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</w:t>
      </w:r>
      <w:r w:rsidR="00F53C42">
        <w:rPr>
          <w:rFonts w:ascii="Times New Roman" w:hAnsi="Times New Roman" w:cs="Times New Roman"/>
        </w:rPr>
        <w:t>i Polityki Społecznej z dnia</w:t>
      </w:r>
      <w:r w:rsidR="008B1AD7" w:rsidRPr="00F030AE">
        <w:rPr>
          <w:rFonts w:ascii="Times New Roman" w:hAnsi="Times New Roman" w:cs="Times New Roman"/>
        </w:rPr>
        <w:t xml:space="preserve"> 7 grudnia 2017</w:t>
      </w:r>
      <w:r w:rsidRPr="00F030AE">
        <w:rPr>
          <w:rFonts w:ascii="Times New Roman" w:hAnsi="Times New Roman" w:cs="Times New Roman"/>
        </w:rPr>
        <w:t xml:space="preserve">r. </w:t>
      </w:r>
      <w:r w:rsidR="00F53C42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 xml:space="preserve">w sprawie wydawania zezwolenia na pracę cudzoziemca oraz wpisu oświadczenia </w:t>
      </w:r>
      <w:r w:rsidR="00F53C42">
        <w:rPr>
          <w:rFonts w:ascii="Times New Roman" w:hAnsi="Times New Roman" w:cs="Times New Roman"/>
        </w:rPr>
        <w:br/>
      </w:r>
      <w:bookmarkStart w:id="0" w:name="_GoBack"/>
      <w:bookmarkEnd w:id="0"/>
      <w:r w:rsidRPr="00F030AE">
        <w:rPr>
          <w:rFonts w:ascii="Times New Roman" w:hAnsi="Times New Roman" w:cs="Times New Roman"/>
        </w:rPr>
        <w:t>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B2" w:rsidRDefault="007228B2" w:rsidP="00724DEB">
      <w:pPr>
        <w:spacing w:after="0" w:line="240" w:lineRule="auto"/>
      </w:pPr>
      <w:r>
        <w:separator/>
      </w:r>
    </w:p>
  </w:endnote>
  <w:endnote w:type="continuationSeparator" w:id="0">
    <w:p w:rsidR="007228B2" w:rsidRDefault="007228B2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F53C42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F53C42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B2" w:rsidRDefault="007228B2" w:rsidP="00724DEB">
      <w:pPr>
        <w:spacing w:after="0" w:line="240" w:lineRule="auto"/>
      </w:pPr>
      <w:r>
        <w:separator/>
      </w:r>
    </w:p>
  </w:footnote>
  <w:footnote w:type="continuationSeparator" w:id="0">
    <w:p w:rsidR="007228B2" w:rsidRDefault="007228B2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="00B412F5">
        <w:rPr>
          <w:rStyle w:val="FontStyle20"/>
          <w:rFonts w:ascii="Times New Roman" w:hAnsi="Times New Roman"/>
        </w:rPr>
        <w:t>z późń. zm.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B4C01"/>
    <w:rsid w:val="001C5CCB"/>
    <w:rsid w:val="001E20A6"/>
    <w:rsid w:val="002B27A3"/>
    <w:rsid w:val="003C5947"/>
    <w:rsid w:val="004C34BF"/>
    <w:rsid w:val="004D14B0"/>
    <w:rsid w:val="005144F4"/>
    <w:rsid w:val="00532515"/>
    <w:rsid w:val="005348D1"/>
    <w:rsid w:val="005F4095"/>
    <w:rsid w:val="006626A7"/>
    <w:rsid w:val="006D0A7B"/>
    <w:rsid w:val="007228B2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412F5"/>
    <w:rsid w:val="00B61B03"/>
    <w:rsid w:val="00C06005"/>
    <w:rsid w:val="00C73152"/>
    <w:rsid w:val="00C9276E"/>
    <w:rsid w:val="00DB31EE"/>
    <w:rsid w:val="00DE4019"/>
    <w:rsid w:val="00E106B5"/>
    <w:rsid w:val="00F030AE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C3464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91A948E-90A9-4DCD-A288-22FFBDACDC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Klimska Alina</cp:lastModifiedBy>
  <cp:revision>8</cp:revision>
  <cp:lastPrinted>2018-06-27T10:07:00Z</cp:lastPrinted>
  <dcterms:created xsi:type="dcterms:W3CDTF">2021-06-14T12:12:00Z</dcterms:created>
  <dcterms:modified xsi:type="dcterms:W3CDTF">2022-04-20T09:08:00Z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