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TZP-002/40/2024</w:t>
      </w:r>
    </w:p>
    <w:p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Gorzów Wlkp., 2024-0</w:t>
      </w:r>
      <w:r w:rsidR="007706D3">
        <w:rPr>
          <w:rFonts w:ascii="Poppins" w:hAnsi="Poppins" w:cs="Poppins"/>
          <w:color w:val="000000"/>
          <w:spacing w:val="-2"/>
          <w:sz w:val="20"/>
          <w:szCs w:val="18"/>
        </w:rPr>
        <w:t>7</w:t>
      </w:r>
      <w:bookmarkStart w:id="0" w:name="_GoBack"/>
      <w:bookmarkEnd w:id="0"/>
      <w:r>
        <w:rPr>
          <w:rFonts w:ascii="Poppins" w:hAnsi="Poppins" w:cs="Poppins"/>
          <w:color w:val="000000"/>
          <w:spacing w:val="-2"/>
          <w:sz w:val="20"/>
          <w:szCs w:val="18"/>
        </w:rPr>
        <w:t>-</w:t>
      </w:r>
      <w:r w:rsidR="007706D3">
        <w:rPr>
          <w:rFonts w:ascii="Poppins" w:hAnsi="Poppins" w:cs="Poppins"/>
          <w:color w:val="000000"/>
          <w:spacing w:val="-2"/>
          <w:sz w:val="20"/>
          <w:szCs w:val="18"/>
        </w:rPr>
        <w:t>31</w:t>
      </w:r>
    </w:p>
    <w:p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</w:p>
    <w:p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Pr="00F82721">
        <w:rPr>
          <w:rFonts w:ascii="Poppins" w:hAnsi="Poppins" w:cs="Poppins"/>
          <w:sz w:val="22"/>
          <w:szCs w:val="18"/>
        </w:rPr>
        <w:t>Wykonywanie drobnych napraw bieżących oraz świadczenie stałych usług konserwacyjnych sanitarnych w zasobach gminnych administrowanych przez ZGM w rejonie ADM-5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 swz poprzez zmianę terminów:</w:t>
      </w:r>
    </w:p>
    <w:p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Składania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7706D3">
        <w:rPr>
          <w:rFonts w:ascii="Poppins" w:hAnsi="Poppins" w:cs="Poppins"/>
          <w:b/>
          <w:color w:val="000000"/>
          <w:sz w:val="20"/>
          <w:szCs w:val="18"/>
        </w:rPr>
        <w:t xml:space="preserve"> na 29.08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godz. 12.00</w:t>
      </w:r>
    </w:p>
    <w:p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Otwarcia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7706D3">
        <w:rPr>
          <w:rFonts w:ascii="Poppins" w:hAnsi="Poppins" w:cs="Poppins"/>
          <w:b/>
          <w:color w:val="000000"/>
          <w:sz w:val="20"/>
          <w:szCs w:val="18"/>
        </w:rPr>
        <w:t xml:space="preserve"> na 29.08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godz. 12.05</w:t>
      </w:r>
    </w:p>
    <w:p w:rsidR="00F82721" w:rsidRPr="00F82721" w:rsidRDefault="00F82721" w:rsidP="00F82721">
      <w:pPr>
        <w:pStyle w:val="Tekstpodstawowywcity3"/>
        <w:numPr>
          <w:ilvl w:val="0"/>
          <w:numId w:val="4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Związania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ofertą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na 2</w:t>
      </w:r>
      <w:r w:rsidR="007706D3">
        <w:rPr>
          <w:rFonts w:ascii="Poppins" w:hAnsi="Poppins" w:cs="Poppins"/>
          <w:b/>
          <w:color w:val="000000"/>
          <w:sz w:val="20"/>
          <w:szCs w:val="18"/>
        </w:rPr>
        <w:t>7.09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</w:p>
    <w:p w:rsidR="00F82721" w:rsidRPr="00F82721" w:rsidRDefault="00F82721" w:rsidP="00F82721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sz w:val="20"/>
          <w:szCs w:val="18"/>
        </w:rPr>
        <w:t>Podstawa prawna:</w:t>
      </w:r>
    </w:p>
    <w:p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art. 286 ust. 1 ustawy z dnia 11 września 2019 r. Prawo zamówień publicznych (Dz. U. z 2023 r. poz. </w:t>
      </w:r>
      <w:r w:rsidRPr="00F82721">
        <w:rPr>
          <w:rFonts w:ascii="Poppins" w:hAnsi="Poppins" w:cs="Poppins"/>
          <w:color w:val="auto"/>
          <w:sz w:val="20"/>
          <w:szCs w:val="18"/>
        </w:rPr>
        <w:t>1605 ze zm.)</w:t>
      </w:r>
    </w:p>
    <w:p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:rsidR="00F82721" w:rsidRPr="00F82721" w:rsidRDefault="00F82721" w:rsidP="00F82721">
      <w:pPr>
        <w:spacing w:line="276" w:lineRule="auto"/>
        <w:ind w:left="6372" w:firstLine="291"/>
        <w:jc w:val="right"/>
        <w:rPr>
          <w:rFonts w:ascii="Poppins" w:hAnsi="Poppins" w:cs="Poppins"/>
          <w:i/>
          <w:color w:val="262626"/>
          <w:sz w:val="20"/>
          <w:szCs w:val="18"/>
        </w:rPr>
      </w:pPr>
      <w:r w:rsidRPr="00F82721">
        <w:rPr>
          <w:rFonts w:ascii="Poppins" w:hAnsi="Poppins" w:cs="Poppins"/>
          <w:i/>
          <w:color w:val="262626"/>
          <w:sz w:val="20"/>
          <w:szCs w:val="18"/>
        </w:rPr>
        <w:t>(podpisano na oryginale)</w:t>
      </w:r>
    </w:p>
    <w:p w:rsidR="00256158" w:rsidRPr="00F82721" w:rsidRDefault="00256158" w:rsidP="00B4569B">
      <w:pPr>
        <w:spacing w:line="276" w:lineRule="auto"/>
        <w:rPr>
          <w:rFonts w:ascii="Poppins" w:hAnsi="Poppins" w:cs="Poppins"/>
          <w:sz w:val="20"/>
          <w:szCs w:val="18"/>
        </w:rPr>
      </w:pP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2CE6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706D3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3</cp:revision>
  <cp:lastPrinted>2024-05-27T10:57:00Z</cp:lastPrinted>
  <dcterms:created xsi:type="dcterms:W3CDTF">2024-07-31T06:09:00Z</dcterms:created>
  <dcterms:modified xsi:type="dcterms:W3CDTF">2024-07-31T06:11:00Z</dcterms:modified>
</cp:coreProperties>
</file>