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65D7" w14:textId="77777777" w:rsidR="001B381D" w:rsidRDefault="001B381D" w:rsidP="001B381D">
      <w:pPr>
        <w:ind w:left="426" w:hanging="426"/>
        <w:contextualSpacing/>
      </w:pPr>
      <w:bookmarkStart w:id="0" w:name="_GoBack"/>
      <w:bookmarkEnd w:id="0"/>
    </w:p>
    <w:p w14:paraId="5CD19D09" w14:textId="7C21672F" w:rsidR="001B381D" w:rsidRDefault="001B381D" w:rsidP="001B381D">
      <w:pPr>
        <w:ind w:left="426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Strona 18 – poprawiona tabela nr 2. </w:t>
      </w:r>
    </w:p>
    <w:p w14:paraId="5034853D" w14:textId="77777777" w:rsidR="001B381D" w:rsidRDefault="001B381D" w:rsidP="001B381D">
      <w:pPr>
        <w:ind w:left="426"/>
        <w:contextualSpacing/>
        <w:rPr>
          <w:rFonts w:ascii="Arial" w:hAnsi="Arial" w:cs="Arial"/>
          <w:b/>
          <w:color w:val="000000" w:themeColor="text1"/>
        </w:rPr>
      </w:pPr>
    </w:p>
    <w:p w14:paraId="3133F8C6" w14:textId="77777777" w:rsidR="001B381D" w:rsidRDefault="001B381D" w:rsidP="001B381D">
      <w:pPr>
        <w:ind w:left="426"/>
        <w:contextualSpacing/>
        <w:rPr>
          <w:rFonts w:ascii="Arial" w:hAnsi="Arial" w:cs="Arial"/>
          <w:b/>
          <w:color w:val="000000" w:themeColor="text1"/>
        </w:rPr>
      </w:pPr>
    </w:p>
    <w:p w14:paraId="009AE8C7" w14:textId="09E855E5" w:rsidR="001B381D" w:rsidRPr="005164CE" w:rsidRDefault="001B381D" w:rsidP="001B381D">
      <w:pPr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  <w:color w:val="000000" w:themeColor="text1"/>
        </w:rPr>
      </w:pPr>
      <w:r w:rsidRPr="005164CE">
        <w:rPr>
          <w:rFonts w:ascii="Arial" w:hAnsi="Arial" w:cs="Arial"/>
          <w:b/>
          <w:color w:val="000000" w:themeColor="text1"/>
        </w:rPr>
        <w:t xml:space="preserve">Informacje dotyczące mocy </w:t>
      </w:r>
      <w:r w:rsidRPr="005164CE">
        <w:rPr>
          <w:rFonts w:ascii="Arial" w:hAnsi="Arial" w:cs="Arial"/>
          <w:b/>
        </w:rPr>
        <w:t xml:space="preserve">zainstalowanych urządzeń i łączną ich moc elektryczną </w:t>
      </w:r>
      <w:r w:rsidRPr="005164CE">
        <w:rPr>
          <w:rFonts w:ascii="Arial" w:hAnsi="Arial" w:cs="Arial"/>
          <w:b/>
          <w:color w:val="000000" w:themeColor="text1"/>
        </w:rPr>
        <w:t xml:space="preserve">w formie poniższej tabeli: </w:t>
      </w:r>
    </w:p>
    <w:p w14:paraId="51E0CCA5" w14:textId="77777777" w:rsidR="001B381D" w:rsidRPr="005164CE" w:rsidRDefault="001B381D" w:rsidP="001B381D">
      <w:pPr>
        <w:keepNext/>
        <w:keepLines/>
        <w:spacing w:before="200" w:after="0"/>
        <w:ind w:left="720" w:hanging="720"/>
        <w:outlineLvl w:val="3"/>
        <w:rPr>
          <w:rFonts w:ascii="Arial" w:eastAsiaTheme="majorEastAsia" w:hAnsi="Arial" w:cs="Arial"/>
          <w:bCs/>
          <w:i/>
          <w:iCs/>
          <w:color w:val="000000" w:themeColor="text1"/>
          <w:sz w:val="18"/>
          <w:szCs w:val="18"/>
        </w:rPr>
      </w:pPr>
      <w:r w:rsidRPr="005164CE">
        <w:rPr>
          <w:rFonts w:ascii="Arial" w:eastAsiaTheme="majorEastAsia" w:hAnsi="Arial" w:cs="Arial"/>
          <w:bCs/>
          <w:i/>
          <w:iCs/>
          <w:color w:val="000000" w:themeColor="text1"/>
          <w:sz w:val="18"/>
          <w:szCs w:val="18"/>
        </w:rPr>
        <w:t xml:space="preserve">Tab. nr 2. Moc zainstalowanych urządzeń przy zaproponowanym systemie napowietrzania drobnopęcherzykowego </w:t>
      </w:r>
    </w:p>
    <w:tbl>
      <w:tblPr>
        <w:tblStyle w:val="Tabela-Siatk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4"/>
        <w:gridCol w:w="1297"/>
        <w:gridCol w:w="992"/>
        <w:gridCol w:w="1134"/>
        <w:gridCol w:w="993"/>
        <w:gridCol w:w="1115"/>
      </w:tblGrid>
      <w:tr w:rsidR="001B381D" w:rsidRPr="005164CE" w14:paraId="35F1419F" w14:textId="77777777" w:rsidTr="00D120DD">
        <w:trPr>
          <w:tblHeader/>
        </w:trPr>
        <w:tc>
          <w:tcPr>
            <w:tcW w:w="4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17B22E" w14:textId="77777777" w:rsidR="001B381D" w:rsidRPr="005164CE" w:rsidRDefault="001B381D" w:rsidP="00D120DD">
            <w:pPr>
              <w:spacing w:line="360" w:lineRule="auto"/>
              <w:jc w:val="center"/>
              <w:rPr>
                <w:rFonts w:cs="Arial"/>
                <w:b/>
              </w:rPr>
            </w:pPr>
            <w:r w:rsidRPr="005164CE">
              <w:rPr>
                <w:rFonts w:cs="Arial"/>
                <w:b/>
              </w:rPr>
              <w:t>Parametr</w:t>
            </w:r>
          </w:p>
        </w:tc>
        <w:tc>
          <w:tcPr>
            <w:tcW w:w="5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1B64A8" w14:textId="77777777" w:rsidR="001B381D" w:rsidRPr="005164CE" w:rsidRDefault="001B381D" w:rsidP="00D120DD">
            <w:pPr>
              <w:spacing w:line="360" w:lineRule="auto"/>
              <w:jc w:val="center"/>
              <w:rPr>
                <w:rFonts w:cs="Arial"/>
                <w:b/>
              </w:rPr>
            </w:pPr>
            <w:r w:rsidRPr="005164CE">
              <w:rPr>
                <w:rFonts w:cs="Arial"/>
                <w:b/>
              </w:rPr>
              <w:t>Reaktor</w:t>
            </w:r>
          </w:p>
        </w:tc>
      </w:tr>
      <w:tr w:rsidR="001B381D" w:rsidRPr="005164CE" w14:paraId="41E6B14D" w14:textId="77777777" w:rsidTr="00D120DD">
        <w:trPr>
          <w:trHeight w:val="283"/>
          <w:tblHeader/>
        </w:trPr>
        <w:tc>
          <w:tcPr>
            <w:tcW w:w="4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36F3A46" w14:textId="77777777" w:rsidR="001B381D" w:rsidRPr="005164CE" w:rsidRDefault="001B381D" w:rsidP="00D120DD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1B3232" w14:textId="77777777" w:rsidR="001B381D" w:rsidRPr="005164CE" w:rsidRDefault="001B381D" w:rsidP="00D120D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18.1.1m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618CCA" w14:textId="77777777" w:rsidR="001B381D" w:rsidRPr="005164CE" w:rsidRDefault="001B381D" w:rsidP="00D120D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18.1.2m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631F69" w14:textId="77777777" w:rsidR="001B381D" w:rsidRPr="005164CE" w:rsidRDefault="001B381D" w:rsidP="00D120D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18.1.3m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B8ED11" w14:textId="77777777" w:rsidR="001B381D" w:rsidRPr="005164CE" w:rsidRDefault="001B381D" w:rsidP="00D120D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18.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6B6AA2" w14:textId="77777777" w:rsidR="001B381D" w:rsidRPr="005164CE" w:rsidRDefault="001B381D" w:rsidP="00D120D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18.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Pr="005164CE">
              <w:rPr>
                <w:rFonts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1B381D" w:rsidRPr="005164CE" w14:paraId="4C80DCEE" w14:textId="77777777" w:rsidTr="00D120DD">
        <w:tc>
          <w:tcPr>
            <w:tcW w:w="4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2CB8C1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Głębokość czynna reaktorów [m]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89F8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5CCC89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38652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A8D859F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5164C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19A6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4,20</w:t>
            </w:r>
          </w:p>
        </w:tc>
      </w:tr>
      <w:tr w:rsidR="001B381D" w:rsidRPr="005164CE" w14:paraId="5331E04B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87852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Pojemność czynna reaktorów [m</w:t>
            </w:r>
            <w:r w:rsidRPr="005164CE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5164CE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9DCF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4A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1ACD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6315</w:t>
            </w:r>
          </w:p>
        </w:tc>
        <w:tc>
          <w:tcPr>
            <w:tcW w:w="993" w:type="dxa"/>
            <w:vAlign w:val="center"/>
          </w:tcPr>
          <w:p w14:paraId="0260FD0C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86F4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6750</w:t>
            </w:r>
          </w:p>
        </w:tc>
      </w:tr>
      <w:tr w:rsidR="001B381D" w:rsidRPr="005164CE" w14:paraId="3116E51E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6847F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Udział kubatury reaktora w łącznej pojemności [%]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E184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593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354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18,37%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8B5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25,25%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24A1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19,64%</w:t>
            </w:r>
          </w:p>
        </w:tc>
      </w:tr>
      <w:tr w:rsidR="001B381D" w:rsidRPr="005164CE" w14:paraId="46D92C7B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08551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Zapotrzebowanie tlenu SOR w poszczególnych reaktorach [kgO2/h]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4FE750F6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9D3B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C1855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9E2A4E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25C9B95F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7FA6F0D1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C42A7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Ilość dmuchaw</w:t>
            </w:r>
          </w:p>
        </w:tc>
        <w:tc>
          <w:tcPr>
            <w:tcW w:w="5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5BD95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6CA42444" w14:textId="77777777" w:rsidTr="00D120DD">
        <w:trPr>
          <w:trHeight w:val="291"/>
        </w:trPr>
        <w:tc>
          <w:tcPr>
            <w:tcW w:w="4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16D26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silnika jednej dmuchawy [kW]</w:t>
            </w:r>
          </w:p>
        </w:tc>
        <w:tc>
          <w:tcPr>
            <w:tcW w:w="553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7521F3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663A3311" w14:textId="77777777" w:rsidTr="00D120DD">
        <w:tc>
          <w:tcPr>
            <w:tcW w:w="45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103F5C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zainstalowana [kW]</w:t>
            </w:r>
          </w:p>
        </w:tc>
        <w:tc>
          <w:tcPr>
            <w:tcW w:w="5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B939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48EA7AC5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5EEE3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Ilość mieszadeł [szt.]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6A60E5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13F04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F5D1C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7C7EA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13A694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2F87D223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4ACE8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silnika jednego mieszadła [kW]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1A3C3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84CE16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E3267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47827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64E3E6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1F7558DA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54BA1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zainstalowana [kW]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831AD4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A931D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93A54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6F77B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0811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32D56EF9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E6295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 xml:space="preserve">Ilość mieszadeł </w:t>
            </w:r>
            <w:proofErr w:type="spellStart"/>
            <w:r w:rsidRPr="005164CE">
              <w:rPr>
                <w:rFonts w:cs="Arial"/>
                <w:color w:val="000000"/>
                <w:sz w:val="20"/>
                <w:szCs w:val="20"/>
              </w:rPr>
              <w:t>pompujacych</w:t>
            </w:r>
            <w:proofErr w:type="spellEnd"/>
            <w:r w:rsidRPr="005164CE">
              <w:rPr>
                <w:rFonts w:cs="Arial"/>
                <w:color w:val="000000"/>
                <w:sz w:val="20"/>
                <w:szCs w:val="20"/>
              </w:rPr>
              <w:t xml:space="preserve"> (rec. wew.) [szt.]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78E198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735A9C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67FD1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6472AF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0609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16408C5C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F0745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silnika jednego mieszadła [kW]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96C07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62DD1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C7996F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56235E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7CA8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44B77AFD" w14:textId="77777777" w:rsidTr="00D120DD"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562A3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zainstalowana [kW]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B5F069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D4ED4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9E6288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36AA51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308DAA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0ACA803C" w14:textId="77777777" w:rsidTr="00D120DD"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619A5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zainstalowa</w:t>
            </w:r>
            <w:r>
              <w:rPr>
                <w:rFonts w:cs="Arial"/>
                <w:color w:val="000000"/>
                <w:sz w:val="20"/>
                <w:szCs w:val="20"/>
              </w:rPr>
              <w:t>na</w:t>
            </w:r>
            <w:r w:rsidRPr="005164CE">
              <w:rPr>
                <w:rFonts w:cs="Arial"/>
                <w:color w:val="000000"/>
                <w:sz w:val="20"/>
                <w:szCs w:val="20"/>
              </w:rPr>
              <w:t xml:space="preserve"> w reaktorach 18.1m, 18.3n i 18.2n [kW]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2B1B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7E2F1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B9F2F8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AEF8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318C7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7BB81014" w14:textId="77777777" w:rsidTr="00D120DD">
        <w:trPr>
          <w:trHeight w:val="416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62DAE" w14:textId="77777777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>Moc zainstalowana całkowita [kW]</w:t>
            </w:r>
          </w:p>
        </w:tc>
        <w:tc>
          <w:tcPr>
            <w:tcW w:w="5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32250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381D" w:rsidRPr="005164CE" w14:paraId="24CE6F4D" w14:textId="77777777" w:rsidTr="00D120DD"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DD83C" w14:textId="39645518" w:rsidR="001B381D" w:rsidRPr="005164CE" w:rsidRDefault="001B381D" w:rsidP="00D120DD">
            <w:pPr>
              <w:rPr>
                <w:rFonts w:cs="Arial"/>
                <w:color w:val="000000"/>
                <w:sz w:val="20"/>
                <w:szCs w:val="20"/>
              </w:rPr>
            </w:pPr>
            <w:r w:rsidRPr="005164CE">
              <w:rPr>
                <w:rFonts w:cs="Arial"/>
                <w:color w:val="000000"/>
                <w:sz w:val="20"/>
                <w:szCs w:val="20"/>
              </w:rPr>
              <w:t xml:space="preserve">Wskaźnik zużycia energii do wprowadzenia tlenu </w:t>
            </w:r>
            <w:r w:rsidR="00E13293">
              <w:rPr>
                <w:rFonts w:cs="Arial"/>
                <w:color w:val="000000"/>
                <w:sz w:val="20"/>
                <w:szCs w:val="20"/>
              </w:rPr>
              <w:t>[kWh/</w:t>
            </w:r>
            <w:r w:rsidR="00E13293" w:rsidRPr="005164CE">
              <w:rPr>
                <w:rFonts w:cs="Arial"/>
                <w:color w:val="000000"/>
                <w:sz w:val="20"/>
                <w:szCs w:val="20"/>
              </w:rPr>
              <w:t>kg 0</w:t>
            </w:r>
            <w:r w:rsidR="00E13293" w:rsidRPr="005164CE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E13293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5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6D5122" w14:textId="77777777" w:rsidR="001B381D" w:rsidRPr="005164CE" w:rsidRDefault="001B381D" w:rsidP="00D120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B50F0E9" w14:textId="77777777" w:rsidR="00842EA5" w:rsidRDefault="00842EA5"/>
    <w:sectPr w:rsidR="0084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1F2E"/>
    <w:multiLevelType w:val="hybridMultilevel"/>
    <w:tmpl w:val="9C281E66"/>
    <w:lvl w:ilvl="0" w:tplc="A9F0032E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E"/>
    <w:rsid w:val="0007007F"/>
    <w:rsid w:val="001B381D"/>
    <w:rsid w:val="0036197E"/>
    <w:rsid w:val="00842EA5"/>
    <w:rsid w:val="00A04ADA"/>
    <w:rsid w:val="00E13293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B0AC"/>
  <w15:chartTrackingRefBased/>
  <w15:docId w15:val="{917F084F-8FFF-4AB8-B386-3245AE1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1B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B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Luiza Włodkowska</cp:lastModifiedBy>
  <cp:revision>2</cp:revision>
  <dcterms:created xsi:type="dcterms:W3CDTF">2020-02-13T09:10:00Z</dcterms:created>
  <dcterms:modified xsi:type="dcterms:W3CDTF">2020-02-13T09:10:00Z</dcterms:modified>
</cp:coreProperties>
</file>