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9" w:rsidRDefault="00E114B9" w:rsidP="00C27A37">
      <w:pPr>
        <w:jc w:val="both"/>
        <w:rPr>
          <w:rFonts w:ascii="Times New Roman" w:hAnsi="Times New Roman"/>
          <w:sz w:val="24"/>
          <w:szCs w:val="24"/>
        </w:rPr>
      </w:pPr>
    </w:p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B589F">
        <w:rPr>
          <w:rFonts w:ascii="Times New Roman" w:hAnsi="Times New Roman"/>
          <w:sz w:val="24"/>
          <w:szCs w:val="24"/>
        </w:rPr>
        <w:t>1</w:t>
      </w:r>
      <w:r w:rsidR="00F82726">
        <w:rPr>
          <w:rFonts w:ascii="Times New Roman" w:hAnsi="Times New Roman"/>
          <w:sz w:val="24"/>
          <w:szCs w:val="24"/>
        </w:rPr>
        <w:t>6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8272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Białobrzegi, dnia </w:t>
      </w:r>
      <w:r w:rsidR="00EB219B">
        <w:rPr>
          <w:rFonts w:ascii="Times New Roman" w:hAnsi="Times New Roman"/>
          <w:sz w:val="24"/>
          <w:szCs w:val="24"/>
        </w:rPr>
        <w:t>3</w:t>
      </w:r>
      <w:r w:rsidR="00343908">
        <w:rPr>
          <w:rFonts w:ascii="Times New Roman" w:hAnsi="Times New Roman"/>
          <w:sz w:val="24"/>
          <w:szCs w:val="24"/>
        </w:rPr>
        <w:t>1</w:t>
      </w:r>
      <w:r w:rsidR="00F82726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14B9" w:rsidRDefault="00E114B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8E55DF" w:rsidRDefault="008E55D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Default="00C27A37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</w:t>
      </w:r>
      <w:r w:rsidRPr="003D684D">
        <w:rPr>
          <w:rFonts w:ascii="Times New Roman" w:hAnsi="Times New Roman"/>
          <w:b/>
          <w:bCs/>
          <w:sz w:val="24"/>
          <w:szCs w:val="24"/>
        </w:rPr>
        <w:t xml:space="preserve">postepowania: </w:t>
      </w:r>
      <w:r w:rsidR="00AB589F" w:rsidRPr="003D684D">
        <w:rPr>
          <w:rFonts w:ascii="Times New Roman" w:hAnsi="Times New Roman"/>
          <w:b/>
          <w:bCs/>
          <w:sz w:val="24"/>
          <w:szCs w:val="24"/>
        </w:rPr>
        <w:t>„</w:t>
      </w:r>
      <w:r w:rsidR="003D684D"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</w:t>
      </w:r>
      <w:r w:rsidR="00EE3D52" w:rsidRPr="003D684D">
        <w:rPr>
          <w:rFonts w:ascii="Times New Roman" w:hAnsi="Times New Roman"/>
          <w:b/>
          <w:sz w:val="24"/>
          <w:szCs w:val="24"/>
        </w:rPr>
        <w:t>”</w:t>
      </w:r>
    </w:p>
    <w:p w:rsidR="00E114B9" w:rsidRPr="003D684D" w:rsidRDefault="00E114B9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C27A37" w:rsidRPr="003D684D" w:rsidRDefault="00AB589F" w:rsidP="00E114B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EB219B">
        <w:rPr>
          <w:rFonts w:ascii="Times New Roman" w:hAnsi="Times New Roman"/>
          <w:sz w:val="24"/>
          <w:szCs w:val="24"/>
        </w:rPr>
        <w:t>ami, jakie wpłynęły</w:t>
      </w:r>
      <w:r w:rsidR="003D684D">
        <w:rPr>
          <w:rFonts w:ascii="Times New Roman" w:hAnsi="Times New Roman"/>
          <w:sz w:val="24"/>
          <w:szCs w:val="24"/>
        </w:rPr>
        <w:t xml:space="preserve"> do Zamawiającego w </w:t>
      </w:r>
      <w:r w:rsidR="00C27A37">
        <w:rPr>
          <w:rFonts w:ascii="Times New Roman" w:hAnsi="Times New Roman"/>
          <w:sz w:val="24"/>
          <w:szCs w:val="24"/>
        </w:rPr>
        <w:t xml:space="preserve">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3D684D" w:rsidRPr="003D684D">
        <w:rPr>
          <w:rFonts w:ascii="Times New Roman" w:hAnsi="Times New Roman"/>
          <w:b/>
          <w:sz w:val="24"/>
          <w:szCs w:val="24"/>
        </w:rPr>
        <w:t>Budowa wału przeciwpowodziowego wraz z zagospodarowaniem terenów nadpilicznych w Białobrzegach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 xml:space="preserve">Burmistrz Miasta i Gminy Białobrzegi – działając zgodnie z art. 284 ust. 6 </w:t>
      </w:r>
      <w:r w:rsidR="00C27A37" w:rsidRPr="003D684D">
        <w:rPr>
          <w:rFonts w:ascii="Times New Roman" w:hAnsi="Times New Roman"/>
          <w:sz w:val="24"/>
          <w:szCs w:val="24"/>
        </w:rPr>
        <w:t>ustawy Prawo zamówień publicznych</w:t>
      </w:r>
      <w:r w:rsidR="00292471" w:rsidRPr="003D684D">
        <w:rPr>
          <w:rFonts w:ascii="Times New Roman" w:hAnsi="Times New Roman"/>
          <w:sz w:val="24"/>
          <w:szCs w:val="24"/>
        </w:rPr>
        <w:t xml:space="preserve"> – przedstawia poniżej </w:t>
      </w:r>
      <w:r w:rsidR="008E55DF" w:rsidRPr="003D684D">
        <w:rPr>
          <w:rFonts w:ascii="Times New Roman" w:hAnsi="Times New Roman"/>
          <w:sz w:val="24"/>
          <w:szCs w:val="24"/>
        </w:rPr>
        <w:t>treść</w:t>
      </w:r>
      <w:r w:rsidRPr="003D684D">
        <w:rPr>
          <w:rFonts w:ascii="Times New Roman" w:hAnsi="Times New Roman"/>
          <w:sz w:val="24"/>
          <w:szCs w:val="24"/>
        </w:rPr>
        <w:t xml:space="preserve"> </w:t>
      </w:r>
      <w:r w:rsidR="00E05D4E" w:rsidRPr="003D684D">
        <w:rPr>
          <w:rFonts w:ascii="Times New Roman" w:hAnsi="Times New Roman"/>
          <w:sz w:val="24"/>
          <w:szCs w:val="24"/>
        </w:rPr>
        <w:t>pyta</w:t>
      </w:r>
      <w:r w:rsidR="00EB219B">
        <w:rPr>
          <w:rFonts w:ascii="Times New Roman" w:hAnsi="Times New Roman"/>
          <w:sz w:val="24"/>
          <w:szCs w:val="24"/>
        </w:rPr>
        <w:t>ń</w:t>
      </w:r>
      <w:r w:rsidR="00E05D4E" w:rsidRPr="003D684D">
        <w:rPr>
          <w:rFonts w:ascii="Times New Roman" w:hAnsi="Times New Roman"/>
          <w:sz w:val="24"/>
          <w:szCs w:val="24"/>
        </w:rPr>
        <w:t xml:space="preserve"> wraz z odpowiedzi</w:t>
      </w:r>
      <w:r w:rsidR="00EB219B">
        <w:rPr>
          <w:rFonts w:ascii="Times New Roman" w:hAnsi="Times New Roman"/>
          <w:sz w:val="24"/>
          <w:szCs w:val="24"/>
        </w:rPr>
        <w:t>ami</w:t>
      </w:r>
      <w:r w:rsidR="00C27A37" w:rsidRPr="003D684D">
        <w:rPr>
          <w:rFonts w:ascii="Times New Roman" w:hAnsi="Times New Roman"/>
          <w:sz w:val="24"/>
          <w:szCs w:val="24"/>
        </w:rPr>
        <w:t>:</w:t>
      </w:r>
    </w:p>
    <w:p w:rsidR="00EB219B" w:rsidRPr="0099762D" w:rsidRDefault="00EB219B" w:rsidP="00EB219B">
      <w:pPr>
        <w:rPr>
          <w:rFonts w:ascii="Times New Roman" w:hAnsi="Times New Roman"/>
          <w:sz w:val="24"/>
          <w:szCs w:val="24"/>
        </w:rPr>
      </w:pP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1. Do oferty Wykonawca powinien załączyć szczegółowy kosztorys ofertowy, w związku z tym, że przedmiary są podzielone na różne branże prosimy o informację, czy wszystkie wskazane przedmiary mają znaleźć się w jednym kosztorysie, czy kosztorysy mają być w podziale tak jak przedmiary? Chcielibyśmy zwrócić uwagę, że przy przygotowywaniu oferty z podziałem na kilka kosztorysów, ze względu na dokładność zaokrąglania wartości brutto, bardzo często ich suma różni się od wartości brutto wyliczonej w kompletnym jednym kosztorysie.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wyjaśnia, że kosztorysy ofertowe należy przygotować i złożyć w podziale odpowiadającym podziałowi przedmiarów robót.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2. W związku z zaplanowanym rozliczeniem kosztorysowym prosimy o uzupełninie SWZ o dodatkowy przedmiar związany z wykonaniem sieci wodociągowej. W dokumentacji znajdują się zakresy z tym związane natomiast brak jest dla tych robót przedmiaru np. w zakresie zamówienia jest wykonanie fontanny do której funkcjonowania niezbędne jest wy</w:t>
      </w:r>
      <w:r>
        <w:rPr>
          <w:rFonts w:ascii="Times New Roman" w:hAnsi="Times New Roman"/>
          <w:sz w:val="24"/>
          <w:szCs w:val="24"/>
        </w:rPr>
        <w:t>konanie przyłącza wodociągowego.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lastRenderedPageBreak/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wyjaśnia, że rozszerza zakres przedmiotu zamówienia o zakres związany z przyłączami wodociągowymi. W związku z tym dołączy do załączników nr 5_3 i 5_6 odpowiednie rysunki techniczne i dodatkowy przedmiar robót.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3. W związku z treścią §1 ust. 4 pkt 4) załącznika nr 4 do SWZ - Projekt umowy zwracamy się o potwierdzenie, że Zamawiający przygotował i przekazał niewadliwą i kompletną dokumentację projektową udostępniona w postepowaniu przetargowym i w razie gdyby okazała się wadliwa wyegzekwuje od projektanta jej naprawienie oraz poniesie koszty związane z ewentualnym wystąpieniem tych wad i ich skutków?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potwierdza, że przygotował i przekazał w postępowaniu niewadliwą i kompletną dokumentację projektową.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4. W związku z niejasną treścią §1 ust. 4 pkt 5) załącznika nr 4 do SWZ - Projekt umowy zwracamy się o wyjaśnienie w którym z podpunktów ust. 3 określony jest wymagany rezultat, do którego odwołuje się §1 ust. 4 pkt 5)? Wskazujemy, że w ust. 3 opisany jej tylko zakres prac, a nie ich rezultat, a poza tym to na Zamawiającym ciąży obowiązek prawidłowego, jasnego i pełnego opisania zakresu zamówienia, by możliwości oferentom rzetelną wycenę, a to sformułowanie nie spełnia ww. kryteriów.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usunie zapis §1 ust. 4 pkt 5) załącznika nr 4 do SWZ – Projekt umowy.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5. W związku z treścią §2 ust. 3 załącznika nr 4 do SWZ - Projekt umowy zwracamy się o potwierdzenie, że za dzień wykonania zamówienia określony w końcowym protokole odbioru robót będzie uważany dzień zgłoszenia robót do odbioru końcowego jeżeli Wykonawca przedstawi pozwolenie na użytkowanie a czynności odbiorowe potwierdzą zakończenie i prawidłowe wykonanie robót?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potwierdza, że za dzień wykonania zamówienia określony w końcowym protokole odbioru robót uważany będzie dzień zgłoszenia robót do odbioru końcowego pod warunkiem, że Wykonawca przedstawi pozwolenie na użytkowanie a czynności odbiorowe potwierdzą zakończenie i prawidłowe wykonanie robót.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6. W związku z treścią § 2 ust. 9 załącznika nr 4 do SWZ - Projekt umowy zwracamy się o potwierdzenie, że chodzi nie tylko o przyczyny niezależne od Zamawiającego, ale też jednocześnie zależne od Wykonawcy, a także że w razie wystąpienia okoliczności mogących skutkować opóźnieniem robót strony wspólnie ustalą czy to zagrożenie, o którym mowa w § 2 ust. 9 i jakie podjąć środki zaradcze?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W ocenie Zamawiającego przedmiotowe zapisy są jednoznaczne i wyczerpują intencje Zamawiającego.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lastRenderedPageBreak/>
        <w:t xml:space="preserve">7. W związku z treścią § 3 ust. 9 załącznika nr 4 do SWZ - Projekt umowy zwracamy się o wyjaśnienie dlaczego wg Zamawiającego konieczność wprowadzenia w trakcie realizacji niniejszego zamówienia zmian w zakresie lub materiałach w stosunku do określonych w kosztorysie ofertowym nie może powodować podwyższenia wynagrodzenia Wykonawcy? skoro zmiany </w:t>
      </w:r>
      <w:proofErr w:type="spellStart"/>
      <w:r w:rsidRPr="0099762D">
        <w:rPr>
          <w:rFonts w:ascii="Times New Roman" w:hAnsi="Times New Roman"/>
          <w:sz w:val="24"/>
          <w:szCs w:val="24"/>
        </w:rPr>
        <w:t>sa</w:t>
      </w:r>
      <w:proofErr w:type="spellEnd"/>
      <w:r w:rsidRPr="0099762D">
        <w:rPr>
          <w:rFonts w:ascii="Times New Roman" w:hAnsi="Times New Roman"/>
          <w:sz w:val="24"/>
          <w:szCs w:val="24"/>
        </w:rPr>
        <w:t xml:space="preserve"> konieczne, a nie wynikają z błędów czy nienależytego wykonania robót przez Wykonawcę to -jak wszystkie zmiany - mogą spowodować korektę ceny w dół lub w górę. Zawarty w § 3 ust. 9 zakaz stanowi rażące nadużycie przewagi Zamawiającego przy kształtowaniu treści umowy i nie ma żadnego usprawiedliwionego uzasadniania.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wprowadził przedmiotowe zapisy do projektu umowy w celu maksymalnego zabezpieczenia przed nieuzasadnionymi próbami podnoszenia przez wykonawcę cen jednostkowych i ich składowych w trakcie wykonania zamówienia.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 xml:space="preserve">8. W związku z treścią § 10 ust. 12 załącznika nr 4 do SWZ - Projekt umowy zwracamy się o potwierdzenie, że przed dokonaniem bezpośredniej zapłaty podwykonawcy: 1) Zamawiający powiadomi Wykonawcę o fakcie zgłoszenia roszczenia 2) wezwie Wykonawcę do złożenia wyjaśnień w terminie nie krótszym </w:t>
      </w:r>
      <w:proofErr w:type="spellStart"/>
      <w:r w:rsidRPr="0099762D">
        <w:rPr>
          <w:rFonts w:ascii="Times New Roman" w:hAnsi="Times New Roman"/>
          <w:sz w:val="24"/>
          <w:szCs w:val="24"/>
        </w:rPr>
        <w:t>niz</w:t>
      </w:r>
      <w:proofErr w:type="spellEnd"/>
      <w:r w:rsidRPr="0099762D">
        <w:rPr>
          <w:rFonts w:ascii="Times New Roman" w:hAnsi="Times New Roman"/>
          <w:sz w:val="24"/>
          <w:szCs w:val="24"/>
        </w:rPr>
        <w:t xml:space="preserve"> 7 dni 3) nie dokonana bezpośredniej zapały nie mając potwierdzenia, ze płatność jest należna i wymagalna oraz nie jest przedmiotem sporu?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potwierdza, że przed ewentualnym dokonaniem bezpośredniej zapłaty podwykonawcy lub dalszemu podwykonawcy szczegółowo zbada i uzyska wyjaśnienia od wykonawcy co do zasadności  i wymagalności płatności.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9. W związku z treścią § 11 ust. 7 pkt 1) załącznika nr 4 do SWZ - Projekt umowy zwracamy się o potwierdzenie, że chodzi wyłącznie o wady istotne, a nie jakiekolwiek, gdyż zgodnie z utrwalonym orzecznictwem oraz piśmiennictwem Zamawiający nie może odmówić odbioru ze względu na występowanie wad nieistotnych?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wyjaśnia, że rozdział wad nieistotnych i istotnych następuje pomiędzy punktami 1 i 2 w ustępie 7. W punkcie 1 mowa jest o wadach nieistotnych.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10. W związku z treścią § 11 ust. 8 i ust. 13 załącznika nr 4 do SWZ - Projekt umowy zwracamy się o potwierdzenie, że będzie to termin technicznie i technologicznie uzasadniony?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potwierdza, że na usunięcie wad wyznaczy termin technicznie i technologicznie uzasadniony.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11. W związku z treścią § 11 ust. 10 załącznika nr 4 do SWZ - Projekt umowy zwracamy się o potwierdzenie, że ryzyko opóźnienia wynikające z żądania przeprowadzenia nieprzewidzianych umowa badań na żądanie Zamawiającego obciąża Zamawiającego?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lastRenderedPageBreak/>
        <w:t>Zamawiający wyjaśnia, że ryzyko terminowości wykonania badań obciąża zlecającego te badania a więc wykonawcę.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12. W związku z niejasną treścią § 11 ust. 16 i 17 załącznika nr 4 do SWZ - Projekt umowy zwracamy się o wyjaśnienie: - o które wady i usterki chodzi w tych ustępie? O te opisane w ust. 7 pkt 1) czy w ust. 12 czy tez te wykryte w trakcie wykonywania robót? - czy przez zdanie "To samo dotyczy wypadku, gdy Wykonawca nie usunął wad/usterki w terminie wyznaczonym przez Zamawiającego." należy rozumieć, że w przypadku przekroczenia terminu usunięcia wady istotnej Zamawiający zastrzega sobie prawo odstąpienia z tego powodu od umowy a w przypadku wady nieistotnej obniżenia wynagrodzenia?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wyjaśnia, że w ustępach 16 i 17 uregulowano przypadki wad/usterek, które ujawnione mogą zostać podczas całej realizacji umowy, nie tylko w trakcie odbiorów, do których odnoszą się ustępy 7 czy 12.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13. W związku z treścią § 12 ust. 2 załącznika nr 4 do SWZ - Projekt umowy zwracamy się o potwierdzenie, że chodzi o usunięcia wad istotnych?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wyjaśnia, że w § 12 ust. 2 chodzi o wady nieistotne opisane w § 11 ust. 7 pkt. 1 i pkt. 2 lit. a)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14. W związku z treścią § 12 ust.. 7 załącznika nr 4 do SWZ - Projekt umowy zwracamy się o potwierdzenie, że chodzi o termin maksymalny i jeżeli wystąpienia wady powoduje szkody to Zamawiający zgłosi ją niezwłocznie, a wszelkie szkody wynikłe z późnego zgłoszenia obciążają Zamawiającego?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wyjaśnia, że termin 14 dni jest terminem maksymalnym. Szkody wynikające ze stwierdzonej wady obciążają wykonawcę.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15. W związku z treścią § 12 ust.. 8 załącznika nr 4 do SWZ - Projekt umowy zwracamy się o potwierdzenie, że chodzi wyłącznie o okres gwarancji naprawianego elementu?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potwierdza, że chodzi wyłącznie o okres gwarancji naprawianego elementu.</w:t>
      </w:r>
    </w:p>
    <w:p w:rsidR="00EB219B" w:rsidRPr="0099762D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 xml:space="preserve">16. W związku z treścią załącznika nr 4 do SWZ - Projekt umowy zwracamy się o wyjaśnienie dlaczego mimo ustawowego obowiązku wynikającego z art. 439 ust. 1 ustawy </w:t>
      </w:r>
      <w:proofErr w:type="spellStart"/>
      <w:r w:rsidRPr="0099762D">
        <w:rPr>
          <w:rFonts w:ascii="Times New Roman" w:hAnsi="Times New Roman"/>
          <w:sz w:val="24"/>
          <w:szCs w:val="24"/>
        </w:rPr>
        <w:t>Pzp</w:t>
      </w:r>
      <w:proofErr w:type="spellEnd"/>
      <w:r w:rsidRPr="0099762D">
        <w:rPr>
          <w:rFonts w:ascii="Times New Roman" w:hAnsi="Times New Roman"/>
          <w:sz w:val="24"/>
          <w:szCs w:val="24"/>
        </w:rPr>
        <w:t>, przedmiotowa umowa, mimo że ma być zawarta na okres dłuższy niż 12 miesięcy, nie zawiera postanowień dotyczące zasad wprowadzania zmian wysokości wynagrodzenia należnego wykonawcy w przypadku zmiany ceny materiałów lub kosztów związanych z realizacją zamówienia? Wskazujemy, że obowiązkiem Zamawiającego jest określenie w jakich okolicznościach może dojść do waloryzacji wynagrodzenia, od którego terminu będzie ona możliwa, sposób zmiany wynagrodzenia i metodę przeliczenia, liczbę okresów waloryzacyjnych oraz maksymalną granicę wartości zmiany wynagrodzenia. Wnosimy o uzupełnienie umowy o te zapisy.</w:t>
      </w:r>
    </w:p>
    <w:p w:rsidR="00836A98" w:rsidRPr="00EB219B" w:rsidRDefault="00836A98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lastRenderedPageBreak/>
        <w:t>Odpowiedź:</w:t>
      </w:r>
    </w:p>
    <w:p w:rsidR="00836A98" w:rsidRPr="00EB219B" w:rsidRDefault="00836A98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</w:t>
      </w:r>
      <w:r>
        <w:rPr>
          <w:rFonts w:ascii="Times New Roman" w:hAnsi="Times New Roman"/>
          <w:i/>
          <w:sz w:val="24"/>
          <w:szCs w:val="24"/>
        </w:rPr>
        <w:t>informuje, że do</w:t>
      </w:r>
      <w:r w:rsidR="00343908">
        <w:rPr>
          <w:rFonts w:ascii="Times New Roman" w:hAnsi="Times New Roman"/>
          <w:i/>
          <w:sz w:val="24"/>
          <w:szCs w:val="24"/>
        </w:rPr>
        <w:t xml:space="preserve"> projektu umowy – Załącznik nr 4 do SWZ – wprowadził nowy paragraf z klauzulami waloryzacyjnymi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219B">
        <w:rPr>
          <w:rFonts w:ascii="Times New Roman" w:hAnsi="Times New Roman"/>
          <w:i/>
          <w:sz w:val="24"/>
          <w:szCs w:val="24"/>
        </w:rPr>
        <w:t>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 w:rsidRPr="009976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9762D">
        <w:rPr>
          <w:rFonts w:ascii="Times New Roman" w:hAnsi="Times New Roman"/>
          <w:sz w:val="24"/>
          <w:szCs w:val="24"/>
        </w:rPr>
        <w:t>. W przedmiarze robót "3 Przedmiar robót - Linie NN" w pozycji nr 16 jest błąd w podstawie. Wskazana podstawa dotyczy nasypania warstwy piasku w dnie rowu a nie jak wynika z opisu pozycji ułożenia foli kablowej. Mając na względzie kosztorysowy sposób rozliczenia, prosimy o korektę przedmiaru.</w:t>
      </w:r>
    </w:p>
    <w:p w:rsidR="00343908" w:rsidRPr="00EB219B" w:rsidRDefault="00343908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7848D2" w:rsidRDefault="00343908" w:rsidP="00765B3F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Faktycznie wkradł się błąd w pozycji 16 tego przedmiaru robót. Zamawiający wymaga aby Wykonawcy wyzerowali tę pozycję w swoich kosztorysach. 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9762D">
        <w:rPr>
          <w:rFonts w:ascii="Times New Roman" w:hAnsi="Times New Roman"/>
          <w:sz w:val="24"/>
          <w:szCs w:val="24"/>
        </w:rPr>
        <w:t>. W przedmiarze robót "3 Przedmiar robót - Linie NN" oraz „1 Przedmiar robót – rozbudowa wału przeciwpowodziowego” występują pozycje wyzerowane. Czy Wykonawca ma przygotować kosztorys z pozycjami zerowymi? Chodzi o pozycje: Przedmiar 3 (21, 27, 30, 31, 32, 33, 34, 35), przedmiar 1 (8, 9, 22, 95, 96). W ocenie Wykonawcy, jeżeli pozycje te są realizowane przez Zamawiającego to powinny zostać one usunięte z przedmiarów które będą elementem rozliczenia Wykonawcy, a zakres robót który wykona Zamawiający we własnym zakresie powinien być jasno opisany w SWZ.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oczekuje na kosztorysy odpowiadające co najmniej ilości pozycji przedmiarowych. Pozycje z obmiarem wyzerowanym również powinny znaleźć się w kosztorysie – również wyzerowane.</w:t>
      </w: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9762D">
        <w:rPr>
          <w:rFonts w:ascii="Times New Roman" w:hAnsi="Times New Roman"/>
          <w:sz w:val="24"/>
          <w:szCs w:val="24"/>
        </w:rPr>
        <w:t>. Prosimy o zamieszczenie rysunków na których zaznaczone zostały wstępne lokalizacje elementów związanych z monitoringiem. Prace związane z budową monitoringu zostały ujęte w opracowaniu dotyczącym budowy linii NN, niestety w części rysunkowej tego opracowania nigdzie nie ma informacji o monitoringu.</w:t>
      </w:r>
    </w:p>
    <w:p w:rsidR="00836A98" w:rsidRPr="00EB219B" w:rsidRDefault="00836A98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836A98" w:rsidRDefault="00836A98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</w:t>
      </w:r>
      <w:r>
        <w:rPr>
          <w:rFonts w:ascii="Times New Roman" w:hAnsi="Times New Roman"/>
          <w:i/>
          <w:sz w:val="24"/>
          <w:szCs w:val="24"/>
        </w:rPr>
        <w:t>informuje, że przy wycenie prac kierować się należy wielkościami określonymi w przedmiarze robót.</w:t>
      </w:r>
    </w:p>
    <w:p w:rsidR="00EB219B" w:rsidRPr="0099762D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9762D">
        <w:rPr>
          <w:rFonts w:ascii="Times New Roman" w:hAnsi="Times New Roman"/>
          <w:sz w:val="24"/>
          <w:szCs w:val="24"/>
        </w:rPr>
        <w:t>. Zgodnie z zapisami zawartymi w dokumentacji projektowej (część opisowa) sieć monitoringu ma być sprowadzona do szafy RACK 24U zlokalizowanej w pomieszczeniu technicznym amfiteatru. Na ten moment nie ma gwarancji że budynek amfiteatru powstanie natomiast Wykonawca ma w swoim zakresie dostawę montaż i uruchomienie urządzeń systemu monitoringu na obiekcie, co w ocenie Wykonawcy może być niemożliwe do zrealizowania. W sytuacji gdy oba zadania będą realizowane przez różnych Wykonawców, jeden z nich będzie ingerował w zakres robót drugiego. Kto poniesie odpowiedzialność gwarancyjną za zazębiające się roboty?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informuje, że zagadnienie to będzie przedmiotem ustaleń koordynacyjnych dokonanych pomiędzy wszystkimi stronami.</w:t>
      </w:r>
    </w:p>
    <w:p w:rsidR="00EB219B" w:rsidRPr="00320231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21. </w:t>
      </w:r>
      <w:r w:rsidRPr="0099762D">
        <w:rPr>
          <w:rFonts w:ascii="Times New Roman" w:hAnsi="Times New Roman"/>
          <w:sz w:val="24"/>
          <w:szCs w:val="24"/>
        </w:rPr>
        <w:t>Czy Zamawi</w:t>
      </w:r>
      <w:r w:rsidR="00836A98">
        <w:rPr>
          <w:rFonts w:ascii="Times New Roman" w:hAnsi="Times New Roman"/>
          <w:sz w:val="24"/>
          <w:szCs w:val="24"/>
        </w:rPr>
        <w:t>aj</w:t>
      </w:r>
      <w:r w:rsidRPr="0099762D">
        <w:rPr>
          <w:rFonts w:ascii="Times New Roman" w:hAnsi="Times New Roman"/>
          <w:sz w:val="24"/>
          <w:szCs w:val="24"/>
        </w:rPr>
        <w:t>ący posiada prawomocne pozwolenie na budowę . Prosimy o załączenie wraz ze wszystkimi uzyskanymi decyzjami. Jeśli Zamawi</w:t>
      </w:r>
      <w:r>
        <w:rPr>
          <w:rFonts w:ascii="Times New Roman" w:hAnsi="Times New Roman"/>
          <w:sz w:val="24"/>
          <w:szCs w:val="24"/>
        </w:rPr>
        <w:t>ają</w:t>
      </w:r>
      <w:r w:rsidRPr="0099762D">
        <w:rPr>
          <w:rFonts w:ascii="Times New Roman" w:hAnsi="Times New Roman"/>
          <w:sz w:val="24"/>
          <w:szCs w:val="24"/>
        </w:rPr>
        <w:t xml:space="preserve">cy jest w trakcie załatwiania jakichkolwiek niezbędnych uzgodnień prosimy i informację o aktualnym statusie tych spraw. Czy w </w:t>
      </w:r>
      <w:r w:rsidRPr="00320231">
        <w:rPr>
          <w:rFonts w:ascii="Times New Roman" w:hAnsi="Times New Roman"/>
          <w:sz w:val="24"/>
          <w:szCs w:val="24"/>
        </w:rPr>
        <w:t>związku z brakiem decyzji umo</w:t>
      </w:r>
      <w:r>
        <w:rPr>
          <w:rFonts w:ascii="Times New Roman" w:hAnsi="Times New Roman"/>
          <w:sz w:val="24"/>
          <w:szCs w:val="24"/>
        </w:rPr>
        <w:t>ż</w:t>
      </w:r>
      <w:r w:rsidRPr="00320231">
        <w:rPr>
          <w:rFonts w:ascii="Times New Roman" w:hAnsi="Times New Roman"/>
          <w:sz w:val="24"/>
          <w:szCs w:val="24"/>
        </w:rPr>
        <w:t>liwiających rozpoczęcie robót po podpisaniu umowy termin 24 miesięcy na realizację zadania zostanie wydłużony?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Zamawiający informuje, że proceduje jeszcze zgłoszenie wykonania linii elektroenergetycznych. W przypadku konieczności odłożenia możliwości rozpoczęcia wykonywania tych robót, sytuacja ta będzie podstawą do ewentualnego wydłużenia terminu realizacji zadania – jeśli zajdzie taka potrzeba.</w:t>
      </w:r>
    </w:p>
    <w:p w:rsidR="00EB219B" w:rsidRPr="00320231" w:rsidRDefault="00EB219B" w:rsidP="00765B3F">
      <w:pPr>
        <w:jc w:val="both"/>
        <w:rPr>
          <w:rFonts w:ascii="Times New Roman" w:hAnsi="Times New Roman"/>
          <w:sz w:val="24"/>
          <w:szCs w:val="24"/>
        </w:rPr>
      </w:pPr>
    </w:p>
    <w:p w:rsidR="00EB219B" w:rsidRDefault="00EB219B" w:rsidP="00765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320231">
        <w:rPr>
          <w:rFonts w:ascii="Times New Roman" w:hAnsi="Times New Roman"/>
          <w:sz w:val="24"/>
          <w:szCs w:val="24"/>
        </w:rPr>
        <w:t xml:space="preserve">Czy zostanie udostępniony opis, i rysunki z podstawowymi wymiarami i przekrojami dotyczące </w:t>
      </w:r>
      <w:proofErr w:type="spellStart"/>
      <w:r w:rsidRPr="00320231">
        <w:rPr>
          <w:rFonts w:ascii="Times New Roman" w:hAnsi="Times New Roman"/>
          <w:sz w:val="24"/>
          <w:szCs w:val="24"/>
        </w:rPr>
        <w:t>pumptrucku</w:t>
      </w:r>
      <w:proofErr w:type="spellEnd"/>
      <w:r w:rsidRPr="00320231">
        <w:rPr>
          <w:rFonts w:ascii="Times New Roman" w:hAnsi="Times New Roman"/>
          <w:sz w:val="24"/>
          <w:szCs w:val="24"/>
        </w:rPr>
        <w:t>? Cz</w:t>
      </w:r>
      <w:r>
        <w:rPr>
          <w:rFonts w:ascii="Times New Roman" w:hAnsi="Times New Roman"/>
          <w:sz w:val="24"/>
          <w:szCs w:val="24"/>
        </w:rPr>
        <w:t xml:space="preserve">y zaakceptują Państwo </w:t>
      </w:r>
      <w:proofErr w:type="spellStart"/>
      <w:r>
        <w:rPr>
          <w:rFonts w:ascii="Times New Roman" w:hAnsi="Times New Roman"/>
          <w:sz w:val="24"/>
          <w:szCs w:val="24"/>
        </w:rPr>
        <w:t>pumptruck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 w:rsidRPr="00320231">
        <w:rPr>
          <w:rFonts w:ascii="Times New Roman" w:hAnsi="Times New Roman"/>
          <w:sz w:val="24"/>
          <w:szCs w:val="24"/>
        </w:rPr>
        <w:t xml:space="preserve"> technologi</w:t>
      </w:r>
      <w:r>
        <w:rPr>
          <w:rFonts w:ascii="Times New Roman" w:hAnsi="Times New Roman"/>
          <w:sz w:val="24"/>
          <w:szCs w:val="24"/>
        </w:rPr>
        <w:t xml:space="preserve">i modułowej zamiast asfaltowej? </w:t>
      </w:r>
      <w:r w:rsidRPr="00320231">
        <w:rPr>
          <w:rFonts w:ascii="Times New Roman" w:hAnsi="Times New Roman"/>
          <w:sz w:val="24"/>
          <w:szCs w:val="24"/>
        </w:rPr>
        <w:t>Technologia modułowa uchodzi za bardziej funkcjonalną i atrakcyjniejsza cenowo.</w:t>
      </w:r>
    </w:p>
    <w:p w:rsidR="00EB219B" w:rsidRPr="00EB219B" w:rsidRDefault="00EB219B" w:rsidP="00765B3F">
      <w:pPr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>Odpowiedź:</w:t>
      </w:r>
    </w:p>
    <w:p w:rsidR="00EB219B" w:rsidRPr="00765B3F" w:rsidRDefault="00EB219B" w:rsidP="00765B3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19B">
        <w:rPr>
          <w:rFonts w:ascii="Times New Roman" w:hAnsi="Times New Roman"/>
          <w:i/>
          <w:sz w:val="24"/>
          <w:szCs w:val="24"/>
        </w:rPr>
        <w:t xml:space="preserve">Zamawiający nie wyraża zgody na zastosowanie technologii modułowej. Zakres </w:t>
      </w:r>
      <w:proofErr w:type="spellStart"/>
      <w:r w:rsidRPr="00EB219B">
        <w:rPr>
          <w:rFonts w:ascii="Times New Roman" w:hAnsi="Times New Roman"/>
          <w:i/>
          <w:sz w:val="24"/>
          <w:szCs w:val="24"/>
        </w:rPr>
        <w:t>pumptracka</w:t>
      </w:r>
      <w:proofErr w:type="spellEnd"/>
      <w:r w:rsidRPr="00EB219B">
        <w:rPr>
          <w:rFonts w:ascii="Times New Roman" w:hAnsi="Times New Roman"/>
          <w:i/>
          <w:sz w:val="24"/>
          <w:szCs w:val="24"/>
        </w:rPr>
        <w:t xml:space="preserve">, </w:t>
      </w:r>
      <w:r w:rsidRPr="00765B3F">
        <w:rPr>
          <w:rFonts w:ascii="Times New Roman" w:hAnsi="Times New Roman"/>
          <w:i/>
          <w:sz w:val="24"/>
          <w:szCs w:val="24"/>
        </w:rPr>
        <w:t>obmiar i technologia wykonania wskazane zostały na PZT oraz w przedmiarach robót opisujących przedmiot zamówienia.</w:t>
      </w:r>
    </w:p>
    <w:p w:rsidR="00343908" w:rsidRPr="00765B3F" w:rsidRDefault="00343908" w:rsidP="00765B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114B9" w:rsidRPr="00765B3F" w:rsidRDefault="00765B3F" w:rsidP="00765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B3F">
        <w:rPr>
          <w:rFonts w:ascii="Times New Roman" w:hAnsi="Times New Roman"/>
          <w:sz w:val="24"/>
          <w:szCs w:val="24"/>
        </w:rPr>
        <w:t xml:space="preserve">23. </w:t>
      </w:r>
      <w:r w:rsidR="00026FEB" w:rsidRPr="00765B3F">
        <w:rPr>
          <w:rFonts w:ascii="Times New Roman" w:hAnsi="Times New Roman"/>
          <w:sz w:val="24"/>
          <w:szCs w:val="24"/>
        </w:rPr>
        <w:t>W przedmiarze robót hydrotechnicznych w poz.3 (wygrabienie porostów) obmiar powinien być 7350m2 zamiast 0,7m2.</w:t>
      </w:r>
    </w:p>
    <w:p w:rsidR="00765B3F" w:rsidRPr="00765B3F" w:rsidRDefault="00765B3F" w:rsidP="00A1538D">
      <w:pPr>
        <w:spacing w:before="1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B3F">
        <w:rPr>
          <w:rFonts w:ascii="Times New Roman" w:hAnsi="Times New Roman"/>
          <w:i/>
          <w:sz w:val="24"/>
          <w:szCs w:val="24"/>
        </w:rPr>
        <w:t>Odpowiedź:</w:t>
      </w:r>
    </w:p>
    <w:p w:rsidR="00765B3F" w:rsidRPr="00765B3F" w:rsidRDefault="00765B3F" w:rsidP="00765B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5B3F">
        <w:rPr>
          <w:rFonts w:ascii="Times New Roman" w:hAnsi="Times New Roman"/>
          <w:i/>
          <w:sz w:val="24"/>
          <w:szCs w:val="24"/>
        </w:rPr>
        <w:t>Faktycz</w:t>
      </w:r>
      <w:r w:rsidRPr="00765B3F">
        <w:rPr>
          <w:rFonts w:ascii="Times New Roman" w:hAnsi="Times New Roman"/>
          <w:i/>
          <w:sz w:val="24"/>
          <w:szCs w:val="24"/>
        </w:rPr>
        <w:t>nie wkradł się błąd w pozycji 3</w:t>
      </w:r>
      <w:r w:rsidRPr="00765B3F">
        <w:rPr>
          <w:rFonts w:ascii="Times New Roman" w:hAnsi="Times New Roman"/>
          <w:i/>
          <w:sz w:val="24"/>
          <w:szCs w:val="24"/>
        </w:rPr>
        <w:t xml:space="preserve"> tego przedmiaru robót</w:t>
      </w:r>
      <w:r w:rsidRPr="00765B3F">
        <w:rPr>
          <w:rFonts w:ascii="Times New Roman" w:hAnsi="Times New Roman"/>
          <w:i/>
          <w:sz w:val="24"/>
          <w:szCs w:val="24"/>
        </w:rPr>
        <w:t>, aczkolwiek innej natury niż sugeruje zadający pytanie</w:t>
      </w:r>
      <w:r w:rsidRPr="00765B3F">
        <w:rPr>
          <w:rFonts w:ascii="Times New Roman" w:hAnsi="Times New Roman"/>
          <w:i/>
          <w:sz w:val="24"/>
          <w:szCs w:val="24"/>
        </w:rPr>
        <w:t>. Zamawiający wymaga aby Wykonawcy w swoich kosztorysach</w:t>
      </w:r>
      <w:r w:rsidRPr="00765B3F">
        <w:rPr>
          <w:rFonts w:ascii="Times New Roman" w:hAnsi="Times New Roman"/>
          <w:i/>
          <w:sz w:val="24"/>
          <w:szCs w:val="24"/>
        </w:rPr>
        <w:t xml:space="preserve"> skorygowali jednostkę miary z m</w:t>
      </w:r>
      <w:r w:rsidRPr="00765B3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65B3F">
        <w:rPr>
          <w:rFonts w:ascii="Times New Roman" w:hAnsi="Times New Roman"/>
          <w:i/>
          <w:sz w:val="24"/>
          <w:szCs w:val="24"/>
        </w:rPr>
        <w:t xml:space="preserve"> na km</w:t>
      </w:r>
      <w:r w:rsidRPr="00765B3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65B3F">
        <w:rPr>
          <w:rFonts w:ascii="Times New Roman" w:hAnsi="Times New Roman"/>
          <w:i/>
          <w:sz w:val="24"/>
          <w:szCs w:val="24"/>
        </w:rPr>
        <w:t>. Obmiar 0,7 jest właściwy i pozostaje bez zmian</w:t>
      </w:r>
      <w:r w:rsidRPr="00765B3F">
        <w:rPr>
          <w:rFonts w:ascii="Times New Roman" w:hAnsi="Times New Roman"/>
          <w:i/>
          <w:sz w:val="24"/>
          <w:szCs w:val="24"/>
        </w:rPr>
        <w:t xml:space="preserve">. </w:t>
      </w:r>
    </w:p>
    <w:p w:rsidR="00026FEB" w:rsidRPr="00765B3F" w:rsidRDefault="00026FEB" w:rsidP="00765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FEB" w:rsidRPr="00765B3F" w:rsidRDefault="00765B3F" w:rsidP="00765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026FEB" w:rsidRPr="00765B3F">
        <w:rPr>
          <w:rFonts w:ascii="Times New Roman" w:hAnsi="Times New Roman"/>
          <w:sz w:val="24"/>
          <w:szCs w:val="24"/>
        </w:rPr>
        <w:t>Proszę o wyjaśnienie pozycji przedmiarowej nr 45 branży drogowej. Ilość nawierzch</w:t>
      </w:r>
      <w:r>
        <w:rPr>
          <w:rFonts w:ascii="Times New Roman" w:hAnsi="Times New Roman"/>
          <w:sz w:val="24"/>
          <w:szCs w:val="24"/>
        </w:rPr>
        <w:t>n</w:t>
      </w:r>
      <w:r w:rsidR="00026FEB" w:rsidRPr="00765B3F">
        <w:rPr>
          <w:rFonts w:ascii="Times New Roman" w:hAnsi="Times New Roman"/>
          <w:sz w:val="24"/>
          <w:szCs w:val="24"/>
        </w:rPr>
        <w:t>i piaskowej o grubości 40cm i p</w:t>
      </w:r>
      <w:r>
        <w:rPr>
          <w:rFonts w:ascii="Times New Roman" w:hAnsi="Times New Roman"/>
          <w:sz w:val="24"/>
          <w:szCs w:val="24"/>
        </w:rPr>
        <w:t>owierzchni 1380m2 została pomnoż</w:t>
      </w:r>
      <w:r w:rsidR="00026FEB" w:rsidRPr="00765B3F">
        <w:rPr>
          <w:rFonts w:ascii="Times New Roman" w:hAnsi="Times New Roman"/>
          <w:sz w:val="24"/>
          <w:szCs w:val="24"/>
        </w:rPr>
        <w:t>ona przez krotność x5. Czy to oznacza że należy przyjąć grubość piasku 2m?</w:t>
      </w:r>
    </w:p>
    <w:p w:rsidR="00765B3F" w:rsidRPr="00765B3F" w:rsidRDefault="00765B3F" w:rsidP="00A1538D">
      <w:pPr>
        <w:spacing w:before="1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B3F">
        <w:rPr>
          <w:rFonts w:ascii="Times New Roman" w:hAnsi="Times New Roman"/>
          <w:i/>
          <w:sz w:val="24"/>
          <w:szCs w:val="24"/>
        </w:rPr>
        <w:t>Odpowiedź:</w:t>
      </w:r>
    </w:p>
    <w:p w:rsidR="00026FEB" w:rsidRDefault="00765B3F" w:rsidP="00765B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B3F">
        <w:rPr>
          <w:rFonts w:ascii="Times New Roman" w:hAnsi="Times New Roman"/>
          <w:i/>
          <w:sz w:val="24"/>
          <w:szCs w:val="24"/>
        </w:rPr>
        <w:t xml:space="preserve">Zamawiający wyjaśnia, że w tej pozycji przedmiaru zastosowana została mnożna, ponieważ </w:t>
      </w:r>
      <w:r>
        <w:rPr>
          <w:rFonts w:ascii="Times New Roman" w:hAnsi="Times New Roman"/>
          <w:i/>
          <w:sz w:val="24"/>
          <w:szCs w:val="24"/>
        </w:rPr>
        <w:t>pozycja nakładów przewiduje warstwę 8cm. A</w:t>
      </w:r>
      <w:r w:rsidR="00A1538D">
        <w:rPr>
          <w:rFonts w:ascii="Times New Roman" w:hAnsi="Times New Roman"/>
          <w:i/>
          <w:sz w:val="24"/>
          <w:szCs w:val="24"/>
        </w:rPr>
        <w:t>by uzyskać nawierzchnię piasku</w:t>
      </w:r>
      <w:r>
        <w:rPr>
          <w:rFonts w:ascii="Times New Roman" w:hAnsi="Times New Roman"/>
          <w:i/>
          <w:sz w:val="24"/>
          <w:szCs w:val="24"/>
        </w:rPr>
        <w:t xml:space="preserve"> na placu zabaw o grubości 40cm należy podstawową grubość warstwy pomnożyć przez 5.</w:t>
      </w:r>
    </w:p>
    <w:p w:rsidR="00765B3F" w:rsidRDefault="00765B3F" w:rsidP="00765B3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3768E" w:rsidRPr="00FA59DB" w:rsidRDefault="00736F73" w:rsidP="00765B3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</w:t>
      </w:r>
      <w:r w:rsidR="00E114B9">
        <w:rPr>
          <w:rFonts w:ascii="Times New Roman" w:hAnsi="Times New Roman"/>
          <w:i/>
          <w:sz w:val="20"/>
          <w:szCs w:val="20"/>
        </w:rPr>
        <w:t xml:space="preserve">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/-/ </w:t>
      </w:r>
      <w:r w:rsidR="00E114B9">
        <w:rPr>
          <w:rFonts w:ascii="Times New Roman" w:hAnsi="Times New Roman"/>
          <w:i/>
          <w:sz w:val="20"/>
          <w:szCs w:val="20"/>
        </w:rPr>
        <w:t>Adam Bolek</w:t>
      </w:r>
    </w:p>
    <w:p w:rsidR="00B3768E" w:rsidRPr="00FA59DB" w:rsidRDefault="00B3768E" w:rsidP="00765B3F">
      <w:pPr>
        <w:spacing w:after="0"/>
        <w:ind w:left="708"/>
        <w:jc w:val="both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Burmistrz</w:t>
      </w:r>
      <w:r w:rsidR="00736F73">
        <w:rPr>
          <w:rFonts w:ascii="Times New Roman" w:hAnsi="Times New Roman"/>
          <w:i/>
          <w:sz w:val="20"/>
          <w:szCs w:val="20"/>
        </w:rPr>
        <w:t xml:space="preserve"> </w:t>
      </w:r>
      <w:r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765B3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FA59DB" w:rsidRPr="00FA59DB" w:rsidRDefault="00FA59DB" w:rsidP="00765B3F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FA7D2E" w:rsidRPr="00FA59DB" w:rsidRDefault="00FA7D2E" w:rsidP="00765B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765B3F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765B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E114B9" w:rsidRDefault="00E114B9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59AE"/>
    <w:rsid w:val="00026FEB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11447"/>
    <w:rsid w:val="00314AE3"/>
    <w:rsid w:val="003224E5"/>
    <w:rsid w:val="00335B80"/>
    <w:rsid w:val="00343908"/>
    <w:rsid w:val="003724C6"/>
    <w:rsid w:val="00381869"/>
    <w:rsid w:val="003C1F40"/>
    <w:rsid w:val="003D684D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65B3F"/>
    <w:rsid w:val="00785B34"/>
    <w:rsid w:val="00791A3A"/>
    <w:rsid w:val="00792362"/>
    <w:rsid w:val="0079786E"/>
    <w:rsid w:val="007A38B1"/>
    <w:rsid w:val="007C78A0"/>
    <w:rsid w:val="007F1764"/>
    <w:rsid w:val="008018B9"/>
    <w:rsid w:val="0082300E"/>
    <w:rsid w:val="00835014"/>
    <w:rsid w:val="00836A98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1538D"/>
    <w:rsid w:val="00A15F7E"/>
    <w:rsid w:val="00A86D30"/>
    <w:rsid w:val="00AB589F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14B9"/>
    <w:rsid w:val="00E150A1"/>
    <w:rsid w:val="00E25CD2"/>
    <w:rsid w:val="00E36C68"/>
    <w:rsid w:val="00E42AD2"/>
    <w:rsid w:val="00E53AC5"/>
    <w:rsid w:val="00E8256E"/>
    <w:rsid w:val="00EB219B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82726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2022-08-30T09:34:00Z</dcterms:created>
  <dcterms:modified xsi:type="dcterms:W3CDTF">2022-08-31T06:05:00Z</dcterms:modified>
</cp:coreProperties>
</file>