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3DB" w:rsidRDefault="00D27EFF" w:rsidP="00FE13DB">
      <w:pPr>
        <w:pStyle w:val="Default"/>
        <w:contextualSpacing/>
        <w:jc w:val="center"/>
        <w:rPr>
          <w:b/>
          <w:bCs/>
        </w:rPr>
      </w:pPr>
      <w:r>
        <w:rPr>
          <w:b/>
          <w:bCs/>
        </w:rPr>
        <w:t>UMOWA NR 272. ….</w:t>
      </w:r>
      <w:r w:rsidR="00495CFF">
        <w:rPr>
          <w:b/>
          <w:bCs/>
        </w:rPr>
        <w:t>2023</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na wybór wykonawcy do wykonania zadania, dofinansowanego</w:t>
      </w:r>
      <w:r w:rsidR="00F15ADF">
        <w:br/>
      </w:r>
      <w:r w:rsidR="00B77CFE">
        <w:t xml:space="preserve">z Rządowego Funduszu POLSKI ŁAD, Programu Inwestycji Strategicznych, </w:t>
      </w:r>
      <w:r w:rsidR="006D7597" w:rsidRPr="009B01BB">
        <w:t>pn.</w:t>
      </w:r>
      <w:r w:rsidR="005F3579">
        <w:t>:</w:t>
      </w:r>
      <w:r w:rsidR="00D3588B">
        <w:t xml:space="preserve"> </w:t>
      </w:r>
      <w:r w:rsidR="00ED1DD2">
        <w:rPr>
          <w:b/>
          <w:bCs/>
          <w:i/>
          <w:iCs/>
        </w:rPr>
        <w:t>Przebudowa dróg gminnych</w:t>
      </w:r>
      <w:r w:rsidR="008032F3">
        <w:rPr>
          <w:b/>
          <w:bCs/>
          <w:i/>
          <w:iCs/>
        </w:rPr>
        <w:t xml:space="preserve"> na terenie Gminy Kodrąb</w:t>
      </w:r>
      <w:r w:rsidR="00654880">
        <w:rPr>
          <w:b/>
          <w:bCs/>
          <w:i/>
          <w:iCs/>
        </w:rPr>
        <w:t xml:space="preserve"> </w:t>
      </w:r>
      <w:r w:rsidRPr="009B01BB">
        <w:t>zawiera się umowę</w:t>
      </w:r>
      <w:r w:rsidR="00ED1DD2">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bookmarkStart w:id="0" w:name="_Hlk126924065"/>
      <w:r w:rsidRPr="00652357">
        <w:rPr>
          <w:rFonts w:ascii="Times New Roman" w:hAnsi="Times New Roman" w:cs="Times New Roman"/>
          <w:sz w:val="24"/>
          <w:szCs w:val="24"/>
        </w:rPr>
        <w:t xml:space="preserve">Zamawiający powierza a Wykonawca przyjmuje do </w:t>
      </w:r>
      <w:r w:rsidR="004F3B83">
        <w:rPr>
          <w:rFonts w:ascii="Times New Roman" w:hAnsi="Times New Roman" w:cs="Times New Roman"/>
          <w:sz w:val="24"/>
          <w:szCs w:val="24"/>
        </w:rPr>
        <w:t xml:space="preserve">realizacji przebudowę drogi gminnej Nr 112257E Dmenin - </w:t>
      </w:r>
      <w:proofErr w:type="spellStart"/>
      <w:r w:rsidR="004F3B83">
        <w:rPr>
          <w:rFonts w:ascii="Times New Roman" w:hAnsi="Times New Roman" w:cs="Times New Roman"/>
          <w:sz w:val="24"/>
          <w:szCs w:val="24"/>
        </w:rPr>
        <w:t>Józefka</w:t>
      </w:r>
      <w:proofErr w:type="spellEnd"/>
      <w:r w:rsidRPr="00652357">
        <w:rPr>
          <w:rFonts w:ascii="Times New Roman" w:hAnsi="Times New Roman" w:cs="Times New Roman"/>
          <w:sz w:val="24"/>
          <w:szCs w:val="24"/>
        </w:rPr>
        <w:t>,</w:t>
      </w:r>
      <w:r w:rsidR="008032F3">
        <w:rPr>
          <w:rFonts w:ascii="Times New Roman" w:hAnsi="Times New Roman" w:cs="Times New Roman"/>
          <w:sz w:val="24"/>
          <w:szCs w:val="24"/>
        </w:rPr>
        <w:t xml:space="preserve"> </w:t>
      </w:r>
      <w:r w:rsidRPr="00652357">
        <w:rPr>
          <w:rFonts w:ascii="Times New Roman" w:hAnsi="Times New Roman" w:cs="Times New Roman"/>
          <w:sz w:val="24"/>
          <w:szCs w:val="24"/>
        </w:rPr>
        <w:t>gm. Kodrąb na</w:t>
      </w:r>
      <w:r w:rsidR="004F3B83">
        <w:rPr>
          <w:rFonts w:ascii="Times New Roman" w:hAnsi="Times New Roman" w:cs="Times New Roman"/>
          <w:sz w:val="24"/>
          <w:szCs w:val="24"/>
        </w:rPr>
        <w:t xml:space="preserve"> działce</w:t>
      </w:r>
      <w:r w:rsidR="0068323E" w:rsidRPr="00652357">
        <w:rPr>
          <w:rFonts w:ascii="Times New Roman" w:hAnsi="Times New Roman" w:cs="Times New Roman"/>
          <w:sz w:val="24"/>
          <w:szCs w:val="24"/>
        </w:rPr>
        <w:t xml:space="preserve"> </w:t>
      </w:r>
      <w:r w:rsidR="004F3B83">
        <w:rPr>
          <w:rFonts w:ascii="Times New Roman" w:hAnsi="Times New Roman" w:cs="Times New Roman"/>
          <w:sz w:val="24"/>
          <w:szCs w:val="24"/>
        </w:rPr>
        <w:t>ewidencyjnej Nr 672</w:t>
      </w:r>
      <w:r w:rsidR="000255A7" w:rsidRPr="00652357">
        <w:rPr>
          <w:rFonts w:ascii="Times New Roman" w:hAnsi="Times New Roman" w:cs="Times New Roman"/>
          <w:bCs/>
          <w:sz w:val="24"/>
          <w:szCs w:val="24"/>
        </w:rPr>
        <w:t xml:space="preserve"> </w:t>
      </w:r>
      <w:r w:rsidR="004F3B83">
        <w:rPr>
          <w:rFonts w:ascii="Times New Roman" w:hAnsi="Times New Roman" w:cs="Times New Roman"/>
          <w:sz w:val="24"/>
          <w:szCs w:val="24"/>
        </w:rPr>
        <w:t>(obręb 0001 Dmenin)</w:t>
      </w:r>
      <w:r w:rsidR="004624AC" w:rsidRPr="00652357">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654880" w:rsidRDefault="004F3B83" w:rsidP="00B4230F">
      <w:pPr>
        <w:pStyle w:val="Default"/>
        <w:numPr>
          <w:ilvl w:val="1"/>
          <w:numId w:val="46"/>
        </w:numPr>
        <w:spacing w:line="276" w:lineRule="auto"/>
        <w:contextualSpacing/>
        <w:jc w:val="both"/>
      </w:pPr>
      <w:r>
        <w:t xml:space="preserve"> Prace</w:t>
      </w:r>
      <w:r w:rsidR="000E5FA5">
        <w:t xml:space="preserve"> przygotowawcze</w:t>
      </w:r>
      <w:r w:rsidR="00654880">
        <w:t>,</w:t>
      </w:r>
    </w:p>
    <w:p w:rsidR="00654880" w:rsidRDefault="00654880" w:rsidP="004D2272">
      <w:pPr>
        <w:pStyle w:val="Default"/>
        <w:numPr>
          <w:ilvl w:val="1"/>
          <w:numId w:val="46"/>
        </w:numPr>
        <w:spacing w:after="21"/>
        <w:jc w:val="both"/>
      </w:pPr>
      <w:r>
        <w:t xml:space="preserve"> </w:t>
      </w:r>
      <w:r w:rsidR="000E5FA5">
        <w:t>Roboty rozbiórkowe</w:t>
      </w:r>
      <w:r>
        <w:t>,</w:t>
      </w:r>
    </w:p>
    <w:p w:rsidR="00734343" w:rsidRDefault="004F3B83" w:rsidP="004D2272">
      <w:pPr>
        <w:pStyle w:val="Default"/>
        <w:numPr>
          <w:ilvl w:val="1"/>
          <w:numId w:val="46"/>
        </w:numPr>
        <w:spacing w:after="21"/>
        <w:jc w:val="both"/>
      </w:pPr>
      <w:r>
        <w:t xml:space="preserve"> Roboty ziemne,</w:t>
      </w:r>
    </w:p>
    <w:p w:rsidR="0068323E" w:rsidRDefault="004F3B83" w:rsidP="004D2272">
      <w:pPr>
        <w:pStyle w:val="Default"/>
        <w:numPr>
          <w:ilvl w:val="1"/>
          <w:numId w:val="46"/>
        </w:numPr>
        <w:spacing w:after="21"/>
        <w:jc w:val="both"/>
      </w:pPr>
      <w:r>
        <w:t xml:space="preserve"> Ułożenie obrzeży oraz krawężników betonowych</w:t>
      </w:r>
      <w:r w:rsidR="00734343">
        <w:t>,</w:t>
      </w:r>
    </w:p>
    <w:p w:rsidR="00734343" w:rsidRDefault="004F3B83" w:rsidP="004D2272">
      <w:pPr>
        <w:pStyle w:val="Default"/>
        <w:numPr>
          <w:ilvl w:val="1"/>
          <w:numId w:val="46"/>
        </w:numPr>
        <w:spacing w:after="21"/>
        <w:jc w:val="both"/>
      </w:pPr>
      <w:r>
        <w:t xml:space="preserve"> Wykonanie nawierzchni jezdni</w:t>
      </w:r>
      <w:r w:rsidR="00734343">
        <w:t>,</w:t>
      </w:r>
    </w:p>
    <w:p w:rsidR="00654880" w:rsidRDefault="00734343" w:rsidP="004D2272">
      <w:pPr>
        <w:pStyle w:val="Default"/>
        <w:numPr>
          <w:ilvl w:val="1"/>
          <w:numId w:val="46"/>
        </w:numPr>
        <w:spacing w:after="21"/>
        <w:jc w:val="both"/>
      </w:pPr>
      <w:r>
        <w:t xml:space="preserve"> </w:t>
      </w:r>
      <w:r w:rsidR="004F3B83">
        <w:t>Wykonanie nawierzchni zjazdów</w:t>
      </w:r>
      <w:r w:rsidR="00654880">
        <w:t>,</w:t>
      </w:r>
    </w:p>
    <w:p w:rsidR="004F3B83" w:rsidRDefault="00734343" w:rsidP="004D2272">
      <w:pPr>
        <w:pStyle w:val="Default"/>
        <w:numPr>
          <w:ilvl w:val="1"/>
          <w:numId w:val="46"/>
        </w:numPr>
        <w:spacing w:after="21"/>
        <w:jc w:val="both"/>
      </w:pPr>
      <w:r>
        <w:t xml:space="preserve"> </w:t>
      </w:r>
      <w:r w:rsidR="004F3B83">
        <w:t>Zabezpieczenie urządzeń podziemnych oraz regulacja wysokościowa urządzeń</w:t>
      </w:r>
    </w:p>
    <w:p w:rsidR="00654880" w:rsidRDefault="004F3B83" w:rsidP="004F3B83">
      <w:pPr>
        <w:pStyle w:val="Default"/>
        <w:spacing w:after="21"/>
        <w:ind w:left="720"/>
        <w:jc w:val="both"/>
      </w:pPr>
      <w:r>
        <w:t xml:space="preserve"> naziemnych</w:t>
      </w:r>
      <w:r w:rsidR="00654880">
        <w:t>,</w:t>
      </w:r>
    </w:p>
    <w:p w:rsidR="004F3B83" w:rsidRDefault="004F3B83" w:rsidP="004F3B83">
      <w:pPr>
        <w:pStyle w:val="Default"/>
        <w:numPr>
          <w:ilvl w:val="1"/>
          <w:numId w:val="46"/>
        </w:numPr>
        <w:spacing w:after="21"/>
        <w:jc w:val="both"/>
      </w:pPr>
      <w:r>
        <w:t xml:space="preserve"> Wykonanie stałej organizacji ruchu,</w:t>
      </w:r>
    </w:p>
    <w:p w:rsidR="004F3B83" w:rsidRDefault="004F3B83" w:rsidP="004F3B83">
      <w:pPr>
        <w:pStyle w:val="Default"/>
        <w:numPr>
          <w:ilvl w:val="1"/>
          <w:numId w:val="46"/>
        </w:numPr>
        <w:spacing w:after="21"/>
        <w:jc w:val="both"/>
      </w:pPr>
      <w:r>
        <w:t xml:space="preserve"> Wykonanie poboczy ulepszonych,</w:t>
      </w:r>
    </w:p>
    <w:p w:rsidR="00654880" w:rsidRDefault="00BB0483" w:rsidP="00BB0483">
      <w:pPr>
        <w:pStyle w:val="Default"/>
        <w:spacing w:after="21"/>
        <w:ind w:left="360"/>
        <w:jc w:val="both"/>
      </w:pPr>
      <w:r>
        <w:t>1.10.Wykonanie geodezyjnej inwentaryzacji powykonawczej</w:t>
      </w:r>
      <w:r w:rsidR="00734343">
        <w:t>.</w:t>
      </w:r>
    </w:p>
    <w:p w:rsidR="00652357" w:rsidRDefault="00652357" w:rsidP="0035636D">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657C4A">
        <w:rPr>
          <w:rFonts w:ascii="Times New Roman" w:hAnsi="Times New Roman" w:cs="Times New Roman"/>
          <w:sz w:val="24"/>
          <w:szCs w:val="24"/>
        </w:rPr>
        <w:t>realizacji w miejscowości</w:t>
      </w:r>
      <w:r w:rsidR="00E85D28">
        <w:rPr>
          <w:rFonts w:ascii="Times New Roman" w:hAnsi="Times New Roman" w:cs="Times New Roman"/>
          <w:sz w:val="24"/>
          <w:szCs w:val="24"/>
        </w:rPr>
        <w:t xml:space="preserve"> Zalesie</w:t>
      </w:r>
      <w:r w:rsidRPr="00652357">
        <w:rPr>
          <w:rFonts w:ascii="Times New Roman" w:hAnsi="Times New Roman" w:cs="Times New Roman"/>
          <w:sz w:val="24"/>
          <w:szCs w:val="24"/>
        </w:rPr>
        <w:t>, gm. Kodrą</w:t>
      </w:r>
      <w:r w:rsidR="00B84FB7">
        <w:rPr>
          <w:rFonts w:ascii="Times New Roman" w:hAnsi="Times New Roman" w:cs="Times New Roman"/>
          <w:sz w:val="24"/>
          <w:szCs w:val="24"/>
        </w:rPr>
        <w:t>b na dz</w:t>
      </w:r>
      <w:r w:rsidR="00E85D28">
        <w:rPr>
          <w:rFonts w:ascii="Times New Roman" w:hAnsi="Times New Roman" w:cs="Times New Roman"/>
          <w:sz w:val="24"/>
          <w:szCs w:val="24"/>
        </w:rPr>
        <w:t xml:space="preserve">iałce ewidencyjnej Nr 53 (obręb 0021 </w:t>
      </w:r>
      <w:proofErr w:type="spellStart"/>
      <w:r w:rsidR="00E85D28">
        <w:rPr>
          <w:rFonts w:ascii="Times New Roman" w:hAnsi="Times New Roman" w:cs="Times New Roman"/>
          <w:sz w:val="24"/>
          <w:szCs w:val="24"/>
        </w:rPr>
        <w:t>Żęcin</w:t>
      </w:r>
      <w:proofErr w:type="spellEnd"/>
      <w:r w:rsidR="00E85D28">
        <w:rPr>
          <w:rFonts w:ascii="Times New Roman" w:hAnsi="Times New Roman" w:cs="Times New Roman"/>
          <w:sz w:val="24"/>
          <w:szCs w:val="24"/>
        </w:rPr>
        <w:t xml:space="preserve"> - Zalesie</w:t>
      </w:r>
      <w:r w:rsidRPr="00652357">
        <w:rPr>
          <w:rFonts w:ascii="Times New Roman" w:hAnsi="Times New Roman" w:cs="Times New Roman"/>
          <w:sz w:val="24"/>
          <w:szCs w:val="24"/>
        </w:rPr>
        <w:t xml:space="preserve">) </w:t>
      </w:r>
      <w:r w:rsidR="00657C4A">
        <w:rPr>
          <w:rFonts w:ascii="Times New Roman" w:hAnsi="Times New Roman" w:cs="Times New Roman"/>
          <w:sz w:val="24"/>
          <w:szCs w:val="24"/>
        </w:rPr>
        <w:t>prze</w:t>
      </w:r>
      <w:r w:rsidRPr="00652357">
        <w:rPr>
          <w:rFonts w:ascii="Times New Roman" w:hAnsi="Times New Roman" w:cs="Times New Roman"/>
          <w:sz w:val="24"/>
          <w:szCs w:val="24"/>
        </w:rPr>
        <w:t>bud</w:t>
      </w:r>
      <w:r w:rsidR="00E85D28">
        <w:rPr>
          <w:rFonts w:ascii="Times New Roman" w:hAnsi="Times New Roman" w:cs="Times New Roman"/>
          <w:sz w:val="24"/>
          <w:szCs w:val="24"/>
        </w:rPr>
        <w:t xml:space="preserve">owę drogi gminnej Nr 112264E </w:t>
      </w:r>
      <w:r w:rsidRPr="00652357">
        <w:rPr>
          <w:rFonts w:ascii="Times New Roman" w:hAnsi="Times New Roman" w:cs="Times New Roman"/>
          <w:sz w:val="24"/>
          <w:szCs w:val="24"/>
        </w:rPr>
        <w:t>w zakresie:</w:t>
      </w:r>
    </w:p>
    <w:p w:rsidR="00657C4A" w:rsidRDefault="001743E8" w:rsidP="00657C4A">
      <w:pPr>
        <w:pStyle w:val="Default"/>
        <w:numPr>
          <w:ilvl w:val="1"/>
          <w:numId w:val="46"/>
        </w:numPr>
        <w:spacing w:line="276" w:lineRule="auto"/>
        <w:contextualSpacing/>
        <w:jc w:val="both"/>
      </w:pPr>
      <w:r>
        <w:t xml:space="preserve"> </w:t>
      </w:r>
      <w:r w:rsidR="00657C4A">
        <w:t>Rob</w:t>
      </w:r>
      <w:r w:rsidR="00E85D28">
        <w:t>oty przygotowawcze</w:t>
      </w:r>
      <w:r w:rsidR="00657C4A">
        <w:t>,</w:t>
      </w:r>
    </w:p>
    <w:p w:rsidR="00657C4A" w:rsidRDefault="00657C4A" w:rsidP="00657C4A">
      <w:pPr>
        <w:pStyle w:val="Default"/>
        <w:numPr>
          <w:ilvl w:val="1"/>
          <w:numId w:val="46"/>
        </w:numPr>
        <w:spacing w:after="21"/>
        <w:jc w:val="both"/>
      </w:pPr>
      <w:r>
        <w:t xml:space="preserve"> Roboty </w:t>
      </w:r>
      <w:r w:rsidR="001743E8">
        <w:t>ziemne</w:t>
      </w:r>
      <w:r w:rsidR="00E85D28">
        <w:t xml:space="preserve"> i rozbiórkowe</w:t>
      </w:r>
      <w:r>
        <w:t>,</w:t>
      </w:r>
    </w:p>
    <w:p w:rsidR="00657C4A" w:rsidRDefault="00657C4A" w:rsidP="00657C4A">
      <w:pPr>
        <w:pStyle w:val="Default"/>
        <w:numPr>
          <w:ilvl w:val="1"/>
          <w:numId w:val="46"/>
        </w:numPr>
        <w:spacing w:after="21"/>
        <w:jc w:val="both"/>
      </w:pPr>
      <w:r>
        <w:t xml:space="preserve"> </w:t>
      </w:r>
      <w:r w:rsidR="00E85D28">
        <w:t>Remont przepustów</w:t>
      </w:r>
      <w:r>
        <w:t>,</w:t>
      </w:r>
    </w:p>
    <w:p w:rsidR="00657C4A" w:rsidRDefault="00E85D28" w:rsidP="00657C4A">
      <w:pPr>
        <w:pStyle w:val="Default"/>
        <w:numPr>
          <w:ilvl w:val="1"/>
          <w:numId w:val="46"/>
        </w:numPr>
        <w:spacing w:after="21"/>
        <w:jc w:val="both"/>
      </w:pPr>
      <w:r>
        <w:t xml:space="preserve"> Roboty konstrukcyjne jezdni</w:t>
      </w:r>
      <w:r w:rsidR="00657C4A">
        <w:t>,</w:t>
      </w:r>
    </w:p>
    <w:p w:rsidR="00657C4A" w:rsidRDefault="00657C4A" w:rsidP="00657C4A">
      <w:pPr>
        <w:pStyle w:val="Default"/>
        <w:numPr>
          <w:ilvl w:val="1"/>
          <w:numId w:val="46"/>
        </w:numPr>
        <w:spacing w:after="21"/>
        <w:jc w:val="both"/>
      </w:pPr>
      <w:r>
        <w:t xml:space="preserve"> P</w:t>
      </w:r>
      <w:r w:rsidR="00E85D28">
        <w:t>obocza</w:t>
      </w:r>
      <w:r>
        <w:t>,</w:t>
      </w:r>
    </w:p>
    <w:p w:rsidR="00657C4A" w:rsidRDefault="00657C4A" w:rsidP="00657C4A">
      <w:pPr>
        <w:pStyle w:val="Default"/>
        <w:numPr>
          <w:ilvl w:val="1"/>
          <w:numId w:val="46"/>
        </w:numPr>
        <w:spacing w:after="21"/>
        <w:jc w:val="both"/>
      </w:pPr>
      <w:r>
        <w:t xml:space="preserve"> R</w:t>
      </w:r>
      <w:r w:rsidR="00E85D28">
        <w:t>emont nawierzchni na włączeniu w drogę powiatową</w:t>
      </w:r>
      <w:r>
        <w:t>,</w:t>
      </w:r>
    </w:p>
    <w:p w:rsidR="00F4670C" w:rsidRDefault="00657C4A" w:rsidP="00657C4A">
      <w:pPr>
        <w:pStyle w:val="Default"/>
        <w:numPr>
          <w:ilvl w:val="1"/>
          <w:numId w:val="46"/>
        </w:numPr>
        <w:spacing w:after="21"/>
        <w:jc w:val="both"/>
      </w:pPr>
      <w:r>
        <w:t xml:space="preserve"> </w:t>
      </w:r>
      <w:r w:rsidR="00E85D28">
        <w:t>Prace wykończeniowe</w:t>
      </w:r>
      <w:r w:rsidR="00F4670C">
        <w:t xml:space="preserve"> (poczyszczenie rowów, regulacja pionowa studzienek dla</w:t>
      </w:r>
    </w:p>
    <w:p w:rsidR="00F4670C" w:rsidRDefault="00F4670C" w:rsidP="00F4670C">
      <w:pPr>
        <w:pStyle w:val="Default"/>
        <w:spacing w:after="21"/>
        <w:ind w:left="720"/>
        <w:jc w:val="both"/>
      </w:pPr>
      <w:r>
        <w:t xml:space="preserve"> zaworów wodociągowych i geodezyjna inwentaryzacja powykonawcza).</w:t>
      </w:r>
    </w:p>
    <w:p w:rsidR="00312750" w:rsidRDefault="00312750" w:rsidP="0031275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8D697C">
        <w:rPr>
          <w:rFonts w:ascii="Times New Roman" w:hAnsi="Times New Roman" w:cs="Times New Roman"/>
          <w:sz w:val="24"/>
          <w:szCs w:val="24"/>
        </w:rPr>
        <w:t>realizacji w miejscowości Olszowiec</w:t>
      </w:r>
      <w:r w:rsidRPr="00652357">
        <w:rPr>
          <w:rFonts w:ascii="Times New Roman" w:hAnsi="Times New Roman" w:cs="Times New Roman"/>
          <w:sz w:val="24"/>
          <w:szCs w:val="24"/>
        </w:rPr>
        <w:t>, gm. Kodrą</w:t>
      </w:r>
      <w:r w:rsidR="008D697C">
        <w:rPr>
          <w:rFonts w:ascii="Times New Roman" w:hAnsi="Times New Roman" w:cs="Times New Roman"/>
          <w:sz w:val="24"/>
          <w:szCs w:val="24"/>
        </w:rPr>
        <w:t xml:space="preserve">b na działce ewidencyjnej Nr 211 </w:t>
      </w:r>
      <w:r>
        <w:rPr>
          <w:rFonts w:ascii="Times New Roman" w:hAnsi="Times New Roman" w:cs="Times New Roman"/>
          <w:sz w:val="24"/>
          <w:szCs w:val="24"/>
        </w:rPr>
        <w:t>(obręb 0008 Kodrąb</w:t>
      </w:r>
      <w:r w:rsidRPr="00652357">
        <w:rPr>
          <w:rFonts w:ascii="Times New Roman" w:hAnsi="Times New Roman" w:cs="Times New Roman"/>
          <w:sz w:val="24"/>
          <w:szCs w:val="24"/>
        </w:rPr>
        <w:t xml:space="preserve">) </w:t>
      </w:r>
      <w:r w:rsidR="008D697C">
        <w:rPr>
          <w:rFonts w:ascii="Times New Roman" w:hAnsi="Times New Roman" w:cs="Times New Roman"/>
          <w:sz w:val="24"/>
          <w:szCs w:val="24"/>
        </w:rPr>
        <w:t>prze</w:t>
      </w:r>
      <w:r w:rsidRPr="00652357">
        <w:rPr>
          <w:rFonts w:ascii="Times New Roman" w:hAnsi="Times New Roman" w:cs="Times New Roman"/>
          <w:sz w:val="24"/>
          <w:szCs w:val="24"/>
        </w:rPr>
        <w:t>bud</w:t>
      </w:r>
      <w:r w:rsidR="008D697C">
        <w:rPr>
          <w:rFonts w:ascii="Times New Roman" w:hAnsi="Times New Roman" w:cs="Times New Roman"/>
          <w:sz w:val="24"/>
          <w:szCs w:val="24"/>
        </w:rPr>
        <w:t>owę drogi gminnej Nr 112261E</w:t>
      </w:r>
      <w:r>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312750" w:rsidRDefault="00312750" w:rsidP="00312750">
      <w:pPr>
        <w:pStyle w:val="Default"/>
        <w:numPr>
          <w:ilvl w:val="1"/>
          <w:numId w:val="46"/>
        </w:numPr>
        <w:spacing w:line="276" w:lineRule="auto"/>
        <w:contextualSpacing/>
        <w:jc w:val="both"/>
      </w:pPr>
      <w:r>
        <w:t xml:space="preserve"> Rob</w:t>
      </w:r>
      <w:r w:rsidR="008D697C">
        <w:t>oty przygotowawcze</w:t>
      </w:r>
      <w:r>
        <w:t>,</w:t>
      </w:r>
    </w:p>
    <w:p w:rsidR="00312750" w:rsidRDefault="008D697C" w:rsidP="00312750">
      <w:pPr>
        <w:pStyle w:val="Default"/>
        <w:numPr>
          <w:ilvl w:val="1"/>
          <w:numId w:val="46"/>
        </w:numPr>
        <w:spacing w:after="21"/>
        <w:jc w:val="both"/>
      </w:pPr>
      <w:r>
        <w:t xml:space="preserve"> Wykonanie podbudowy</w:t>
      </w:r>
      <w:r w:rsidR="00312750">
        <w:t>,</w:t>
      </w:r>
    </w:p>
    <w:p w:rsidR="00312750" w:rsidRDefault="008D697C" w:rsidP="00312750">
      <w:pPr>
        <w:pStyle w:val="Default"/>
        <w:numPr>
          <w:ilvl w:val="1"/>
          <w:numId w:val="46"/>
        </w:numPr>
        <w:spacing w:after="21"/>
        <w:jc w:val="both"/>
      </w:pPr>
      <w:r>
        <w:t xml:space="preserve"> Wykonanie nawierzchni jezdni</w:t>
      </w:r>
      <w:r w:rsidR="00312750">
        <w:t>,</w:t>
      </w:r>
    </w:p>
    <w:p w:rsidR="00312750" w:rsidRDefault="008D697C" w:rsidP="00312750">
      <w:pPr>
        <w:pStyle w:val="Default"/>
        <w:numPr>
          <w:ilvl w:val="1"/>
          <w:numId w:val="46"/>
        </w:numPr>
        <w:spacing w:after="21"/>
        <w:jc w:val="both"/>
      </w:pPr>
      <w:r>
        <w:lastRenderedPageBreak/>
        <w:t xml:space="preserve"> Wykonanie pobocza</w:t>
      </w:r>
      <w:r w:rsidR="00312750">
        <w:t>,</w:t>
      </w:r>
    </w:p>
    <w:p w:rsidR="00312750" w:rsidRDefault="008D697C" w:rsidP="00312750">
      <w:pPr>
        <w:pStyle w:val="Default"/>
        <w:numPr>
          <w:ilvl w:val="1"/>
          <w:numId w:val="46"/>
        </w:numPr>
        <w:spacing w:after="21"/>
        <w:jc w:val="both"/>
      </w:pPr>
      <w:r>
        <w:t xml:space="preserve"> Wymiana przepustu</w:t>
      </w:r>
      <w:r w:rsidR="00312750">
        <w:t>,</w:t>
      </w:r>
    </w:p>
    <w:p w:rsidR="00312750" w:rsidRDefault="008D697C" w:rsidP="008D697C">
      <w:pPr>
        <w:pStyle w:val="Default"/>
        <w:numPr>
          <w:ilvl w:val="1"/>
          <w:numId w:val="46"/>
        </w:numPr>
        <w:spacing w:after="21"/>
        <w:jc w:val="both"/>
      </w:pPr>
      <w:r>
        <w:t xml:space="preserve"> Wykonanie geodezyjnej inwentaryzacji powykonawczej.</w:t>
      </w:r>
    </w:p>
    <w:p w:rsidR="003E059A" w:rsidRDefault="003E059A" w:rsidP="00E27701">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E27701">
        <w:rPr>
          <w:rFonts w:ascii="Times New Roman" w:hAnsi="Times New Roman" w:cs="Times New Roman"/>
          <w:sz w:val="24"/>
          <w:szCs w:val="24"/>
        </w:rPr>
        <w:t>realizacji przebudowę drogi gminnej Moczydła – Kolonia Zakrzew – etap I</w:t>
      </w:r>
      <w:r w:rsidRPr="00652357">
        <w:rPr>
          <w:rFonts w:ascii="Times New Roman" w:hAnsi="Times New Roman" w:cs="Times New Roman"/>
          <w:sz w:val="24"/>
          <w:szCs w:val="24"/>
        </w:rPr>
        <w:t>, gm. Kodrą</w:t>
      </w:r>
      <w:r w:rsidR="00E27701">
        <w:rPr>
          <w:rFonts w:ascii="Times New Roman" w:hAnsi="Times New Roman" w:cs="Times New Roman"/>
          <w:sz w:val="24"/>
          <w:szCs w:val="24"/>
        </w:rPr>
        <w:t>b na działce ewidencyjnej Nr 414 (obręb 0019 Zakrzew Wielki</w:t>
      </w:r>
      <w:r w:rsidRPr="00652357">
        <w:rPr>
          <w:rFonts w:ascii="Times New Roman" w:hAnsi="Times New Roman" w:cs="Times New Roman"/>
          <w:sz w:val="24"/>
          <w:szCs w:val="24"/>
        </w:rPr>
        <w:t>)</w:t>
      </w:r>
      <w:r w:rsidR="00E27701" w:rsidRPr="00652357">
        <w:rPr>
          <w:rFonts w:ascii="Times New Roman" w:hAnsi="Times New Roman" w:cs="Times New Roman"/>
          <w:sz w:val="24"/>
          <w:szCs w:val="24"/>
        </w:rPr>
        <w:t>, gm. Kodrą</w:t>
      </w:r>
      <w:r w:rsidR="00E27701">
        <w:rPr>
          <w:rFonts w:ascii="Times New Roman" w:hAnsi="Times New Roman" w:cs="Times New Roman"/>
          <w:sz w:val="24"/>
          <w:szCs w:val="24"/>
        </w:rPr>
        <w:t>b</w:t>
      </w:r>
      <w:r w:rsidRPr="00652357">
        <w:rPr>
          <w:rFonts w:ascii="Times New Roman" w:hAnsi="Times New Roman" w:cs="Times New Roman"/>
          <w:sz w:val="24"/>
          <w:szCs w:val="24"/>
        </w:rPr>
        <w:t xml:space="preserve"> w zakresie:</w:t>
      </w:r>
    </w:p>
    <w:p w:rsidR="003E059A" w:rsidRDefault="00706264" w:rsidP="003E059A">
      <w:pPr>
        <w:pStyle w:val="Default"/>
        <w:numPr>
          <w:ilvl w:val="1"/>
          <w:numId w:val="46"/>
        </w:numPr>
        <w:spacing w:line="276" w:lineRule="auto"/>
        <w:contextualSpacing/>
        <w:jc w:val="both"/>
      </w:pPr>
      <w:r>
        <w:t xml:space="preserve"> Roboty pomiarowe</w:t>
      </w:r>
      <w:r w:rsidR="003E059A">
        <w:t>,</w:t>
      </w:r>
    </w:p>
    <w:p w:rsidR="003E059A" w:rsidRDefault="003E059A" w:rsidP="003E059A">
      <w:pPr>
        <w:pStyle w:val="Default"/>
        <w:numPr>
          <w:ilvl w:val="1"/>
          <w:numId w:val="46"/>
        </w:numPr>
        <w:spacing w:after="21"/>
        <w:jc w:val="both"/>
      </w:pPr>
      <w:r>
        <w:t xml:space="preserve"> </w:t>
      </w:r>
      <w:r w:rsidR="00706264">
        <w:t>Mechaniczne wykonanie koryta (poszerzenia jezdni)</w:t>
      </w:r>
      <w:r>
        <w:t>,</w:t>
      </w:r>
    </w:p>
    <w:p w:rsidR="003E059A" w:rsidRDefault="003E059A" w:rsidP="003E059A">
      <w:pPr>
        <w:pStyle w:val="Default"/>
        <w:numPr>
          <w:ilvl w:val="1"/>
          <w:numId w:val="46"/>
        </w:numPr>
        <w:spacing w:after="21"/>
        <w:jc w:val="both"/>
      </w:pPr>
      <w:r>
        <w:t xml:space="preserve"> </w:t>
      </w:r>
      <w:r w:rsidR="00706264">
        <w:t>Nawierzchnie z tłucznia kamiennego (warstwa dolna)</w:t>
      </w:r>
      <w:r>
        <w:t>,</w:t>
      </w:r>
    </w:p>
    <w:p w:rsidR="00706264" w:rsidRDefault="00706264" w:rsidP="003E059A">
      <w:pPr>
        <w:pStyle w:val="Default"/>
        <w:numPr>
          <w:ilvl w:val="1"/>
          <w:numId w:val="46"/>
        </w:numPr>
        <w:spacing w:after="21"/>
        <w:jc w:val="both"/>
      </w:pPr>
      <w:r>
        <w:t xml:space="preserve"> Warstwa górna podbudowy z kruszyw łamanych,</w:t>
      </w:r>
    </w:p>
    <w:p w:rsidR="003E059A" w:rsidRDefault="003E059A" w:rsidP="003E059A">
      <w:pPr>
        <w:pStyle w:val="Default"/>
        <w:numPr>
          <w:ilvl w:val="1"/>
          <w:numId w:val="46"/>
        </w:numPr>
        <w:spacing w:after="21"/>
        <w:jc w:val="both"/>
      </w:pPr>
      <w:r>
        <w:t xml:space="preserve"> </w:t>
      </w:r>
      <w:r w:rsidR="000576B3">
        <w:t>Podbudowa z mieszanek mineralno-bitumicznych asfaltowych</w:t>
      </w:r>
      <w:r>
        <w:t>,</w:t>
      </w:r>
    </w:p>
    <w:p w:rsidR="00A45290" w:rsidRDefault="00A45290" w:rsidP="003E059A">
      <w:pPr>
        <w:pStyle w:val="Default"/>
        <w:numPr>
          <w:ilvl w:val="1"/>
          <w:numId w:val="46"/>
        </w:numPr>
        <w:spacing w:after="21"/>
        <w:jc w:val="both"/>
      </w:pPr>
      <w:r>
        <w:t xml:space="preserve"> Pobocza</w:t>
      </w:r>
      <w:r w:rsidR="000576B3">
        <w:t xml:space="preserve"> – wyrównanie z uzupełnieniem mieszanką kruszywa</w:t>
      </w:r>
      <w:r>
        <w:t>,</w:t>
      </w:r>
    </w:p>
    <w:p w:rsidR="000576B3" w:rsidRDefault="000576B3" w:rsidP="003E059A">
      <w:pPr>
        <w:pStyle w:val="Default"/>
        <w:numPr>
          <w:ilvl w:val="1"/>
          <w:numId w:val="46"/>
        </w:numPr>
        <w:spacing w:after="21"/>
        <w:jc w:val="both"/>
      </w:pPr>
      <w:r>
        <w:t xml:space="preserve"> Umocnienie skarp i dna rowów płytami betonowymi i chodnikowymi,</w:t>
      </w:r>
    </w:p>
    <w:p w:rsidR="000576B3" w:rsidRDefault="000576B3" w:rsidP="003E059A">
      <w:pPr>
        <w:pStyle w:val="Default"/>
        <w:numPr>
          <w:ilvl w:val="1"/>
          <w:numId w:val="46"/>
        </w:numPr>
        <w:spacing w:after="21"/>
        <w:jc w:val="both"/>
      </w:pPr>
      <w:r>
        <w:t xml:space="preserve"> Mechaniczne plantowanie powierzchni gruntu rodzimego po wykopach,</w:t>
      </w:r>
    </w:p>
    <w:p w:rsidR="000576B3" w:rsidRDefault="00A45290" w:rsidP="000576B3">
      <w:pPr>
        <w:pStyle w:val="Default"/>
        <w:numPr>
          <w:ilvl w:val="1"/>
          <w:numId w:val="46"/>
        </w:numPr>
        <w:spacing w:after="21"/>
        <w:jc w:val="both"/>
      </w:pPr>
      <w:r>
        <w:t xml:space="preserve"> </w:t>
      </w:r>
      <w:r w:rsidR="000576B3">
        <w:t>Wykonanie geodezyjnej inwentaryzacji powykonawczej.</w:t>
      </w:r>
      <w:r>
        <w:t xml:space="preserve"> </w:t>
      </w:r>
    </w:p>
    <w:p w:rsidR="000576B3" w:rsidRDefault="000576B3" w:rsidP="000576B3">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przebudowę drogi gminnej Moczydła – Kolonia Zakrzew – etap II</w:t>
      </w:r>
      <w:r w:rsidRPr="00652357">
        <w:rPr>
          <w:rFonts w:ascii="Times New Roman" w:hAnsi="Times New Roman" w:cs="Times New Roman"/>
          <w:sz w:val="24"/>
          <w:szCs w:val="24"/>
        </w:rPr>
        <w:t>, gm. Kodrą</w:t>
      </w:r>
      <w:r>
        <w:rPr>
          <w:rFonts w:ascii="Times New Roman" w:hAnsi="Times New Roman" w:cs="Times New Roman"/>
          <w:sz w:val="24"/>
          <w:szCs w:val="24"/>
        </w:rPr>
        <w:t>b na działce ewidencyjnej Nr 414 (obręb 0019 Zakrzew Wielki</w:t>
      </w:r>
      <w:r w:rsidRPr="00652357">
        <w:rPr>
          <w:rFonts w:ascii="Times New Roman" w:hAnsi="Times New Roman" w:cs="Times New Roman"/>
          <w:sz w:val="24"/>
          <w:szCs w:val="24"/>
        </w:rPr>
        <w:t>), gm. Kodrą</w:t>
      </w:r>
      <w:r>
        <w:rPr>
          <w:rFonts w:ascii="Times New Roman" w:hAnsi="Times New Roman" w:cs="Times New Roman"/>
          <w:sz w:val="24"/>
          <w:szCs w:val="24"/>
        </w:rPr>
        <w:t>b</w:t>
      </w:r>
      <w:r w:rsidRPr="00652357">
        <w:rPr>
          <w:rFonts w:ascii="Times New Roman" w:hAnsi="Times New Roman" w:cs="Times New Roman"/>
          <w:sz w:val="24"/>
          <w:szCs w:val="24"/>
        </w:rPr>
        <w:t xml:space="preserve"> w zakresie:</w:t>
      </w:r>
    </w:p>
    <w:p w:rsidR="000576B3" w:rsidRDefault="000576B3" w:rsidP="000576B3">
      <w:pPr>
        <w:pStyle w:val="Default"/>
        <w:numPr>
          <w:ilvl w:val="1"/>
          <w:numId w:val="46"/>
        </w:numPr>
        <w:spacing w:line="276" w:lineRule="auto"/>
        <w:contextualSpacing/>
        <w:jc w:val="both"/>
      </w:pPr>
      <w:r>
        <w:t xml:space="preserve"> Roboty pomiarowe,</w:t>
      </w:r>
    </w:p>
    <w:p w:rsidR="000576B3" w:rsidRDefault="000576B3" w:rsidP="000576B3">
      <w:pPr>
        <w:pStyle w:val="Default"/>
        <w:numPr>
          <w:ilvl w:val="1"/>
          <w:numId w:val="46"/>
        </w:numPr>
        <w:spacing w:after="21"/>
        <w:jc w:val="both"/>
      </w:pPr>
      <w:r>
        <w:t xml:space="preserve"> Mechaniczne wykonanie koryta (poszerzenia jezdni),</w:t>
      </w:r>
    </w:p>
    <w:p w:rsidR="000576B3" w:rsidRDefault="000576B3" w:rsidP="000576B3">
      <w:pPr>
        <w:pStyle w:val="Default"/>
        <w:numPr>
          <w:ilvl w:val="1"/>
          <w:numId w:val="46"/>
        </w:numPr>
        <w:spacing w:after="21"/>
        <w:jc w:val="both"/>
      </w:pPr>
      <w:r>
        <w:t xml:space="preserve"> Nawierzchnie z tłucznia kamiennego (warstwa dolna),</w:t>
      </w:r>
    </w:p>
    <w:p w:rsidR="000576B3" w:rsidRDefault="000576B3" w:rsidP="000576B3">
      <w:pPr>
        <w:pStyle w:val="Default"/>
        <w:numPr>
          <w:ilvl w:val="1"/>
          <w:numId w:val="46"/>
        </w:numPr>
        <w:spacing w:after="21"/>
        <w:jc w:val="both"/>
      </w:pPr>
      <w:r>
        <w:t xml:space="preserve"> Warstwa górna podbudowy z kruszyw łamanych,</w:t>
      </w:r>
    </w:p>
    <w:p w:rsidR="000576B3" w:rsidRDefault="000576B3" w:rsidP="000576B3">
      <w:pPr>
        <w:pStyle w:val="Default"/>
        <w:numPr>
          <w:ilvl w:val="1"/>
          <w:numId w:val="46"/>
        </w:numPr>
        <w:spacing w:after="21"/>
        <w:jc w:val="both"/>
      </w:pPr>
      <w:r>
        <w:t xml:space="preserve"> Podbudowa z mieszanek mineralno-bitumicznych asfaltowych,</w:t>
      </w:r>
    </w:p>
    <w:p w:rsidR="000576B3" w:rsidRDefault="000576B3" w:rsidP="000576B3">
      <w:pPr>
        <w:pStyle w:val="Default"/>
        <w:numPr>
          <w:ilvl w:val="1"/>
          <w:numId w:val="46"/>
        </w:numPr>
        <w:spacing w:after="21"/>
        <w:jc w:val="both"/>
      </w:pPr>
      <w:r>
        <w:t xml:space="preserve"> Pobocza – wyrównanie z uzupełnieniem mieszanką kruszywa,</w:t>
      </w:r>
    </w:p>
    <w:p w:rsidR="000576B3" w:rsidRDefault="0084753B" w:rsidP="000576B3">
      <w:pPr>
        <w:pStyle w:val="Default"/>
        <w:numPr>
          <w:ilvl w:val="1"/>
          <w:numId w:val="46"/>
        </w:numPr>
        <w:spacing w:after="21"/>
        <w:jc w:val="both"/>
      </w:pPr>
      <w:r>
        <w:t xml:space="preserve"> Wykonanie wjazdów do posesji z kruszywa</w:t>
      </w:r>
      <w:r w:rsidR="000576B3">
        <w:t>,</w:t>
      </w:r>
    </w:p>
    <w:p w:rsidR="000576B3" w:rsidRDefault="000576B3" w:rsidP="000576B3">
      <w:pPr>
        <w:pStyle w:val="Default"/>
        <w:numPr>
          <w:ilvl w:val="1"/>
          <w:numId w:val="46"/>
        </w:numPr>
        <w:spacing w:after="21"/>
        <w:jc w:val="both"/>
      </w:pPr>
      <w:r>
        <w:t xml:space="preserve"> Wykonanie geodezyjnej inwentaryzacji powykonawczej. </w:t>
      </w:r>
    </w:p>
    <w:p w:rsidR="00A45290" w:rsidRDefault="00A45290" w:rsidP="00A4529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w:t>
      </w:r>
      <w:r w:rsidR="0084753B">
        <w:rPr>
          <w:rFonts w:ascii="Times New Roman" w:hAnsi="Times New Roman" w:cs="Times New Roman"/>
          <w:sz w:val="24"/>
          <w:szCs w:val="24"/>
        </w:rPr>
        <w:t>ealizacji w miejscowości Florentynów</w:t>
      </w:r>
      <w:r w:rsidRPr="00652357">
        <w:rPr>
          <w:rFonts w:ascii="Times New Roman" w:hAnsi="Times New Roman" w:cs="Times New Roman"/>
          <w:sz w:val="24"/>
          <w:szCs w:val="24"/>
        </w:rPr>
        <w:t>, gm. Kodrą</w:t>
      </w:r>
      <w:r>
        <w:rPr>
          <w:rFonts w:ascii="Times New Roman" w:hAnsi="Times New Roman" w:cs="Times New Roman"/>
          <w:sz w:val="24"/>
          <w:szCs w:val="24"/>
        </w:rPr>
        <w:t xml:space="preserve">b </w:t>
      </w:r>
      <w:r w:rsidR="0084753B">
        <w:rPr>
          <w:rFonts w:ascii="Times New Roman" w:hAnsi="Times New Roman" w:cs="Times New Roman"/>
          <w:sz w:val="24"/>
          <w:szCs w:val="24"/>
        </w:rPr>
        <w:t xml:space="preserve">na działkach ewidencyjnych Nr 276 i 280 (obręb </w:t>
      </w:r>
      <w:r w:rsidR="009D7168">
        <w:rPr>
          <w:rFonts w:ascii="Times New Roman" w:hAnsi="Times New Roman" w:cs="Times New Roman"/>
          <w:sz w:val="24"/>
          <w:szCs w:val="24"/>
        </w:rPr>
        <w:t xml:space="preserve">0010 </w:t>
      </w:r>
      <w:r w:rsidR="0084753B">
        <w:rPr>
          <w:rFonts w:ascii="Times New Roman" w:hAnsi="Times New Roman" w:cs="Times New Roman"/>
          <w:sz w:val="24"/>
          <w:szCs w:val="24"/>
        </w:rPr>
        <w:t>Konradów</w:t>
      </w:r>
      <w:r w:rsidRPr="00652357">
        <w:rPr>
          <w:rFonts w:ascii="Times New Roman" w:hAnsi="Times New Roman" w:cs="Times New Roman"/>
          <w:sz w:val="24"/>
          <w:szCs w:val="24"/>
        </w:rPr>
        <w:t xml:space="preserve">) </w:t>
      </w:r>
      <w:r w:rsidRPr="00E55B10">
        <w:rPr>
          <w:rFonts w:ascii="Times New Roman" w:hAnsi="Times New Roman" w:cs="Times New Roman"/>
          <w:sz w:val="24"/>
          <w:szCs w:val="24"/>
        </w:rPr>
        <w:t>przebudowę</w:t>
      </w:r>
      <w:r w:rsidR="009D7168">
        <w:rPr>
          <w:rFonts w:ascii="Times New Roman" w:hAnsi="Times New Roman" w:cs="Times New Roman"/>
          <w:sz w:val="24"/>
          <w:szCs w:val="24"/>
        </w:rPr>
        <w:t xml:space="preserve"> drogi gminnej </w:t>
      </w:r>
      <w:r w:rsidRPr="00E55B10">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A45290" w:rsidRDefault="00A45290" w:rsidP="00A45290">
      <w:pPr>
        <w:pStyle w:val="Default"/>
        <w:numPr>
          <w:ilvl w:val="1"/>
          <w:numId w:val="46"/>
        </w:numPr>
        <w:spacing w:line="276" w:lineRule="auto"/>
        <w:contextualSpacing/>
        <w:jc w:val="both"/>
      </w:pPr>
      <w:r>
        <w:t xml:space="preserve"> Roboty przygotowawcze,</w:t>
      </w:r>
    </w:p>
    <w:p w:rsidR="00FC58C0" w:rsidRDefault="00FC58C0" w:rsidP="00A45290">
      <w:pPr>
        <w:pStyle w:val="Default"/>
        <w:numPr>
          <w:ilvl w:val="1"/>
          <w:numId w:val="46"/>
        </w:numPr>
        <w:spacing w:line="276" w:lineRule="auto"/>
        <w:contextualSpacing/>
        <w:jc w:val="both"/>
      </w:pPr>
      <w:r>
        <w:t xml:space="preserve"> Roboty ziemne i rozbiórkowe,</w:t>
      </w:r>
    </w:p>
    <w:p w:rsidR="00FC58C0" w:rsidRDefault="00FC58C0" w:rsidP="00A45290">
      <w:pPr>
        <w:pStyle w:val="Default"/>
        <w:numPr>
          <w:ilvl w:val="1"/>
          <w:numId w:val="46"/>
        </w:numPr>
        <w:spacing w:line="276" w:lineRule="auto"/>
        <w:contextualSpacing/>
        <w:jc w:val="both"/>
      </w:pPr>
      <w:r>
        <w:t xml:space="preserve"> Remont elementów odwodnienia,</w:t>
      </w:r>
    </w:p>
    <w:p w:rsidR="00FC58C0" w:rsidRDefault="00FC58C0" w:rsidP="00A45290">
      <w:pPr>
        <w:pStyle w:val="Default"/>
        <w:numPr>
          <w:ilvl w:val="1"/>
          <w:numId w:val="46"/>
        </w:numPr>
        <w:spacing w:line="276" w:lineRule="auto"/>
        <w:contextualSpacing/>
        <w:jc w:val="both"/>
      </w:pPr>
      <w:r>
        <w:t xml:space="preserve"> Usunięcie kolizji,</w:t>
      </w:r>
    </w:p>
    <w:p w:rsidR="00A45290" w:rsidRDefault="00793BE5" w:rsidP="00A45290">
      <w:pPr>
        <w:pStyle w:val="Default"/>
        <w:numPr>
          <w:ilvl w:val="1"/>
          <w:numId w:val="46"/>
        </w:numPr>
        <w:spacing w:after="21"/>
        <w:jc w:val="both"/>
      </w:pPr>
      <w:r>
        <w:t xml:space="preserve"> </w:t>
      </w:r>
      <w:r w:rsidR="00A45290">
        <w:t>Roboty konstrukcyjne jezdni,</w:t>
      </w:r>
    </w:p>
    <w:p w:rsidR="00A45290" w:rsidRDefault="00A45290" w:rsidP="00A45290">
      <w:pPr>
        <w:pStyle w:val="Default"/>
        <w:numPr>
          <w:ilvl w:val="1"/>
          <w:numId w:val="46"/>
        </w:numPr>
        <w:spacing w:after="21"/>
        <w:jc w:val="both"/>
      </w:pPr>
      <w:r>
        <w:t xml:space="preserve"> Pobocza,</w:t>
      </w:r>
    </w:p>
    <w:p w:rsidR="00FC58C0" w:rsidRDefault="00FC58C0" w:rsidP="00A45290">
      <w:pPr>
        <w:pStyle w:val="Default"/>
        <w:numPr>
          <w:ilvl w:val="1"/>
          <w:numId w:val="46"/>
        </w:numPr>
        <w:spacing w:after="21"/>
        <w:jc w:val="both"/>
      </w:pPr>
      <w:r>
        <w:t xml:space="preserve"> Remont nawierzchni na włączeniu w drogi sąsiednie,</w:t>
      </w:r>
    </w:p>
    <w:p w:rsidR="00F4670C" w:rsidRDefault="00FC58C0" w:rsidP="00A45290">
      <w:pPr>
        <w:pStyle w:val="Default"/>
        <w:numPr>
          <w:ilvl w:val="1"/>
          <w:numId w:val="46"/>
        </w:numPr>
        <w:spacing w:after="21"/>
        <w:jc w:val="both"/>
      </w:pPr>
      <w:r>
        <w:t xml:space="preserve"> Prace wykończeniowe </w:t>
      </w:r>
      <w:r w:rsidR="00681740">
        <w:t>(poczyszczenie rowów, malowanie linii i geodezyjna</w:t>
      </w:r>
    </w:p>
    <w:p w:rsidR="00FC58C0" w:rsidRDefault="00681740" w:rsidP="00F4670C">
      <w:pPr>
        <w:pStyle w:val="Default"/>
        <w:spacing w:after="21"/>
        <w:ind w:left="720"/>
        <w:jc w:val="both"/>
      </w:pPr>
      <w:r>
        <w:t xml:space="preserve"> inwentaryzacja powykonawcza)</w:t>
      </w:r>
      <w:r w:rsidR="00F4670C">
        <w:t>.</w:t>
      </w:r>
    </w:p>
    <w:bookmarkEnd w:id="0"/>
    <w:p w:rsidR="007E0468" w:rsidRPr="009B01BB" w:rsidRDefault="007E0468" w:rsidP="00F66D5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w:t>
      </w:r>
      <w:r w:rsidR="00F66D51">
        <w:t>lane</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t>,</w:t>
      </w:r>
    </w:p>
    <w:p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lastRenderedPageBreak/>
        <w:t>projekt</w:t>
      </w:r>
      <w:r w:rsidR="000C1371">
        <w:t>em budowlanym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w:t>
      </w:r>
      <w:r w:rsidR="00386144">
        <w:rPr>
          <w:rFonts w:ascii="Times New Roman" w:eastAsia="Times New Roman" w:hAnsi="Times New Roman" w:cs="Times New Roman"/>
          <w:color w:val="000000"/>
          <w:sz w:val="24"/>
        </w:rPr>
        <w:lastRenderedPageBreak/>
        <w:t xml:space="preserve">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6</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w:t>
      </w:r>
      <w:r w:rsidR="007F15AD">
        <w:rPr>
          <w:rFonts w:ascii="Times New Roman" w:hAnsi="Times New Roman" w:cs="Times New Roman"/>
          <w:color w:val="000000"/>
          <w:sz w:val="24"/>
          <w:szCs w:val="24"/>
        </w:rPr>
        <w:lastRenderedPageBreak/>
        <w:t>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sidR="00F15ADF">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 xml:space="preserve">w § 5 ust. 1 niniejszej umowy. Warunkiem udzielenia zaliczki jest doręczenie przez Wykonawcę Zamawiającemu faktury zaliczkowej (można proforma) wraz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sidR="00F15ADF">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Jeżeli zaliczka nie zostanie rozliczona przed końcowym rozliczeniem niniejszej umowy, odstąpieniem od umowy przez Zamawiającego lub Wykonawcę, cała wartość udzielonej, a nierozliczonej zaliczki stanie się natychmiast wymagalna i płatna Zamawiającemu przez </w:t>
      </w:r>
      <w:r w:rsidRPr="00165329">
        <w:rPr>
          <w:rFonts w:ascii="Times New Roman" w:hAnsi="Times New Roman" w:cs="Times New Roman"/>
          <w:sz w:val="24"/>
          <w:szCs w:val="24"/>
        </w:rPr>
        <w:lastRenderedPageBreak/>
        <w:t>Wykonawcę w terminie 14 dni roboczych od dnia otrzymania wezwania do zwrotu nierozliczonej części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F15ADF"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rsidR="003B0EA9" w:rsidRPr="00F15ADF" w:rsidRDefault="003B0EA9"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w:t>
      </w:r>
      <w:r w:rsidR="00F15ADF" w:rsidRPr="00F15ADF">
        <w:rPr>
          <w:rFonts w:ascii="Times New Roman" w:hAnsi="Times New Roman" w:cs="Times New Roman"/>
          <w:sz w:val="24"/>
          <w:szCs w:val="24"/>
        </w:rPr>
        <w:t xml:space="preserve">(zmienionej uchwałą nr 176/2021 z dnia 28 grudnia 2021 r. oraz uchwałą Rady Ministrów nr 87/2022 z dnia 26 kwietnia 2022 r.). </w:t>
      </w:r>
      <w:r w:rsidRPr="00F15ADF">
        <w:rPr>
          <w:rFonts w:ascii="Times New Roman" w:hAnsi="Times New Roman" w:cs="Times New Roman"/>
          <w:sz w:val="24"/>
          <w:szCs w:val="24"/>
        </w:rPr>
        <w:t>w sprawie ustanowienia</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Rządowego Funduszu Polski Ład: Pr</w:t>
      </w:r>
      <w:r w:rsidR="00135FD2" w:rsidRPr="00F15ADF">
        <w:rPr>
          <w:rFonts w:ascii="Times New Roman" w:hAnsi="Times New Roman" w:cs="Times New Roman"/>
          <w:sz w:val="24"/>
          <w:szCs w:val="24"/>
        </w:rPr>
        <w:t>ogram Inwestycji Strategicznych,</w:t>
      </w:r>
    </w:p>
    <w:p w:rsidR="00F15ADF" w:rsidRPr="00F15ADF" w:rsidRDefault="00F4670C"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Regulaminie Drugiej Edycji Naboru W</w:t>
      </w:r>
      <w:r w:rsidR="00F15ADF" w:rsidRPr="00F15ADF">
        <w:rPr>
          <w:rFonts w:ascii="Times New Roman" w:hAnsi="Times New Roman" w:cs="Times New Roman"/>
          <w:sz w:val="24"/>
          <w:szCs w:val="24"/>
        </w:rPr>
        <w:t>niosków BGK – regulaminie, o którym mowa w § 11 uchwały Rady Ministrów Nr</w:t>
      </w:r>
      <w:r w:rsidR="00F15ADF" w:rsidRPr="00F15ADF">
        <w:rPr>
          <w:rFonts w:ascii="Times New Roman" w:hAnsi="Times New Roman" w:cs="Times New Roman"/>
          <w:spacing w:val="-12"/>
          <w:sz w:val="24"/>
          <w:szCs w:val="24"/>
        </w:rPr>
        <w:t xml:space="preserve"> </w:t>
      </w:r>
      <w:r w:rsidR="00F15ADF" w:rsidRPr="00F15ADF">
        <w:rPr>
          <w:rFonts w:ascii="Times New Roman" w:hAnsi="Times New Roman" w:cs="Times New Roman"/>
          <w:sz w:val="24"/>
          <w:szCs w:val="24"/>
        </w:rPr>
        <w:t xml:space="preserve">84/2021 (zmienionej uchwałą nr 176/2021 </w:t>
      </w:r>
      <w:r>
        <w:rPr>
          <w:rFonts w:ascii="Times New Roman" w:hAnsi="Times New Roman" w:cs="Times New Roman"/>
          <w:sz w:val="24"/>
          <w:szCs w:val="24"/>
        </w:rPr>
        <w:t xml:space="preserve">         </w:t>
      </w:r>
      <w:r w:rsidR="00F15ADF" w:rsidRPr="00F15ADF">
        <w:rPr>
          <w:rFonts w:ascii="Times New Roman" w:hAnsi="Times New Roman" w:cs="Times New Roman"/>
          <w:sz w:val="24"/>
          <w:szCs w:val="24"/>
        </w:rPr>
        <w:t>z dnia 28 grudnia 2021 r. oraz uchwałą Rady Ministrów nr 87/2022 z dnia 26 kwietnia 2022 r.).</w:t>
      </w:r>
    </w:p>
    <w:p w:rsidR="005251D0" w:rsidRPr="00554F0E" w:rsidRDefault="003B0EA9" w:rsidP="00554F0E">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w:t>
      </w:r>
      <w:r w:rsidR="00F15ADF">
        <w:rPr>
          <w:rFonts w:ascii="Times New Roman" w:hAnsi="Times New Roman" w:cs="Times New Roman"/>
          <w:sz w:val="24"/>
          <w:szCs w:val="24"/>
        </w:rPr>
        <w:br/>
      </w:r>
      <w:r w:rsidRPr="00165329">
        <w:rPr>
          <w:rFonts w:ascii="Times New Roman" w:hAnsi="Times New Roman" w:cs="Times New Roman"/>
          <w:sz w:val="24"/>
          <w:szCs w:val="24"/>
        </w:rPr>
        <w:t>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t xml:space="preserve"> </w:t>
      </w:r>
      <w:r w:rsidRPr="00165329">
        <w:rPr>
          <w:rFonts w:ascii="Times New Roman" w:hAnsi="Times New Roman" w:cs="Times New Roman"/>
          <w:sz w:val="24"/>
          <w:szCs w:val="24"/>
        </w:rPr>
        <w:t>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00F15ADF">
        <w:rPr>
          <w:rFonts w:ascii="Times New Roman" w:hAnsi="Times New Roman" w:cs="Times New Roman"/>
          <w:sz w:val="24"/>
          <w:szCs w:val="24"/>
        </w:rPr>
        <w:t>.</w:t>
      </w:r>
    </w:p>
    <w:p w:rsidR="006F236E" w:rsidRDefault="00DA553C" w:rsidP="00B81BFA">
      <w:pPr>
        <w:pStyle w:val="Default"/>
        <w:spacing w:line="276" w:lineRule="auto"/>
        <w:contextualSpacing/>
        <w:jc w:val="center"/>
        <w:rPr>
          <w:b/>
        </w:rPr>
      </w:pPr>
      <w:r w:rsidRPr="00C656E0">
        <w:rPr>
          <w:b/>
          <w:color w:val="auto"/>
        </w:rPr>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w:t>
      </w:r>
      <w:r>
        <w:rPr>
          <w:rFonts w:ascii="Times New Roman" w:hAnsi="Times New Roman" w:cs="Times New Roman"/>
          <w:color w:val="000000"/>
          <w:sz w:val="24"/>
          <w:szCs w:val="24"/>
        </w:rPr>
        <w:lastRenderedPageBreak/>
        <w:t xml:space="preserve">świadectwa i protokoły wykonanych prób i atestów,  oraz dokumentację powykonawczą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podwykonawcę robót obowiązków związanych z zatrudnieniem na umowę o prace </w:t>
      </w:r>
      <w:r>
        <w:rPr>
          <w:rFonts w:ascii="Times New Roman" w:hAnsi="Times New Roman" w:cs="Times New Roman"/>
          <w:sz w:val="24"/>
          <w:szCs w:val="24"/>
          <w:lang w:eastAsia="pl-PL"/>
        </w:rPr>
        <w:lastRenderedPageBreak/>
        <w:t>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lastRenderedPageBreak/>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20.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w:t>
      </w:r>
      <w:r w:rsidR="003660B1">
        <w:rPr>
          <w:rFonts w:ascii="Times New Roman" w:hAnsi="Times New Roman" w:cs="Times New Roman"/>
          <w:sz w:val="24"/>
          <w:szCs w:val="24"/>
          <w:lang w:eastAsia="zh-CN"/>
        </w:rPr>
        <w:lastRenderedPageBreak/>
        <w:t xml:space="preserve">–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F15ADF">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sidR="00F15ADF">
        <w:rPr>
          <w:rFonts w:ascii="Times New Roman" w:hAnsi="Times New Roman" w:cs="Times New Roman"/>
          <w:sz w:val="24"/>
          <w:szCs w:val="24"/>
          <w:lang w:eastAsia="zh-CN"/>
        </w:rPr>
        <w:br/>
      </w:r>
      <w:r>
        <w:rPr>
          <w:rFonts w:ascii="Times New Roman" w:hAnsi="Times New Roman" w:cs="Times New Roman"/>
          <w:sz w:val="24"/>
          <w:szCs w:val="24"/>
          <w:lang w:eastAsia="zh-CN"/>
        </w:rPr>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 xml:space="preserve">eżeli z powodu wady fizycznej Zamawiający odstępuje od umowy albo żąda obniżenia ceny, może on żądać naprawienia szkody poniesionej wskutek istnienia </w:t>
      </w:r>
      <w:r w:rsidR="00D23DFA" w:rsidRPr="00183439">
        <w:rPr>
          <w:rFonts w:cs="Times New Roman"/>
        </w:rPr>
        <w:lastRenderedPageBreak/>
        <w:t>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F15ADF">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00F15ADF">
        <w:rPr>
          <w:rFonts w:cs="Times New Roman"/>
        </w:rPr>
        <w:br/>
      </w:r>
      <w:r w:rsidRPr="00183439">
        <w:rPr>
          <w:rFonts w:cs="Times New Roman"/>
        </w:rPr>
        <w:t>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lastRenderedPageBreak/>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w:t>
      </w:r>
      <w:r>
        <w:rPr>
          <w:rFonts w:ascii="Times New Roman" w:hAnsi="Times New Roman" w:cs="Times New Roman"/>
          <w:color w:val="000000"/>
          <w:sz w:val="24"/>
          <w:szCs w:val="24"/>
        </w:rPr>
        <w:lastRenderedPageBreak/>
        <w:t>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xml:space="preserve">, której przedmiotem są dostawy lub usługi w zakresie terminu zapłaty kara będzie naliczana w wysokości 500,00 zł za każdy dzień od dnia wymagalnej zapłaty, aż do dnia w którym Wykonawca </w:t>
      </w:r>
      <w:r w:rsidR="00FC2897">
        <w:rPr>
          <w:rFonts w:ascii="Times New Roman" w:hAnsi="Times New Roman" w:cs="Times New Roman"/>
          <w:color w:val="000000"/>
          <w:sz w:val="24"/>
          <w:szCs w:val="24"/>
        </w:rPr>
        <w:lastRenderedPageBreak/>
        <w:t>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zmiany przepisów prawnych istotnych dla realizacji  przedmiotu umowy mających wpływ na zakres lub termin wykonania niniejszej umowy w zakresie niezbędnym do dostosowania się  do nowych przepisów;</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Strona</w:t>
      </w:r>
      <w:r>
        <w:t xml:space="preserve"> </w:t>
      </w:r>
      <w:r w:rsidRPr="00F41C3E">
        <w:t xml:space="preserve">o to wnioskująca zobowiązana jest do złożenia drugiej Stronie propozycji zmiany </w:t>
      </w:r>
      <w:r>
        <w:t xml:space="preserve">      </w:t>
      </w:r>
      <w:r w:rsidR="00F15ADF">
        <w:br/>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F15ADF">
        <w:rPr>
          <w:rFonts w:ascii="Times New Roman" w:hAnsi="Times New Roman" w:cs="Times New Roman"/>
          <w:sz w:val="24"/>
          <w:szCs w:val="24"/>
        </w:rPr>
        <w:br/>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F15ADF">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F15ADF">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 xml:space="preserve">Zamawiający może odstąpić od </w:t>
      </w:r>
      <w:r w:rsidR="007A128A">
        <w:rPr>
          <w:rFonts w:ascii="Times New Roman" w:hAnsi="Times New Roman" w:cs="Times New Roman"/>
          <w:sz w:val="24"/>
          <w:szCs w:val="24"/>
        </w:rPr>
        <w:lastRenderedPageBreak/>
        <w:t>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lastRenderedPageBreak/>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w:t>
      </w:r>
      <w:r w:rsidRPr="00BC4740">
        <w:rPr>
          <w:rFonts w:ascii="Times New Roman" w:eastAsia="Times New Roman" w:hAnsi="Times New Roman" w:cs="Times New Roman"/>
          <w:sz w:val="24"/>
          <w:szCs w:val="24"/>
          <w:lang w:eastAsia="pl-PL"/>
        </w:rPr>
        <w:lastRenderedPageBreak/>
        <w:t>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DB2D0F" w:rsidRDefault="00C1224A" w:rsidP="00681740">
      <w:pPr>
        <w:pStyle w:val="Default"/>
        <w:ind w:firstLine="340"/>
        <w:jc w:val="both"/>
        <w:rPr>
          <w:b/>
        </w:rPr>
      </w:pPr>
      <w:r>
        <w:rPr>
          <w:b/>
        </w:rPr>
        <w:t xml:space="preserve">Zamawiający:                                                                 </w:t>
      </w:r>
      <w:r w:rsidR="00FC2298">
        <w:rPr>
          <w:b/>
        </w:rPr>
        <w:t xml:space="preserve">                      Wykonawca:</w:t>
      </w:r>
    </w:p>
    <w:p w:rsidR="00681740" w:rsidRDefault="00681740" w:rsidP="00681740">
      <w:pPr>
        <w:pStyle w:val="Default"/>
        <w:ind w:firstLine="340"/>
        <w:jc w:val="both"/>
        <w:rPr>
          <w:b/>
        </w:rPr>
      </w:pPr>
    </w:p>
    <w:p w:rsidR="00F15ADF" w:rsidRDefault="00F15AD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5E3C3D" w:rsidRDefault="005E3C3D" w:rsidP="00685881">
      <w:pPr>
        <w:spacing w:line="240" w:lineRule="auto"/>
        <w:contextualSpacing/>
        <w:jc w:val="right"/>
        <w:rPr>
          <w:rFonts w:ascii="Times New Roman" w:hAnsi="Times New Roman" w:cs="Times New Roman"/>
          <w:sz w:val="24"/>
          <w:szCs w:val="24"/>
        </w:rPr>
      </w:pPr>
    </w:p>
    <w:p w:rsidR="005E3C3D" w:rsidRDefault="005E3C3D"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681740">
        <w:rPr>
          <w:b/>
          <w:bCs/>
          <w:i/>
          <w:iCs/>
        </w:rPr>
        <w:t>Przebudowa dróg gminnych na terenie Gminy Kodrąb</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4D0" w:rsidRDefault="001274D0" w:rsidP="009201EF">
      <w:pPr>
        <w:spacing w:after="0" w:line="240" w:lineRule="auto"/>
      </w:pPr>
      <w:r>
        <w:separator/>
      </w:r>
    </w:p>
  </w:endnote>
  <w:endnote w:type="continuationSeparator" w:id="0">
    <w:p w:rsidR="001274D0" w:rsidRDefault="001274D0"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rsidR="004F3B83" w:rsidRDefault="004F3B83">
        <w:pPr>
          <w:pStyle w:val="Stopka"/>
          <w:jc w:val="right"/>
        </w:pPr>
        <w:r>
          <w:fldChar w:fldCharType="begin"/>
        </w:r>
        <w:r>
          <w:instrText>PAGE   \* MERGEFORMAT</w:instrText>
        </w:r>
        <w:r>
          <w:fldChar w:fldCharType="separate"/>
        </w:r>
        <w:r w:rsidR="00430248">
          <w:rPr>
            <w:noProof/>
          </w:rPr>
          <w:t>1</w:t>
        </w:r>
        <w:r>
          <w:fldChar w:fldCharType="end"/>
        </w:r>
      </w:p>
    </w:sdtContent>
  </w:sdt>
  <w:p w:rsidR="004F3B83" w:rsidRDefault="004F3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4D0" w:rsidRDefault="001274D0" w:rsidP="009201EF">
      <w:pPr>
        <w:spacing w:after="0" w:line="240" w:lineRule="auto"/>
      </w:pPr>
      <w:r>
        <w:separator/>
      </w:r>
    </w:p>
  </w:footnote>
  <w:footnote w:type="continuationSeparator" w:id="0">
    <w:p w:rsidR="001274D0" w:rsidRDefault="001274D0"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51904978">
    <w:abstractNumId w:val="41"/>
  </w:num>
  <w:num w:numId="2" w16cid:durableId="1757047994">
    <w:abstractNumId w:val="34"/>
  </w:num>
  <w:num w:numId="3" w16cid:durableId="1604265784">
    <w:abstractNumId w:val="30"/>
  </w:num>
  <w:num w:numId="4" w16cid:durableId="2123911311">
    <w:abstractNumId w:val="1"/>
  </w:num>
  <w:num w:numId="5" w16cid:durableId="1686250159">
    <w:abstractNumId w:val="55"/>
  </w:num>
  <w:num w:numId="6" w16cid:durableId="1638146734">
    <w:abstractNumId w:val="26"/>
  </w:num>
  <w:num w:numId="7" w16cid:durableId="192498242">
    <w:abstractNumId w:val="17"/>
  </w:num>
  <w:num w:numId="8" w16cid:durableId="1409883719">
    <w:abstractNumId w:val="54"/>
  </w:num>
  <w:num w:numId="9" w16cid:durableId="359012526">
    <w:abstractNumId w:val="42"/>
  </w:num>
  <w:num w:numId="10" w16cid:durableId="1510870948">
    <w:abstractNumId w:val="56"/>
  </w:num>
  <w:num w:numId="11" w16cid:durableId="1545366467">
    <w:abstractNumId w:val="37"/>
  </w:num>
  <w:num w:numId="12" w16cid:durableId="1692753984">
    <w:abstractNumId w:val="58"/>
  </w:num>
  <w:num w:numId="13" w16cid:durableId="1177232463">
    <w:abstractNumId w:val="57"/>
  </w:num>
  <w:num w:numId="14" w16cid:durableId="1646159433">
    <w:abstractNumId w:val="3"/>
  </w:num>
  <w:num w:numId="15" w16cid:durableId="1804808721">
    <w:abstractNumId w:val="23"/>
  </w:num>
  <w:num w:numId="16" w16cid:durableId="1966886030">
    <w:abstractNumId w:val="20"/>
  </w:num>
  <w:num w:numId="17" w16cid:durableId="1248153835">
    <w:abstractNumId w:val="31"/>
  </w:num>
  <w:num w:numId="18" w16cid:durableId="922761134">
    <w:abstractNumId w:val="28"/>
  </w:num>
  <w:num w:numId="19" w16cid:durableId="1821462620">
    <w:abstractNumId w:val="33"/>
  </w:num>
  <w:num w:numId="20" w16cid:durableId="1251935433">
    <w:abstractNumId w:val="51"/>
  </w:num>
  <w:num w:numId="21" w16cid:durableId="1739867157">
    <w:abstractNumId w:val="38"/>
  </w:num>
  <w:num w:numId="22" w16cid:durableId="1175194533">
    <w:abstractNumId w:val="14"/>
  </w:num>
  <w:num w:numId="23" w16cid:durableId="315763407">
    <w:abstractNumId w:val="13"/>
  </w:num>
  <w:num w:numId="24" w16cid:durableId="492263277">
    <w:abstractNumId w:val="27"/>
    <w:lvlOverride w:ilvl="0">
      <w:startOverride w:val="1"/>
    </w:lvlOverride>
  </w:num>
  <w:num w:numId="25" w16cid:durableId="2045978831">
    <w:abstractNumId w:val="32"/>
  </w:num>
  <w:num w:numId="26" w16cid:durableId="884413994">
    <w:abstractNumId w:val="48"/>
  </w:num>
  <w:num w:numId="27" w16cid:durableId="1355766519">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724082">
    <w:abstractNumId w:val="35"/>
  </w:num>
  <w:num w:numId="29" w16cid:durableId="1658922929">
    <w:abstractNumId w:val="19"/>
  </w:num>
  <w:num w:numId="30" w16cid:durableId="1264460600">
    <w:abstractNumId w:val="36"/>
  </w:num>
  <w:num w:numId="31" w16cid:durableId="1147042469">
    <w:abstractNumId w:val="52"/>
  </w:num>
  <w:num w:numId="32" w16cid:durableId="742414305">
    <w:abstractNumId w:val="24"/>
  </w:num>
  <w:num w:numId="33" w16cid:durableId="47337236">
    <w:abstractNumId w:val="9"/>
  </w:num>
  <w:num w:numId="34" w16cid:durableId="440419304">
    <w:abstractNumId w:val="25"/>
  </w:num>
  <w:num w:numId="35" w16cid:durableId="350842079">
    <w:abstractNumId w:val="50"/>
  </w:num>
  <w:num w:numId="36" w16cid:durableId="741610421">
    <w:abstractNumId w:val="12"/>
  </w:num>
  <w:num w:numId="37" w16cid:durableId="64421918">
    <w:abstractNumId w:val="43"/>
  </w:num>
  <w:num w:numId="38" w16cid:durableId="2048721562">
    <w:abstractNumId w:val="6"/>
  </w:num>
  <w:num w:numId="39" w16cid:durableId="1524510404">
    <w:abstractNumId w:val="59"/>
  </w:num>
  <w:num w:numId="40" w16cid:durableId="169222049">
    <w:abstractNumId w:val="8"/>
  </w:num>
  <w:num w:numId="41" w16cid:durableId="1912305567">
    <w:abstractNumId w:val="5"/>
  </w:num>
  <w:num w:numId="42" w16cid:durableId="991105323">
    <w:abstractNumId w:val="10"/>
  </w:num>
  <w:num w:numId="43" w16cid:durableId="1284728127">
    <w:abstractNumId w:val="47"/>
  </w:num>
  <w:num w:numId="44" w16cid:durableId="605036884">
    <w:abstractNumId w:val="46"/>
  </w:num>
  <w:num w:numId="45" w16cid:durableId="1548375989">
    <w:abstractNumId w:val="15"/>
  </w:num>
  <w:num w:numId="46" w16cid:durableId="1088886807">
    <w:abstractNumId w:val="22"/>
  </w:num>
  <w:num w:numId="47" w16cid:durableId="748692332">
    <w:abstractNumId w:val="39"/>
  </w:num>
  <w:num w:numId="48" w16cid:durableId="1761104119">
    <w:abstractNumId w:val="2"/>
  </w:num>
  <w:num w:numId="49" w16cid:durableId="1268122188">
    <w:abstractNumId w:val="7"/>
  </w:num>
  <w:num w:numId="50" w16cid:durableId="897126722">
    <w:abstractNumId w:val="11"/>
  </w:num>
  <w:num w:numId="51" w16cid:durableId="744717588">
    <w:abstractNumId w:val="60"/>
  </w:num>
  <w:num w:numId="52" w16cid:durableId="1884635759">
    <w:abstractNumId w:val="29"/>
  </w:num>
  <w:num w:numId="53" w16cid:durableId="792557451">
    <w:abstractNumId w:val="21"/>
  </w:num>
  <w:num w:numId="54" w16cid:durableId="894392284">
    <w:abstractNumId w:val="49"/>
  </w:num>
  <w:num w:numId="55" w16cid:durableId="175313796">
    <w:abstractNumId w:val="40"/>
  </w:num>
  <w:num w:numId="56" w16cid:durableId="2103642461">
    <w:abstractNumId w:val="44"/>
  </w:num>
  <w:num w:numId="57" w16cid:durableId="274404268">
    <w:abstractNumId w:val="16"/>
  </w:num>
  <w:num w:numId="58" w16cid:durableId="977610502">
    <w:abstractNumId w:val="4"/>
  </w:num>
  <w:num w:numId="59" w16cid:durableId="1585261391">
    <w:abstractNumId w:val="45"/>
  </w:num>
  <w:num w:numId="60" w16cid:durableId="75444613">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576B3"/>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274D0"/>
    <w:rsid w:val="00130C99"/>
    <w:rsid w:val="001318EB"/>
    <w:rsid w:val="00135314"/>
    <w:rsid w:val="00135FD2"/>
    <w:rsid w:val="00141178"/>
    <w:rsid w:val="00141E99"/>
    <w:rsid w:val="0014288E"/>
    <w:rsid w:val="001471ED"/>
    <w:rsid w:val="001607C0"/>
    <w:rsid w:val="00165329"/>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0248"/>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5CFF"/>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3B83"/>
    <w:rsid w:val="004F4498"/>
    <w:rsid w:val="004F488C"/>
    <w:rsid w:val="004F6CD3"/>
    <w:rsid w:val="0050168B"/>
    <w:rsid w:val="005115ED"/>
    <w:rsid w:val="00511649"/>
    <w:rsid w:val="0051206E"/>
    <w:rsid w:val="005134D8"/>
    <w:rsid w:val="0052042E"/>
    <w:rsid w:val="005251D0"/>
    <w:rsid w:val="005330B6"/>
    <w:rsid w:val="00537021"/>
    <w:rsid w:val="005370EB"/>
    <w:rsid w:val="00541900"/>
    <w:rsid w:val="00553F9F"/>
    <w:rsid w:val="00554F0E"/>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740"/>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264"/>
    <w:rsid w:val="00706D73"/>
    <w:rsid w:val="00707208"/>
    <w:rsid w:val="007077E4"/>
    <w:rsid w:val="007118D9"/>
    <w:rsid w:val="00711F37"/>
    <w:rsid w:val="00713024"/>
    <w:rsid w:val="00714781"/>
    <w:rsid w:val="00715A40"/>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53B"/>
    <w:rsid w:val="008479AC"/>
    <w:rsid w:val="00850F75"/>
    <w:rsid w:val="008517D9"/>
    <w:rsid w:val="0086191A"/>
    <w:rsid w:val="00861F61"/>
    <w:rsid w:val="00863BA9"/>
    <w:rsid w:val="00866230"/>
    <w:rsid w:val="00866417"/>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D697C"/>
    <w:rsid w:val="008E1000"/>
    <w:rsid w:val="008E2ABE"/>
    <w:rsid w:val="008E403B"/>
    <w:rsid w:val="008E647B"/>
    <w:rsid w:val="008E79E6"/>
    <w:rsid w:val="008F0D64"/>
    <w:rsid w:val="008F3429"/>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227F"/>
    <w:rsid w:val="009D3B8F"/>
    <w:rsid w:val="009D7168"/>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0483"/>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67BCA"/>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01F7"/>
    <w:rsid w:val="00E117C1"/>
    <w:rsid w:val="00E14679"/>
    <w:rsid w:val="00E150BE"/>
    <w:rsid w:val="00E15568"/>
    <w:rsid w:val="00E17021"/>
    <w:rsid w:val="00E21BDD"/>
    <w:rsid w:val="00E240BC"/>
    <w:rsid w:val="00E2545B"/>
    <w:rsid w:val="00E27701"/>
    <w:rsid w:val="00E36137"/>
    <w:rsid w:val="00E47119"/>
    <w:rsid w:val="00E4723D"/>
    <w:rsid w:val="00E55B10"/>
    <w:rsid w:val="00E55E73"/>
    <w:rsid w:val="00E6417F"/>
    <w:rsid w:val="00E656F0"/>
    <w:rsid w:val="00E67E4A"/>
    <w:rsid w:val="00E70771"/>
    <w:rsid w:val="00E82EBC"/>
    <w:rsid w:val="00E85D28"/>
    <w:rsid w:val="00E90B61"/>
    <w:rsid w:val="00E91526"/>
    <w:rsid w:val="00E92DC4"/>
    <w:rsid w:val="00E93C0B"/>
    <w:rsid w:val="00E94DB2"/>
    <w:rsid w:val="00EA34B7"/>
    <w:rsid w:val="00EB0152"/>
    <w:rsid w:val="00EB22AD"/>
    <w:rsid w:val="00EB40B3"/>
    <w:rsid w:val="00EB6763"/>
    <w:rsid w:val="00EB6B2A"/>
    <w:rsid w:val="00EC55A4"/>
    <w:rsid w:val="00ED1DD2"/>
    <w:rsid w:val="00ED3313"/>
    <w:rsid w:val="00ED376C"/>
    <w:rsid w:val="00EE52C6"/>
    <w:rsid w:val="00EF0E67"/>
    <w:rsid w:val="00EF2743"/>
    <w:rsid w:val="00F01472"/>
    <w:rsid w:val="00F01576"/>
    <w:rsid w:val="00F02E70"/>
    <w:rsid w:val="00F0376E"/>
    <w:rsid w:val="00F0527C"/>
    <w:rsid w:val="00F05B45"/>
    <w:rsid w:val="00F05FE0"/>
    <w:rsid w:val="00F07FFC"/>
    <w:rsid w:val="00F15ADF"/>
    <w:rsid w:val="00F16966"/>
    <w:rsid w:val="00F17D10"/>
    <w:rsid w:val="00F3379F"/>
    <w:rsid w:val="00F34827"/>
    <w:rsid w:val="00F43ECA"/>
    <w:rsid w:val="00F4555C"/>
    <w:rsid w:val="00F46624"/>
    <w:rsid w:val="00F4670C"/>
    <w:rsid w:val="00F5165E"/>
    <w:rsid w:val="00F66D51"/>
    <w:rsid w:val="00F7282F"/>
    <w:rsid w:val="00F72B68"/>
    <w:rsid w:val="00F8215A"/>
    <w:rsid w:val="00F843FB"/>
    <w:rsid w:val="00F971D3"/>
    <w:rsid w:val="00FA1068"/>
    <w:rsid w:val="00FB3366"/>
    <w:rsid w:val="00FB57D1"/>
    <w:rsid w:val="00FB7410"/>
    <w:rsid w:val="00FC2298"/>
    <w:rsid w:val="00FC2897"/>
    <w:rsid w:val="00FC3A9C"/>
    <w:rsid w:val="00FC58C0"/>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0F9C9-A791-4FFA-ABE0-907521F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CDB0-9D13-461A-8536-6562A30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10738</Words>
  <Characters>64430</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2022-04-11T10:13:00Z</cp:lastPrinted>
  <dcterms:created xsi:type="dcterms:W3CDTF">2023-02-17T10:08:00Z</dcterms:created>
  <dcterms:modified xsi:type="dcterms:W3CDTF">2023-02-17T10:08:00Z</dcterms:modified>
</cp:coreProperties>
</file>