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0B988760" wp14:editId="758E17AF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:rsidR="006E68D5" w:rsidRPr="00314595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</w:rPr>
      </w:pPr>
      <w:r w:rsidRPr="00314595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14595">
          <w:rPr>
            <w:rFonts w:asciiTheme="minorHAnsi" w:eastAsiaTheme="minorHAnsi" w:hAnsiTheme="minorHAnsi"/>
            <w:b/>
            <w:bCs/>
          </w:rPr>
          <w:t>3C</w:t>
        </w:r>
      </w:smartTag>
      <w:r w:rsidRPr="00314595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F40DD3" w:rsidRPr="00EB3051" w:rsidRDefault="006E68D5" w:rsidP="00EB3051">
      <w:pPr>
        <w:spacing w:line="276" w:lineRule="auto"/>
        <w:rPr>
          <w:rFonts w:asciiTheme="minorHAnsi" w:eastAsiaTheme="minorHAnsi" w:hAnsiTheme="minorHAnsi"/>
          <w:b/>
          <w:bCs/>
        </w:rPr>
      </w:pPr>
      <w:r w:rsidRPr="001C0AF0">
        <w:rPr>
          <w:rFonts w:asciiTheme="minorHAnsi" w:eastAsiaTheme="minorHAnsi" w:hAnsiTheme="minorHAnsi"/>
          <w:b/>
          <w:bCs/>
        </w:rPr>
        <w:t xml:space="preserve">tel.: </w:t>
      </w:r>
      <w:r w:rsidR="009D6422" w:rsidRPr="001C0AF0">
        <w:rPr>
          <w:rFonts w:asciiTheme="minorHAnsi" w:eastAsiaTheme="minorHAnsi" w:hAnsiTheme="minorHAnsi"/>
          <w:b/>
          <w:bCs/>
        </w:rPr>
        <w:t>41/</w:t>
      </w:r>
      <w:r w:rsidRPr="001C0AF0">
        <w:rPr>
          <w:rFonts w:asciiTheme="minorHAnsi" w:eastAsiaTheme="minorHAnsi" w:hAnsiTheme="minorHAnsi"/>
          <w:b/>
          <w:bCs/>
        </w:rPr>
        <w:t>36-74-</w:t>
      </w:r>
      <w:r w:rsidR="009D6422" w:rsidRPr="001C0AF0">
        <w:rPr>
          <w:rFonts w:asciiTheme="minorHAnsi" w:eastAsiaTheme="minorHAnsi" w:hAnsiTheme="minorHAnsi"/>
          <w:b/>
          <w:bCs/>
        </w:rPr>
        <w:t>072</w:t>
      </w:r>
      <w:r w:rsidRPr="001C0AF0">
        <w:rPr>
          <w:rFonts w:asciiTheme="minorHAnsi" w:eastAsiaTheme="minorHAnsi" w:hAnsiTheme="minorHAnsi"/>
          <w:b/>
          <w:bCs/>
        </w:rPr>
        <w:t xml:space="preserve">   fax.: </w:t>
      </w:r>
      <w:r w:rsidR="009D6422" w:rsidRPr="001C0AF0">
        <w:rPr>
          <w:rFonts w:asciiTheme="minorHAnsi" w:eastAsiaTheme="minorHAnsi" w:hAnsiTheme="minorHAnsi"/>
          <w:b/>
          <w:bCs/>
        </w:rPr>
        <w:t>41/</w:t>
      </w:r>
      <w:r w:rsidRPr="001C0AF0">
        <w:rPr>
          <w:rFonts w:asciiTheme="minorHAnsi" w:eastAsiaTheme="minorHAnsi" w:hAnsiTheme="minorHAnsi"/>
          <w:b/>
          <w:bCs/>
        </w:rPr>
        <w:t>36-74</w:t>
      </w:r>
      <w:r w:rsidR="009D6422" w:rsidRPr="001C0AF0">
        <w:rPr>
          <w:rFonts w:asciiTheme="minorHAnsi" w:eastAsiaTheme="minorHAnsi" w:hAnsiTheme="minorHAnsi"/>
          <w:b/>
          <w:bCs/>
        </w:rPr>
        <w:t>-</w:t>
      </w:r>
      <w:r w:rsidRPr="001C0AF0">
        <w:rPr>
          <w:rFonts w:asciiTheme="minorHAnsi" w:eastAsiaTheme="minorHAnsi" w:hAnsiTheme="minorHAnsi"/>
          <w:b/>
          <w:bCs/>
        </w:rPr>
        <w:t>481</w:t>
      </w:r>
      <w:r w:rsidR="006B33CD" w:rsidRPr="001C0AF0">
        <w:rPr>
          <w:rFonts w:asciiTheme="minorHAnsi" w:eastAsiaTheme="minorHAnsi" w:hAnsiTheme="minorHAnsi"/>
          <w:b/>
          <w:bCs/>
        </w:rPr>
        <w:t xml:space="preserve"> </w:t>
      </w:r>
    </w:p>
    <w:p w:rsidR="006E68D5" w:rsidRPr="00AA2627" w:rsidRDefault="00937E6F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276E">
        <w:rPr>
          <w:rFonts w:asciiTheme="minorHAnsi" w:hAnsiTheme="minorHAnsi"/>
          <w:b/>
          <w:sz w:val="22"/>
          <w:szCs w:val="22"/>
        </w:rPr>
        <w:t>AZP.2411.</w:t>
      </w:r>
      <w:r w:rsidR="00102C09">
        <w:rPr>
          <w:rFonts w:asciiTheme="minorHAnsi" w:hAnsiTheme="minorHAnsi"/>
          <w:b/>
          <w:sz w:val="22"/>
          <w:szCs w:val="22"/>
        </w:rPr>
        <w:t>139</w:t>
      </w:r>
      <w:r w:rsidR="0010276E" w:rsidRPr="0010276E">
        <w:rPr>
          <w:rFonts w:asciiTheme="minorHAnsi" w:hAnsiTheme="minorHAnsi"/>
          <w:b/>
          <w:sz w:val="22"/>
          <w:szCs w:val="22"/>
        </w:rPr>
        <w:t>.2021.MM</w:t>
      </w:r>
      <w:r w:rsidR="00AA2627" w:rsidRPr="0010276E">
        <w:rPr>
          <w:rFonts w:asciiTheme="minorHAnsi" w:hAnsiTheme="minorHAnsi"/>
          <w:b/>
          <w:sz w:val="22"/>
          <w:szCs w:val="22"/>
        </w:rPr>
        <w:t xml:space="preserve">  </w:t>
      </w:r>
      <w:r w:rsidR="00AA2627" w:rsidRPr="0010276E">
        <w:rPr>
          <w:rFonts w:asciiTheme="minorHAnsi" w:hAnsiTheme="minorHAnsi"/>
          <w:b/>
          <w:sz w:val="22"/>
          <w:szCs w:val="22"/>
        </w:rPr>
        <w:tab/>
      </w:r>
      <w:r w:rsidR="00AA2627" w:rsidRPr="0010276E">
        <w:rPr>
          <w:rFonts w:asciiTheme="minorHAnsi" w:hAnsiTheme="minorHAnsi"/>
          <w:b/>
          <w:sz w:val="22"/>
          <w:szCs w:val="22"/>
        </w:rPr>
        <w:tab/>
      </w:r>
      <w:r w:rsidR="00AA2627" w:rsidRPr="0010276E">
        <w:rPr>
          <w:rFonts w:asciiTheme="minorHAnsi" w:hAnsiTheme="minorHAnsi"/>
          <w:b/>
          <w:sz w:val="22"/>
          <w:szCs w:val="22"/>
        </w:rPr>
        <w:tab/>
      </w:r>
      <w:r w:rsidR="00AA2627" w:rsidRPr="0010276E">
        <w:rPr>
          <w:rFonts w:asciiTheme="minorHAnsi" w:hAnsiTheme="minorHAnsi"/>
          <w:b/>
          <w:sz w:val="22"/>
          <w:szCs w:val="22"/>
        </w:rPr>
        <w:tab/>
      </w:r>
      <w:r w:rsidR="00AA2627" w:rsidRPr="0010276E">
        <w:rPr>
          <w:rFonts w:asciiTheme="minorHAnsi" w:hAnsiTheme="minorHAnsi"/>
          <w:b/>
          <w:sz w:val="22"/>
          <w:szCs w:val="22"/>
        </w:rPr>
        <w:tab/>
      </w:r>
      <w:r w:rsidR="00AA2627" w:rsidRPr="0010276E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="006516A7" w:rsidRPr="0010276E">
        <w:rPr>
          <w:rFonts w:asciiTheme="minorHAnsi" w:hAnsiTheme="minorHAnsi"/>
          <w:b/>
          <w:sz w:val="22"/>
          <w:szCs w:val="22"/>
        </w:rPr>
        <w:t xml:space="preserve">  </w:t>
      </w:r>
      <w:r w:rsidR="0010276E" w:rsidRPr="0010276E">
        <w:rPr>
          <w:rFonts w:asciiTheme="minorHAnsi" w:hAnsiTheme="minorHAnsi"/>
          <w:b/>
          <w:sz w:val="22"/>
          <w:szCs w:val="22"/>
        </w:rPr>
        <w:t xml:space="preserve">          </w:t>
      </w:r>
      <w:r w:rsidR="006E68D5" w:rsidRPr="0010276E">
        <w:rPr>
          <w:rFonts w:asciiTheme="minorHAnsi" w:hAnsiTheme="minorHAnsi"/>
          <w:sz w:val="22"/>
          <w:szCs w:val="22"/>
        </w:rPr>
        <w:t>Kielce</w:t>
      </w:r>
      <w:r w:rsidR="008F4609" w:rsidRPr="0010276E">
        <w:rPr>
          <w:rFonts w:asciiTheme="minorHAnsi" w:hAnsiTheme="minorHAnsi"/>
          <w:sz w:val="22"/>
          <w:szCs w:val="22"/>
        </w:rPr>
        <w:t>,</w:t>
      </w:r>
      <w:r w:rsidR="006E68D5" w:rsidRPr="0010276E">
        <w:rPr>
          <w:rFonts w:asciiTheme="minorHAnsi" w:hAnsiTheme="minorHAnsi"/>
          <w:sz w:val="22"/>
          <w:szCs w:val="22"/>
        </w:rPr>
        <w:t xml:space="preserve"> dn.  </w:t>
      </w:r>
      <w:r w:rsidR="00102C09">
        <w:rPr>
          <w:rFonts w:asciiTheme="minorHAnsi" w:hAnsiTheme="minorHAnsi"/>
          <w:sz w:val="22"/>
          <w:szCs w:val="22"/>
        </w:rPr>
        <w:t>20</w:t>
      </w:r>
      <w:r w:rsidR="004B05E9" w:rsidRPr="00DD33E7">
        <w:rPr>
          <w:rFonts w:asciiTheme="minorHAnsi" w:hAnsiTheme="minorHAnsi"/>
          <w:sz w:val="22"/>
          <w:szCs w:val="22"/>
        </w:rPr>
        <w:t>.0</w:t>
      </w:r>
      <w:r w:rsidR="0010276E" w:rsidRPr="00DD33E7">
        <w:rPr>
          <w:rFonts w:asciiTheme="minorHAnsi" w:hAnsiTheme="minorHAnsi"/>
          <w:sz w:val="22"/>
          <w:szCs w:val="22"/>
        </w:rPr>
        <w:t>9</w:t>
      </w:r>
      <w:r w:rsidR="00CD2852" w:rsidRPr="00DD33E7">
        <w:rPr>
          <w:rFonts w:asciiTheme="minorHAnsi" w:hAnsiTheme="minorHAnsi"/>
          <w:sz w:val="22"/>
          <w:szCs w:val="22"/>
        </w:rPr>
        <w:t>.2021r</w:t>
      </w:r>
      <w:r w:rsidR="008F4609" w:rsidRPr="00DD33E7">
        <w:rPr>
          <w:rFonts w:asciiTheme="minorHAnsi" w:hAnsiTheme="minorHAnsi"/>
          <w:sz w:val="22"/>
          <w:szCs w:val="22"/>
        </w:rPr>
        <w:t>.</w:t>
      </w:r>
      <w:r w:rsidR="003B05FA" w:rsidRPr="00AA2627">
        <w:rPr>
          <w:rFonts w:asciiTheme="minorHAnsi" w:hAnsiTheme="minorHAnsi"/>
          <w:sz w:val="22"/>
          <w:szCs w:val="22"/>
        </w:rPr>
        <w:t xml:space="preserve"> </w:t>
      </w:r>
    </w:p>
    <w:p w:rsidR="007505FF" w:rsidRPr="00314595" w:rsidRDefault="006E68D5" w:rsidP="005900E9">
      <w:pPr>
        <w:spacing w:line="276" w:lineRule="auto"/>
        <w:jc w:val="both"/>
        <w:rPr>
          <w:rFonts w:asciiTheme="minorHAnsi" w:hAnsiTheme="minorHAnsi"/>
          <w:b/>
        </w:rPr>
      </w:pPr>
      <w:r w:rsidRPr="00314595">
        <w:rPr>
          <w:rFonts w:asciiTheme="minorHAnsi" w:hAnsiTheme="minorHAnsi"/>
          <w:b/>
        </w:rPr>
        <w:tab/>
      </w:r>
      <w:r w:rsidRPr="00314595">
        <w:rPr>
          <w:rFonts w:asciiTheme="minorHAnsi" w:hAnsiTheme="minorHAnsi"/>
          <w:b/>
        </w:rPr>
        <w:tab/>
      </w:r>
      <w:r w:rsidRPr="00314595">
        <w:rPr>
          <w:rFonts w:asciiTheme="minorHAnsi" w:hAnsiTheme="minorHAnsi"/>
          <w:b/>
        </w:rPr>
        <w:tab/>
      </w:r>
      <w:r w:rsidRPr="00314595">
        <w:rPr>
          <w:rFonts w:asciiTheme="minorHAnsi" w:hAnsiTheme="minorHAnsi"/>
          <w:b/>
        </w:rPr>
        <w:tab/>
      </w:r>
      <w:r w:rsidRPr="00314595">
        <w:rPr>
          <w:rFonts w:asciiTheme="minorHAnsi" w:hAnsiTheme="minorHAnsi"/>
          <w:b/>
        </w:rPr>
        <w:tab/>
      </w:r>
      <w:r w:rsidRPr="00314595">
        <w:rPr>
          <w:rFonts w:asciiTheme="minorHAnsi" w:hAnsiTheme="minorHAnsi"/>
          <w:b/>
        </w:rPr>
        <w:tab/>
      </w:r>
    </w:p>
    <w:p w:rsidR="006E68D5" w:rsidRPr="00BF2B9C" w:rsidRDefault="006E68D5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WSZYSCY  WYKONAWCY</w:t>
      </w:r>
    </w:p>
    <w:p w:rsidR="006E68D5" w:rsidRDefault="008F4609" w:rsidP="00EB3051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:rsidR="00EB3051" w:rsidRPr="00EB3051" w:rsidRDefault="00EB3051" w:rsidP="00EB305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2C09" w:rsidRPr="00EB3051" w:rsidRDefault="00A84DF8" w:rsidP="00102C0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0A2DC2" w:rsidRPr="00BF2B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7E6F" w:rsidRPr="00BF2B9C">
        <w:rPr>
          <w:rFonts w:asciiTheme="minorHAnsi" w:hAnsiTheme="minorHAnsi"/>
          <w:b/>
          <w:sz w:val="22"/>
          <w:szCs w:val="22"/>
        </w:rPr>
        <w:t>AZP.2411.</w:t>
      </w:r>
      <w:r w:rsidR="00EB3051">
        <w:rPr>
          <w:rFonts w:asciiTheme="minorHAnsi" w:hAnsiTheme="minorHAnsi"/>
          <w:b/>
          <w:sz w:val="22"/>
          <w:szCs w:val="22"/>
        </w:rPr>
        <w:t>139</w:t>
      </w:r>
      <w:r w:rsidR="0010276E">
        <w:rPr>
          <w:rFonts w:asciiTheme="minorHAnsi" w:hAnsiTheme="minorHAnsi"/>
          <w:b/>
          <w:sz w:val="22"/>
          <w:szCs w:val="22"/>
        </w:rPr>
        <w:t>.2021.MM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102C09" w:rsidRPr="00EB3051">
        <w:rPr>
          <w:rFonts w:asciiTheme="minorHAnsi" w:hAnsiTheme="minorHAnsi"/>
          <w:b/>
          <w:sz w:val="22"/>
          <w:szCs w:val="22"/>
        </w:rPr>
        <w:t>Usługa Opieki Gwarancyjnej/</w:t>
      </w:r>
      <w:proofErr w:type="spellStart"/>
      <w:r w:rsidR="00102C09" w:rsidRPr="00EB3051">
        <w:rPr>
          <w:rFonts w:asciiTheme="minorHAnsi" w:hAnsiTheme="minorHAnsi"/>
          <w:b/>
          <w:sz w:val="22"/>
          <w:szCs w:val="22"/>
        </w:rPr>
        <w:t>Maintenance</w:t>
      </w:r>
      <w:proofErr w:type="spellEnd"/>
      <w:r w:rsidR="00102C09" w:rsidRPr="00EB3051">
        <w:rPr>
          <w:rFonts w:asciiTheme="minorHAnsi" w:hAnsiTheme="minorHAnsi"/>
          <w:b/>
          <w:sz w:val="22"/>
          <w:szCs w:val="22"/>
        </w:rPr>
        <w:t>, Opieki Serwisowej i Opieki Powdrożeniowej dla oprogramowania systemów SIMPLE.ERP  i XPRIMER.HRM w Świętokrzyskim Centrum Onkologii w Kielcach.</w:t>
      </w:r>
    </w:p>
    <w:p w:rsidR="0010276E" w:rsidRDefault="0010276E" w:rsidP="00102C0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:rsidR="00102C09" w:rsidRPr="00102C09" w:rsidRDefault="006E68D5" w:rsidP="00EB3051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102C09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</w:t>
      </w:r>
    </w:p>
    <w:p w:rsidR="00102C09" w:rsidRPr="00136903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4"/>
          <w:szCs w:val="24"/>
          <w:lang w:eastAsia="en-US"/>
        </w:rPr>
      </w:pPr>
      <w:r w:rsidRPr="00136903">
        <w:rPr>
          <w:rFonts w:asciiTheme="minorHAnsi" w:eastAsiaTheme="minorHAnsi" w:hAnsiTheme="minorHAnsi" w:cs="Tahoma"/>
          <w:b/>
          <w:bCs/>
          <w:color w:val="000000"/>
          <w:sz w:val="24"/>
          <w:szCs w:val="24"/>
          <w:lang w:eastAsia="en-US"/>
        </w:rPr>
        <w:t xml:space="preserve">Pytanie 1.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Dotyczy: </w:t>
      </w: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Wzór umowy odnośnie punktu 3.3. i 4.2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Zakres usług świadczonych w ramach Opieki Serwisowej zawarty w Podstawowych Warunkach Serwisowych (PWS). W szczególności Wykonawca zapewnia Użytkownikowi: </w:t>
      </w:r>
    </w:p>
    <w:p w:rsidR="00EB3051" w:rsidRPr="00EB3051" w:rsidRDefault="00EB3051" w:rsidP="00EB3051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EB3051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reakcję na zgłaszane przez Użytkownika Problemy w najkrótszym możliwym czasie, </w:t>
      </w:r>
    </w:p>
    <w:p w:rsidR="00EB3051" w:rsidRPr="00EB3051" w:rsidRDefault="00EB3051" w:rsidP="00EB3051">
      <w:pPr>
        <w:pStyle w:val="Akapitzlist"/>
        <w:ind w:left="1068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EB3051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analizę zgłoszonego Problemu i usunięcie Usterki Rozwiązania Indywidualnego w najkrótszym możliwym terminie. </w:t>
      </w:r>
    </w:p>
    <w:p w:rsidR="00EB3051" w:rsidRPr="00EB3051" w:rsidRDefault="00EB3051" w:rsidP="00EB3051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EB3051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bezpośredni kontakt telefoniczny z Centrum Pomocy, </w:t>
      </w:r>
    </w:p>
    <w:p w:rsidR="00EB3051" w:rsidRPr="00EB3051" w:rsidRDefault="00EB3051" w:rsidP="00EB3051">
      <w:pPr>
        <w:pStyle w:val="Akapitzlist"/>
        <w:numPr>
          <w:ilvl w:val="0"/>
          <w:numId w:val="47"/>
        </w:numPr>
        <w:suppressAutoHyphens w:val="0"/>
        <w:spacing w:after="200"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EB3051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pakiet konsultacji Helpdesk w wymiarze </w:t>
      </w:r>
      <w:r w:rsidRPr="00EB3051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20 godzin</w:t>
      </w:r>
      <w:r w:rsidRPr="00EB3051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rocznie do wykorzystania wg uznania Użytkownika w formie:</w:t>
      </w:r>
    </w:p>
    <w:p w:rsidR="00EB3051" w:rsidRPr="00EB3051" w:rsidRDefault="00EB3051" w:rsidP="00EB3051">
      <w:pPr>
        <w:pStyle w:val="Akapitzlist"/>
        <w:numPr>
          <w:ilvl w:val="1"/>
          <w:numId w:val="47"/>
        </w:numPr>
        <w:suppressAutoHyphens w:val="0"/>
        <w:spacing w:after="200" w:line="276" w:lineRule="auto"/>
        <w:ind w:left="1418"/>
        <w:jc w:val="both"/>
        <w:rPr>
          <w:rFonts w:asciiTheme="minorHAnsi" w:hAnsiTheme="minorHAnsi" w:cstheme="majorHAnsi"/>
          <w:sz w:val="22"/>
          <w:szCs w:val="22"/>
        </w:rPr>
      </w:pPr>
      <w:r w:rsidRPr="00EB3051">
        <w:rPr>
          <w:rFonts w:asciiTheme="minorHAnsi" w:hAnsiTheme="minorHAnsi" w:cstheme="majorHAnsi"/>
          <w:sz w:val="22"/>
          <w:szCs w:val="22"/>
        </w:rPr>
        <w:t>konsultacji telefonicznych i/lub pisemnych związanych z prawidłowym od strony technicznej funkcjonowaniem Rozwiązania Indywidualnego</w:t>
      </w:r>
    </w:p>
    <w:p w:rsidR="00EB3051" w:rsidRPr="00EB3051" w:rsidRDefault="00EB3051" w:rsidP="00EB3051">
      <w:pPr>
        <w:pStyle w:val="Akapitzlist"/>
        <w:numPr>
          <w:ilvl w:val="1"/>
          <w:numId w:val="47"/>
        </w:numPr>
        <w:suppressAutoHyphens w:val="0"/>
        <w:spacing w:after="200" w:line="276" w:lineRule="auto"/>
        <w:ind w:left="1418"/>
        <w:jc w:val="both"/>
        <w:rPr>
          <w:rFonts w:asciiTheme="minorHAnsi" w:hAnsiTheme="minorHAnsi" w:cstheme="majorHAnsi"/>
          <w:sz w:val="22"/>
          <w:szCs w:val="22"/>
        </w:rPr>
      </w:pPr>
      <w:r w:rsidRPr="00EB3051">
        <w:rPr>
          <w:rFonts w:asciiTheme="minorHAnsi" w:hAnsiTheme="minorHAnsi" w:cstheme="majorHAnsi"/>
          <w:sz w:val="22"/>
          <w:szCs w:val="22"/>
        </w:rPr>
        <w:t>adaptacji Modyfikacji wykonanych na potrzeby Użytkownika do zmian w przepisach prawa (</w:t>
      </w:r>
      <w:proofErr w:type="spellStart"/>
      <w:r w:rsidRPr="00EB3051">
        <w:rPr>
          <w:rFonts w:asciiTheme="minorHAnsi" w:hAnsiTheme="minorHAnsi" w:cstheme="majorHAnsi"/>
          <w:bCs/>
          <w:sz w:val="22"/>
          <w:szCs w:val="22"/>
        </w:rPr>
        <w:t>Indywidualna_zmiana_prawa</w:t>
      </w:r>
      <w:proofErr w:type="spellEnd"/>
      <w:r w:rsidRPr="00EB3051">
        <w:rPr>
          <w:rFonts w:asciiTheme="minorHAnsi" w:hAnsiTheme="minorHAnsi" w:cstheme="majorHAnsi"/>
          <w:sz w:val="22"/>
          <w:szCs w:val="22"/>
        </w:rPr>
        <w:t>)</w:t>
      </w:r>
    </w:p>
    <w:p w:rsidR="00EB3051" w:rsidRPr="00EB3051" w:rsidRDefault="00EB3051" w:rsidP="00EB3051">
      <w:pPr>
        <w:pStyle w:val="Akapitzlist"/>
        <w:numPr>
          <w:ilvl w:val="1"/>
          <w:numId w:val="47"/>
        </w:numPr>
        <w:suppressAutoHyphens w:val="0"/>
        <w:spacing w:after="200" w:line="276" w:lineRule="auto"/>
        <w:ind w:left="1418"/>
        <w:jc w:val="both"/>
        <w:rPr>
          <w:rFonts w:asciiTheme="minorHAnsi" w:hAnsiTheme="minorHAnsi" w:cstheme="majorHAnsi"/>
          <w:sz w:val="22"/>
          <w:szCs w:val="22"/>
        </w:rPr>
      </w:pPr>
      <w:r w:rsidRPr="00EB3051">
        <w:rPr>
          <w:rFonts w:asciiTheme="minorHAnsi" w:hAnsiTheme="minorHAnsi" w:cstheme="majorHAnsi"/>
          <w:sz w:val="22"/>
          <w:szCs w:val="22"/>
        </w:rPr>
        <w:t>analizy problemu nie będącego Usterką</w:t>
      </w:r>
    </w:p>
    <w:p w:rsidR="00102C09" w:rsidRPr="00EB3051" w:rsidRDefault="00EB3051" w:rsidP="00EB3051">
      <w:pPr>
        <w:pStyle w:val="Akapitzlist"/>
        <w:numPr>
          <w:ilvl w:val="1"/>
          <w:numId w:val="47"/>
        </w:numPr>
        <w:suppressAutoHyphens w:val="0"/>
        <w:spacing w:line="276" w:lineRule="auto"/>
        <w:ind w:left="1418"/>
        <w:jc w:val="both"/>
        <w:rPr>
          <w:rFonts w:asciiTheme="minorHAnsi" w:hAnsiTheme="minorHAnsi" w:cstheme="majorHAnsi"/>
          <w:sz w:val="22"/>
          <w:szCs w:val="22"/>
        </w:rPr>
      </w:pPr>
      <w:r w:rsidRPr="00EB3051">
        <w:rPr>
          <w:rFonts w:asciiTheme="minorHAnsi" w:hAnsiTheme="minorHAnsi" w:cstheme="majorHAnsi"/>
          <w:sz w:val="22"/>
          <w:szCs w:val="22"/>
        </w:rPr>
        <w:t>naprawy problemu nie będącego Usterką</w:t>
      </w:r>
      <w:r w:rsidRPr="00EB3051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</w:p>
    <w:p w:rsidR="00102C09" w:rsidRPr="00102C09" w:rsidRDefault="00102C09" w:rsidP="00EB3051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Opieka powdrożeniowa obejmuje: </w:t>
      </w:r>
    </w:p>
    <w:p w:rsidR="00EB3051" w:rsidRPr="00EB3051" w:rsidRDefault="00EB3051" w:rsidP="00EB3051">
      <w:pPr>
        <w:pStyle w:val="2poziomwypunktowania"/>
        <w:numPr>
          <w:ilvl w:val="0"/>
          <w:numId w:val="47"/>
        </w:numPr>
        <w:ind w:left="1418" w:hanging="720"/>
        <w:rPr>
          <w:rFonts w:cstheme="majorHAnsi"/>
          <w:lang w:val="pl-PL"/>
        </w:rPr>
      </w:pPr>
      <w:r w:rsidRPr="00EB3051">
        <w:rPr>
          <w:rFonts w:cstheme="majorHAnsi"/>
          <w:lang w:val="pl-PL"/>
        </w:rPr>
        <w:t>konsultacje i pomoc udzielaną w siedzibie Użytkownika bądź zdalnie przez konsultanta Wykonawcy w zakresie wykorzystania oprogramowania oraz wszelkich zmian definiowalnych elementów oprogramowania z czasem reakcji wynoszącym maksymalnie do 7 dni roboczych od momentu zgłoszenia, za pomocą środków zdefiniowanych w pkt. 5.3,</w:t>
      </w:r>
    </w:p>
    <w:p w:rsidR="00EB3051" w:rsidRPr="00EB3051" w:rsidRDefault="00EB3051" w:rsidP="00EB3051">
      <w:pPr>
        <w:pStyle w:val="2poziomwypunktowania"/>
        <w:numPr>
          <w:ilvl w:val="0"/>
          <w:numId w:val="47"/>
        </w:numPr>
        <w:ind w:left="1418" w:hanging="720"/>
        <w:rPr>
          <w:rFonts w:cstheme="majorHAnsi"/>
          <w:lang w:val="pl-PL"/>
        </w:rPr>
      </w:pPr>
      <w:r w:rsidRPr="00EB3051">
        <w:rPr>
          <w:rFonts w:cstheme="majorHAnsi"/>
          <w:lang w:val="pl-PL"/>
        </w:rPr>
        <w:t>konsultacje i wsparcie przy Upgrade systemu</w:t>
      </w:r>
    </w:p>
    <w:p w:rsidR="00EB3051" w:rsidRPr="00EB3051" w:rsidRDefault="00EB3051" w:rsidP="00EB3051">
      <w:pPr>
        <w:pStyle w:val="2poziomwypunktowania"/>
        <w:numPr>
          <w:ilvl w:val="0"/>
          <w:numId w:val="47"/>
        </w:numPr>
        <w:ind w:left="1418" w:hanging="720"/>
        <w:rPr>
          <w:rFonts w:cstheme="majorHAnsi"/>
          <w:lang w:val="pl-PL"/>
        </w:rPr>
      </w:pPr>
      <w:r w:rsidRPr="00EB3051">
        <w:rPr>
          <w:rFonts w:cstheme="majorHAnsi"/>
          <w:lang w:val="pl-PL"/>
        </w:rPr>
        <w:t>konsultacje w zakresie wykorzystania dodatkowej funkcjonalności w nowych wersjach oprogramowania,</w:t>
      </w:r>
    </w:p>
    <w:p w:rsidR="00EB3051" w:rsidRPr="00EB3051" w:rsidRDefault="00EB3051" w:rsidP="00EB3051">
      <w:pPr>
        <w:pStyle w:val="2poziomwypunktowania"/>
        <w:numPr>
          <w:ilvl w:val="0"/>
          <w:numId w:val="47"/>
        </w:numPr>
        <w:ind w:left="1418" w:hanging="720"/>
        <w:rPr>
          <w:rFonts w:cstheme="majorHAnsi"/>
        </w:rPr>
      </w:pPr>
      <w:r w:rsidRPr="00EB3051">
        <w:rPr>
          <w:rFonts w:cstheme="majorHAnsi"/>
        </w:rPr>
        <w:t>modyfikacje,</w:t>
      </w:r>
    </w:p>
    <w:p w:rsidR="00EB3051" w:rsidRPr="00EB3051" w:rsidRDefault="00EB3051" w:rsidP="00EB3051">
      <w:pPr>
        <w:pStyle w:val="2poziomwypunktowania"/>
        <w:numPr>
          <w:ilvl w:val="0"/>
          <w:numId w:val="47"/>
        </w:numPr>
        <w:ind w:left="1418" w:hanging="720"/>
        <w:rPr>
          <w:rFonts w:cstheme="majorHAnsi"/>
        </w:rPr>
      </w:pPr>
      <w:r w:rsidRPr="00EB3051">
        <w:rPr>
          <w:rFonts w:cstheme="majorHAnsi"/>
        </w:rPr>
        <w:t>szkolenia,</w:t>
      </w:r>
    </w:p>
    <w:p w:rsidR="00102C09" w:rsidRPr="00EB3051" w:rsidRDefault="00EB3051" w:rsidP="00EB3051">
      <w:pPr>
        <w:pStyle w:val="2poziomwypunktowania"/>
        <w:numPr>
          <w:ilvl w:val="0"/>
          <w:numId w:val="47"/>
        </w:numPr>
        <w:ind w:left="1418" w:hanging="720"/>
        <w:rPr>
          <w:rFonts w:cstheme="majorHAnsi"/>
        </w:rPr>
      </w:pPr>
      <w:r w:rsidRPr="00EB3051">
        <w:rPr>
          <w:rFonts w:cstheme="majorHAnsi"/>
        </w:rPr>
        <w:t>audyty.</w:t>
      </w:r>
    </w:p>
    <w:p w:rsidR="00EB3051" w:rsidRPr="00EB3051" w:rsidRDefault="00EB3051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Pytanie: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Czy Zamawiający, że po wyczerpaniu pakietu helpdesk na świadczenia opisane w punkcie 3.3, usługi te będą mogły być dalej świadczenia z pakietu usług powdrożeniowych, jeśli pozostaną niewykorzystane godziny z tego pakietu, o czym mowa w punkcie 3.6. i 3.7. PWS? </w:t>
      </w:r>
    </w:p>
    <w:p w:rsidR="00013029" w:rsidRPr="008E595B" w:rsidRDefault="00EB3051" w:rsidP="00013029">
      <w:pPr>
        <w:rPr>
          <w:rFonts w:asciiTheme="minorHAnsi" w:hAnsiTheme="minorHAnsi"/>
          <w:b/>
          <w:sz w:val="22"/>
          <w:szCs w:val="22"/>
        </w:rPr>
      </w:pPr>
      <w:r w:rsidRPr="00EB3051">
        <w:rPr>
          <w:rFonts w:asciiTheme="minorHAnsi" w:hAnsiTheme="minorHAnsi"/>
          <w:b/>
          <w:sz w:val="22"/>
          <w:szCs w:val="22"/>
        </w:rPr>
        <w:t>Odpowiedź:</w:t>
      </w:r>
      <w:r w:rsidR="00013029">
        <w:rPr>
          <w:rFonts w:asciiTheme="minorHAnsi" w:hAnsiTheme="minorHAnsi"/>
          <w:b/>
          <w:sz w:val="22"/>
          <w:szCs w:val="22"/>
        </w:rPr>
        <w:t xml:space="preserve"> </w:t>
      </w:r>
      <w:r w:rsidR="00013029" w:rsidRPr="008E595B">
        <w:rPr>
          <w:rFonts w:asciiTheme="minorHAnsi" w:hAnsiTheme="minorHAnsi"/>
          <w:b/>
          <w:sz w:val="22"/>
          <w:szCs w:val="22"/>
        </w:rPr>
        <w:t>Zamawiający dopuszcza, po wyczerpaniu godzin z pakietu helpdesk, wykorzystanie godzin z pakietu usług powdrożeniowych, jeśli będą dostępne i po uprzednim pisemnym uzgodnieniu.</w:t>
      </w:r>
    </w:p>
    <w:p w:rsidR="00EB3051" w:rsidRDefault="00EB3051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</w:p>
    <w:p w:rsidR="00102C09" w:rsidRPr="00136903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4"/>
          <w:szCs w:val="24"/>
          <w:lang w:eastAsia="en-US"/>
        </w:rPr>
      </w:pPr>
      <w:r w:rsidRPr="00136903">
        <w:rPr>
          <w:rFonts w:asciiTheme="minorHAnsi" w:eastAsiaTheme="minorHAnsi" w:hAnsiTheme="minorHAnsi" w:cs="Tahoma"/>
          <w:b/>
          <w:bCs/>
          <w:color w:val="000000"/>
          <w:sz w:val="24"/>
          <w:szCs w:val="24"/>
          <w:lang w:eastAsia="en-US"/>
        </w:rPr>
        <w:t xml:space="preserve">Pytanie 2.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Dotyczy: </w:t>
      </w: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Wzór umowy odnośnie 6.2-6.3 o treści: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6.2 Opłata za opieki określona w punkcie 6.1 nastąpi na podstawie jednej prawidłowo wystawionej faktury, doręczonej Użytkownikowi w terminie 7 dni od daty podpisania umowy.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6.3 Płatność z tytułu faktury wystawianej zgodnie z punktem 6.2., nastąpi w 36 miesięcznych ratach, przy czym: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I rata - w wysokości …………………. zł (słownie: ……………………………………. złotych), w tym cały podatek VAT w wysokości ………………. zł, płatna będzie do ............... dni od daty wystawienia faktury.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II-XXXVI rata – wysokości …………. zł/każda, płatna do ………… dni od daty wystawienia faktury.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Pytanie: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Wykonawca wnosi o sprecyzowanie terminu płatności rat II-XXXVI – biorąc w szczególności pod uwagę, że płatność ma nastąpić w 36 miesięcznych ratach, na podstawie jednej faktury VAT, a termin płatność rat II-XXXVI ma być liczony w określonej liczbie dnia od daty wystawienia faktury. Wykonawca wnosi o zmianę punktu 6.3 w ten sposób, że termin płatności rat II-XXXVI liczony jest w następujący sposób: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II-XXXVI rata – wysokości …………. zł/każda, płatna do ………… dnia każdego kolejnego miesiąca, przy czym płatność pierwszej z tych rat nastąpi w miesiącu następującym po miesiącu w jakim zostanie zawarta umowa . </w:t>
      </w:r>
    </w:p>
    <w:p w:rsidR="00102C09" w:rsidRDefault="00102C09" w:rsidP="00102C0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EB3051">
        <w:rPr>
          <w:rFonts w:asciiTheme="minorHAnsi" w:hAnsiTheme="minorHAnsi"/>
          <w:b/>
          <w:sz w:val="22"/>
          <w:szCs w:val="22"/>
        </w:rPr>
        <w:t>Odpowiedź:</w:t>
      </w:r>
      <w:r w:rsidR="00EB3051">
        <w:rPr>
          <w:rFonts w:asciiTheme="minorHAnsi" w:hAnsiTheme="minorHAnsi"/>
          <w:b/>
          <w:sz w:val="22"/>
          <w:szCs w:val="22"/>
        </w:rPr>
        <w:t xml:space="preserve"> Zamawiający wyraża zgodę na powyższe.</w:t>
      </w:r>
    </w:p>
    <w:p w:rsidR="00EB3051" w:rsidRPr="00EB3051" w:rsidRDefault="00EB3051" w:rsidP="00102C0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załączeniu aktualny Załącznik nr 4 – Projekt umowy wraz z załącznikami.</w:t>
      </w:r>
    </w:p>
    <w:p w:rsidR="00102C09" w:rsidRPr="00EB3051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</w:pPr>
    </w:p>
    <w:p w:rsidR="00102C09" w:rsidRPr="00136903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4"/>
          <w:szCs w:val="24"/>
          <w:lang w:eastAsia="en-US"/>
        </w:rPr>
      </w:pPr>
      <w:r w:rsidRPr="00136903">
        <w:rPr>
          <w:rFonts w:asciiTheme="minorHAnsi" w:eastAsiaTheme="minorHAnsi" w:hAnsiTheme="minorHAnsi" w:cs="Tahoma"/>
          <w:b/>
          <w:bCs/>
          <w:color w:val="000000"/>
          <w:sz w:val="24"/>
          <w:szCs w:val="24"/>
          <w:lang w:eastAsia="en-US"/>
        </w:rPr>
        <w:t xml:space="preserve">Pytanie 3.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Dotyczy: </w:t>
      </w: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Wzór umowy odnośnie 7.1 o treści: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7.1 Z tytułu niewykonania lub nienależytego wykonania Umowy Wykonawca zapłaci Zamawiającemu karę umowną: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7.1.1. za przekroczenie czasu naprawy w przypadku błędu krytycznego Wykonawca zapłaci karę 1500 zł za każdy dzień opóźnienia;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7.1.2. za przekroczenie czasu naprawy w przypadku błędu ważnego Wykonawca zapłaci karę 1000 zł za każdy dzień opóźnienia;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7.1.3. za przekroczenie czasu naprawy w przypadku błędu normalnego Wykonawca zapłaci karę 500 zł za każdy dzień opóźnienia;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7.1.4. za naruszenie obowiązku zachowania poufności lub ujawnienie tajemnicy przedsiębiorstwa Zamawiającego, Wykonawca zapłaci karę w wysokości 10% wynagrodzenia o którym mowa w pkt. 6.1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7.1.5. Klauzula poufności wiąże Strony w okresie obowiązywania niniejszej Umowy oraz przez okres 2 lat po jej rozwiązaniu, a w przypadku danych osobowych i medycznych bezterminowo.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Pytania: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1. Wykonawca wnosi o obniżenie kar umownych do poziomie odpowiednio 500, 300 i 100 zł. Wykonawca wskazuje, że kary w dotychczasowym wymiarze pozostają rażąco wygórowane, biorąc pod uwagę stopień zagrożenia interesów Zamawiającego powodowanych zdarzeniami, za które kara jest przewidziana, a także praktykę rynkową.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Podany wymiar kar zmusza Wykonawcę do kalkulacji ponadstandardowych </w:t>
      </w:r>
      <w:proofErr w:type="spellStart"/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>ryzyk</w:t>
      </w:r>
      <w:proofErr w:type="spellEnd"/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, które będą miały wpływ na treść oferty. Zdaniem Wykonawcy kary. </w:t>
      </w:r>
    </w:p>
    <w:p w:rsidR="00102C09" w:rsidRPr="00102C09" w:rsidRDefault="00102C09" w:rsidP="00102C09">
      <w:pPr>
        <w:autoSpaceDE w:val="0"/>
        <w:autoSpaceDN w:val="0"/>
        <w:adjustRightInd w:val="0"/>
        <w:spacing w:after="52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2. Wykonawca wnosi o potwierdzenie, że kary liczone są wyłącznie za przekroczenie czasu naprawy powstałe z przyczyn leżących po stronie Wykonawcy. Wykonawca wskazuje, że reżim odpowiedzialności z tytułu kar umownych oparty jest na zasadzie winy. Wpływ na czas naprawy mogą mieć okoliczności od Wykonawcy niezależne. </w:t>
      </w:r>
    </w:p>
    <w:p w:rsidR="00102C09" w:rsidRPr="00102C09" w:rsidRDefault="00102C09" w:rsidP="00102C09">
      <w:pPr>
        <w:autoSpaceDE w:val="0"/>
        <w:autoSpaceDN w:val="0"/>
        <w:adjustRightInd w:val="0"/>
        <w:spacing w:after="52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3. Wykonawca prosi o potwierdzenie, że kara nie jest naliczana za okres oczekiwania na przekazania danych lub dostępów celowych dla obsługi zgłoszenia oraz za okres oczekiwania na wynik weryfikacji wykonanych prac po stronie Zamawiającego. </w:t>
      </w:r>
    </w:p>
    <w:p w:rsidR="009A5F8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4. Wykonawca wnosi o potwierdzenie, że kary liczone będą tylko za dni robocze przekroczenia czasu naprawy, wykonawca wskazuje, że opóźnienie przypadające na czas, w którym zamawiający nie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korzysta z systemu nie wiąże się dla zamawiającego z istotnym uszczerbkiem, a ponadto zamawiający nie może zapewnić w tym okresie niezbędnego współdziałania użytkowników ze strony zamawiającego. </w:t>
      </w:r>
    </w:p>
    <w:p w:rsidR="00102C09" w:rsidRPr="00EB3051" w:rsidRDefault="00102C09" w:rsidP="00102C0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EB3051">
        <w:rPr>
          <w:rFonts w:asciiTheme="minorHAnsi" w:hAnsiTheme="minorHAnsi"/>
          <w:b/>
          <w:sz w:val="22"/>
          <w:szCs w:val="22"/>
        </w:rPr>
        <w:t>Odpowiedź:</w:t>
      </w:r>
      <w:r w:rsidR="00013029">
        <w:rPr>
          <w:rFonts w:asciiTheme="minorHAnsi" w:hAnsiTheme="minorHAnsi"/>
          <w:b/>
          <w:sz w:val="22"/>
          <w:szCs w:val="22"/>
        </w:rPr>
        <w:t xml:space="preserve"> Zamawiający potwierdza oraz wyraża zgodę na powyższe.</w:t>
      </w:r>
    </w:p>
    <w:p w:rsidR="00013029" w:rsidRPr="00EB3051" w:rsidRDefault="00013029" w:rsidP="0001302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załączeniu aktualny Załącznik nr 4 – Projekt umowy wraz z załącznikami.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lastRenderedPageBreak/>
        <w:t xml:space="preserve">Pytanie 4.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Dotyczy: </w:t>
      </w: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Wzór umowy odnośnie 7.3 o treści: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7.3 Łączna wartość kar umownych z tytułu niniejszej umowy, nie może przekroczyć 30% wartości umowy.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b/>
          <w:bCs/>
          <w:color w:val="000000"/>
          <w:sz w:val="22"/>
          <w:szCs w:val="22"/>
          <w:lang w:eastAsia="en-US"/>
        </w:rPr>
        <w:t xml:space="preserve">Pytanie: </w:t>
      </w:r>
    </w:p>
    <w:p w:rsidR="00102C09" w:rsidRPr="00102C09" w:rsidRDefault="00102C09" w:rsidP="00102C09">
      <w:pPr>
        <w:autoSpaceDE w:val="0"/>
        <w:autoSpaceDN w:val="0"/>
        <w:adjustRightInd w:val="0"/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</w:pPr>
      <w:r w:rsidRPr="00102C09">
        <w:rPr>
          <w:rFonts w:asciiTheme="minorHAnsi" w:eastAsiaTheme="minorHAnsi" w:hAnsiTheme="minorHAnsi" w:cs="Tahoma"/>
          <w:color w:val="000000"/>
          <w:sz w:val="22"/>
          <w:szCs w:val="22"/>
          <w:lang w:eastAsia="en-US"/>
        </w:rPr>
        <w:t xml:space="preserve">Wykonawca wnosi i obniżenie progu łącznego wymiaru kar do 20%. </w:t>
      </w:r>
    </w:p>
    <w:p w:rsidR="00731CD2" w:rsidRPr="00013029" w:rsidRDefault="00102C09" w:rsidP="0001302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EB3051">
        <w:rPr>
          <w:rFonts w:asciiTheme="minorHAnsi" w:hAnsiTheme="minorHAnsi"/>
          <w:b/>
          <w:sz w:val="22"/>
          <w:szCs w:val="22"/>
        </w:rPr>
        <w:t>Odpowiedź:</w:t>
      </w:r>
      <w:r w:rsidR="00013029">
        <w:rPr>
          <w:rFonts w:asciiTheme="minorHAnsi" w:hAnsiTheme="minorHAnsi"/>
          <w:b/>
          <w:sz w:val="22"/>
          <w:szCs w:val="22"/>
        </w:rPr>
        <w:t xml:space="preserve"> Zamawiający wyraża zgodę na powyższe.</w:t>
      </w:r>
    </w:p>
    <w:p w:rsidR="001C0AF0" w:rsidRPr="00013029" w:rsidRDefault="001C0AF0" w:rsidP="00731CD2">
      <w:pPr>
        <w:rPr>
          <w:rFonts w:asciiTheme="minorHAnsi" w:hAnsiTheme="minorHAnsi"/>
          <w:b/>
          <w:sz w:val="22"/>
          <w:szCs w:val="22"/>
        </w:rPr>
      </w:pPr>
      <w:r w:rsidRPr="00013029">
        <w:rPr>
          <w:rFonts w:asciiTheme="minorHAnsi" w:hAnsiTheme="minorHAnsi"/>
          <w:b/>
          <w:sz w:val="22"/>
          <w:szCs w:val="22"/>
        </w:rPr>
        <w:t>W za</w:t>
      </w:r>
      <w:r w:rsidR="005F7705" w:rsidRPr="00013029">
        <w:rPr>
          <w:rFonts w:asciiTheme="minorHAnsi" w:hAnsiTheme="minorHAnsi"/>
          <w:b/>
          <w:sz w:val="22"/>
          <w:szCs w:val="22"/>
        </w:rPr>
        <w:t>łączeniu aktualny załącznik nr 4 – Projekt umowy wraz z załącznikami.</w:t>
      </w:r>
    </w:p>
    <w:p w:rsidR="001C0AF0" w:rsidRPr="00731CD2" w:rsidRDefault="001C0AF0" w:rsidP="00731CD2">
      <w:pPr>
        <w:rPr>
          <w:rFonts w:asciiTheme="minorHAnsi" w:hAnsiTheme="minorHAnsi" w:cstheme="minorHAnsi"/>
          <w:sz w:val="22"/>
          <w:szCs w:val="22"/>
        </w:rPr>
      </w:pPr>
    </w:p>
    <w:p w:rsidR="00013029" w:rsidRDefault="00013029" w:rsidP="00731CD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731CD2" w:rsidRPr="00731CD2" w:rsidRDefault="00731CD2" w:rsidP="00731CD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731CD2">
        <w:rPr>
          <w:rFonts w:asciiTheme="minorHAnsi" w:hAnsiTheme="minorHAnsi"/>
          <w:bCs/>
          <w:sz w:val="22"/>
          <w:szCs w:val="22"/>
        </w:rPr>
        <w:t>Powyższe odpowiedzi i zmiany są wiążące dla wszystkich uczestników postępowania i należy je uwzględnić w składanej ofercie. Pozostałe zapisy SWZ pozostają bez zmian.</w:t>
      </w:r>
    </w:p>
    <w:p w:rsidR="001C0AF0" w:rsidRDefault="00731CD2" w:rsidP="00731C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1CD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</w:t>
      </w:r>
      <w:r w:rsidRPr="00731CD2">
        <w:rPr>
          <w:rFonts w:asciiTheme="minorHAnsi" w:hAnsiTheme="minorHAnsi"/>
          <w:sz w:val="22"/>
          <w:szCs w:val="22"/>
        </w:rPr>
        <w:tab/>
      </w:r>
      <w:r w:rsidRPr="00731CD2">
        <w:rPr>
          <w:rFonts w:asciiTheme="minorHAnsi" w:hAnsiTheme="minorHAnsi"/>
          <w:sz w:val="22"/>
          <w:szCs w:val="22"/>
        </w:rPr>
        <w:tab/>
      </w:r>
      <w:r w:rsidRPr="00731CD2">
        <w:rPr>
          <w:rFonts w:asciiTheme="minorHAnsi" w:hAnsiTheme="minorHAnsi"/>
          <w:sz w:val="22"/>
          <w:szCs w:val="22"/>
        </w:rPr>
        <w:tab/>
      </w:r>
      <w:r w:rsidRPr="00731CD2">
        <w:rPr>
          <w:rFonts w:asciiTheme="minorHAnsi" w:hAnsiTheme="minorHAnsi"/>
          <w:sz w:val="22"/>
          <w:szCs w:val="22"/>
        </w:rPr>
        <w:tab/>
      </w:r>
      <w:r w:rsidRPr="00731CD2">
        <w:rPr>
          <w:rFonts w:asciiTheme="minorHAnsi" w:hAnsiTheme="minorHAnsi"/>
          <w:sz w:val="22"/>
          <w:szCs w:val="22"/>
        </w:rPr>
        <w:tab/>
        <w:t xml:space="preserve">  </w:t>
      </w:r>
    </w:p>
    <w:p w:rsidR="00731CD2" w:rsidRDefault="001C0AF0" w:rsidP="00731C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31CD2" w:rsidRPr="00731CD2">
        <w:rPr>
          <w:rFonts w:asciiTheme="minorHAnsi" w:hAnsiTheme="minorHAnsi"/>
          <w:sz w:val="22"/>
          <w:szCs w:val="22"/>
        </w:rPr>
        <w:t xml:space="preserve"> </w:t>
      </w:r>
      <w:r w:rsidR="00731CD2" w:rsidRPr="00731CD2">
        <w:rPr>
          <w:rFonts w:asciiTheme="minorHAnsi" w:hAnsiTheme="minorHAnsi"/>
          <w:spacing w:val="-1"/>
          <w:sz w:val="22"/>
          <w:szCs w:val="22"/>
        </w:rPr>
        <w:t>Z poważaniem</w:t>
      </w:r>
    </w:p>
    <w:p w:rsidR="00202176" w:rsidRPr="001B13B7" w:rsidRDefault="00202176" w:rsidP="00731C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  <w:sz w:val="22"/>
          <w:szCs w:val="22"/>
        </w:rPr>
      </w:pPr>
    </w:p>
    <w:p w:rsidR="001B13B7" w:rsidRDefault="001B13B7" w:rsidP="001B13B7">
      <w:pPr>
        <w:jc w:val="right"/>
      </w:pPr>
      <w:r>
        <w:t>Kierownik Sekcji Zamówień Publicznych mgr Mariusz Klimczak</w:t>
      </w:r>
    </w:p>
    <w:p w:rsidR="0010276E" w:rsidRPr="0010276E" w:rsidRDefault="0010276E" w:rsidP="0010276E">
      <w:pPr>
        <w:jc w:val="both"/>
        <w:rPr>
          <w:rFonts w:asciiTheme="minorHAnsi" w:hAnsiTheme="minorHAnsi"/>
          <w:b/>
          <w:sz w:val="22"/>
          <w:szCs w:val="22"/>
        </w:rPr>
      </w:pPr>
    </w:p>
    <w:p w:rsidR="0010276E" w:rsidRDefault="0010276E" w:rsidP="00090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E" w:rsidRDefault="0010276E" w:rsidP="00090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E" w:rsidRDefault="0010276E" w:rsidP="00090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E" w:rsidRDefault="0010276E" w:rsidP="00090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E" w:rsidRDefault="0010276E" w:rsidP="00090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E" w:rsidRDefault="0010276E" w:rsidP="00090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276E" w:rsidRDefault="0010276E" w:rsidP="000907CE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378EF" w:rsidRPr="00F35EF4" w:rsidRDefault="001C0AF0" w:rsidP="009D642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7B5EA2">
        <w:rPr>
          <w:rFonts w:asciiTheme="minorHAnsi" w:hAnsiTheme="minorHAnsi"/>
          <w:sz w:val="22"/>
          <w:szCs w:val="22"/>
        </w:rPr>
        <w:t xml:space="preserve">      </w:t>
      </w:r>
    </w:p>
    <w:sectPr w:rsidR="002378EF" w:rsidRPr="00F35EF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A0" w:rsidRDefault="001E36A0" w:rsidP="00832932">
      <w:r>
        <w:separator/>
      </w:r>
    </w:p>
  </w:endnote>
  <w:endnote w:type="continuationSeparator" w:id="0">
    <w:p w:rsidR="001E36A0" w:rsidRDefault="001E36A0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A0" w:rsidRDefault="001E36A0" w:rsidP="00832932">
      <w:r>
        <w:separator/>
      </w:r>
    </w:p>
  </w:footnote>
  <w:footnote w:type="continuationSeparator" w:id="0">
    <w:p w:rsidR="001E36A0" w:rsidRDefault="001E36A0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31693"/>
    <w:multiLevelType w:val="hybridMultilevel"/>
    <w:tmpl w:val="9C50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C4069F"/>
    <w:multiLevelType w:val="hybridMultilevel"/>
    <w:tmpl w:val="83E8015C"/>
    <w:lvl w:ilvl="0" w:tplc="38B01BB4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F678EBAA">
      <w:start w:val="1"/>
      <w:numFmt w:val="bullet"/>
      <w:lvlText w:val=""/>
      <w:lvlJc w:val="left"/>
      <w:pPr>
        <w:ind w:left="2006" w:hanging="360"/>
      </w:pPr>
      <w:rPr>
        <w:rFonts w:ascii="Wingdings 2" w:hAnsi="Wingdings 2" w:hint="default"/>
        <w:u w:color="0070C0"/>
      </w:rPr>
    </w:lvl>
    <w:lvl w:ilvl="2" w:tplc="7CA09844">
      <w:start w:val="4"/>
      <w:numFmt w:val="bullet"/>
      <w:lvlText w:val=""/>
      <w:lvlJc w:val="left"/>
      <w:pPr>
        <w:ind w:left="2726" w:hanging="360"/>
      </w:pPr>
      <w:rPr>
        <w:rFonts w:ascii="Symbol" w:eastAsiaTheme="minorHAnsi" w:hAnsi="Symbol" w:cstheme="minorBidi" w:hint="default"/>
        <w:color w:val="000000" w:themeColor="text1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61691"/>
    <w:multiLevelType w:val="multilevel"/>
    <w:tmpl w:val="BFB294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4">
    <w:nsid w:val="6A7A0F36"/>
    <w:multiLevelType w:val="singleLevel"/>
    <w:tmpl w:val="7E60A550"/>
    <w:lvl w:ilvl="0">
      <w:start w:val="1"/>
      <w:numFmt w:val="decimal"/>
      <w:pStyle w:val="2poziomwypunktowani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5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8"/>
  </w:num>
  <w:num w:numId="2">
    <w:abstractNumId w:val="4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3"/>
  </w:num>
  <w:num w:numId="6">
    <w:abstractNumId w:val="11"/>
  </w:num>
  <w:num w:numId="7">
    <w:abstractNumId w:val="31"/>
  </w:num>
  <w:num w:numId="8">
    <w:abstractNumId w:val="39"/>
  </w:num>
  <w:num w:numId="9">
    <w:abstractNumId w:val="36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16"/>
  </w:num>
  <w:num w:numId="15">
    <w:abstractNumId w:val="2"/>
  </w:num>
  <w:num w:numId="16">
    <w:abstractNumId w:val="4"/>
  </w:num>
  <w:num w:numId="17">
    <w:abstractNumId w:val="3"/>
  </w:num>
  <w:num w:numId="18">
    <w:abstractNumId w:val="9"/>
  </w:num>
  <w:num w:numId="19">
    <w:abstractNumId w:val="47"/>
  </w:num>
  <w:num w:numId="20">
    <w:abstractNumId w:val="19"/>
  </w:num>
  <w:num w:numId="21">
    <w:abstractNumId w:val="29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7"/>
  </w:num>
  <w:num w:numId="29">
    <w:abstractNumId w:val="13"/>
  </w:num>
  <w:num w:numId="30">
    <w:abstractNumId w:val="28"/>
  </w:num>
  <w:num w:numId="31">
    <w:abstractNumId w:val="15"/>
  </w:num>
  <w:num w:numId="32">
    <w:abstractNumId w:val="34"/>
  </w:num>
  <w:num w:numId="33">
    <w:abstractNumId w:val="25"/>
  </w:num>
  <w:num w:numId="34">
    <w:abstractNumId w:val="40"/>
  </w:num>
  <w:num w:numId="35">
    <w:abstractNumId w:val="27"/>
  </w:num>
  <w:num w:numId="36">
    <w:abstractNumId w:val="12"/>
  </w:num>
  <w:num w:numId="37">
    <w:abstractNumId w:val="26"/>
  </w:num>
  <w:num w:numId="38">
    <w:abstractNumId w:val="43"/>
  </w:num>
  <w:num w:numId="39">
    <w:abstractNumId w:val="38"/>
  </w:num>
  <w:num w:numId="40">
    <w:abstractNumId w:val="46"/>
  </w:num>
  <w:num w:numId="41">
    <w:abstractNumId w:val="14"/>
  </w:num>
  <w:num w:numId="42">
    <w:abstractNumId w:val="10"/>
  </w:num>
  <w:num w:numId="43">
    <w:abstractNumId w:val="0"/>
  </w:num>
  <w:num w:numId="44">
    <w:abstractNumId w:val="41"/>
  </w:num>
  <w:num w:numId="45">
    <w:abstractNumId w:val="1"/>
  </w:num>
  <w:num w:numId="46">
    <w:abstractNumId w:val="35"/>
  </w:num>
  <w:num w:numId="47">
    <w:abstractNumId w:val="5"/>
  </w:num>
  <w:num w:numId="48">
    <w:abstractNumId w:val="4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5"/>
    <w:rsid w:val="0000226E"/>
    <w:rsid w:val="00002336"/>
    <w:rsid w:val="00003037"/>
    <w:rsid w:val="00003808"/>
    <w:rsid w:val="00013029"/>
    <w:rsid w:val="0002127F"/>
    <w:rsid w:val="00037DF5"/>
    <w:rsid w:val="00045047"/>
    <w:rsid w:val="0004575F"/>
    <w:rsid w:val="00055DB4"/>
    <w:rsid w:val="00057DFE"/>
    <w:rsid w:val="00061818"/>
    <w:rsid w:val="00061D60"/>
    <w:rsid w:val="00067507"/>
    <w:rsid w:val="000679A3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FCD"/>
    <w:rsid w:val="000B6CF1"/>
    <w:rsid w:val="000B6E5A"/>
    <w:rsid w:val="000B7F2A"/>
    <w:rsid w:val="000C00FF"/>
    <w:rsid w:val="000D1FFC"/>
    <w:rsid w:val="000D200B"/>
    <w:rsid w:val="000D27D8"/>
    <w:rsid w:val="000D55C9"/>
    <w:rsid w:val="000D6CFC"/>
    <w:rsid w:val="000E78FF"/>
    <w:rsid w:val="000F1EEE"/>
    <w:rsid w:val="000F385C"/>
    <w:rsid w:val="000F3EFA"/>
    <w:rsid w:val="000F7D88"/>
    <w:rsid w:val="00100749"/>
    <w:rsid w:val="00100A73"/>
    <w:rsid w:val="0010276E"/>
    <w:rsid w:val="00102C09"/>
    <w:rsid w:val="00103593"/>
    <w:rsid w:val="001041CA"/>
    <w:rsid w:val="00116E47"/>
    <w:rsid w:val="00120351"/>
    <w:rsid w:val="00125C91"/>
    <w:rsid w:val="00127A33"/>
    <w:rsid w:val="00136903"/>
    <w:rsid w:val="00157DE6"/>
    <w:rsid w:val="00172374"/>
    <w:rsid w:val="00173BB9"/>
    <w:rsid w:val="00176F96"/>
    <w:rsid w:val="0017778D"/>
    <w:rsid w:val="00177FAA"/>
    <w:rsid w:val="00182A44"/>
    <w:rsid w:val="00190B44"/>
    <w:rsid w:val="00197C63"/>
    <w:rsid w:val="001A0878"/>
    <w:rsid w:val="001A373E"/>
    <w:rsid w:val="001A438B"/>
    <w:rsid w:val="001A7A4D"/>
    <w:rsid w:val="001B13B7"/>
    <w:rsid w:val="001B4EF8"/>
    <w:rsid w:val="001C0AF0"/>
    <w:rsid w:val="001C4FC1"/>
    <w:rsid w:val="001C6E94"/>
    <w:rsid w:val="001E26CF"/>
    <w:rsid w:val="001E36A0"/>
    <w:rsid w:val="001F341A"/>
    <w:rsid w:val="00202176"/>
    <w:rsid w:val="00210CB8"/>
    <w:rsid w:val="00213A0D"/>
    <w:rsid w:val="0021406B"/>
    <w:rsid w:val="0021642F"/>
    <w:rsid w:val="00216D67"/>
    <w:rsid w:val="00223DFB"/>
    <w:rsid w:val="002253E9"/>
    <w:rsid w:val="0022562F"/>
    <w:rsid w:val="00230B15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4E3"/>
    <w:rsid w:val="002635A4"/>
    <w:rsid w:val="00264517"/>
    <w:rsid w:val="00270D92"/>
    <w:rsid w:val="00273128"/>
    <w:rsid w:val="00274474"/>
    <w:rsid w:val="002809B5"/>
    <w:rsid w:val="002824AD"/>
    <w:rsid w:val="002826B9"/>
    <w:rsid w:val="00283D26"/>
    <w:rsid w:val="00285A0E"/>
    <w:rsid w:val="002868F3"/>
    <w:rsid w:val="00292D89"/>
    <w:rsid w:val="00294407"/>
    <w:rsid w:val="00296401"/>
    <w:rsid w:val="002A17C5"/>
    <w:rsid w:val="002B3BED"/>
    <w:rsid w:val="002D1D6A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6798"/>
    <w:rsid w:val="003174C3"/>
    <w:rsid w:val="003207B1"/>
    <w:rsid w:val="003305B7"/>
    <w:rsid w:val="00330C6C"/>
    <w:rsid w:val="0033184D"/>
    <w:rsid w:val="003333D2"/>
    <w:rsid w:val="003357A7"/>
    <w:rsid w:val="00340BEA"/>
    <w:rsid w:val="00341E77"/>
    <w:rsid w:val="00342804"/>
    <w:rsid w:val="003567C4"/>
    <w:rsid w:val="003607B1"/>
    <w:rsid w:val="00360BDC"/>
    <w:rsid w:val="00363CBD"/>
    <w:rsid w:val="0037041B"/>
    <w:rsid w:val="00372DF8"/>
    <w:rsid w:val="003746C1"/>
    <w:rsid w:val="00377824"/>
    <w:rsid w:val="00381DE7"/>
    <w:rsid w:val="00384819"/>
    <w:rsid w:val="00385C1D"/>
    <w:rsid w:val="00396A41"/>
    <w:rsid w:val="003A0F9D"/>
    <w:rsid w:val="003A1880"/>
    <w:rsid w:val="003A514B"/>
    <w:rsid w:val="003A69DA"/>
    <w:rsid w:val="003A7521"/>
    <w:rsid w:val="003B05FA"/>
    <w:rsid w:val="003B6ED9"/>
    <w:rsid w:val="003C514B"/>
    <w:rsid w:val="003C707E"/>
    <w:rsid w:val="003C71C3"/>
    <w:rsid w:val="003D1E72"/>
    <w:rsid w:val="003D5813"/>
    <w:rsid w:val="003D60F9"/>
    <w:rsid w:val="003D7690"/>
    <w:rsid w:val="003D7B1E"/>
    <w:rsid w:val="003E15C0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12E6D"/>
    <w:rsid w:val="00416504"/>
    <w:rsid w:val="00424201"/>
    <w:rsid w:val="00425970"/>
    <w:rsid w:val="00430E56"/>
    <w:rsid w:val="00431B31"/>
    <w:rsid w:val="00435625"/>
    <w:rsid w:val="00441BCC"/>
    <w:rsid w:val="00445FAA"/>
    <w:rsid w:val="004524AF"/>
    <w:rsid w:val="00455078"/>
    <w:rsid w:val="004556BA"/>
    <w:rsid w:val="00464762"/>
    <w:rsid w:val="0046517A"/>
    <w:rsid w:val="00467235"/>
    <w:rsid w:val="00473215"/>
    <w:rsid w:val="00486903"/>
    <w:rsid w:val="00491B9E"/>
    <w:rsid w:val="0049229D"/>
    <w:rsid w:val="00494674"/>
    <w:rsid w:val="0049707E"/>
    <w:rsid w:val="004A2F92"/>
    <w:rsid w:val="004B05E9"/>
    <w:rsid w:val="004B4BDA"/>
    <w:rsid w:val="004C036D"/>
    <w:rsid w:val="004C13BD"/>
    <w:rsid w:val="004C4A97"/>
    <w:rsid w:val="004C5ECC"/>
    <w:rsid w:val="004C6722"/>
    <w:rsid w:val="004E00F9"/>
    <w:rsid w:val="004E458D"/>
    <w:rsid w:val="004E49F0"/>
    <w:rsid w:val="004E77B0"/>
    <w:rsid w:val="0050151A"/>
    <w:rsid w:val="00505E68"/>
    <w:rsid w:val="005145E6"/>
    <w:rsid w:val="00520407"/>
    <w:rsid w:val="005271AF"/>
    <w:rsid w:val="0053625D"/>
    <w:rsid w:val="005374A4"/>
    <w:rsid w:val="0054077B"/>
    <w:rsid w:val="00545252"/>
    <w:rsid w:val="005478A2"/>
    <w:rsid w:val="00554C3E"/>
    <w:rsid w:val="005565BF"/>
    <w:rsid w:val="00564898"/>
    <w:rsid w:val="005652E8"/>
    <w:rsid w:val="00565DB1"/>
    <w:rsid w:val="005719A5"/>
    <w:rsid w:val="00583373"/>
    <w:rsid w:val="00584036"/>
    <w:rsid w:val="005900E9"/>
    <w:rsid w:val="005914BD"/>
    <w:rsid w:val="0059193B"/>
    <w:rsid w:val="0059652C"/>
    <w:rsid w:val="005A1156"/>
    <w:rsid w:val="005A3225"/>
    <w:rsid w:val="005A5B8D"/>
    <w:rsid w:val="005A79D7"/>
    <w:rsid w:val="005B020D"/>
    <w:rsid w:val="005C159F"/>
    <w:rsid w:val="005C3C37"/>
    <w:rsid w:val="005C71AD"/>
    <w:rsid w:val="005D2E6E"/>
    <w:rsid w:val="005D3A44"/>
    <w:rsid w:val="005D5B5C"/>
    <w:rsid w:val="005E03F1"/>
    <w:rsid w:val="005F0567"/>
    <w:rsid w:val="005F13EB"/>
    <w:rsid w:val="005F40C9"/>
    <w:rsid w:val="005F444A"/>
    <w:rsid w:val="005F7705"/>
    <w:rsid w:val="005F788F"/>
    <w:rsid w:val="00606688"/>
    <w:rsid w:val="00611241"/>
    <w:rsid w:val="006125D4"/>
    <w:rsid w:val="00617A3F"/>
    <w:rsid w:val="006308BD"/>
    <w:rsid w:val="006310FB"/>
    <w:rsid w:val="0063397E"/>
    <w:rsid w:val="00642F4D"/>
    <w:rsid w:val="0064340F"/>
    <w:rsid w:val="0064632F"/>
    <w:rsid w:val="00647500"/>
    <w:rsid w:val="0064775F"/>
    <w:rsid w:val="006516A7"/>
    <w:rsid w:val="00651946"/>
    <w:rsid w:val="00652586"/>
    <w:rsid w:val="00653BD8"/>
    <w:rsid w:val="006561B8"/>
    <w:rsid w:val="00663834"/>
    <w:rsid w:val="0066751D"/>
    <w:rsid w:val="00671222"/>
    <w:rsid w:val="00671921"/>
    <w:rsid w:val="00673ABB"/>
    <w:rsid w:val="00674196"/>
    <w:rsid w:val="006777C4"/>
    <w:rsid w:val="0068073B"/>
    <w:rsid w:val="006851F4"/>
    <w:rsid w:val="006A07C2"/>
    <w:rsid w:val="006A0D76"/>
    <w:rsid w:val="006A1D68"/>
    <w:rsid w:val="006A62F0"/>
    <w:rsid w:val="006B0097"/>
    <w:rsid w:val="006B33CD"/>
    <w:rsid w:val="006C3B89"/>
    <w:rsid w:val="006C5268"/>
    <w:rsid w:val="006C66A5"/>
    <w:rsid w:val="006D23A1"/>
    <w:rsid w:val="006D29C0"/>
    <w:rsid w:val="006E3DDA"/>
    <w:rsid w:val="006E68D5"/>
    <w:rsid w:val="006F1F31"/>
    <w:rsid w:val="006F28C0"/>
    <w:rsid w:val="006F2E3C"/>
    <w:rsid w:val="006F2FBF"/>
    <w:rsid w:val="006F6976"/>
    <w:rsid w:val="0071317D"/>
    <w:rsid w:val="007136EA"/>
    <w:rsid w:val="00721132"/>
    <w:rsid w:val="00724830"/>
    <w:rsid w:val="00731CD2"/>
    <w:rsid w:val="00732775"/>
    <w:rsid w:val="00732865"/>
    <w:rsid w:val="00733E9B"/>
    <w:rsid w:val="00735D23"/>
    <w:rsid w:val="00741F19"/>
    <w:rsid w:val="007505FF"/>
    <w:rsid w:val="0075710C"/>
    <w:rsid w:val="007600C9"/>
    <w:rsid w:val="00761C34"/>
    <w:rsid w:val="00762149"/>
    <w:rsid w:val="007747DC"/>
    <w:rsid w:val="0077576D"/>
    <w:rsid w:val="0078471A"/>
    <w:rsid w:val="0078690C"/>
    <w:rsid w:val="007A370E"/>
    <w:rsid w:val="007B1C4E"/>
    <w:rsid w:val="007B5D42"/>
    <w:rsid w:val="007B5EA2"/>
    <w:rsid w:val="007C7590"/>
    <w:rsid w:val="007D74A2"/>
    <w:rsid w:val="007E2590"/>
    <w:rsid w:val="007E2786"/>
    <w:rsid w:val="007F0E8B"/>
    <w:rsid w:val="0081165B"/>
    <w:rsid w:val="008131A9"/>
    <w:rsid w:val="008179BD"/>
    <w:rsid w:val="008218C9"/>
    <w:rsid w:val="00821F86"/>
    <w:rsid w:val="00822A27"/>
    <w:rsid w:val="008269DB"/>
    <w:rsid w:val="00827D5E"/>
    <w:rsid w:val="008324C5"/>
    <w:rsid w:val="00832932"/>
    <w:rsid w:val="0084313A"/>
    <w:rsid w:val="00850BDF"/>
    <w:rsid w:val="0085272E"/>
    <w:rsid w:val="00857C4D"/>
    <w:rsid w:val="0086059F"/>
    <w:rsid w:val="00862BD2"/>
    <w:rsid w:val="00877C27"/>
    <w:rsid w:val="00881CE3"/>
    <w:rsid w:val="0088450D"/>
    <w:rsid w:val="00885499"/>
    <w:rsid w:val="008855CB"/>
    <w:rsid w:val="00891AD3"/>
    <w:rsid w:val="00897253"/>
    <w:rsid w:val="008A5D3D"/>
    <w:rsid w:val="008B3713"/>
    <w:rsid w:val="008B6C1B"/>
    <w:rsid w:val="008C1661"/>
    <w:rsid w:val="008C1D0D"/>
    <w:rsid w:val="008C554C"/>
    <w:rsid w:val="008C7114"/>
    <w:rsid w:val="008E1B61"/>
    <w:rsid w:val="008E1E45"/>
    <w:rsid w:val="008E587C"/>
    <w:rsid w:val="008E595B"/>
    <w:rsid w:val="008F4609"/>
    <w:rsid w:val="008F6A3D"/>
    <w:rsid w:val="00912E22"/>
    <w:rsid w:val="009230E6"/>
    <w:rsid w:val="00925E18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314B"/>
    <w:rsid w:val="00975077"/>
    <w:rsid w:val="009770B5"/>
    <w:rsid w:val="00977732"/>
    <w:rsid w:val="009805F0"/>
    <w:rsid w:val="00980BB4"/>
    <w:rsid w:val="00991646"/>
    <w:rsid w:val="00991A31"/>
    <w:rsid w:val="00996F21"/>
    <w:rsid w:val="009A59DA"/>
    <w:rsid w:val="009A5F89"/>
    <w:rsid w:val="009B4D2D"/>
    <w:rsid w:val="009C3E3C"/>
    <w:rsid w:val="009D6422"/>
    <w:rsid w:val="009E23CC"/>
    <w:rsid w:val="009E3548"/>
    <w:rsid w:val="009E7F18"/>
    <w:rsid w:val="00A00CD4"/>
    <w:rsid w:val="00A07492"/>
    <w:rsid w:val="00A132F1"/>
    <w:rsid w:val="00A136E1"/>
    <w:rsid w:val="00A169D6"/>
    <w:rsid w:val="00A3261E"/>
    <w:rsid w:val="00A34226"/>
    <w:rsid w:val="00A37F6A"/>
    <w:rsid w:val="00A4502C"/>
    <w:rsid w:val="00A45BA0"/>
    <w:rsid w:val="00A47AA8"/>
    <w:rsid w:val="00A67931"/>
    <w:rsid w:val="00A72177"/>
    <w:rsid w:val="00A73562"/>
    <w:rsid w:val="00A75243"/>
    <w:rsid w:val="00A77668"/>
    <w:rsid w:val="00A82969"/>
    <w:rsid w:val="00A84DF8"/>
    <w:rsid w:val="00A85BBA"/>
    <w:rsid w:val="00A86EB1"/>
    <w:rsid w:val="00A92E31"/>
    <w:rsid w:val="00A96BE6"/>
    <w:rsid w:val="00A97B4F"/>
    <w:rsid w:val="00AA0675"/>
    <w:rsid w:val="00AA2627"/>
    <w:rsid w:val="00AA5191"/>
    <w:rsid w:val="00AB54EF"/>
    <w:rsid w:val="00AB67F3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F5D"/>
    <w:rsid w:val="00AF5B41"/>
    <w:rsid w:val="00AF6E7F"/>
    <w:rsid w:val="00B013EC"/>
    <w:rsid w:val="00B023AE"/>
    <w:rsid w:val="00B069EF"/>
    <w:rsid w:val="00B131B8"/>
    <w:rsid w:val="00B14CD8"/>
    <w:rsid w:val="00B16B86"/>
    <w:rsid w:val="00B17A8C"/>
    <w:rsid w:val="00B21841"/>
    <w:rsid w:val="00B21D5B"/>
    <w:rsid w:val="00B24E00"/>
    <w:rsid w:val="00B304C7"/>
    <w:rsid w:val="00B333FC"/>
    <w:rsid w:val="00B35D0D"/>
    <w:rsid w:val="00B37BEE"/>
    <w:rsid w:val="00B44DE0"/>
    <w:rsid w:val="00B546C5"/>
    <w:rsid w:val="00B60478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E1328"/>
    <w:rsid w:val="00BE3038"/>
    <w:rsid w:val="00BE633B"/>
    <w:rsid w:val="00BF2B9C"/>
    <w:rsid w:val="00C03D8E"/>
    <w:rsid w:val="00C03EAA"/>
    <w:rsid w:val="00C03F48"/>
    <w:rsid w:val="00C043E8"/>
    <w:rsid w:val="00C20695"/>
    <w:rsid w:val="00C23F2D"/>
    <w:rsid w:val="00C27B04"/>
    <w:rsid w:val="00C33220"/>
    <w:rsid w:val="00C33430"/>
    <w:rsid w:val="00C47F18"/>
    <w:rsid w:val="00C54421"/>
    <w:rsid w:val="00C62187"/>
    <w:rsid w:val="00C819E2"/>
    <w:rsid w:val="00C82AEF"/>
    <w:rsid w:val="00C83F85"/>
    <w:rsid w:val="00C84CA5"/>
    <w:rsid w:val="00C866F1"/>
    <w:rsid w:val="00C95C7D"/>
    <w:rsid w:val="00CA5B1F"/>
    <w:rsid w:val="00CA63ED"/>
    <w:rsid w:val="00CB0DD0"/>
    <w:rsid w:val="00CB2A1B"/>
    <w:rsid w:val="00CC569D"/>
    <w:rsid w:val="00CD2852"/>
    <w:rsid w:val="00CD48DE"/>
    <w:rsid w:val="00CE2665"/>
    <w:rsid w:val="00CE35D2"/>
    <w:rsid w:val="00CE6309"/>
    <w:rsid w:val="00CF623A"/>
    <w:rsid w:val="00D007AF"/>
    <w:rsid w:val="00D27686"/>
    <w:rsid w:val="00D40DAD"/>
    <w:rsid w:val="00D416F0"/>
    <w:rsid w:val="00D57C7D"/>
    <w:rsid w:val="00D637FA"/>
    <w:rsid w:val="00D63D26"/>
    <w:rsid w:val="00D64E0B"/>
    <w:rsid w:val="00D64FC9"/>
    <w:rsid w:val="00D80610"/>
    <w:rsid w:val="00D831AD"/>
    <w:rsid w:val="00D932D7"/>
    <w:rsid w:val="00D936C5"/>
    <w:rsid w:val="00D93DDD"/>
    <w:rsid w:val="00D95E46"/>
    <w:rsid w:val="00DA59AF"/>
    <w:rsid w:val="00DB0947"/>
    <w:rsid w:val="00DB3DB9"/>
    <w:rsid w:val="00DB4FD2"/>
    <w:rsid w:val="00DB7AA0"/>
    <w:rsid w:val="00DC40C8"/>
    <w:rsid w:val="00DD33E7"/>
    <w:rsid w:val="00DD645E"/>
    <w:rsid w:val="00DD7D71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7FB7"/>
    <w:rsid w:val="00E44489"/>
    <w:rsid w:val="00E50345"/>
    <w:rsid w:val="00E51DCD"/>
    <w:rsid w:val="00E55796"/>
    <w:rsid w:val="00E57DEE"/>
    <w:rsid w:val="00E6176F"/>
    <w:rsid w:val="00E632BC"/>
    <w:rsid w:val="00E63512"/>
    <w:rsid w:val="00E63590"/>
    <w:rsid w:val="00E679BF"/>
    <w:rsid w:val="00E72E63"/>
    <w:rsid w:val="00E772AB"/>
    <w:rsid w:val="00E77A5F"/>
    <w:rsid w:val="00E86C07"/>
    <w:rsid w:val="00E87A4E"/>
    <w:rsid w:val="00E910EE"/>
    <w:rsid w:val="00E97F9B"/>
    <w:rsid w:val="00EB164C"/>
    <w:rsid w:val="00EB3051"/>
    <w:rsid w:val="00EB315F"/>
    <w:rsid w:val="00EB445E"/>
    <w:rsid w:val="00EB5C63"/>
    <w:rsid w:val="00EC0B0E"/>
    <w:rsid w:val="00EC56FA"/>
    <w:rsid w:val="00ED0EB6"/>
    <w:rsid w:val="00ED2F16"/>
    <w:rsid w:val="00ED6B47"/>
    <w:rsid w:val="00ED7070"/>
    <w:rsid w:val="00EE1642"/>
    <w:rsid w:val="00EE6DC1"/>
    <w:rsid w:val="00EF757E"/>
    <w:rsid w:val="00F07C98"/>
    <w:rsid w:val="00F10849"/>
    <w:rsid w:val="00F11737"/>
    <w:rsid w:val="00F17BCC"/>
    <w:rsid w:val="00F205AE"/>
    <w:rsid w:val="00F31761"/>
    <w:rsid w:val="00F322AC"/>
    <w:rsid w:val="00F338EB"/>
    <w:rsid w:val="00F34C9E"/>
    <w:rsid w:val="00F35D8B"/>
    <w:rsid w:val="00F35EF4"/>
    <w:rsid w:val="00F40DD3"/>
    <w:rsid w:val="00F467B6"/>
    <w:rsid w:val="00F527B6"/>
    <w:rsid w:val="00F53922"/>
    <w:rsid w:val="00F53E98"/>
    <w:rsid w:val="00F54AD7"/>
    <w:rsid w:val="00F55F1F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BD0"/>
    <w:rsid w:val="00FA7E68"/>
    <w:rsid w:val="00FB0DFD"/>
    <w:rsid w:val="00FB44CD"/>
    <w:rsid w:val="00FB6E4F"/>
    <w:rsid w:val="00FC5AA1"/>
    <w:rsid w:val="00FD34DE"/>
    <w:rsid w:val="00FE2EA4"/>
    <w:rsid w:val="00FE778B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C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CD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2poziomwypunktowania">
    <w:name w:val="2 poziom wypunktowania"/>
    <w:basedOn w:val="Akapitzlist"/>
    <w:link w:val="2poziomwypunktowaniaZnak"/>
    <w:autoRedefine/>
    <w:qFormat/>
    <w:rsid w:val="00EB3051"/>
    <w:pPr>
      <w:numPr>
        <w:numId w:val="48"/>
      </w:numPr>
      <w:suppressAutoHyphens w:val="0"/>
      <w:spacing w:after="200" w:line="276" w:lineRule="auto"/>
      <w:ind w:left="1418"/>
      <w:jc w:val="both"/>
    </w:pPr>
    <w:rPr>
      <w:rFonts w:asciiTheme="minorHAnsi" w:eastAsiaTheme="minorHAnsi" w:hAnsiTheme="minorHAnsi" w:cstheme="minorBidi"/>
      <w:noProof/>
      <w:sz w:val="22"/>
      <w:szCs w:val="22"/>
      <w:lang w:val="en-GB" w:eastAsia="en-US"/>
    </w:rPr>
  </w:style>
  <w:style w:type="character" w:customStyle="1" w:styleId="2poziomwypunktowaniaZnak">
    <w:name w:val="2 poziom wypunktowania Znak"/>
    <w:basedOn w:val="Domylnaczcionkaakapitu"/>
    <w:link w:val="2poziomwypunktowania"/>
    <w:rsid w:val="00EB3051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C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1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CD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2poziomwypunktowania">
    <w:name w:val="2 poziom wypunktowania"/>
    <w:basedOn w:val="Akapitzlist"/>
    <w:link w:val="2poziomwypunktowaniaZnak"/>
    <w:autoRedefine/>
    <w:qFormat/>
    <w:rsid w:val="00EB3051"/>
    <w:pPr>
      <w:numPr>
        <w:numId w:val="48"/>
      </w:numPr>
      <w:suppressAutoHyphens w:val="0"/>
      <w:spacing w:after="200" w:line="276" w:lineRule="auto"/>
      <w:ind w:left="1418"/>
      <w:jc w:val="both"/>
    </w:pPr>
    <w:rPr>
      <w:rFonts w:asciiTheme="minorHAnsi" w:eastAsiaTheme="minorHAnsi" w:hAnsiTheme="minorHAnsi" w:cstheme="minorBidi"/>
      <w:noProof/>
      <w:sz w:val="22"/>
      <w:szCs w:val="22"/>
      <w:lang w:val="en-GB" w:eastAsia="en-US"/>
    </w:rPr>
  </w:style>
  <w:style w:type="character" w:customStyle="1" w:styleId="2poziomwypunktowaniaZnak">
    <w:name w:val="2 poziom wypunktowania Znak"/>
    <w:basedOn w:val="Domylnaczcionkaakapitu"/>
    <w:link w:val="2poziomwypunktowania"/>
    <w:rsid w:val="00EB305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A06C-CC64-4DBF-9591-11A5EDAD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9</cp:revision>
  <cp:lastPrinted>2021-09-20T11:32:00Z</cp:lastPrinted>
  <dcterms:created xsi:type="dcterms:W3CDTF">2021-09-20T08:52:00Z</dcterms:created>
  <dcterms:modified xsi:type="dcterms:W3CDTF">2021-09-20T11:59:00Z</dcterms:modified>
</cp:coreProperties>
</file>