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6378"/>
      </w:tblGrid>
      <w:tr w:rsidR="00674CF0" w:rsidRPr="009F0E13" w:rsidTr="004F5565">
        <w:trPr>
          <w:trHeight w:val="1472"/>
        </w:trPr>
        <w:tc>
          <w:tcPr>
            <w:tcW w:w="8575" w:type="dxa"/>
            <w:gridSpan w:val="2"/>
            <w:tcBorders>
              <w:top w:val="single" w:sz="4" w:space="0" w:color="auto"/>
              <w:left w:val="single" w:sz="4" w:space="0" w:color="auto"/>
              <w:bottom w:val="single" w:sz="4" w:space="0" w:color="auto"/>
              <w:right w:val="single" w:sz="4" w:space="0" w:color="auto"/>
            </w:tcBorders>
            <w:vAlign w:val="center"/>
          </w:tcPr>
          <w:p w:rsidR="00674CF0" w:rsidRPr="009F0E13" w:rsidRDefault="00674CF0" w:rsidP="009F0E13">
            <w:pPr>
              <w:widowControl w:val="0"/>
              <w:suppressAutoHyphens/>
              <w:spacing w:before="240" w:after="60"/>
              <w:ind w:left="57" w:right="57"/>
              <w:jc w:val="center"/>
              <w:outlineLvl w:val="5"/>
              <w:rPr>
                <w:b/>
                <w:bCs/>
                <w:kern w:val="1"/>
                <w:szCs w:val="22"/>
                <w:lang w:eastAsia="en-US"/>
              </w:rPr>
            </w:pPr>
            <w:r>
              <w:rPr>
                <w:b/>
                <w:bCs/>
                <w:kern w:val="1"/>
                <w:szCs w:val="22"/>
                <w:lang w:eastAsia="en-US"/>
              </w:rPr>
              <w:t xml:space="preserve">                                                                                        Załącznik nr 1 do SWZ</w:t>
            </w:r>
          </w:p>
        </w:tc>
      </w:tr>
      <w:tr w:rsidR="009F0E13" w:rsidRPr="009F0E13" w:rsidTr="009F0E13">
        <w:trPr>
          <w:trHeight w:val="1472"/>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widowControl w:val="0"/>
              <w:suppressAutoHyphens/>
              <w:spacing w:before="240" w:after="60"/>
              <w:ind w:left="57" w:right="57"/>
              <w:jc w:val="center"/>
              <w:outlineLvl w:val="5"/>
              <w:rPr>
                <w:kern w:val="1"/>
                <w:szCs w:val="22"/>
                <w:lang w:eastAsia="en-US"/>
              </w:rPr>
            </w:pPr>
            <w:r w:rsidRPr="009F0E13">
              <w:rPr>
                <w:b/>
                <w:bCs/>
                <w:kern w:val="1"/>
                <w:szCs w:val="22"/>
                <w:lang w:eastAsia="en-US"/>
              </w:rPr>
              <w:t xml:space="preserve">SPECYFIKACJA TECHNICZNA WYKONANIA </w:t>
            </w:r>
            <w:r w:rsidRPr="009F0E13">
              <w:rPr>
                <w:b/>
                <w:bCs/>
                <w:kern w:val="1"/>
                <w:szCs w:val="22"/>
                <w:lang w:eastAsia="en-US"/>
              </w:rPr>
              <w:br/>
              <w:t xml:space="preserve">I ODBIORU ROBÓT </w:t>
            </w:r>
            <w:r w:rsidRPr="009F0E13">
              <w:rPr>
                <w:kern w:val="1"/>
                <w:szCs w:val="22"/>
                <w:lang w:eastAsia="en-US"/>
              </w:rPr>
              <w:br/>
            </w:r>
            <w:r w:rsidRPr="009F0E13">
              <w:rPr>
                <w:b/>
                <w:kern w:val="1"/>
                <w:szCs w:val="22"/>
                <w:lang w:eastAsia="en-US"/>
              </w:rPr>
              <w:t>(STWiOR)</w:t>
            </w:r>
          </w:p>
          <w:p w:rsidR="0036610A" w:rsidRPr="009F0E13" w:rsidRDefault="0036610A" w:rsidP="009F0E13">
            <w:pPr>
              <w:jc w:val="both"/>
              <w:rPr>
                <w:szCs w:val="22"/>
                <w:lang w:eastAsia="en-US"/>
              </w:rPr>
            </w:pPr>
          </w:p>
        </w:tc>
      </w:tr>
      <w:tr w:rsidR="009F0E13" w:rsidRPr="009F0E13" w:rsidTr="009F0E13">
        <w:trPr>
          <w:trHeight w:val="882"/>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r w:rsidRPr="009F0E13">
              <w:rPr>
                <w:iCs/>
                <w:szCs w:val="22"/>
              </w:rPr>
              <w:t>Obiekt</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jc w:val="both"/>
              <w:rPr>
                <w:b/>
                <w:szCs w:val="22"/>
              </w:rPr>
            </w:pPr>
          </w:p>
          <w:p w:rsidR="0036610A" w:rsidRPr="009F0E13" w:rsidRDefault="00AC0D81" w:rsidP="009F0E13">
            <w:pPr>
              <w:pStyle w:val="Nagwek6"/>
              <w:spacing w:before="120"/>
              <w:ind w:right="57"/>
              <w:jc w:val="both"/>
              <w:rPr>
                <w:iCs/>
                <w:sz w:val="22"/>
                <w:szCs w:val="22"/>
              </w:rPr>
            </w:pPr>
            <w:r>
              <w:rPr>
                <w:iCs/>
                <w:sz w:val="22"/>
                <w:szCs w:val="22"/>
              </w:rPr>
              <w:t xml:space="preserve">Budynek  nr </w:t>
            </w:r>
            <w:r w:rsidR="00F546E6">
              <w:rPr>
                <w:iCs/>
                <w:sz w:val="22"/>
                <w:szCs w:val="22"/>
              </w:rPr>
              <w:t>6 w Hrubieszowie</w:t>
            </w:r>
          </w:p>
          <w:p w:rsidR="0036610A" w:rsidRPr="009F0E13" w:rsidRDefault="0036610A" w:rsidP="009F0E13">
            <w:pPr>
              <w:pStyle w:val="Tekstpodstawowywcity"/>
              <w:jc w:val="both"/>
              <w:rPr>
                <w:b/>
                <w:szCs w:val="22"/>
              </w:rPr>
            </w:pPr>
          </w:p>
        </w:tc>
      </w:tr>
      <w:tr w:rsidR="009F0E13" w:rsidRPr="009F0E13" w:rsidTr="009F0E13">
        <w:trPr>
          <w:trHeight w:val="914"/>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rPr>
                <w:iCs/>
                <w:szCs w:val="22"/>
              </w:rPr>
            </w:pPr>
            <w:r w:rsidRPr="009F0E13">
              <w:rPr>
                <w:iCs/>
                <w:szCs w:val="22"/>
              </w:rPr>
              <w:t>Adres obiektu</w:t>
            </w:r>
            <w:r w:rsidRPr="009F0E13">
              <w:rPr>
                <w:iCs/>
                <w:szCs w:val="22"/>
              </w:rPr>
              <w:br/>
              <w:t>budowlanego</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C26E2B" w:rsidP="009F0E13">
            <w:pPr>
              <w:pStyle w:val="Nagwek6"/>
              <w:spacing w:before="120"/>
              <w:ind w:right="57"/>
              <w:jc w:val="both"/>
              <w:rPr>
                <w:iCs/>
                <w:sz w:val="22"/>
                <w:szCs w:val="22"/>
                <w:u w:val="single"/>
              </w:rPr>
            </w:pPr>
            <w:r>
              <w:rPr>
                <w:iCs/>
                <w:sz w:val="22"/>
                <w:szCs w:val="22"/>
              </w:rPr>
              <w:t>Zamość</w:t>
            </w:r>
            <w:r w:rsidR="0036610A" w:rsidRPr="009F0E13">
              <w:rPr>
                <w:iCs/>
                <w:sz w:val="22"/>
                <w:szCs w:val="22"/>
              </w:rPr>
              <w:t xml:space="preserve">, ul. </w:t>
            </w:r>
            <w:r>
              <w:rPr>
                <w:iCs/>
                <w:sz w:val="22"/>
                <w:szCs w:val="22"/>
              </w:rPr>
              <w:t>Wojska Polskiego 2F 22-4</w:t>
            </w:r>
            <w:r w:rsidR="0036610A" w:rsidRPr="009F0E13">
              <w:rPr>
                <w:iCs/>
                <w:sz w:val="22"/>
                <w:szCs w:val="22"/>
              </w:rPr>
              <w:t xml:space="preserve">00 </w:t>
            </w:r>
            <w:r>
              <w:rPr>
                <w:iCs/>
                <w:sz w:val="22"/>
                <w:szCs w:val="22"/>
              </w:rPr>
              <w:t>Zamość</w:t>
            </w:r>
          </w:p>
          <w:p w:rsidR="0036610A" w:rsidRPr="009F0E13" w:rsidRDefault="0036610A" w:rsidP="009F0E13">
            <w:pPr>
              <w:tabs>
                <w:tab w:val="left" w:pos="851"/>
              </w:tabs>
              <w:jc w:val="both"/>
              <w:rPr>
                <w:b/>
                <w:szCs w:val="22"/>
              </w:rPr>
            </w:pPr>
          </w:p>
        </w:tc>
      </w:tr>
      <w:tr w:rsidR="009F0E13" w:rsidRPr="009F0E13" w:rsidTr="009F0E13">
        <w:trPr>
          <w:trHeight w:val="1287"/>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r w:rsidRPr="009F0E13">
              <w:rPr>
                <w:iCs/>
                <w:szCs w:val="22"/>
              </w:rPr>
              <w:t>Zamawiający</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pStyle w:val="Nagwek8"/>
              <w:tabs>
                <w:tab w:val="left" w:pos="851"/>
              </w:tabs>
              <w:spacing w:before="120" w:after="120"/>
              <w:ind w:left="71"/>
              <w:jc w:val="both"/>
              <w:rPr>
                <w:i w:val="0"/>
                <w:szCs w:val="22"/>
              </w:rPr>
            </w:pPr>
            <w:r w:rsidRPr="009F0E13">
              <w:rPr>
                <w:i w:val="0"/>
                <w:szCs w:val="22"/>
              </w:rPr>
              <w:t>32 Wojskowy Oddział Gospodarczy Zamość</w:t>
            </w:r>
          </w:p>
          <w:p w:rsidR="0036610A" w:rsidRPr="009F0E13" w:rsidRDefault="0036610A" w:rsidP="009F0E13">
            <w:pPr>
              <w:pStyle w:val="Nagwek8"/>
              <w:tabs>
                <w:tab w:val="left" w:pos="851"/>
              </w:tabs>
              <w:spacing w:before="120" w:after="120"/>
              <w:ind w:left="71"/>
              <w:jc w:val="both"/>
              <w:rPr>
                <w:i w:val="0"/>
                <w:szCs w:val="22"/>
              </w:rPr>
            </w:pPr>
            <w:r w:rsidRPr="009F0E13">
              <w:rPr>
                <w:i w:val="0"/>
                <w:szCs w:val="22"/>
              </w:rPr>
              <w:t>22-400 Zamość, ul. Wojska Polskiego 2F</w:t>
            </w:r>
          </w:p>
        </w:tc>
      </w:tr>
      <w:tr w:rsidR="009F0E13" w:rsidRPr="009F0E13" w:rsidTr="009F0E13">
        <w:trPr>
          <w:trHeight w:val="1023"/>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r w:rsidRPr="009F0E13">
              <w:rPr>
                <w:iCs/>
                <w:szCs w:val="22"/>
              </w:rPr>
              <w:t xml:space="preserve">Nazwa </w:t>
            </w:r>
            <w:r w:rsidRPr="009F0E13">
              <w:rPr>
                <w:iCs/>
                <w:szCs w:val="22"/>
              </w:rPr>
              <w:br/>
              <w:t>zamówienia</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C26E2B" w:rsidP="00F546E6">
            <w:pPr>
              <w:rPr>
                <w:b/>
                <w:szCs w:val="22"/>
              </w:rPr>
            </w:pPr>
            <w:r>
              <w:rPr>
                <w:b/>
                <w:szCs w:val="22"/>
              </w:rPr>
              <w:t xml:space="preserve">Remont </w:t>
            </w:r>
            <w:r w:rsidR="00F546E6">
              <w:rPr>
                <w:b/>
                <w:szCs w:val="22"/>
              </w:rPr>
              <w:t>pomieszczeń w budynku nr 6 w Hrubieszowie</w:t>
            </w:r>
            <w:r w:rsidR="0036610A" w:rsidRPr="009F0E13">
              <w:rPr>
                <w:b/>
                <w:szCs w:val="22"/>
              </w:rPr>
              <w:t xml:space="preserve"> </w:t>
            </w:r>
          </w:p>
        </w:tc>
      </w:tr>
      <w:tr w:rsidR="009F0E13" w:rsidRPr="009F0E13" w:rsidTr="009F0E13">
        <w:trPr>
          <w:trHeight w:val="964"/>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r w:rsidRPr="009F0E13">
              <w:rPr>
                <w:iCs/>
                <w:szCs w:val="22"/>
              </w:rPr>
              <w:t>Rodzaj robót</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720"/>
                <w:tab w:val="left" w:pos="3090"/>
              </w:tabs>
              <w:rPr>
                <w:b/>
                <w:bCs/>
                <w:szCs w:val="22"/>
              </w:rPr>
            </w:pPr>
          </w:p>
          <w:p w:rsidR="0036610A" w:rsidRPr="009F0E13" w:rsidRDefault="0036610A" w:rsidP="009F0E13">
            <w:pPr>
              <w:tabs>
                <w:tab w:val="left" w:pos="720"/>
                <w:tab w:val="left" w:pos="3090"/>
              </w:tabs>
              <w:rPr>
                <w:b/>
                <w:bCs/>
                <w:szCs w:val="22"/>
              </w:rPr>
            </w:pPr>
            <w:r w:rsidRPr="009F0E13">
              <w:rPr>
                <w:b/>
                <w:bCs/>
                <w:szCs w:val="22"/>
              </w:rPr>
              <w:t>CPV 45453000 - 7 Roboty remontowe i renowacyjne</w:t>
            </w:r>
          </w:p>
        </w:tc>
      </w:tr>
      <w:tr w:rsidR="009F0E13" w:rsidRPr="009F0E13" w:rsidTr="009F0E13">
        <w:trPr>
          <w:trHeight w:val="1052"/>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r w:rsidRPr="009F0E13">
              <w:rPr>
                <w:iCs/>
                <w:szCs w:val="22"/>
              </w:rPr>
              <w:t>Autor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spacing w:before="120" w:after="120"/>
              <w:rPr>
                <w:b/>
                <w:szCs w:val="22"/>
              </w:rPr>
            </w:pPr>
          </w:p>
        </w:tc>
      </w:tr>
      <w:tr w:rsidR="0036610A" w:rsidRPr="009F0E13" w:rsidTr="009F0E13">
        <w:trPr>
          <w:trHeight w:val="846"/>
        </w:trPr>
        <w:tc>
          <w:tcPr>
            <w:tcW w:w="2197" w:type="dxa"/>
            <w:tcBorders>
              <w:top w:val="single" w:sz="4" w:space="0" w:color="auto"/>
              <w:left w:val="single" w:sz="4" w:space="0" w:color="auto"/>
              <w:bottom w:val="single" w:sz="4" w:space="0" w:color="auto"/>
              <w:right w:val="single" w:sz="4" w:space="0" w:color="auto"/>
            </w:tcBorders>
            <w:vAlign w:val="center"/>
          </w:tcPr>
          <w:p w:rsidR="0036610A" w:rsidRPr="009F0E13" w:rsidRDefault="0036610A" w:rsidP="009F0E13">
            <w:pPr>
              <w:tabs>
                <w:tab w:val="left" w:pos="851"/>
              </w:tabs>
              <w:ind w:left="57" w:right="57"/>
              <w:jc w:val="both"/>
              <w:rPr>
                <w:iCs/>
                <w:szCs w:val="22"/>
              </w:rPr>
            </w:pPr>
            <w:r w:rsidRPr="009F0E13">
              <w:rPr>
                <w:iCs/>
                <w:szCs w:val="22"/>
              </w:rPr>
              <w:t>Data opracowania</w:t>
            </w:r>
          </w:p>
        </w:tc>
        <w:tc>
          <w:tcPr>
            <w:tcW w:w="6378" w:type="dxa"/>
            <w:tcBorders>
              <w:top w:val="single" w:sz="4" w:space="0" w:color="auto"/>
              <w:left w:val="single" w:sz="4" w:space="0" w:color="auto"/>
              <w:bottom w:val="single" w:sz="4" w:space="0" w:color="auto"/>
              <w:right w:val="single" w:sz="4" w:space="0" w:color="auto"/>
            </w:tcBorders>
            <w:vAlign w:val="center"/>
          </w:tcPr>
          <w:p w:rsidR="0036610A" w:rsidRPr="009F0E13" w:rsidRDefault="00F546E6" w:rsidP="009F0E13">
            <w:pPr>
              <w:pStyle w:val="Nagwek3"/>
              <w:tabs>
                <w:tab w:val="left" w:pos="851"/>
              </w:tabs>
              <w:spacing w:line="240" w:lineRule="auto"/>
              <w:ind w:left="71" w:right="57" w:firstLine="0"/>
              <w:rPr>
                <w:bCs/>
                <w:iCs/>
                <w:szCs w:val="22"/>
              </w:rPr>
            </w:pPr>
            <w:r>
              <w:rPr>
                <w:bCs/>
                <w:iCs/>
                <w:szCs w:val="22"/>
              </w:rPr>
              <w:t>maj</w:t>
            </w:r>
            <w:r w:rsidR="00796865">
              <w:rPr>
                <w:bCs/>
                <w:iCs/>
                <w:szCs w:val="22"/>
              </w:rPr>
              <w:t xml:space="preserve"> 2022</w:t>
            </w:r>
          </w:p>
        </w:tc>
      </w:tr>
    </w:tbl>
    <w:p w:rsidR="00226434" w:rsidRPr="009F0E13" w:rsidRDefault="00226434"/>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p w:rsidR="0036610A" w:rsidRPr="009F0E13" w:rsidRDefault="0036610A" w:rsidP="00257002">
      <w:pPr>
        <w:pStyle w:val="Akapitzlist"/>
        <w:numPr>
          <w:ilvl w:val="0"/>
          <w:numId w:val="10"/>
        </w:numPr>
        <w:autoSpaceDE w:val="0"/>
        <w:autoSpaceDN w:val="0"/>
        <w:adjustRightInd w:val="0"/>
        <w:jc w:val="both"/>
        <w:rPr>
          <w:b/>
          <w:bCs/>
          <w:i/>
          <w:szCs w:val="22"/>
        </w:rPr>
      </w:pPr>
      <w:bookmarkStart w:id="0" w:name="_GoBack"/>
      <w:bookmarkEnd w:id="0"/>
      <w:r w:rsidRPr="009F0E13">
        <w:rPr>
          <w:b/>
          <w:bCs/>
          <w:i/>
          <w:szCs w:val="22"/>
        </w:rPr>
        <w:t>WSTĘP</w:t>
      </w:r>
    </w:p>
    <w:p w:rsidR="0036610A" w:rsidRPr="009F0E13" w:rsidRDefault="0036610A" w:rsidP="00257002">
      <w:pPr>
        <w:pStyle w:val="Akapitzlist"/>
        <w:numPr>
          <w:ilvl w:val="1"/>
          <w:numId w:val="14"/>
        </w:numPr>
        <w:autoSpaceDE w:val="0"/>
        <w:autoSpaceDN w:val="0"/>
        <w:adjustRightInd w:val="0"/>
        <w:jc w:val="both"/>
        <w:rPr>
          <w:b/>
          <w:bCs/>
          <w:i/>
          <w:iCs/>
          <w:szCs w:val="22"/>
        </w:rPr>
      </w:pPr>
      <w:r w:rsidRPr="009F0E13">
        <w:rPr>
          <w:b/>
          <w:bCs/>
          <w:i/>
          <w:iCs/>
          <w:szCs w:val="22"/>
        </w:rPr>
        <w:t>Przedmiot Specyfikacji Technicznej Wykonania i Odbioru Robót</w:t>
      </w:r>
    </w:p>
    <w:p w:rsidR="0036610A" w:rsidRPr="009F0E13" w:rsidRDefault="0036610A" w:rsidP="0036610A">
      <w:pPr>
        <w:autoSpaceDE w:val="0"/>
        <w:autoSpaceDN w:val="0"/>
        <w:adjustRightInd w:val="0"/>
        <w:jc w:val="both"/>
        <w:rPr>
          <w:szCs w:val="22"/>
        </w:rPr>
      </w:pPr>
      <w:r w:rsidRPr="009F0E13">
        <w:rPr>
          <w:szCs w:val="22"/>
        </w:rPr>
        <w:t xml:space="preserve">Przedmiotem niniejszej szczegółowej specyfikacji technicznej są wymagania dotyczące wykonania i odbioru robót w ramach </w:t>
      </w:r>
      <w:r w:rsidR="00C26E2B" w:rsidRPr="00F546E6">
        <w:rPr>
          <w:b/>
          <w:szCs w:val="22"/>
        </w:rPr>
        <w:t xml:space="preserve">remontu </w:t>
      </w:r>
      <w:r w:rsidR="00F546E6" w:rsidRPr="00F546E6">
        <w:rPr>
          <w:b/>
          <w:szCs w:val="22"/>
        </w:rPr>
        <w:t>pomieszczeń w budynku</w:t>
      </w:r>
      <w:r w:rsidR="00F546E6" w:rsidRPr="00F546E6">
        <w:rPr>
          <w:b/>
          <w:szCs w:val="22"/>
        </w:rPr>
        <w:br/>
        <w:t xml:space="preserve"> nr 6 w Hrubieszowie</w:t>
      </w:r>
      <w:r w:rsidR="00F546E6">
        <w:rPr>
          <w:b/>
          <w:szCs w:val="22"/>
        </w:rPr>
        <w:t>.</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1"/>
          <w:numId w:val="14"/>
        </w:numPr>
        <w:autoSpaceDE w:val="0"/>
        <w:autoSpaceDN w:val="0"/>
        <w:adjustRightInd w:val="0"/>
        <w:jc w:val="both"/>
        <w:rPr>
          <w:b/>
          <w:bCs/>
          <w:i/>
          <w:iCs/>
          <w:szCs w:val="22"/>
        </w:rPr>
      </w:pPr>
      <w:r w:rsidRPr="009F0E13">
        <w:rPr>
          <w:b/>
          <w:bCs/>
          <w:i/>
          <w:iCs/>
          <w:szCs w:val="22"/>
        </w:rPr>
        <w:t xml:space="preserve"> Zakres stosowania Specyfikacji Technicznej Wykonania i Odbioru Robót</w:t>
      </w:r>
    </w:p>
    <w:p w:rsidR="0036610A" w:rsidRPr="009F0E13" w:rsidRDefault="0036610A" w:rsidP="0036610A">
      <w:pPr>
        <w:autoSpaceDE w:val="0"/>
        <w:autoSpaceDN w:val="0"/>
        <w:adjustRightInd w:val="0"/>
        <w:jc w:val="both"/>
        <w:rPr>
          <w:szCs w:val="22"/>
        </w:rPr>
      </w:pPr>
      <w:r w:rsidRPr="009F0E13">
        <w:rPr>
          <w:szCs w:val="22"/>
        </w:rPr>
        <w:t xml:space="preserve">Niniejsza specyfikacja będzie stosowana, jako dokument przetargowy przy zleceniu </w:t>
      </w:r>
      <w:r w:rsidRPr="009F0E13">
        <w:rPr>
          <w:szCs w:val="22"/>
        </w:rPr>
        <w:br/>
        <w:t xml:space="preserve">i realizacji robót. Ustalenia zawarte w STWiOR obejmują prace związane z dostawą materiałów, wykonawstwem i odbiorem robót. Określenia podane w STWiOR są zgodne </w:t>
      </w:r>
      <w:r w:rsidRPr="009F0E13">
        <w:rPr>
          <w:szCs w:val="22"/>
        </w:rPr>
        <w:br/>
        <w:t>z określeniami ujętymi w odpowiednich normach i przepisach.</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1"/>
          <w:numId w:val="14"/>
        </w:numPr>
        <w:autoSpaceDE w:val="0"/>
        <w:autoSpaceDN w:val="0"/>
        <w:adjustRightInd w:val="0"/>
        <w:jc w:val="both"/>
        <w:rPr>
          <w:b/>
          <w:i/>
          <w:szCs w:val="22"/>
        </w:rPr>
      </w:pPr>
      <w:r w:rsidRPr="009F0E13">
        <w:rPr>
          <w:b/>
          <w:i/>
          <w:szCs w:val="22"/>
        </w:rPr>
        <w:t>Adres zamawiającego:</w:t>
      </w:r>
    </w:p>
    <w:p w:rsidR="0036610A" w:rsidRPr="009F0E13" w:rsidRDefault="0036610A" w:rsidP="0036610A">
      <w:pPr>
        <w:autoSpaceDE w:val="0"/>
        <w:autoSpaceDN w:val="0"/>
        <w:adjustRightInd w:val="0"/>
        <w:ind w:firstLine="709"/>
        <w:jc w:val="both"/>
        <w:rPr>
          <w:szCs w:val="22"/>
        </w:rPr>
      </w:pPr>
      <w:r w:rsidRPr="009F0E13">
        <w:rPr>
          <w:szCs w:val="22"/>
        </w:rPr>
        <w:t xml:space="preserve">32 Wojskowy Oddział Gospodarczy  </w:t>
      </w:r>
    </w:p>
    <w:p w:rsidR="0036610A" w:rsidRPr="009F0E13" w:rsidRDefault="0036610A" w:rsidP="0036610A">
      <w:pPr>
        <w:autoSpaceDE w:val="0"/>
        <w:autoSpaceDN w:val="0"/>
        <w:adjustRightInd w:val="0"/>
        <w:ind w:firstLine="709"/>
        <w:jc w:val="both"/>
        <w:rPr>
          <w:szCs w:val="22"/>
        </w:rPr>
      </w:pPr>
      <w:r w:rsidRPr="009F0E13">
        <w:rPr>
          <w:szCs w:val="22"/>
        </w:rPr>
        <w:t>przy ul. Wojska Polskiego 2F, 22-400 Zamość</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1"/>
          <w:numId w:val="14"/>
        </w:numPr>
        <w:autoSpaceDE w:val="0"/>
        <w:autoSpaceDN w:val="0"/>
        <w:adjustRightInd w:val="0"/>
        <w:jc w:val="both"/>
        <w:rPr>
          <w:b/>
          <w:bCs/>
          <w:i/>
          <w:iCs/>
          <w:szCs w:val="22"/>
        </w:rPr>
      </w:pPr>
      <w:r w:rsidRPr="009F0E13">
        <w:rPr>
          <w:b/>
          <w:bCs/>
          <w:i/>
          <w:iCs/>
          <w:szCs w:val="22"/>
        </w:rPr>
        <w:t xml:space="preserve"> Zakres robót objętych Specyfikacji Technicznej Wykonania i Odbioru Robót</w:t>
      </w:r>
    </w:p>
    <w:p w:rsidR="00917277" w:rsidRDefault="0036610A" w:rsidP="0036610A">
      <w:pPr>
        <w:autoSpaceDE w:val="0"/>
        <w:autoSpaceDN w:val="0"/>
        <w:adjustRightInd w:val="0"/>
        <w:jc w:val="both"/>
        <w:rPr>
          <w:szCs w:val="22"/>
        </w:rPr>
      </w:pPr>
      <w:r w:rsidRPr="009F0E13">
        <w:rPr>
          <w:szCs w:val="22"/>
        </w:rPr>
        <w:t>Roboty, których dotyczy specyfikacja obejmuj</w:t>
      </w:r>
      <w:r w:rsidRPr="009F0E13">
        <w:rPr>
          <w:rFonts w:eastAsia="TimesNewRoman"/>
          <w:szCs w:val="22"/>
        </w:rPr>
        <w:t xml:space="preserve">ą </w:t>
      </w:r>
      <w:r w:rsidRPr="009F0E13">
        <w:rPr>
          <w:szCs w:val="22"/>
        </w:rPr>
        <w:t>wszystkie czynno</w:t>
      </w:r>
      <w:r w:rsidRPr="009F0E13">
        <w:rPr>
          <w:rFonts w:eastAsia="TimesNewRoman"/>
          <w:szCs w:val="22"/>
        </w:rPr>
        <w:t>ś</w:t>
      </w:r>
      <w:r w:rsidRPr="009F0E13">
        <w:rPr>
          <w:szCs w:val="22"/>
        </w:rPr>
        <w:t>ci umo</w:t>
      </w:r>
      <w:r w:rsidRPr="009F0E13">
        <w:rPr>
          <w:rFonts w:eastAsia="TimesNewRoman"/>
          <w:szCs w:val="22"/>
        </w:rPr>
        <w:t>ż</w:t>
      </w:r>
      <w:r w:rsidRPr="009F0E13">
        <w:rPr>
          <w:szCs w:val="22"/>
        </w:rPr>
        <w:t>liwiaj</w:t>
      </w:r>
      <w:r w:rsidRPr="009F0E13">
        <w:rPr>
          <w:rFonts w:eastAsia="TimesNewRoman"/>
          <w:szCs w:val="22"/>
        </w:rPr>
        <w:t>ą</w:t>
      </w:r>
      <w:r w:rsidRPr="009F0E13">
        <w:rPr>
          <w:szCs w:val="22"/>
        </w:rPr>
        <w:t xml:space="preserve">ce </w:t>
      </w:r>
      <w:r w:rsidRPr="009F0E13">
        <w:rPr>
          <w:szCs w:val="22"/>
        </w:rPr>
        <w:br/>
        <w:t>i maj</w:t>
      </w:r>
      <w:r w:rsidRPr="009F0E13">
        <w:rPr>
          <w:rFonts w:eastAsia="TimesNewRoman"/>
          <w:szCs w:val="22"/>
        </w:rPr>
        <w:t>ą</w:t>
      </w:r>
      <w:r w:rsidRPr="009F0E13">
        <w:rPr>
          <w:szCs w:val="22"/>
        </w:rPr>
        <w:t xml:space="preserve">ce na celu </w:t>
      </w:r>
      <w:r w:rsidR="00F546E6" w:rsidRPr="00F546E6">
        <w:rPr>
          <w:b/>
          <w:szCs w:val="22"/>
        </w:rPr>
        <w:t>remont pomieszczeń w budynku nr 6 w Hrubieszowie</w:t>
      </w:r>
      <w:r w:rsidRPr="009F0E13">
        <w:rPr>
          <w:szCs w:val="22"/>
        </w:rPr>
        <w:t xml:space="preserve"> wg przedmiaru robót, a tak</w:t>
      </w:r>
      <w:r w:rsidRPr="009F0E13">
        <w:rPr>
          <w:rFonts w:eastAsia="TimesNewRoman"/>
          <w:szCs w:val="22"/>
        </w:rPr>
        <w:t>ż</w:t>
      </w:r>
      <w:r w:rsidRPr="009F0E13">
        <w:rPr>
          <w:szCs w:val="22"/>
        </w:rPr>
        <w:t>e roboty niewymienione w przedmiarze robót, lecz bezpo</w:t>
      </w:r>
      <w:r w:rsidRPr="009F0E13">
        <w:rPr>
          <w:rFonts w:eastAsia="TimesNewRoman"/>
          <w:szCs w:val="22"/>
        </w:rPr>
        <w:t>ś</w:t>
      </w:r>
      <w:r w:rsidRPr="009F0E13">
        <w:rPr>
          <w:szCs w:val="22"/>
        </w:rPr>
        <w:t>rednio zwi</w:t>
      </w:r>
      <w:r w:rsidRPr="009F0E13">
        <w:rPr>
          <w:rFonts w:eastAsia="TimesNewRoman"/>
          <w:szCs w:val="22"/>
        </w:rPr>
        <w:t>ą</w:t>
      </w:r>
      <w:r w:rsidRPr="009F0E13">
        <w:rPr>
          <w:szCs w:val="22"/>
        </w:rPr>
        <w:t>zane z realizacj</w:t>
      </w:r>
      <w:r w:rsidRPr="009F0E13">
        <w:rPr>
          <w:rFonts w:eastAsia="TimesNewRoman"/>
          <w:szCs w:val="22"/>
        </w:rPr>
        <w:t xml:space="preserve">ą </w:t>
      </w:r>
      <w:r w:rsidRPr="009F0E13">
        <w:rPr>
          <w:szCs w:val="22"/>
        </w:rPr>
        <w:t>przedmiotu zamówienia, wyłonione podczas realizacji zadania i niezb</w:t>
      </w:r>
      <w:r w:rsidRPr="009F0E13">
        <w:rPr>
          <w:rFonts w:eastAsia="TimesNewRoman"/>
          <w:szCs w:val="22"/>
        </w:rPr>
        <w:t>ę</w:t>
      </w:r>
      <w:r w:rsidRPr="009F0E13">
        <w:rPr>
          <w:szCs w:val="22"/>
        </w:rPr>
        <w:t>dne do jego poprawnego i w pełni kompletnego wykonania.</w:t>
      </w:r>
      <w:r w:rsidR="00917277">
        <w:rPr>
          <w:szCs w:val="22"/>
        </w:rPr>
        <w:t xml:space="preserve"> </w:t>
      </w:r>
    </w:p>
    <w:p w:rsidR="00917277" w:rsidRDefault="00917277" w:rsidP="00917277">
      <w:pPr>
        <w:autoSpaceDE w:val="0"/>
        <w:autoSpaceDN w:val="0"/>
        <w:adjustRightInd w:val="0"/>
        <w:ind w:firstLine="426"/>
        <w:jc w:val="both"/>
        <w:rPr>
          <w:b/>
          <w:sz w:val="24"/>
        </w:rPr>
      </w:pPr>
    </w:p>
    <w:p w:rsidR="00917277" w:rsidRDefault="00F546E6" w:rsidP="00917277">
      <w:pPr>
        <w:autoSpaceDE w:val="0"/>
        <w:autoSpaceDN w:val="0"/>
        <w:adjustRightInd w:val="0"/>
        <w:ind w:firstLine="426"/>
        <w:jc w:val="both"/>
        <w:rPr>
          <w:b/>
          <w:i/>
          <w:sz w:val="24"/>
          <w:u w:val="single"/>
        </w:rPr>
      </w:pPr>
      <w:r>
        <w:rPr>
          <w:b/>
          <w:i/>
          <w:sz w:val="24"/>
          <w:u w:val="single"/>
        </w:rPr>
        <w:t>Remont sanitariatów</w:t>
      </w:r>
    </w:p>
    <w:p w:rsidR="00917277" w:rsidRPr="00917277" w:rsidRDefault="00917277" w:rsidP="00917277">
      <w:pPr>
        <w:autoSpaceDE w:val="0"/>
        <w:autoSpaceDN w:val="0"/>
        <w:adjustRightInd w:val="0"/>
        <w:ind w:firstLine="426"/>
        <w:jc w:val="both"/>
        <w:rPr>
          <w:b/>
          <w:i/>
          <w:sz w:val="24"/>
          <w:u w:val="single"/>
        </w:rPr>
      </w:pPr>
    </w:p>
    <w:p w:rsidR="0036610A" w:rsidRPr="00D35B76" w:rsidRDefault="0036610A" w:rsidP="00257002">
      <w:pPr>
        <w:pStyle w:val="Akapitzlist"/>
        <w:numPr>
          <w:ilvl w:val="0"/>
          <w:numId w:val="5"/>
        </w:numPr>
        <w:tabs>
          <w:tab w:val="left" w:pos="284"/>
        </w:tabs>
        <w:autoSpaceDE w:val="0"/>
        <w:autoSpaceDN w:val="0"/>
        <w:adjustRightInd w:val="0"/>
        <w:spacing w:line="276" w:lineRule="auto"/>
        <w:ind w:left="567" w:hanging="141"/>
        <w:jc w:val="both"/>
        <w:rPr>
          <w:b/>
          <w:i/>
          <w:szCs w:val="22"/>
          <w:u w:val="single"/>
        </w:rPr>
      </w:pPr>
      <w:r w:rsidRPr="005A1DEA">
        <w:rPr>
          <w:b/>
          <w:i/>
          <w:szCs w:val="22"/>
          <w:u w:val="single"/>
        </w:rPr>
        <w:t xml:space="preserve"> </w:t>
      </w:r>
      <w:r w:rsidRPr="005A1DEA">
        <w:rPr>
          <w:b/>
          <w:szCs w:val="22"/>
          <w:u w:val="single"/>
        </w:rPr>
        <w:t>ROBOTY</w:t>
      </w:r>
      <w:r w:rsidRPr="005A1DEA">
        <w:rPr>
          <w:b/>
          <w:i/>
          <w:szCs w:val="22"/>
          <w:u w:val="single"/>
        </w:rPr>
        <w:t xml:space="preserve"> BUDOWLANE</w:t>
      </w:r>
    </w:p>
    <w:p w:rsidR="0036610A" w:rsidRPr="009F0E13" w:rsidRDefault="0036610A" w:rsidP="00257002">
      <w:pPr>
        <w:pStyle w:val="Akapitzlist"/>
        <w:numPr>
          <w:ilvl w:val="0"/>
          <w:numId w:val="9"/>
        </w:numPr>
        <w:tabs>
          <w:tab w:val="left" w:pos="284"/>
        </w:tabs>
        <w:autoSpaceDE w:val="0"/>
        <w:autoSpaceDN w:val="0"/>
        <w:adjustRightInd w:val="0"/>
        <w:ind w:left="567"/>
        <w:jc w:val="both"/>
        <w:rPr>
          <w:b/>
          <w:i/>
          <w:szCs w:val="22"/>
          <w:u w:val="single"/>
        </w:rPr>
      </w:pPr>
      <w:r w:rsidRPr="009F0E13">
        <w:rPr>
          <w:b/>
          <w:i/>
          <w:szCs w:val="22"/>
          <w:u w:val="single"/>
        </w:rPr>
        <w:t>Roboty rozbiórkowe:</w:t>
      </w:r>
    </w:p>
    <w:p w:rsidR="0036610A" w:rsidRDefault="00835F9A" w:rsidP="00257002">
      <w:pPr>
        <w:numPr>
          <w:ilvl w:val="0"/>
          <w:numId w:val="3"/>
        </w:numPr>
        <w:tabs>
          <w:tab w:val="left" w:pos="284"/>
        </w:tabs>
        <w:autoSpaceDE w:val="0"/>
        <w:autoSpaceDN w:val="0"/>
        <w:adjustRightInd w:val="0"/>
        <w:spacing w:line="276" w:lineRule="auto"/>
        <w:jc w:val="both"/>
        <w:rPr>
          <w:i/>
          <w:szCs w:val="22"/>
        </w:rPr>
      </w:pPr>
      <w:r>
        <w:rPr>
          <w:i/>
          <w:szCs w:val="22"/>
        </w:rPr>
        <w:t>Demontaż ustępów</w:t>
      </w:r>
    </w:p>
    <w:p w:rsidR="0036610A" w:rsidRDefault="00835F9A" w:rsidP="00257002">
      <w:pPr>
        <w:numPr>
          <w:ilvl w:val="0"/>
          <w:numId w:val="3"/>
        </w:numPr>
        <w:tabs>
          <w:tab w:val="left" w:pos="284"/>
        </w:tabs>
        <w:autoSpaceDE w:val="0"/>
        <w:autoSpaceDN w:val="0"/>
        <w:adjustRightInd w:val="0"/>
        <w:spacing w:line="276" w:lineRule="auto"/>
        <w:jc w:val="both"/>
        <w:rPr>
          <w:i/>
          <w:szCs w:val="22"/>
        </w:rPr>
      </w:pPr>
      <w:r>
        <w:rPr>
          <w:i/>
          <w:szCs w:val="22"/>
        </w:rPr>
        <w:t>Demontaż pisuarów</w:t>
      </w:r>
      <w:r w:rsidR="0041028E">
        <w:rPr>
          <w:i/>
          <w:szCs w:val="22"/>
        </w:rPr>
        <w:t>,</w:t>
      </w:r>
    </w:p>
    <w:p w:rsidR="00EA749B" w:rsidRDefault="00835F9A" w:rsidP="00257002">
      <w:pPr>
        <w:numPr>
          <w:ilvl w:val="0"/>
          <w:numId w:val="3"/>
        </w:numPr>
        <w:tabs>
          <w:tab w:val="left" w:pos="284"/>
        </w:tabs>
        <w:autoSpaceDE w:val="0"/>
        <w:autoSpaceDN w:val="0"/>
        <w:adjustRightInd w:val="0"/>
        <w:spacing w:line="276" w:lineRule="auto"/>
        <w:jc w:val="both"/>
        <w:rPr>
          <w:i/>
          <w:szCs w:val="22"/>
        </w:rPr>
      </w:pPr>
      <w:r>
        <w:rPr>
          <w:i/>
          <w:szCs w:val="22"/>
        </w:rPr>
        <w:t>Demontaż umywalek</w:t>
      </w:r>
    </w:p>
    <w:p w:rsidR="00835F9A" w:rsidRDefault="00835F9A" w:rsidP="00257002">
      <w:pPr>
        <w:numPr>
          <w:ilvl w:val="0"/>
          <w:numId w:val="3"/>
        </w:numPr>
        <w:tabs>
          <w:tab w:val="left" w:pos="284"/>
        </w:tabs>
        <w:autoSpaceDE w:val="0"/>
        <w:autoSpaceDN w:val="0"/>
        <w:adjustRightInd w:val="0"/>
        <w:spacing w:line="276" w:lineRule="auto"/>
        <w:jc w:val="both"/>
        <w:rPr>
          <w:i/>
          <w:szCs w:val="22"/>
        </w:rPr>
      </w:pPr>
      <w:r>
        <w:rPr>
          <w:i/>
          <w:szCs w:val="22"/>
        </w:rPr>
        <w:t xml:space="preserve">Demontaż instalacji wodociągowej z rur stalowych </w:t>
      </w:r>
    </w:p>
    <w:p w:rsidR="00835F9A" w:rsidRDefault="00835F9A" w:rsidP="00257002">
      <w:pPr>
        <w:numPr>
          <w:ilvl w:val="0"/>
          <w:numId w:val="3"/>
        </w:numPr>
        <w:tabs>
          <w:tab w:val="left" w:pos="284"/>
        </w:tabs>
        <w:autoSpaceDE w:val="0"/>
        <w:autoSpaceDN w:val="0"/>
        <w:adjustRightInd w:val="0"/>
        <w:spacing w:line="276" w:lineRule="auto"/>
        <w:jc w:val="both"/>
        <w:rPr>
          <w:i/>
          <w:szCs w:val="22"/>
        </w:rPr>
      </w:pPr>
      <w:r>
        <w:rPr>
          <w:i/>
          <w:szCs w:val="22"/>
        </w:rPr>
        <w:t>Skucie posadzki z płytek ceramicznych</w:t>
      </w:r>
    </w:p>
    <w:p w:rsidR="00835F9A" w:rsidRDefault="00835F9A" w:rsidP="00257002">
      <w:pPr>
        <w:numPr>
          <w:ilvl w:val="0"/>
          <w:numId w:val="3"/>
        </w:numPr>
        <w:tabs>
          <w:tab w:val="left" w:pos="284"/>
        </w:tabs>
        <w:autoSpaceDE w:val="0"/>
        <w:autoSpaceDN w:val="0"/>
        <w:adjustRightInd w:val="0"/>
        <w:spacing w:line="276" w:lineRule="auto"/>
        <w:jc w:val="both"/>
        <w:rPr>
          <w:i/>
          <w:szCs w:val="22"/>
        </w:rPr>
      </w:pPr>
      <w:r>
        <w:rPr>
          <w:i/>
          <w:szCs w:val="22"/>
        </w:rPr>
        <w:t xml:space="preserve">Skucie  licowania ścian wykonanej z płytek ceramicznych </w:t>
      </w:r>
    </w:p>
    <w:p w:rsidR="00835F9A" w:rsidRDefault="00835F9A" w:rsidP="00257002">
      <w:pPr>
        <w:numPr>
          <w:ilvl w:val="0"/>
          <w:numId w:val="3"/>
        </w:numPr>
        <w:tabs>
          <w:tab w:val="left" w:pos="284"/>
        </w:tabs>
        <w:autoSpaceDE w:val="0"/>
        <w:autoSpaceDN w:val="0"/>
        <w:adjustRightInd w:val="0"/>
        <w:spacing w:line="276" w:lineRule="auto"/>
        <w:jc w:val="both"/>
        <w:rPr>
          <w:i/>
          <w:szCs w:val="22"/>
        </w:rPr>
      </w:pPr>
      <w:r>
        <w:rPr>
          <w:i/>
          <w:szCs w:val="22"/>
        </w:rPr>
        <w:t>Demontaż drzwi wewnętrznych płycinowych z ościeżnicą stalową</w:t>
      </w:r>
    </w:p>
    <w:p w:rsidR="00835F9A" w:rsidRDefault="00835F9A" w:rsidP="00257002">
      <w:pPr>
        <w:numPr>
          <w:ilvl w:val="0"/>
          <w:numId w:val="3"/>
        </w:numPr>
        <w:tabs>
          <w:tab w:val="left" w:pos="284"/>
        </w:tabs>
        <w:autoSpaceDE w:val="0"/>
        <w:autoSpaceDN w:val="0"/>
        <w:adjustRightInd w:val="0"/>
        <w:spacing w:line="276" w:lineRule="auto"/>
        <w:jc w:val="both"/>
        <w:rPr>
          <w:i/>
          <w:szCs w:val="22"/>
        </w:rPr>
      </w:pPr>
      <w:r>
        <w:rPr>
          <w:i/>
          <w:szCs w:val="22"/>
        </w:rPr>
        <w:t>Rozebranie ścianek działowych</w:t>
      </w:r>
    </w:p>
    <w:p w:rsidR="00835F9A" w:rsidRPr="00B021D5" w:rsidRDefault="00835F9A" w:rsidP="00257002">
      <w:pPr>
        <w:numPr>
          <w:ilvl w:val="0"/>
          <w:numId w:val="3"/>
        </w:numPr>
        <w:tabs>
          <w:tab w:val="left" w:pos="284"/>
        </w:tabs>
        <w:autoSpaceDE w:val="0"/>
        <w:autoSpaceDN w:val="0"/>
        <w:adjustRightInd w:val="0"/>
        <w:spacing w:line="276" w:lineRule="auto"/>
        <w:jc w:val="both"/>
        <w:rPr>
          <w:i/>
          <w:szCs w:val="22"/>
        </w:rPr>
      </w:pPr>
      <w:r>
        <w:rPr>
          <w:i/>
          <w:szCs w:val="22"/>
        </w:rPr>
        <w:t>Wywóz gruzu z terenu budowy</w:t>
      </w:r>
    </w:p>
    <w:p w:rsidR="0036610A" w:rsidRPr="009F0E13" w:rsidRDefault="0036610A" w:rsidP="00257002">
      <w:pPr>
        <w:pStyle w:val="Akapitzlist"/>
        <w:numPr>
          <w:ilvl w:val="0"/>
          <w:numId w:val="9"/>
        </w:numPr>
        <w:tabs>
          <w:tab w:val="left" w:pos="284"/>
        </w:tabs>
        <w:autoSpaceDE w:val="0"/>
        <w:autoSpaceDN w:val="0"/>
        <w:adjustRightInd w:val="0"/>
        <w:ind w:left="567"/>
        <w:jc w:val="both"/>
        <w:rPr>
          <w:b/>
          <w:i/>
          <w:szCs w:val="22"/>
          <w:u w:val="single"/>
        </w:rPr>
      </w:pPr>
      <w:r w:rsidRPr="009F0E13">
        <w:rPr>
          <w:b/>
          <w:i/>
          <w:szCs w:val="22"/>
          <w:u w:val="single"/>
        </w:rPr>
        <w:t>Roboty ogólnobudowlane:</w:t>
      </w:r>
    </w:p>
    <w:p w:rsidR="00E7342B" w:rsidRDefault="00E7342B" w:rsidP="00257002">
      <w:pPr>
        <w:pStyle w:val="Akapitzlist"/>
        <w:numPr>
          <w:ilvl w:val="0"/>
          <w:numId w:val="15"/>
        </w:numPr>
        <w:tabs>
          <w:tab w:val="left" w:pos="284"/>
        </w:tabs>
        <w:autoSpaceDE w:val="0"/>
        <w:autoSpaceDN w:val="0"/>
        <w:adjustRightInd w:val="0"/>
        <w:jc w:val="both"/>
        <w:rPr>
          <w:i/>
          <w:szCs w:val="22"/>
        </w:rPr>
      </w:pPr>
      <w:r>
        <w:rPr>
          <w:i/>
          <w:szCs w:val="22"/>
        </w:rPr>
        <w:t>Naprawa tynków po skutych płytkach ceramicznych</w:t>
      </w:r>
    </w:p>
    <w:p w:rsidR="00E7342B" w:rsidRDefault="00E7342B" w:rsidP="00257002">
      <w:pPr>
        <w:pStyle w:val="Akapitzlist"/>
        <w:numPr>
          <w:ilvl w:val="0"/>
          <w:numId w:val="15"/>
        </w:numPr>
        <w:tabs>
          <w:tab w:val="left" w:pos="284"/>
        </w:tabs>
        <w:autoSpaceDE w:val="0"/>
        <w:autoSpaceDN w:val="0"/>
        <w:adjustRightInd w:val="0"/>
        <w:jc w:val="both"/>
        <w:rPr>
          <w:i/>
          <w:szCs w:val="22"/>
        </w:rPr>
      </w:pPr>
      <w:r>
        <w:rPr>
          <w:i/>
          <w:szCs w:val="22"/>
        </w:rPr>
        <w:t xml:space="preserve">Naprawa </w:t>
      </w:r>
      <w:r w:rsidR="00572D71">
        <w:rPr>
          <w:i/>
          <w:szCs w:val="22"/>
        </w:rPr>
        <w:t>posadzki po skutych płytkach ceramicznych</w:t>
      </w:r>
    </w:p>
    <w:p w:rsidR="005F70A2" w:rsidRDefault="005F70A2" w:rsidP="00257002">
      <w:pPr>
        <w:pStyle w:val="Akapitzlist"/>
        <w:numPr>
          <w:ilvl w:val="0"/>
          <w:numId w:val="15"/>
        </w:numPr>
        <w:tabs>
          <w:tab w:val="left" w:pos="284"/>
        </w:tabs>
        <w:autoSpaceDE w:val="0"/>
        <w:autoSpaceDN w:val="0"/>
        <w:adjustRightInd w:val="0"/>
        <w:jc w:val="both"/>
        <w:rPr>
          <w:i/>
          <w:szCs w:val="22"/>
        </w:rPr>
      </w:pPr>
      <w:r>
        <w:rPr>
          <w:i/>
          <w:szCs w:val="22"/>
        </w:rPr>
        <w:t>Odgrzybianie powierzchni ścian środkiem grzybobójczym metodą natryskową</w:t>
      </w:r>
    </w:p>
    <w:p w:rsidR="00387D60" w:rsidRDefault="00387D60" w:rsidP="00257002">
      <w:pPr>
        <w:pStyle w:val="Akapitzlist"/>
        <w:numPr>
          <w:ilvl w:val="0"/>
          <w:numId w:val="15"/>
        </w:numPr>
        <w:tabs>
          <w:tab w:val="left" w:pos="284"/>
        </w:tabs>
        <w:autoSpaceDE w:val="0"/>
        <w:autoSpaceDN w:val="0"/>
        <w:adjustRightInd w:val="0"/>
        <w:jc w:val="both"/>
        <w:rPr>
          <w:i/>
          <w:szCs w:val="22"/>
        </w:rPr>
      </w:pPr>
      <w:r>
        <w:rPr>
          <w:i/>
          <w:szCs w:val="22"/>
        </w:rPr>
        <w:t>Wykonanie hydroizolacji posadzki oraz stref wilgotnych w natryskach za pomocą folii w płynie- naroża</w:t>
      </w:r>
      <w:r w:rsidR="003F5363">
        <w:rPr>
          <w:i/>
          <w:szCs w:val="22"/>
        </w:rPr>
        <w:t xml:space="preserve"> wewnętrzne </w:t>
      </w:r>
      <w:r>
        <w:rPr>
          <w:i/>
          <w:szCs w:val="22"/>
        </w:rPr>
        <w:t xml:space="preserve"> zabezpieczone poprzez wklejenie taśmy elastomerowej </w:t>
      </w:r>
    </w:p>
    <w:p w:rsidR="00387D60" w:rsidRDefault="00387D60" w:rsidP="00257002">
      <w:pPr>
        <w:pStyle w:val="Akapitzlist"/>
        <w:numPr>
          <w:ilvl w:val="0"/>
          <w:numId w:val="15"/>
        </w:numPr>
        <w:tabs>
          <w:tab w:val="left" w:pos="284"/>
        </w:tabs>
        <w:autoSpaceDE w:val="0"/>
        <w:autoSpaceDN w:val="0"/>
        <w:adjustRightInd w:val="0"/>
        <w:jc w:val="both"/>
        <w:rPr>
          <w:i/>
          <w:szCs w:val="22"/>
        </w:rPr>
      </w:pPr>
      <w:r>
        <w:rPr>
          <w:i/>
          <w:szCs w:val="22"/>
        </w:rPr>
        <w:t>Gruntowanie powierzchni ścian pod licowanie ścian płytkami ceramicznymi</w:t>
      </w:r>
    </w:p>
    <w:p w:rsidR="005F70A2" w:rsidRDefault="005F70A2" w:rsidP="00257002">
      <w:pPr>
        <w:pStyle w:val="Akapitzlist"/>
        <w:numPr>
          <w:ilvl w:val="0"/>
          <w:numId w:val="15"/>
        </w:numPr>
        <w:tabs>
          <w:tab w:val="left" w:pos="284"/>
        </w:tabs>
        <w:autoSpaceDE w:val="0"/>
        <w:autoSpaceDN w:val="0"/>
        <w:adjustRightInd w:val="0"/>
        <w:jc w:val="both"/>
        <w:rPr>
          <w:i/>
          <w:szCs w:val="22"/>
        </w:rPr>
      </w:pPr>
      <w:r>
        <w:rPr>
          <w:i/>
          <w:szCs w:val="22"/>
        </w:rPr>
        <w:t>Ułożenie płytek na ścianach do wysokości 2m od poziomu posadzki</w:t>
      </w:r>
    </w:p>
    <w:p w:rsidR="005F70A2" w:rsidRDefault="005F70A2" w:rsidP="00257002">
      <w:pPr>
        <w:pStyle w:val="Akapitzlist"/>
        <w:numPr>
          <w:ilvl w:val="0"/>
          <w:numId w:val="15"/>
        </w:numPr>
        <w:tabs>
          <w:tab w:val="left" w:pos="284"/>
        </w:tabs>
        <w:autoSpaceDE w:val="0"/>
        <w:autoSpaceDN w:val="0"/>
        <w:adjustRightInd w:val="0"/>
        <w:jc w:val="both"/>
        <w:rPr>
          <w:i/>
          <w:szCs w:val="22"/>
        </w:rPr>
      </w:pPr>
      <w:r>
        <w:rPr>
          <w:i/>
          <w:szCs w:val="22"/>
        </w:rPr>
        <w:t>Przygotowanie podłoża pod ułożenie płytek ceramicznych na podłodze</w:t>
      </w:r>
      <w:r w:rsidR="00D12340">
        <w:rPr>
          <w:i/>
          <w:szCs w:val="22"/>
        </w:rPr>
        <w:t xml:space="preserve"> poprzez gruntowanie powierzchni</w:t>
      </w:r>
    </w:p>
    <w:p w:rsidR="005F70A2" w:rsidRPr="006A252A" w:rsidRDefault="006A252A" w:rsidP="00257002">
      <w:pPr>
        <w:numPr>
          <w:ilvl w:val="0"/>
          <w:numId w:val="15"/>
        </w:numPr>
        <w:tabs>
          <w:tab w:val="left" w:pos="284"/>
        </w:tabs>
        <w:autoSpaceDE w:val="0"/>
        <w:autoSpaceDN w:val="0"/>
        <w:adjustRightInd w:val="0"/>
        <w:spacing w:line="276" w:lineRule="auto"/>
        <w:jc w:val="both"/>
        <w:rPr>
          <w:i/>
          <w:szCs w:val="22"/>
        </w:rPr>
      </w:pPr>
      <w:r w:rsidRPr="009F0E13">
        <w:rPr>
          <w:i/>
          <w:szCs w:val="22"/>
        </w:rPr>
        <w:t>Wykonanie posadzki z płytek (gres) o wymiarach 30x30 cm</w:t>
      </w:r>
      <w:r>
        <w:rPr>
          <w:i/>
          <w:szCs w:val="22"/>
        </w:rPr>
        <w:t xml:space="preserve"> lub zbliżonym</w:t>
      </w:r>
      <w:r w:rsidRPr="009F0E13">
        <w:rPr>
          <w:i/>
          <w:szCs w:val="22"/>
        </w:rPr>
        <w:t>.</w:t>
      </w:r>
    </w:p>
    <w:p w:rsidR="00D35B76" w:rsidRDefault="00D35B76" w:rsidP="00257002">
      <w:pPr>
        <w:pStyle w:val="Akapitzlist"/>
        <w:numPr>
          <w:ilvl w:val="0"/>
          <w:numId w:val="4"/>
        </w:numPr>
        <w:tabs>
          <w:tab w:val="left" w:pos="284"/>
        </w:tabs>
        <w:autoSpaceDE w:val="0"/>
        <w:autoSpaceDN w:val="0"/>
        <w:adjustRightInd w:val="0"/>
        <w:jc w:val="both"/>
        <w:rPr>
          <w:i/>
          <w:szCs w:val="22"/>
        </w:rPr>
      </w:pPr>
      <w:r w:rsidRPr="00D35B76">
        <w:rPr>
          <w:i/>
          <w:szCs w:val="22"/>
        </w:rPr>
        <w:t xml:space="preserve">Dostawa i montaż drzwi </w:t>
      </w:r>
      <w:r w:rsidR="00F76F40">
        <w:rPr>
          <w:i/>
          <w:szCs w:val="22"/>
        </w:rPr>
        <w:t>w</w:t>
      </w:r>
      <w:r w:rsidR="000F1511">
        <w:rPr>
          <w:i/>
          <w:szCs w:val="22"/>
        </w:rPr>
        <w:t>ewn</w:t>
      </w:r>
      <w:r w:rsidR="00F76F40">
        <w:rPr>
          <w:i/>
          <w:szCs w:val="22"/>
        </w:rPr>
        <w:t>ętrznych</w:t>
      </w:r>
      <w:r w:rsidRPr="00D35B76">
        <w:rPr>
          <w:i/>
          <w:szCs w:val="22"/>
        </w:rPr>
        <w:t>, metalowe, z okleiną drewnopodobną, wym</w:t>
      </w:r>
      <w:r>
        <w:rPr>
          <w:i/>
          <w:szCs w:val="22"/>
        </w:rPr>
        <w:t>iary</w:t>
      </w:r>
      <w:r w:rsidRPr="00D35B76">
        <w:rPr>
          <w:i/>
          <w:szCs w:val="22"/>
        </w:rPr>
        <w:t xml:space="preserve"> w świetle ościeżnicy wraz z ościeżnicą metalową w okleinie drewnopodobnej</w:t>
      </w:r>
      <w:r w:rsidR="006A252A">
        <w:rPr>
          <w:i/>
          <w:szCs w:val="22"/>
        </w:rPr>
        <w:t xml:space="preserve">  </w:t>
      </w:r>
    </w:p>
    <w:p w:rsidR="000F1511" w:rsidRDefault="000F1511" w:rsidP="00257002">
      <w:pPr>
        <w:pStyle w:val="Akapitzlist"/>
        <w:numPr>
          <w:ilvl w:val="0"/>
          <w:numId w:val="4"/>
        </w:numPr>
        <w:tabs>
          <w:tab w:val="left" w:pos="284"/>
        </w:tabs>
        <w:autoSpaceDE w:val="0"/>
        <w:autoSpaceDN w:val="0"/>
        <w:adjustRightInd w:val="0"/>
        <w:jc w:val="both"/>
        <w:rPr>
          <w:i/>
          <w:szCs w:val="22"/>
        </w:rPr>
      </w:pPr>
      <w:r>
        <w:rPr>
          <w:i/>
          <w:szCs w:val="22"/>
        </w:rPr>
        <w:lastRenderedPageBreak/>
        <w:t>Wykonanie ś</w:t>
      </w:r>
      <w:r w:rsidR="0049206B">
        <w:rPr>
          <w:i/>
          <w:szCs w:val="22"/>
        </w:rPr>
        <w:t>cianek</w:t>
      </w:r>
      <w:r>
        <w:rPr>
          <w:i/>
          <w:szCs w:val="22"/>
        </w:rPr>
        <w:t xml:space="preserve"> </w:t>
      </w:r>
      <w:r w:rsidR="00277393">
        <w:rPr>
          <w:i/>
          <w:szCs w:val="22"/>
        </w:rPr>
        <w:t xml:space="preserve">działowej </w:t>
      </w:r>
      <w:r w:rsidR="00A77121">
        <w:rPr>
          <w:i/>
          <w:szCs w:val="22"/>
        </w:rPr>
        <w:t>o grubości 12 cm z bloczków betonu komórkowego</w:t>
      </w:r>
    </w:p>
    <w:p w:rsidR="00AC594C" w:rsidRPr="003D537A" w:rsidRDefault="00AC594C" w:rsidP="00257002">
      <w:pPr>
        <w:pStyle w:val="Akapitzlist"/>
        <w:numPr>
          <w:ilvl w:val="0"/>
          <w:numId w:val="4"/>
        </w:numPr>
        <w:tabs>
          <w:tab w:val="left" w:pos="284"/>
        </w:tabs>
        <w:autoSpaceDE w:val="0"/>
        <w:autoSpaceDN w:val="0"/>
        <w:adjustRightInd w:val="0"/>
        <w:jc w:val="both"/>
        <w:rPr>
          <w:i/>
          <w:szCs w:val="22"/>
        </w:rPr>
      </w:pPr>
      <w:r w:rsidRPr="003D537A">
        <w:rPr>
          <w:i/>
        </w:rPr>
        <w:t>Montaż kabin prysznicowych, WC w technologii ścianek działowych lekkich LTT</w:t>
      </w:r>
    </w:p>
    <w:p w:rsidR="00A77121" w:rsidRDefault="00A77121" w:rsidP="00257002">
      <w:pPr>
        <w:pStyle w:val="Akapitzlist"/>
        <w:numPr>
          <w:ilvl w:val="0"/>
          <w:numId w:val="4"/>
        </w:numPr>
        <w:tabs>
          <w:tab w:val="left" w:pos="284"/>
        </w:tabs>
        <w:autoSpaceDE w:val="0"/>
        <w:autoSpaceDN w:val="0"/>
        <w:adjustRightInd w:val="0"/>
        <w:jc w:val="both"/>
        <w:rPr>
          <w:i/>
          <w:szCs w:val="22"/>
        </w:rPr>
      </w:pPr>
      <w:r>
        <w:rPr>
          <w:i/>
          <w:szCs w:val="22"/>
        </w:rPr>
        <w:t>Wykonanie sufitów podwieszanych o konstrukcji stalowej z wypełnieniem płytami mineralnymi</w:t>
      </w:r>
    </w:p>
    <w:p w:rsidR="00AC594C" w:rsidRPr="00AC594C" w:rsidRDefault="00AC594C" w:rsidP="00257002">
      <w:pPr>
        <w:numPr>
          <w:ilvl w:val="0"/>
          <w:numId w:val="4"/>
        </w:numPr>
        <w:tabs>
          <w:tab w:val="left" w:pos="284"/>
        </w:tabs>
        <w:autoSpaceDE w:val="0"/>
        <w:autoSpaceDN w:val="0"/>
        <w:adjustRightInd w:val="0"/>
        <w:spacing w:line="276" w:lineRule="auto"/>
        <w:jc w:val="both"/>
        <w:rPr>
          <w:i/>
          <w:szCs w:val="22"/>
        </w:rPr>
      </w:pPr>
      <w:r w:rsidRPr="009F0E13">
        <w:rPr>
          <w:i/>
          <w:szCs w:val="22"/>
        </w:rPr>
        <w:t xml:space="preserve">Wykonanie gładzi gipsowych na </w:t>
      </w:r>
      <w:r>
        <w:rPr>
          <w:i/>
          <w:szCs w:val="22"/>
        </w:rPr>
        <w:t>pozostałej górnej części ścian</w:t>
      </w:r>
      <w:r w:rsidRPr="009F0E13">
        <w:rPr>
          <w:i/>
          <w:szCs w:val="22"/>
        </w:rPr>
        <w:t xml:space="preserve"> </w:t>
      </w:r>
      <w:r>
        <w:rPr>
          <w:i/>
          <w:szCs w:val="22"/>
        </w:rPr>
        <w:t>w pomieszczeniach sanitariatów</w:t>
      </w:r>
      <w:r w:rsidRPr="009F0E13">
        <w:rPr>
          <w:i/>
          <w:szCs w:val="22"/>
        </w:rPr>
        <w:t>;</w:t>
      </w:r>
    </w:p>
    <w:p w:rsidR="00AC594C" w:rsidRPr="00D35B76" w:rsidRDefault="00AC594C" w:rsidP="00257002">
      <w:pPr>
        <w:numPr>
          <w:ilvl w:val="0"/>
          <w:numId w:val="4"/>
        </w:numPr>
        <w:tabs>
          <w:tab w:val="left" w:pos="284"/>
        </w:tabs>
        <w:autoSpaceDE w:val="0"/>
        <w:autoSpaceDN w:val="0"/>
        <w:adjustRightInd w:val="0"/>
        <w:spacing w:line="276" w:lineRule="auto"/>
        <w:jc w:val="both"/>
        <w:rPr>
          <w:i/>
          <w:szCs w:val="22"/>
        </w:rPr>
      </w:pPr>
      <w:r w:rsidRPr="009F0E13">
        <w:rPr>
          <w:i/>
          <w:szCs w:val="22"/>
        </w:rPr>
        <w:t>Dwukrotne malowanie tynków wewnętrznych ścian i sufitów farbą lateksową;</w:t>
      </w:r>
    </w:p>
    <w:p w:rsidR="0036610A" w:rsidRPr="00D35B76" w:rsidRDefault="0036610A" w:rsidP="00257002">
      <w:pPr>
        <w:pStyle w:val="Akapitzlist"/>
        <w:numPr>
          <w:ilvl w:val="0"/>
          <w:numId w:val="5"/>
        </w:numPr>
        <w:tabs>
          <w:tab w:val="left" w:pos="284"/>
        </w:tabs>
        <w:autoSpaceDE w:val="0"/>
        <w:autoSpaceDN w:val="0"/>
        <w:adjustRightInd w:val="0"/>
        <w:spacing w:line="276" w:lineRule="auto"/>
        <w:ind w:left="567" w:hanging="141"/>
        <w:jc w:val="both"/>
        <w:rPr>
          <w:b/>
          <w:i/>
          <w:szCs w:val="22"/>
          <w:u w:val="single"/>
        </w:rPr>
      </w:pPr>
      <w:r w:rsidRPr="005A1DEA">
        <w:rPr>
          <w:b/>
          <w:i/>
          <w:szCs w:val="22"/>
          <w:u w:val="single"/>
        </w:rPr>
        <w:t>ROBOTY SANITARNE</w:t>
      </w:r>
    </w:p>
    <w:p w:rsidR="0036610A" w:rsidRPr="009F0E13" w:rsidRDefault="0036610A" w:rsidP="0036610A">
      <w:pPr>
        <w:tabs>
          <w:tab w:val="left" w:pos="284"/>
        </w:tabs>
        <w:autoSpaceDE w:val="0"/>
        <w:autoSpaceDN w:val="0"/>
        <w:adjustRightInd w:val="0"/>
        <w:spacing w:line="276" w:lineRule="auto"/>
        <w:ind w:firstLine="284"/>
        <w:jc w:val="both"/>
        <w:rPr>
          <w:b/>
          <w:i/>
          <w:szCs w:val="22"/>
        </w:rPr>
      </w:pPr>
      <w:r w:rsidRPr="009F0E13">
        <w:rPr>
          <w:b/>
          <w:i/>
          <w:szCs w:val="22"/>
        </w:rPr>
        <w:t xml:space="preserve">b) </w:t>
      </w:r>
      <w:r w:rsidR="00C24FF1">
        <w:rPr>
          <w:b/>
          <w:i/>
          <w:szCs w:val="22"/>
        </w:rPr>
        <w:t>Wewnętrzne instalacje sanitarne</w:t>
      </w:r>
    </w:p>
    <w:p w:rsidR="0036610A" w:rsidRPr="009F0E13" w:rsidRDefault="00C24FF1"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Wykonanie rurociągów instalacji wodnej z rur PP dn 20/25</w:t>
      </w:r>
    </w:p>
    <w:p w:rsidR="0036610A" w:rsidRPr="009F0E13" w:rsidRDefault="00C24FF1"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Wykonanie podejść ciepłej i zimnej wody do armatury sanitarnej</w:t>
      </w:r>
    </w:p>
    <w:p w:rsidR="00C24FF1" w:rsidRPr="00C24FF1" w:rsidRDefault="00C24FF1"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Wykonanie wewnętrznego rurociągu z rur PCV 110, PCV 50</w:t>
      </w:r>
    </w:p>
    <w:p w:rsidR="00C24FF1" w:rsidRDefault="00C24FF1"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Wykonanie podejść kanalizacyjnych pod  miskę ustępową WC fi110  umywalki, brodziki, pisuary fi 50</w:t>
      </w:r>
    </w:p>
    <w:p w:rsidR="00C24FF1" w:rsidRDefault="00C24FF1"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Montaż wywiewki kanalizacyjnej</w:t>
      </w:r>
    </w:p>
    <w:p w:rsidR="00C24FF1" w:rsidRDefault="005A1DEA"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Montaż misek ustępowych typu kompakt</w:t>
      </w:r>
    </w:p>
    <w:p w:rsidR="005A1DEA" w:rsidRDefault="005A1DEA"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Montaż pisuarów</w:t>
      </w:r>
    </w:p>
    <w:p w:rsidR="00AC594C" w:rsidRDefault="00AC594C"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Montaż odpływów liniowych</w:t>
      </w:r>
    </w:p>
    <w:p w:rsidR="00AC594C" w:rsidRDefault="00AC594C"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 xml:space="preserve">Montaż zaworów czerpalnych </w:t>
      </w:r>
    </w:p>
    <w:p w:rsidR="00AC594C" w:rsidRDefault="00AC594C"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 xml:space="preserve">Montaż kratek ściekowych </w:t>
      </w:r>
    </w:p>
    <w:p w:rsidR="005A1DEA" w:rsidRPr="00C24FF1" w:rsidRDefault="005A1DEA"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Montaż kabin prysznicowych wraz z brodzikiem z tworzywa sztucznego</w:t>
      </w:r>
    </w:p>
    <w:p w:rsidR="0036610A" w:rsidRDefault="005A1DEA"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Montaż baterii umywalkowych</w:t>
      </w:r>
    </w:p>
    <w:p w:rsidR="005A1DEA" w:rsidRDefault="005A1DEA"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Montaż baterii prysznicowych</w:t>
      </w:r>
    </w:p>
    <w:p w:rsidR="005A1DEA" w:rsidRDefault="005A1DEA" w:rsidP="00257002">
      <w:pPr>
        <w:pStyle w:val="Akapitzlist"/>
        <w:numPr>
          <w:ilvl w:val="0"/>
          <w:numId w:val="16"/>
        </w:numPr>
        <w:tabs>
          <w:tab w:val="left" w:pos="284"/>
        </w:tabs>
        <w:autoSpaceDE w:val="0"/>
        <w:autoSpaceDN w:val="0"/>
        <w:adjustRightInd w:val="0"/>
        <w:spacing w:line="276" w:lineRule="auto"/>
        <w:ind w:left="709" w:hanging="425"/>
        <w:jc w:val="both"/>
        <w:rPr>
          <w:i/>
          <w:szCs w:val="22"/>
        </w:rPr>
      </w:pPr>
      <w:r>
        <w:rPr>
          <w:i/>
          <w:szCs w:val="22"/>
        </w:rPr>
        <w:t xml:space="preserve">Dostawa i montaż kabin WC z drzwiami w technologii lekkich ścianek działowych </w:t>
      </w:r>
    </w:p>
    <w:p w:rsidR="00D35B76" w:rsidRDefault="00D35B76" w:rsidP="00257002">
      <w:pPr>
        <w:pStyle w:val="Akapitzlist"/>
        <w:numPr>
          <w:ilvl w:val="0"/>
          <w:numId w:val="34"/>
        </w:numPr>
        <w:tabs>
          <w:tab w:val="left" w:pos="284"/>
        </w:tabs>
        <w:autoSpaceDE w:val="0"/>
        <w:autoSpaceDN w:val="0"/>
        <w:adjustRightInd w:val="0"/>
        <w:spacing w:line="276" w:lineRule="auto"/>
        <w:jc w:val="both"/>
        <w:rPr>
          <w:b/>
          <w:i/>
          <w:szCs w:val="22"/>
        </w:rPr>
      </w:pPr>
      <w:r w:rsidRPr="00D35B76">
        <w:rPr>
          <w:b/>
          <w:i/>
          <w:szCs w:val="22"/>
        </w:rPr>
        <w:t>Wentylacja</w:t>
      </w:r>
    </w:p>
    <w:p w:rsidR="00D35B76" w:rsidRPr="00DD338E" w:rsidRDefault="00DD338E" w:rsidP="00257002">
      <w:pPr>
        <w:pStyle w:val="Akapitzlist"/>
        <w:numPr>
          <w:ilvl w:val="0"/>
          <w:numId w:val="16"/>
        </w:numPr>
        <w:tabs>
          <w:tab w:val="left" w:pos="284"/>
        </w:tabs>
        <w:autoSpaceDE w:val="0"/>
        <w:autoSpaceDN w:val="0"/>
        <w:adjustRightInd w:val="0"/>
        <w:spacing w:line="276" w:lineRule="auto"/>
        <w:ind w:left="709" w:hanging="425"/>
        <w:jc w:val="both"/>
        <w:rPr>
          <w:b/>
          <w:i/>
          <w:szCs w:val="22"/>
        </w:rPr>
      </w:pPr>
      <w:r>
        <w:rPr>
          <w:szCs w:val="22"/>
        </w:rPr>
        <w:t>Wykonanie wentylacji hybrydowej z jednym ciągiem wentylacyjnym</w:t>
      </w:r>
      <w:r w:rsidR="00B15794">
        <w:rPr>
          <w:szCs w:val="22"/>
        </w:rPr>
        <w:t xml:space="preserve"> dla 4 pionów sanitariatów</w:t>
      </w:r>
    </w:p>
    <w:p w:rsidR="00DD338E" w:rsidRPr="00DD338E" w:rsidRDefault="00DD338E" w:rsidP="00257002">
      <w:pPr>
        <w:pStyle w:val="Akapitzlist"/>
        <w:numPr>
          <w:ilvl w:val="0"/>
          <w:numId w:val="16"/>
        </w:numPr>
        <w:tabs>
          <w:tab w:val="left" w:pos="284"/>
        </w:tabs>
        <w:autoSpaceDE w:val="0"/>
        <w:autoSpaceDN w:val="0"/>
        <w:adjustRightInd w:val="0"/>
        <w:spacing w:line="276" w:lineRule="auto"/>
        <w:ind w:left="709" w:hanging="425"/>
        <w:jc w:val="both"/>
        <w:rPr>
          <w:b/>
          <w:i/>
          <w:szCs w:val="22"/>
        </w:rPr>
      </w:pPr>
      <w:r>
        <w:rPr>
          <w:szCs w:val="22"/>
        </w:rPr>
        <w:t>Montaż nasady hybrydowej stanowiącej zwieńczenie komina wentylacyjnego</w:t>
      </w:r>
    </w:p>
    <w:p w:rsidR="00DD338E" w:rsidRPr="00DD338E" w:rsidRDefault="00B15794" w:rsidP="00257002">
      <w:pPr>
        <w:pStyle w:val="Akapitzlist"/>
        <w:numPr>
          <w:ilvl w:val="0"/>
          <w:numId w:val="16"/>
        </w:numPr>
        <w:tabs>
          <w:tab w:val="left" w:pos="284"/>
        </w:tabs>
        <w:autoSpaceDE w:val="0"/>
        <w:autoSpaceDN w:val="0"/>
        <w:adjustRightInd w:val="0"/>
        <w:spacing w:line="276" w:lineRule="auto"/>
        <w:ind w:left="709" w:hanging="425"/>
        <w:jc w:val="both"/>
        <w:rPr>
          <w:b/>
          <w:i/>
          <w:szCs w:val="22"/>
        </w:rPr>
      </w:pPr>
      <w:r>
        <w:rPr>
          <w:szCs w:val="22"/>
        </w:rPr>
        <w:t>Montaż urządzeń</w:t>
      </w:r>
      <w:r w:rsidR="00DD338E">
        <w:rPr>
          <w:szCs w:val="22"/>
        </w:rPr>
        <w:t>-centrali wyposażonej w turbinę obracającą się pod wpływem wiatru (w przypadku braku wiatru zasilana elektrycznie)</w:t>
      </w:r>
    </w:p>
    <w:p w:rsidR="00DD338E" w:rsidRPr="00DD338E" w:rsidRDefault="00DD338E" w:rsidP="00257002">
      <w:pPr>
        <w:pStyle w:val="Akapitzlist"/>
        <w:numPr>
          <w:ilvl w:val="0"/>
          <w:numId w:val="16"/>
        </w:numPr>
        <w:tabs>
          <w:tab w:val="left" w:pos="284"/>
        </w:tabs>
        <w:autoSpaceDE w:val="0"/>
        <w:autoSpaceDN w:val="0"/>
        <w:adjustRightInd w:val="0"/>
        <w:spacing w:line="276" w:lineRule="auto"/>
        <w:ind w:left="709" w:hanging="425"/>
        <w:jc w:val="both"/>
        <w:rPr>
          <w:b/>
          <w:i/>
          <w:szCs w:val="22"/>
        </w:rPr>
      </w:pPr>
      <w:r>
        <w:rPr>
          <w:szCs w:val="22"/>
        </w:rPr>
        <w:t xml:space="preserve">Montaż nawietrzaków okiennych higrosterowalnych </w:t>
      </w:r>
    </w:p>
    <w:p w:rsidR="00DD338E" w:rsidRPr="00DD338E" w:rsidRDefault="00DD338E" w:rsidP="00257002">
      <w:pPr>
        <w:pStyle w:val="Akapitzlist"/>
        <w:numPr>
          <w:ilvl w:val="0"/>
          <w:numId w:val="16"/>
        </w:numPr>
        <w:tabs>
          <w:tab w:val="left" w:pos="284"/>
        </w:tabs>
        <w:autoSpaceDE w:val="0"/>
        <w:autoSpaceDN w:val="0"/>
        <w:adjustRightInd w:val="0"/>
        <w:spacing w:line="276" w:lineRule="auto"/>
        <w:ind w:left="709" w:hanging="425"/>
        <w:jc w:val="both"/>
        <w:rPr>
          <w:b/>
          <w:i/>
          <w:szCs w:val="22"/>
        </w:rPr>
      </w:pPr>
      <w:r>
        <w:rPr>
          <w:szCs w:val="22"/>
        </w:rPr>
        <w:t>Montaż kanałów wentylacyjnych</w:t>
      </w:r>
    </w:p>
    <w:p w:rsidR="0036610A" w:rsidRPr="00B15794" w:rsidRDefault="00DD338E" w:rsidP="00257002">
      <w:pPr>
        <w:pStyle w:val="Akapitzlist"/>
        <w:numPr>
          <w:ilvl w:val="0"/>
          <w:numId w:val="16"/>
        </w:numPr>
        <w:tabs>
          <w:tab w:val="left" w:pos="284"/>
        </w:tabs>
        <w:autoSpaceDE w:val="0"/>
        <w:autoSpaceDN w:val="0"/>
        <w:adjustRightInd w:val="0"/>
        <w:spacing w:line="276" w:lineRule="auto"/>
        <w:ind w:left="709" w:hanging="425"/>
        <w:jc w:val="both"/>
        <w:rPr>
          <w:b/>
          <w:i/>
          <w:szCs w:val="22"/>
        </w:rPr>
      </w:pPr>
      <w:r>
        <w:rPr>
          <w:szCs w:val="22"/>
        </w:rPr>
        <w:t>Doprowadzenie przewodów zasilających</w:t>
      </w:r>
    </w:p>
    <w:p w:rsidR="00B15794" w:rsidRPr="00B15794" w:rsidRDefault="00B15794" w:rsidP="00B15794">
      <w:pPr>
        <w:tabs>
          <w:tab w:val="left" w:pos="284"/>
        </w:tabs>
        <w:autoSpaceDE w:val="0"/>
        <w:autoSpaceDN w:val="0"/>
        <w:adjustRightInd w:val="0"/>
        <w:spacing w:line="276" w:lineRule="auto"/>
        <w:jc w:val="both"/>
        <w:rPr>
          <w:b/>
          <w:i/>
          <w:szCs w:val="22"/>
        </w:rPr>
      </w:pPr>
    </w:p>
    <w:p w:rsidR="00B15794" w:rsidRDefault="00B15794" w:rsidP="00B15794">
      <w:pPr>
        <w:autoSpaceDE w:val="0"/>
        <w:autoSpaceDN w:val="0"/>
        <w:adjustRightInd w:val="0"/>
        <w:ind w:firstLine="426"/>
        <w:jc w:val="both"/>
        <w:rPr>
          <w:b/>
          <w:i/>
          <w:sz w:val="24"/>
          <w:u w:val="single"/>
        </w:rPr>
      </w:pPr>
      <w:r>
        <w:rPr>
          <w:b/>
          <w:i/>
          <w:sz w:val="24"/>
          <w:u w:val="single"/>
        </w:rPr>
        <w:t>Remont pomieszczeń parteru</w:t>
      </w:r>
    </w:p>
    <w:p w:rsidR="0036610A" w:rsidRPr="009F0E13" w:rsidRDefault="0036610A" w:rsidP="0036610A">
      <w:pPr>
        <w:pStyle w:val="Akapitzlist"/>
        <w:tabs>
          <w:tab w:val="left" w:pos="284"/>
        </w:tabs>
        <w:autoSpaceDE w:val="0"/>
        <w:autoSpaceDN w:val="0"/>
        <w:adjustRightInd w:val="0"/>
        <w:spacing w:line="276" w:lineRule="auto"/>
        <w:ind w:left="709"/>
        <w:jc w:val="both"/>
        <w:rPr>
          <w:szCs w:val="22"/>
        </w:rPr>
      </w:pPr>
    </w:p>
    <w:p w:rsidR="00B15794" w:rsidRPr="009F0E13" w:rsidRDefault="00B15794" w:rsidP="00257002">
      <w:pPr>
        <w:pStyle w:val="Akapitzlist"/>
        <w:numPr>
          <w:ilvl w:val="0"/>
          <w:numId w:val="37"/>
        </w:numPr>
        <w:tabs>
          <w:tab w:val="left" w:pos="284"/>
        </w:tabs>
        <w:autoSpaceDE w:val="0"/>
        <w:autoSpaceDN w:val="0"/>
        <w:adjustRightInd w:val="0"/>
        <w:ind w:left="709"/>
        <w:jc w:val="both"/>
        <w:rPr>
          <w:b/>
          <w:i/>
          <w:szCs w:val="22"/>
          <w:u w:val="single"/>
        </w:rPr>
      </w:pPr>
      <w:r w:rsidRPr="009F0E13">
        <w:rPr>
          <w:b/>
          <w:i/>
          <w:szCs w:val="22"/>
          <w:u w:val="single"/>
        </w:rPr>
        <w:t>Roboty rozbiórkowe:</w:t>
      </w:r>
    </w:p>
    <w:p w:rsidR="00B15794" w:rsidRDefault="00B15794" w:rsidP="00257002">
      <w:pPr>
        <w:numPr>
          <w:ilvl w:val="0"/>
          <w:numId w:val="3"/>
        </w:numPr>
        <w:tabs>
          <w:tab w:val="left" w:pos="284"/>
        </w:tabs>
        <w:autoSpaceDE w:val="0"/>
        <w:autoSpaceDN w:val="0"/>
        <w:adjustRightInd w:val="0"/>
        <w:spacing w:line="276" w:lineRule="auto"/>
        <w:jc w:val="both"/>
        <w:rPr>
          <w:i/>
          <w:szCs w:val="22"/>
        </w:rPr>
      </w:pPr>
      <w:r>
        <w:rPr>
          <w:i/>
          <w:szCs w:val="22"/>
        </w:rPr>
        <w:t>Zerwanie starych posadzek z wykładzin PCV i dywanowych</w:t>
      </w:r>
    </w:p>
    <w:p w:rsidR="00B15794" w:rsidRDefault="00B15794" w:rsidP="00257002">
      <w:pPr>
        <w:numPr>
          <w:ilvl w:val="0"/>
          <w:numId w:val="3"/>
        </w:numPr>
        <w:tabs>
          <w:tab w:val="left" w:pos="284"/>
        </w:tabs>
        <w:autoSpaceDE w:val="0"/>
        <w:autoSpaceDN w:val="0"/>
        <w:adjustRightInd w:val="0"/>
        <w:spacing w:line="276" w:lineRule="auto"/>
        <w:jc w:val="both"/>
        <w:rPr>
          <w:i/>
          <w:szCs w:val="22"/>
        </w:rPr>
      </w:pPr>
      <w:r>
        <w:rPr>
          <w:i/>
          <w:szCs w:val="22"/>
        </w:rPr>
        <w:t xml:space="preserve">Skucie posadzki w pomieszczeniach </w:t>
      </w:r>
    </w:p>
    <w:p w:rsidR="00B15794" w:rsidRDefault="00B15794" w:rsidP="00257002">
      <w:pPr>
        <w:numPr>
          <w:ilvl w:val="0"/>
          <w:numId w:val="3"/>
        </w:numPr>
        <w:tabs>
          <w:tab w:val="left" w:pos="284"/>
        </w:tabs>
        <w:autoSpaceDE w:val="0"/>
        <w:autoSpaceDN w:val="0"/>
        <w:adjustRightInd w:val="0"/>
        <w:spacing w:line="276" w:lineRule="auto"/>
        <w:jc w:val="both"/>
        <w:rPr>
          <w:i/>
          <w:szCs w:val="22"/>
        </w:rPr>
      </w:pPr>
      <w:r>
        <w:rPr>
          <w:i/>
          <w:szCs w:val="22"/>
        </w:rPr>
        <w:t>Demontaż drzwi wraz z ościeżnicą</w:t>
      </w:r>
    </w:p>
    <w:p w:rsidR="00B15794" w:rsidRPr="00B021D5" w:rsidRDefault="00B15794" w:rsidP="00257002">
      <w:pPr>
        <w:numPr>
          <w:ilvl w:val="0"/>
          <w:numId w:val="3"/>
        </w:numPr>
        <w:tabs>
          <w:tab w:val="left" w:pos="284"/>
        </w:tabs>
        <w:autoSpaceDE w:val="0"/>
        <w:autoSpaceDN w:val="0"/>
        <w:adjustRightInd w:val="0"/>
        <w:spacing w:line="276" w:lineRule="auto"/>
        <w:jc w:val="both"/>
        <w:rPr>
          <w:i/>
          <w:szCs w:val="22"/>
        </w:rPr>
      </w:pPr>
      <w:r>
        <w:rPr>
          <w:i/>
          <w:szCs w:val="22"/>
        </w:rPr>
        <w:t>Wywiezienie gruzu z terenu budowy</w:t>
      </w:r>
    </w:p>
    <w:p w:rsidR="00B15794" w:rsidRPr="009F0E13" w:rsidRDefault="00B15794" w:rsidP="00257002">
      <w:pPr>
        <w:pStyle w:val="Akapitzlist"/>
        <w:numPr>
          <w:ilvl w:val="0"/>
          <w:numId w:val="37"/>
        </w:numPr>
        <w:tabs>
          <w:tab w:val="left" w:pos="284"/>
        </w:tabs>
        <w:autoSpaceDE w:val="0"/>
        <w:autoSpaceDN w:val="0"/>
        <w:adjustRightInd w:val="0"/>
        <w:ind w:left="709"/>
        <w:jc w:val="both"/>
        <w:rPr>
          <w:b/>
          <w:i/>
          <w:szCs w:val="22"/>
          <w:u w:val="single"/>
        </w:rPr>
      </w:pPr>
      <w:r w:rsidRPr="009F0E13">
        <w:rPr>
          <w:b/>
          <w:i/>
          <w:szCs w:val="22"/>
          <w:u w:val="single"/>
        </w:rPr>
        <w:t>Roboty ogólnobudowlane:</w:t>
      </w:r>
    </w:p>
    <w:p w:rsidR="0036610A" w:rsidRDefault="00B15794" w:rsidP="00257002">
      <w:pPr>
        <w:numPr>
          <w:ilvl w:val="0"/>
          <w:numId w:val="3"/>
        </w:numPr>
        <w:tabs>
          <w:tab w:val="left" w:pos="284"/>
        </w:tabs>
        <w:autoSpaceDE w:val="0"/>
        <w:autoSpaceDN w:val="0"/>
        <w:adjustRightInd w:val="0"/>
        <w:spacing w:line="276" w:lineRule="auto"/>
        <w:jc w:val="both"/>
        <w:rPr>
          <w:i/>
          <w:szCs w:val="22"/>
        </w:rPr>
      </w:pPr>
      <w:r>
        <w:rPr>
          <w:i/>
          <w:szCs w:val="22"/>
        </w:rPr>
        <w:t>Wykonanie podkładów betonowych na podłożu gruntowym</w:t>
      </w:r>
    </w:p>
    <w:p w:rsidR="00B15794" w:rsidRDefault="00B15794" w:rsidP="00257002">
      <w:pPr>
        <w:numPr>
          <w:ilvl w:val="0"/>
          <w:numId w:val="3"/>
        </w:numPr>
        <w:tabs>
          <w:tab w:val="left" w:pos="284"/>
        </w:tabs>
        <w:autoSpaceDE w:val="0"/>
        <w:autoSpaceDN w:val="0"/>
        <w:adjustRightInd w:val="0"/>
        <w:spacing w:line="276" w:lineRule="auto"/>
        <w:jc w:val="both"/>
        <w:rPr>
          <w:i/>
          <w:szCs w:val="22"/>
        </w:rPr>
      </w:pPr>
      <w:r>
        <w:rPr>
          <w:i/>
          <w:szCs w:val="22"/>
        </w:rPr>
        <w:t>Gruntowanie nowo wykonanej wylewki</w:t>
      </w:r>
    </w:p>
    <w:p w:rsidR="00B15794" w:rsidRDefault="00B15794" w:rsidP="00257002">
      <w:pPr>
        <w:numPr>
          <w:ilvl w:val="0"/>
          <w:numId w:val="3"/>
        </w:numPr>
        <w:tabs>
          <w:tab w:val="left" w:pos="284"/>
        </w:tabs>
        <w:autoSpaceDE w:val="0"/>
        <w:autoSpaceDN w:val="0"/>
        <w:adjustRightInd w:val="0"/>
        <w:spacing w:line="276" w:lineRule="auto"/>
        <w:jc w:val="both"/>
        <w:rPr>
          <w:i/>
          <w:szCs w:val="22"/>
        </w:rPr>
      </w:pPr>
      <w:r>
        <w:rPr>
          <w:i/>
          <w:szCs w:val="22"/>
        </w:rPr>
        <w:t xml:space="preserve">Wykonanie wylewki samopoziomującej </w:t>
      </w:r>
    </w:p>
    <w:p w:rsidR="00B15794" w:rsidRDefault="00B15794" w:rsidP="00257002">
      <w:pPr>
        <w:numPr>
          <w:ilvl w:val="0"/>
          <w:numId w:val="3"/>
        </w:numPr>
        <w:tabs>
          <w:tab w:val="left" w:pos="284"/>
        </w:tabs>
        <w:autoSpaceDE w:val="0"/>
        <w:autoSpaceDN w:val="0"/>
        <w:adjustRightInd w:val="0"/>
        <w:spacing w:line="276" w:lineRule="auto"/>
        <w:jc w:val="both"/>
        <w:rPr>
          <w:i/>
          <w:szCs w:val="22"/>
        </w:rPr>
      </w:pPr>
      <w:r>
        <w:rPr>
          <w:i/>
          <w:szCs w:val="22"/>
        </w:rPr>
        <w:t>Ułożenie wykładziny z tworzywa sztucznego wraz z wywinięciem cokołu na ścianę w wysokości 10 cm</w:t>
      </w:r>
    </w:p>
    <w:p w:rsidR="00B15794" w:rsidRDefault="00075FE3" w:rsidP="00257002">
      <w:pPr>
        <w:numPr>
          <w:ilvl w:val="0"/>
          <w:numId w:val="3"/>
        </w:numPr>
        <w:tabs>
          <w:tab w:val="left" w:pos="284"/>
        </w:tabs>
        <w:autoSpaceDE w:val="0"/>
        <w:autoSpaceDN w:val="0"/>
        <w:adjustRightInd w:val="0"/>
        <w:spacing w:line="276" w:lineRule="auto"/>
        <w:jc w:val="both"/>
        <w:rPr>
          <w:i/>
          <w:szCs w:val="22"/>
        </w:rPr>
      </w:pPr>
      <w:r>
        <w:rPr>
          <w:i/>
          <w:szCs w:val="22"/>
        </w:rPr>
        <w:t>Przygotowanie powierzchni ścian pod malowanie farbami emulsyjnymi poprzez szpachlowanie nierówności</w:t>
      </w:r>
    </w:p>
    <w:p w:rsidR="00075FE3" w:rsidRDefault="00075FE3" w:rsidP="00257002">
      <w:pPr>
        <w:numPr>
          <w:ilvl w:val="0"/>
          <w:numId w:val="3"/>
        </w:numPr>
        <w:tabs>
          <w:tab w:val="left" w:pos="284"/>
        </w:tabs>
        <w:autoSpaceDE w:val="0"/>
        <w:autoSpaceDN w:val="0"/>
        <w:adjustRightInd w:val="0"/>
        <w:spacing w:line="276" w:lineRule="auto"/>
        <w:jc w:val="both"/>
        <w:rPr>
          <w:i/>
          <w:szCs w:val="22"/>
        </w:rPr>
      </w:pPr>
      <w:r>
        <w:rPr>
          <w:i/>
          <w:szCs w:val="22"/>
        </w:rPr>
        <w:lastRenderedPageBreak/>
        <w:t>Gruntowanie ścian pod malowanie farbami emulsyjnymi</w:t>
      </w:r>
    </w:p>
    <w:p w:rsidR="00075FE3" w:rsidRDefault="00075FE3" w:rsidP="00257002">
      <w:pPr>
        <w:numPr>
          <w:ilvl w:val="0"/>
          <w:numId w:val="3"/>
        </w:numPr>
        <w:tabs>
          <w:tab w:val="left" w:pos="284"/>
        </w:tabs>
        <w:autoSpaceDE w:val="0"/>
        <w:autoSpaceDN w:val="0"/>
        <w:adjustRightInd w:val="0"/>
        <w:spacing w:line="276" w:lineRule="auto"/>
        <w:jc w:val="both"/>
        <w:rPr>
          <w:i/>
          <w:szCs w:val="22"/>
        </w:rPr>
      </w:pPr>
      <w:r>
        <w:rPr>
          <w:i/>
          <w:szCs w:val="22"/>
        </w:rPr>
        <w:t>Dwukrotne malowanie farbami lateksowymi tynków wewnętrznych</w:t>
      </w:r>
    </w:p>
    <w:p w:rsidR="00075FE3" w:rsidRDefault="00075FE3" w:rsidP="00257002">
      <w:pPr>
        <w:numPr>
          <w:ilvl w:val="0"/>
          <w:numId w:val="3"/>
        </w:numPr>
        <w:tabs>
          <w:tab w:val="left" w:pos="284"/>
        </w:tabs>
        <w:autoSpaceDE w:val="0"/>
        <w:autoSpaceDN w:val="0"/>
        <w:adjustRightInd w:val="0"/>
        <w:spacing w:line="276" w:lineRule="auto"/>
        <w:jc w:val="both"/>
        <w:rPr>
          <w:i/>
          <w:szCs w:val="22"/>
        </w:rPr>
      </w:pPr>
      <w:r>
        <w:rPr>
          <w:i/>
          <w:szCs w:val="22"/>
        </w:rPr>
        <w:t xml:space="preserve">Montaż drzwi wewnętrznych </w:t>
      </w:r>
      <w:r w:rsidRPr="00D35B76">
        <w:rPr>
          <w:i/>
          <w:szCs w:val="22"/>
        </w:rPr>
        <w:t>metalowe, z okleiną drewnopodobną, wym</w:t>
      </w:r>
      <w:r>
        <w:rPr>
          <w:i/>
          <w:szCs w:val="22"/>
        </w:rPr>
        <w:t>iary</w:t>
      </w:r>
      <w:r w:rsidRPr="00D35B76">
        <w:rPr>
          <w:i/>
          <w:szCs w:val="22"/>
        </w:rPr>
        <w:t xml:space="preserve"> w świetle ościeżnicy wraz z ościeżnicą metalową w okleinie drewnopodobnej</w:t>
      </w:r>
      <w:r>
        <w:rPr>
          <w:i/>
          <w:szCs w:val="22"/>
        </w:rPr>
        <w:t xml:space="preserve">  </w:t>
      </w:r>
    </w:p>
    <w:p w:rsidR="00075FE3" w:rsidRDefault="00075FE3" w:rsidP="00257002">
      <w:pPr>
        <w:numPr>
          <w:ilvl w:val="0"/>
          <w:numId w:val="3"/>
        </w:numPr>
        <w:tabs>
          <w:tab w:val="left" w:pos="284"/>
        </w:tabs>
        <w:autoSpaceDE w:val="0"/>
        <w:autoSpaceDN w:val="0"/>
        <w:adjustRightInd w:val="0"/>
        <w:spacing w:line="276" w:lineRule="auto"/>
        <w:jc w:val="both"/>
        <w:rPr>
          <w:i/>
          <w:szCs w:val="22"/>
        </w:rPr>
      </w:pPr>
      <w:r>
        <w:rPr>
          <w:i/>
          <w:szCs w:val="22"/>
        </w:rPr>
        <w:t>Wymiana parapetów wewnętrznych na parapety wykonane z konglomeratu o grubości 2 cm</w:t>
      </w:r>
    </w:p>
    <w:p w:rsidR="00075FE3" w:rsidRDefault="00075FE3" w:rsidP="00257002">
      <w:pPr>
        <w:numPr>
          <w:ilvl w:val="0"/>
          <w:numId w:val="3"/>
        </w:numPr>
        <w:tabs>
          <w:tab w:val="left" w:pos="284"/>
        </w:tabs>
        <w:autoSpaceDE w:val="0"/>
        <w:autoSpaceDN w:val="0"/>
        <w:adjustRightInd w:val="0"/>
        <w:spacing w:line="276" w:lineRule="auto"/>
        <w:jc w:val="both"/>
        <w:rPr>
          <w:i/>
          <w:szCs w:val="22"/>
        </w:rPr>
      </w:pPr>
      <w:r>
        <w:rPr>
          <w:i/>
          <w:szCs w:val="22"/>
        </w:rPr>
        <w:t xml:space="preserve">Przygotowanie podłoża lastrykowego poprzez szlifowanie do wykonania posadzki z płytek ceramicznych </w:t>
      </w:r>
    </w:p>
    <w:p w:rsidR="00075FE3" w:rsidRDefault="00075FE3" w:rsidP="00257002">
      <w:pPr>
        <w:numPr>
          <w:ilvl w:val="0"/>
          <w:numId w:val="3"/>
        </w:numPr>
        <w:tabs>
          <w:tab w:val="left" w:pos="284"/>
        </w:tabs>
        <w:autoSpaceDE w:val="0"/>
        <w:autoSpaceDN w:val="0"/>
        <w:adjustRightInd w:val="0"/>
        <w:spacing w:line="276" w:lineRule="auto"/>
        <w:jc w:val="both"/>
        <w:rPr>
          <w:i/>
          <w:szCs w:val="22"/>
        </w:rPr>
      </w:pPr>
      <w:r>
        <w:rPr>
          <w:i/>
          <w:szCs w:val="22"/>
        </w:rPr>
        <w:t>Gruntowanie podłoża za pomocą gruntu szczepnego z piaskiem kwarcowym</w:t>
      </w:r>
    </w:p>
    <w:p w:rsidR="00075FE3" w:rsidRDefault="00075FE3" w:rsidP="00257002">
      <w:pPr>
        <w:numPr>
          <w:ilvl w:val="0"/>
          <w:numId w:val="3"/>
        </w:numPr>
        <w:tabs>
          <w:tab w:val="left" w:pos="284"/>
        </w:tabs>
        <w:autoSpaceDE w:val="0"/>
        <w:autoSpaceDN w:val="0"/>
        <w:adjustRightInd w:val="0"/>
        <w:spacing w:line="276" w:lineRule="auto"/>
        <w:jc w:val="both"/>
        <w:rPr>
          <w:i/>
          <w:szCs w:val="22"/>
        </w:rPr>
      </w:pPr>
      <w:r>
        <w:rPr>
          <w:i/>
          <w:szCs w:val="22"/>
        </w:rPr>
        <w:t>Ułożenie płytek terakotowych na podłodze w korytarzach wraz z cokolikiem ciętym o wysokości 10 cm</w:t>
      </w:r>
    </w:p>
    <w:p w:rsidR="00075FE3" w:rsidRPr="00075FE3" w:rsidRDefault="00075FE3" w:rsidP="00075FE3">
      <w:pPr>
        <w:autoSpaceDE w:val="0"/>
        <w:autoSpaceDN w:val="0"/>
        <w:adjustRightInd w:val="0"/>
        <w:ind w:firstLine="426"/>
        <w:jc w:val="both"/>
        <w:rPr>
          <w:b/>
          <w:i/>
          <w:sz w:val="24"/>
          <w:u w:val="single"/>
        </w:rPr>
      </w:pPr>
      <w:r>
        <w:rPr>
          <w:b/>
          <w:i/>
          <w:sz w:val="24"/>
          <w:u w:val="single"/>
        </w:rPr>
        <w:t xml:space="preserve">Wymiana instalacji </w:t>
      </w:r>
      <w:r w:rsidR="00F65243">
        <w:rPr>
          <w:b/>
          <w:i/>
          <w:sz w:val="24"/>
          <w:u w:val="single"/>
        </w:rPr>
        <w:t>C.O.</w:t>
      </w:r>
    </w:p>
    <w:p w:rsidR="00075FE3" w:rsidRPr="005A1DEA" w:rsidRDefault="00075FE3" w:rsidP="00075FE3">
      <w:pPr>
        <w:tabs>
          <w:tab w:val="left" w:pos="284"/>
        </w:tabs>
        <w:autoSpaceDE w:val="0"/>
        <w:autoSpaceDN w:val="0"/>
        <w:adjustRightInd w:val="0"/>
        <w:spacing w:line="276" w:lineRule="auto"/>
        <w:jc w:val="both"/>
        <w:rPr>
          <w:i/>
          <w:szCs w:val="22"/>
        </w:rPr>
      </w:pPr>
    </w:p>
    <w:p w:rsidR="0036610A" w:rsidRPr="004662CB" w:rsidRDefault="004662CB" w:rsidP="00257002">
      <w:pPr>
        <w:numPr>
          <w:ilvl w:val="0"/>
          <w:numId w:val="3"/>
        </w:numPr>
        <w:tabs>
          <w:tab w:val="left" w:pos="284"/>
        </w:tabs>
        <w:autoSpaceDE w:val="0"/>
        <w:autoSpaceDN w:val="0"/>
        <w:adjustRightInd w:val="0"/>
        <w:spacing w:line="276" w:lineRule="auto"/>
        <w:jc w:val="both"/>
        <w:rPr>
          <w:i/>
          <w:szCs w:val="22"/>
        </w:rPr>
      </w:pPr>
      <w:r>
        <w:rPr>
          <w:i/>
          <w:szCs w:val="22"/>
        </w:rPr>
        <w:t>D</w:t>
      </w:r>
      <w:r w:rsidRPr="004662CB">
        <w:rPr>
          <w:i/>
          <w:szCs w:val="22"/>
        </w:rPr>
        <w:t>emontaż instalacji c.o. wraz z grzejnikami żeliwnymi</w:t>
      </w:r>
    </w:p>
    <w:p w:rsidR="004662CB" w:rsidRDefault="004662CB" w:rsidP="00257002">
      <w:pPr>
        <w:numPr>
          <w:ilvl w:val="0"/>
          <w:numId w:val="3"/>
        </w:numPr>
        <w:tabs>
          <w:tab w:val="left" w:pos="284"/>
        </w:tabs>
        <w:autoSpaceDE w:val="0"/>
        <w:autoSpaceDN w:val="0"/>
        <w:adjustRightInd w:val="0"/>
        <w:spacing w:line="276" w:lineRule="auto"/>
        <w:jc w:val="both"/>
        <w:rPr>
          <w:i/>
          <w:szCs w:val="22"/>
        </w:rPr>
      </w:pPr>
      <w:r w:rsidRPr="004662CB">
        <w:rPr>
          <w:i/>
          <w:szCs w:val="22"/>
        </w:rPr>
        <w:t>Przebicie otworów w ścianach z wmontowaniem tulei z rury stalowej</w:t>
      </w:r>
    </w:p>
    <w:p w:rsidR="004662CB" w:rsidRPr="004662CB" w:rsidRDefault="004662CB" w:rsidP="00257002">
      <w:pPr>
        <w:numPr>
          <w:ilvl w:val="0"/>
          <w:numId w:val="3"/>
        </w:numPr>
        <w:tabs>
          <w:tab w:val="left" w:pos="284"/>
        </w:tabs>
        <w:autoSpaceDE w:val="0"/>
        <w:autoSpaceDN w:val="0"/>
        <w:adjustRightInd w:val="0"/>
        <w:spacing w:line="276" w:lineRule="auto"/>
        <w:jc w:val="both"/>
        <w:rPr>
          <w:i/>
          <w:szCs w:val="22"/>
        </w:rPr>
      </w:pPr>
      <w:r w:rsidRPr="004662CB">
        <w:rPr>
          <w:i/>
          <w:szCs w:val="22"/>
        </w:rPr>
        <w:t xml:space="preserve">Rurociągi w instalacjach c.o. o śr. zewnętrznej 35x1,5 mm - stal węglowa ocynkowana o połączeniach zaprasowywanych </w:t>
      </w:r>
    </w:p>
    <w:p w:rsidR="004662CB" w:rsidRPr="004662CB" w:rsidRDefault="004662CB" w:rsidP="00257002">
      <w:pPr>
        <w:numPr>
          <w:ilvl w:val="0"/>
          <w:numId w:val="3"/>
        </w:numPr>
        <w:tabs>
          <w:tab w:val="left" w:pos="284"/>
        </w:tabs>
        <w:autoSpaceDE w:val="0"/>
        <w:autoSpaceDN w:val="0"/>
        <w:adjustRightInd w:val="0"/>
        <w:spacing w:line="276" w:lineRule="auto"/>
        <w:jc w:val="both"/>
        <w:rPr>
          <w:i/>
          <w:szCs w:val="22"/>
        </w:rPr>
      </w:pPr>
      <w:r w:rsidRPr="004662CB">
        <w:rPr>
          <w:i/>
          <w:szCs w:val="22"/>
        </w:rPr>
        <w:t>Izolacja rurociągów prefabrykowanymi otulinami termoizolacyjnymi z pianki poliuretanowej " dla ruroc. o śr. 35-40 mm i gr. izolacji 30 mm</w:t>
      </w:r>
    </w:p>
    <w:p w:rsidR="004662CB" w:rsidRPr="004662CB" w:rsidRDefault="004662CB" w:rsidP="00257002">
      <w:pPr>
        <w:numPr>
          <w:ilvl w:val="0"/>
          <w:numId w:val="3"/>
        </w:numPr>
        <w:tabs>
          <w:tab w:val="left" w:pos="284"/>
        </w:tabs>
        <w:autoSpaceDE w:val="0"/>
        <w:autoSpaceDN w:val="0"/>
        <w:adjustRightInd w:val="0"/>
        <w:spacing w:line="276" w:lineRule="auto"/>
        <w:jc w:val="both"/>
        <w:rPr>
          <w:i/>
          <w:szCs w:val="22"/>
        </w:rPr>
      </w:pPr>
      <w:r w:rsidRPr="004662CB">
        <w:rPr>
          <w:i/>
          <w:szCs w:val="22"/>
        </w:rPr>
        <w:t xml:space="preserve">Rurociągi w instalacjach c.o. o śr. zewnętrznej 28x1,5 mm - stal węglowa ocynkowana o połączeniach zaprasowywanych </w:t>
      </w:r>
    </w:p>
    <w:p w:rsidR="004662CB" w:rsidRPr="004662CB" w:rsidRDefault="004662CB" w:rsidP="00257002">
      <w:pPr>
        <w:numPr>
          <w:ilvl w:val="0"/>
          <w:numId w:val="3"/>
        </w:numPr>
        <w:tabs>
          <w:tab w:val="left" w:pos="284"/>
        </w:tabs>
        <w:autoSpaceDE w:val="0"/>
        <w:autoSpaceDN w:val="0"/>
        <w:adjustRightInd w:val="0"/>
        <w:spacing w:line="276" w:lineRule="auto"/>
        <w:jc w:val="both"/>
        <w:rPr>
          <w:i/>
          <w:szCs w:val="22"/>
        </w:rPr>
      </w:pPr>
      <w:r w:rsidRPr="004662CB">
        <w:rPr>
          <w:i/>
          <w:szCs w:val="22"/>
        </w:rPr>
        <w:t xml:space="preserve">Rurociągi w instalacjach c.o. o śr. zewnętrznej 22x1,5 mm - stal węglowa ocynkowana o połączeniach zaprasowywanych </w:t>
      </w:r>
    </w:p>
    <w:p w:rsidR="004662CB" w:rsidRPr="004662CB" w:rsidRDefault="004662CB" w:rsidP="00257002">
      <w:pPr>
        <w:numPr>
          <w:ilvl w:val="0"/>
          <w:numId w:val="3"/>
        </w:numPr>
        <w:tabs>
          <w:tab w:val="left" w:pos="284"/>
        </w:tabs>
        <w:autoSpaceDE w:val="0"/>
        <w:autoSpaceDN w:val="0"/>
        <w:adjustRightInd w:val="0"/>
        <w:spacing w:line="276" w:lineRule="auto"/>
        <w:jc w:val="both"/>
        <w:rPr>
          <w:i/>
          <w:szCs w:val="22"/>
        </w:rPr>
      </w:pPr>
      <w:r w:rsidRPr="004662CB">
        <w:rPr>
          <w:i/>
          <w:szCs w:val="22"/>
        </w:rPr>
        <w:t>Rurociągi w instalacjach c.o. o śr. zewnętrznej 18x1,2 mm - stal węglowa ocynkowana o połączeniach zaprasowywanych</w:t>
      </w:r>
    </w:p>
    <w:p w:rsidR="004662CB" w:rsidRPr="004662CB" w:rsidRDefault="004662CB" w:rsidP="00257002">
      <w:pPr>
        <w:numPr>
          <w:ilvl w:val="0"/>
          <w:numId w:val="3"/>
        </w:numPr>
        <w:tabs>
          <w:tab w:val="left" w:pos="284"/>
        </w:tabs>
        <w:autoSpaceDE w:val="0"/>
        <w:autoSpaceDN w:val="0"/>
        <w:adjustRightInd w:val="0"/>
        <w:spacing w:line="276" w:lineRule="auto"/>
        <w:jc w:val="both"/>
        <w:rPr>
          <w:i/>
          <w:szCs w:val="22"/>
        </w:rPr>
      </w:pPr>
      <w:r w:rsidRPr="004662CB">
        <w:rPr>
          <w:i/>
          <w:szCs w:val="22"/>
        </w:rPr>
        <w:t xml:space="preserve">Rury przyłączne o śr. 15x1,2 mm do grzejników c.o.- stal węglowa ocynkowana o połączeniach zaprasowywanych </w:t>
      </w:r>
    </w:p>
    <w:p w:rsidR="004662CB" w:rsidRPr="004662CB" w:rsidRDefault="004662CB" w:rsidP="00257002">
      <w:pPr>
        <w:numPr>
          <w:ilvl w:val="0"/>
          <w:numId w:val="3"/>
        </w:numPr>
        <w:tabs>
          <w:tab w:val="left" w:pos="284"/>
        </w:tabs>
        <w:autoSpaceDE w:val="0"/>
        <w:autoSpaceDN w:val="0"/>
        <w:adjustRightInd w:val="0"/>
        <w:spacing w:line="276" w:lineRule="auto"/>
        <w:jc w:val="both"/>
        <w:rPr>
          <w:i/>
          <w:szCs w:val="22"/>
        </w:rPr>
      </w:pPr>
      <w:r w:rsidRPr="004662CB">
        <w:rPr>
          <w:i/>
          <w:szCs w:val="22"/>
        </w:rPr>
        <w:t>Kształtki sy</w:t>
      </w:r>
      <w:r w:rsidR="000735FC">
        <w:rPr>
          <w:i/>
          <w:szCs w:val="22"/>
        </w:rPr>
        <w:t>s</w:t>
      </w:r>
      <w:r w:rsidRPr="004662CB">
        <w:rPr>
          <w:i/>
          <w:szCs w:val="22"/>
        </w:rPr>
        <w:t xml:space="preserve">temowe zaprasowywane </w:t>
      </w:r>
    </w:p>
    <w:p w:rsidR="004662CB" w:rsidRPr="004662CB" w:rsidRDefault="004662CB" w:rsidP="00257002">
      <w:pPr>
        <w:numPr>
          <w:ilvl w:val="0"/>
          <w:numId w:val="3"/>
        </w:numPr>
        <w:tabs>
          <w:tab w:val="left" w:pos="284"/>
        </w:tabs>
        <w:autoSpaceDE w:val="0"/>
        <w:autoSpaceDN w:val="0"/>
        <w:adjustRightInd w:val="0"/>
        <w:spacing w:line="276" w:lineRule="auto"/>
        <w:jc w:val="both"/>
        <w:rPr>
          <w:i/>
          <w:szCs w:val="22"/>
        </w:rPr>
      </w:pPr>
      <w:r w:rsidRPr="004662CB">
        <w:rPr>
          <w:i/>
          <w:szCs w:val="22"/>
        </w:rPr>
        <w:t>Zawory grzejnikowe termostatyczne(zawór+głowica) o śr. nominalnej 15-20 mm z nastawą wstępną</w:t>
      </w:r>
    </w:p>
    <w:p w:rsidR="004662CB" w:rsidRPr="004662CB" w:rsidRDefault="004662CB" w:rsidP="00257002">
      <w:pPr>
        <w:numPr>
          <w:ilvl w:val="0"/>
          <w:numId w:val="3"/>
        </w:numPr>
        <w:tabs>
          <w:tab w:val="left" w:pos="284"/>
        </w:tabs>
        <w:autoSpaceDE w:val="0"/>
        <w:autoSpaceDN w:val="0"/>
        <w:adjustRightInd w:val="0"/>
        <w:spacing w:line="276" w:lineRule="auto"/>
        <w:jc w:val="both"/>
        <w:rPr>
          <w:i/>
          <w:szCs w:val="22"/>
        </w:rPr>
      </w:pPr>
      <w:r w:rsidRPr="004662CB">
        <w:rPr>
          <w:i/>
          <w:szCs w:val="22"/>
        </w:rPr>
        <w:t>Zawory powrotne grzejnikowe o połączeniach gwintowanych o śr. nominalnej 15-20 mm</w:t>
      </w:r>
    </w:p>
    <w:p w:rsidR="004662CB" w:rsidRDefault="004662CB" w:rsidP="00257002">
      <w:pPr>
        <w:numPr>
          <w:ilvl w:val="0"/>
          <w:numId w:val="3"/>
        </w:numPr>
        <w:tabs>
          <w:tab w:val="left" w:pos="284"/>
        </w:tabs>
        <w:autoSpaceDE w:val="0"/>
        <w:autoSpaceDN w:val="0"/>
        <w:adjustRightInd w:val="0"/>
        <w:spacing w:line="276" w:lineRule="auto"/>
        <w:jc w:val="both"/>
        <w:rPr>
          <w:i/>
          <w:szCs w:val="22"/>
        </w:rPr>
      </w:pPr>
      <w:r>
        <w:rPr>
          <w:i/>
          <w:szCs w:val="22"/>
        </w:rPr>
        <w:t>Montaż grzejników stalowych C22 ilość i wymiary wg. Przedmiaru</w:t>
      </w:r>
    </w:p>
    <w:p w:rsidR="004662CB" w:rsidRDefault="004662CB" w:rsidP="00257002">
      <w:pPr>
        <w:numPr>
          <w:ilvl w:val="0"/>
          <w:numId w:val="3"/>
        </w:numPr>
        <w:tabs>
          <w:tab w:val="left" w:pos="284"/>
        </w:tabs>
        <w:autoSpaceDE w:val="0"/>
        <w:autoSpaceDN w:val="0"/>
        <w:adjustRightInd w:val="0"/>
        <w:spacing w:line="276" w:lineRule="auto"/>
        <w:jc w:val="both"/>
        <w:rPr>
          <w:i/>
          <w:szCs w:val="22"/>
        </w:rPr>
      </w:pPr>
      <w:r>
        <w:rPr>
          <w:i/>
          <w:szCs w:val="22"/>
        </w:rPr>
        <w:t>Montaż zaworów przelotowych o śr 32-40mm</w:t>
      </w:r>
    </w:p>
    <w:p w:rsidR="004662CB" w:rsidRDefault="004662CB" w:rsidP="00257002">
      <w:pPr>
        <w:numPr>
          <w:ilvl w:val="0"/>
          <w:numId w:val="3"/>
        </w:numPr>
        <w:tabs>
          <w:tab w:val="left" w:pos="284"/>
        </w:tabs>
        <w:autoSpaceDE w:val="0"/>
        <w:autoSpaceDN w:val="0"/>
        <w:adjustRightInd w:val="0"/>
        <w:spacing w:line="276" w:lineRule="auto"/>
        <w:jc w:val="both"/>
        <w:rPr>
          <w:i/>
          <w:szCs w:val="22"/>
        </w:rPr>
      </w:pPr>
      <w:r>
        <w:rPr>
          <w:i/>
          <w:szCs w:val="22"/>
        </w:rPr>
        <w:t xml:space="preserve">Montaż zaworów odpowietrzających automatycznych </w:t>
      </w:r>
    </w:p>
    <w:p w:rsidR="004662CB" w:rsidRPr="004662CB" w:rsidRDefault="004662CB" w:rsidP="00257002">
      <w:pPr>
        <w:numPr>
          <w:ilvl w:val="0"/>
          <w:numId w:val="3"/>
        </w:numPr>
        <w:tabs>
          <w:tab w:val="left" w:pos="284"/>
        </w:tabs>
        <w:autoSpaceDE w:val="0"/>
        <w:autoSpaceDN w:val="0"/>
        <w:adjustRightInd w:val="0"/>
        <w:spacing w:line="276" w:lineRule="auto"/>
        <w:jc w:val="both"/>
        <w:rPr>
          <w:i/>
          <w:szCs w:val="22"/>
        </w:rPr>
      </w:pPr>
      <w:r>
        <w:rPr>
          <w:i/>
          <w:szCs w:val="22"/>
        </w:rPr>
        <w:t>Wykonanie próby szczelności instalacji wraz z regulacją instalacji</w:t>
      </w:r>
    </w:p>
    <w:p w:rsidR="004662CB" w:rsidRPr="00DD338E" w:rsidRDefault="004662CB" w:rsidP="00DD338E">
      <w:pPr>
        <w:tabs>
          <w:tab w:val="left" w:pos="284"/>
        </w:tabs>
        <w:autoSpaceDE w:val="0"/>
        <w:autoSpaceDN w:val="0"/>
        <w:adjustRightInd w:val="0"/>
        <w:spacing w:line="276" w:lineRule="auto"/>
        <w:ind w:left="349"/>
        <w:jc w:val="both"/>
        <w:rPr>
          <w:i/>
          <w:szCs w:val="22"/>
        </w:rPr>
      </w:pPr>
    </w:p>
    <w:p w:rsidR="0036610A" w:rsidRPr="009F0E13" w:rsidRDefault="0036610A" w:rsidP="00257002">
      <w:pPr>
        <w:pStyle w:val="Akapitzlist"/>
        <w:numPr>
          <w:ilvl w:val="1"/>
          <w:numId w:val="14"/>
        </w:numPr>
        <w:autoSpaceDE w:val="0"/>
        <w:autoSpaceDN w:val="0"/>
        <w:adjustRightInd w:val="0"/>
        <w:jc w:val="both"/>
        <w:rPr>
          <w:b/>
          <w:bCs/>
          <w:i/>
          <w:iCs/>
          <w:szCs w:val="22"/>
        </w:rPr>
      </w:pPr>
      <w:r w:rsidRPr="009F0E13">
        <w:rPr>
          <w:b/>
          <w:bCs/>
          <w:i/>
          <w:iCs/>
          <w:szCs w:val="22"/>
        </w:rPr>
        <w:t>Określenia podstawowe</w:t>
      </w:r>
    </w:p>
    <w:p w:rsidR="0036610A" w:rsidRPr="009F0E13" w:rsidRDefault="0036610A" w:rsidP="0036610A">
      <w:pPr>
        <w:autoSpaceDE w:val="0"/>
        <w:autoSpaceDN w:val="0"/>
        <w:adjustRightInd w:val="0"/>
        <w:ind w:firstLine="426"/>
        <w:jc w:val="both"/>
        <w:rPr>
          <w:szCs w:val="22"/>
        </w:rPr>
      </w:pPr>
      <w:r w:rsidRPr="009F0E13">
        <w:rPr>
          <w:szCs w:val="22"/>
        </w:rPr>
        <w:t>Określenia podane w niniejszej STWiOR są zgodne z obowiązującymi odpowiednimi normami i wytycznymi.</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1"/>
          <w:numId w:val="14"/>
        </w:numPr>
        <w:autoSpaceDE w:val="0"/>
        <w:autoSpaceDN w:val="0"/>
        <w:adjustRightInd w:val="0"/>
        <w:jc w:val="both"/>
        <w:rPr>
          <w:b/>
          <w:bCs/>
          <w:i/>
          <w:szCs w:val="22"/>
        </w:rPr>
      </w:pPr>
      <w:r w:rsidRPr="009F0E13">
        <w:rPr>
          <w:b/>
          <w:bCs/>
          <w:i/>
          <w:szCs w:val="22"/>
        </w:rPr>
        <w:t xml:space="preserve"> Przekazanie placu budowy</w:t>
      </w:r>
    </w:p>
    <w:p w:rsidR="0036610A" w:rsidRPr="009F0E13" w:rsidRDefault="0036610A" w:rsidP="0036610A">
      <w:pPr>
        <w:autoSpaceDE w:val="0"/>
        <w:autoSpaceDN w:val="0"/>
        <w:adjustRightInd w:val="0"/>
        <w:ind w:firstLine="709"/>
        <w:jc w:val="both"/>
        <w:rPr>
          <w:szCs w:val="22"/>
        </w:rPr>
      </w:pPr>
      <w:r w:rsidRPr="009F0E13">
        <w:rPr>
          <w:szCs w:val="22"/>
        </w:rPr>
        <w:t>Zamawiający w terminie określonym w umowie o wykonawstwo robót przekaże Wykonawcy plac budowy wraz ze wszystkimi wymaganymi uzgodnieniami.</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2"/>
          <w:numId w:val="14"/>
        </w:numPr>
        <w:autoSpaceDE w:val="0"/>
        <w:autoSpaceDN w:val="0"/>
        <w:adjustRightInd w:val="0"/>
        <w:jc w:val="both"/>
        <w:rPr>
          <w:b/>
          <w:bCs/>
          <w:i/>
          <w:szCs w:val="22"/>
        </w:rPr>
      </w:pPr>
      <w:r w:rsidRPr="009F0E13">
        <w:rPr>
          <w:b/>
          <w:bCs/>
          <w:i/>
          <w:szCs w:val="22"/>
        </w:rPr>
        <w:t>Zgodność robót ze Specyfikacją Techniczną Wykonania i Odbioru Robót</w:t>
      </w:r>
    </w:p>
    <w:p w:rsidR="0036610A" w:rsidRPr="009F0E13" w:rsidRDefault="0036610A" w:rsidP="0036610A">
      <w:pPr>
        <w:autoSpaceDE w:val="0"/>
        <w:autoSpaceDN w:val="0"/>
        <w:adjustRightInd w:val="0"/>
        <w:jc w:val="both"/>
        <w:rPr>
          <w:szCs w:val="22"/>
        </w:rPr>
      </w:pPr>
      <w:r w:rsidRPr="009F0E13">
        <w:rPr>
          <w:szCs w:val="22"/>
        </w:rPr>
        <w:lastRenderedPageBreak/>
        <w:t xml:space="preserve">Specyfikacja Techniczna oraz przedmiar robót przekazane Wykonawcy przez Zamawiającego stanowią część umowy, a wymagania wyszczególnione choćby </w:t>
      </w:r>
      <w:r w:rsidRPr="009F0E13">
        <w:rPr>
          <w:szCs w:val="22"/>
        </w:rPr>
        <w:br/>
        <w:t xml:space="preserve">w jednym z nich są obowiązujące dla Wykonawcy tak jakby były w całej dokumentacji. </w:t>
      </w:r>
    </w:p>
    <w:p w:rsidR="0036610A" w:rsidRPr="009F0E13" w:rsidRDefault="0036610A" w:rsidP="0036610A">
      <w:pPr>
        <w:autoSpaceDE w:val="0"/>
        <w:autoSpaceDN w:val="0"/>
        <w:adjustRightInd w:val="0"/>
        <w:jc w:val="both"/>
        <w:rPr>
          <w:szCs w:val="22"/>
        </w:rPr>
      </w:pPr>
      <w:r w:rsidRPr="009F0E13">
        <w:rPr>
          <w:szCs w:val="22"/>
        </w:rPr>
        <w:t>W przypadku rozbieżności w ustaleniach w poszczególnych dokumentach obowiązuje kolejność ich ważności wymieniona w umowie. Wykonawca nie może wykorzystać błędów lub opuszczeń w dokumentach przetargowych, a o ich wykryciu należy powiadomić Zamawiającego, który dokona odpowiednich zmian i poprawek. Wszystkie wykonywane roboty oraz dostarczone materiały muszą być zgodne ze specyfikacją techniczną. Dane określone w specyfikacji technicznej powinny być uważane za wielkości docelowe, od których dopuszczalne są odchylenia w ramach określonego przedziału. Cechy materiałów powinny być jednorod</w:t>
      </w:r>
      <w:r w:rsidR="000071C2">
        <w:rPr>
          <w:szCs w:val="22"/>
        </w:rPr>
        <w:t xml:space="preserve">ne i wykazywać bliską zgodność </w:t>
      </w:r>
      <w:r w:rsidRPr="009F0E13">
        <w:rPr>
          <w:szCs w:val="22"/>
        </w:rPr>
        <w:t>z określonymi wymaganiami, a rozrzuty ich cech nie powinny przekraczać dopuszczalnego przedziału tolerancji. Jeżeli przedział t</w:t>
      </w:r>
      <w:r w:rsidR="000071C2">
        <w:rPr>
          <w:szCs w:val="22"/>
        </w:rPr>
        <w:t xml:space="preserve">olerancji nie został określony </w:t>
      </w:r>
      <w:r w:rsidRPr="009F0E13">
        <w:rPr>
          <w:szCs w:val="22"/>
        </w:rPr>
        <w:t>w specyfikacji technicznej to należy przyjąć tolerancje akceptowane zwyczajowo dla danego rodzaju robót. W przypadku gdy materiały lub roboty nie są w pełni zgodne ze specyfikacją techniczną i wpłynęło to nie zadawalająco na jakość robót, to takie materiały i roboty nie mogą być zaakceptowane przez Zamawiającego. W takiej sytuacji elementy robót powinny być niezwłocznie rozebrane i zastąpione właściwymi na koszt Wykonawcy.</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2"/>
          <w:numId w:val="14"/>
        </w:numPr>
        <w:autoSpaceDE w:val="0"/>
        <w:autoSpaceDN w:val="0"/>
        <w:adjustRightInd w:val="0"/>
        <w:jc w:val="both"/>
        <w:rPr>
          <w:b/>
          <w:bCs/>
          <w:i/>
          <w:szCs w:val="22"/>
        </w:rPr>
      </w:pPr>
      <w:r w:rsidRPr="009F0E13">
        <w:rPr>
          <w:b/>
          <w:bCs/>
          <w:i/>
          <w:szCs w:val="22"/>
        </w:rPr>
        <w:t xml:space="preserve"> Zabezpieczenie placu budowy</w:t>
      </w:r>
    </w:p>
    <w:p w:rsidR="0036610A" w:rsidRDefault="0036610A" w:rsidP="0036610A">
      <w:pPr>
        <w:autoSpaceDE w:val="0"/>
        <w:autoSpaceDN w:val="0"/>
        <w:adjustRightInd w:val="0"/>
        <w:jc w:val="both"/>
        <w:rPr>
          <w:szCs w:val="22"/>
        </w:rPr>
      </w:pPr>
      <w:r w:rsidRPr="009F0E13">
        <w:rPr>
          <w:szCs w:val="22"/>
        </w:rPr>
        <w:t xml:space="preserve">Wykonawca jest zobowiązany zabezpieczyć plac budowy zgodnie z wytycznymi ujętymi </w:t>
      </w:r>
      <w:r w:rsidRPr="009F0E13">
        <w:rPr>
          <w:szCs w:val="22"/>
        </w:rPr>
        <w:br/>
        <w:t xml:space="preserve">w zaakceptowanym przez Zamawiającego projekcie organizacji placu budowy, zaplecza i robót. Wykonawca dostarczy, zainstaluje i będzie utrzymywać tymczasowe urządzenia zabezpieczające w tym: oświetlenie, wygrodzenie stref, tablice ostrzegawcze, dozór mienia i inne środki niezbędne do ochrony robót, ludzi i sprzętu. Koszt zabezpieczeń </w:t>
      </w:r>
      <w:r w:rsidRPr="009F0E13">
        <w:rPr>
          <w:szCs w:val="22"/>
        </w:rPr>
        <w:br/>
        <w:t>i dozorowania placu budowy nie podlega odrębnej zapłacie i przyjmuje się, że jest włączony w cenę za przedmiot umowy.</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2"/>
          <w:numId w:val="14"/>
        </w:numPr>
        <w:autoSpaceDE w:val="0"/>
        <w:autoSpaceDN w:val="0"/>
        <w:adjustRightInd w:val="0"/>
        <w:jc w:val="both"/>
        <w:rPr>
          <w:b/>
          <w:bCs/>
          <w:i/>
          <w:szCs w:val="22"/>
        </w:rPr>
      </w:pPr>
      <w:r w:rsidRPr="009F0E13">
        <w:rPr>
          <w:b/>
          <w:bCs/>
          <w:i/>
          <w:szCs w:val="22"/>
        </w:rPr>
        <w:t xml:space="preserve"> Ochrona środowiska w czasie wykonywania robót</w:t>
      </w:r>
    </w:p>
    <w:p w:rsidR="0036610A" w:rsidRPr="009F0E13" w:rsidRDefault="0036610A" w:rsidP="0036610A">
      <w:pPr>
        <w:autoSpaceDE w:val="0"/>
        <w:autoSpaceDN w:val="0"/>
        <w:adjustRightInd w:val="0"/>
        <w:jc w:val="both"/>
        <w:rPr>
          <w:szCs w:val="22"/>
        </w:rPr>
      </w:pPr>
      <w:r w:rsidRPr="009F0E13">
        <w:rPr>
          <w:szCs w:val="22"/>
        </w:rPr>
        <w:t>Wykonawca ma obowiązek znać i stosować w czasie prowadzenia robót wszelkie przepisy dotyczące ochrony środowiska naturalnego. Powinien podjąć odpowiednie środki zabezpieczające przed:</w:t>
      </w:r>
    </w:p>
    <w:p w:rsidR="0036610A" w:rsidRPr="009F0E13" w:rsidRDefault="0036610A" w:rsidP="0036610A">
      <w:pPr>
        <w:pStyle w:val="Akapitzlist"/>
        <w:numPr>
          <w:ilvl w:val="0"/>
          <w:numId w:val="1"/>
        </w:numPr>
        <w:autoSpaceDE w:val="0"/>
        <w:autoSpaceDN w:val="0"/>
        <w:adjustRightInd w:val="0"/>
        <w:jc w:val="both"/>
        <w:rPr>
          <w:szCs w:val="22"/>
        </w:rPr>
      </w:pPr>
      <w:r w:rsidRPr="009F0E13">
        <w:rPr>
          <w:szCs w:val="22"/>
        </w:rPr>
        <w:t>zanieczyszczeniami zbiorników wodnych i cieków wodnych pyłami, paliwami, olejami,</w:t>
      </w:r>
    </w:p>
    <w:p w:rsidR="0036610A" w:rsidRPr="009F0E13" w:rsidRDefault="0036610A" w:rsidP="0036610A">
      <w:pPr>
        <w:pStyle w:val="Akapitzlist"/>
        <w:numPr>
          <w:ilvl w:val="0"/>
          <w:numId w:val="1"/>
        </w:numPr>
        <w:autoSpaceDE w:val="0"/>
        <w:autoSpaceDN w:val="0"/>
        <w:adjustRightInd w:val="0"/>
        <w:jc w:val="both"/>
        <w:rPr>
          <w:szCs w:val="22"/>
        </w:rPr>
      </w:pPr>
      <w:r w:rsidRPr="009F0E13">
        <w:rPr>
          <w:szCs w:val="22"/>
        </w:rPr>
        <w:t>materiałami bitumicznymi, chemikaliami oraz innymi szkodliwymi substancjami, przekroczeniem norm zanieczyszczenia powietrza pyłami gazami, przekroczeniem norm hałasu,</w:t>
      </w:r>
    </w:p>
    <w:p w:rsidR="0036610A" w:rsidRPr="009F0E13" w:rsidRDefault="0036610A" w:rsidP="0036610A">
      <w:pPr>
        <w:pStyle w:val="Akapitzlist"/>
        <w:numPr>
          <w:ilvl w:val="0"/>
          <w:numId w:val="1"/>
        </w:numPr>
        <w:autoSpaceDE w:val="0"/>
        <w:autoSpaceDN w:val="0"/>
        <w:adjustRightInd w:val="0"/>
        <w:jc w:val="both"/>
        <w:rPr>
          <w:szCs w:val="22"/>
        </w:rPr>
      </w:pPr>
      <w:r w:rsidRPr="009F0E13">
        <w:rPr>
          <w:szCs w:val="22"/>
        </w:rPr>
        <w:t>możliwością powstania pożaru.</w:t>
      </w:r>
    </w:p>
    <w:p w:rsidR="0036610A" w:rsidRPr="009F0E13" w:rsidRDefault="0036610A" w:rsidP="0036610A">
      <w:pPr>
        <w:autoSpaceDE w:val="0"/>
        <w:autoSpaceDN w:val="0"/>
        <w:adjustRightInd w:val="0"/>
        <w:jc w:val="both"/>
        <w:rPr>
          <w:szCs w:val="22"/>
        </w:rPr>
      </w:pPr>
      <w:r w:rsidRPr="009F0E13">
        <w:rPr>
          <w:szCs w:val="22"/>
        </w:rPr>
        <w:t>Wody gruntowe i powierzchniowe nie mogą być zanieczyszczone w czasie realizacji robót.</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2"/>
          <w:numId w:val="14"/>
        </w:numPr>
        <w:autoSpaceDE w:val="0"/>
        <w:autoSpaceDN w:val="0"/>
        <w:adjustRightInd w:val="0"/>
        <w:jc w:val="both"/>
        <w:rPr>
          <w:b/>
          <w:bCs/>
          <w:i/>
          <w:szCs w:val="22"/>
        </w:rPr>
      </w:pPr>
      <w:r w:rsidRPr="009F0E13">
        <w:rPr>
          <w:b/>
          <w:bCs/>
          <w:i/>
          <w:szCs w:val="22"/>
        </w:rPr>
        <w:t xml:space="preserve"> Ochrona przeciwpożarowa</w:t>
      </w:r>
    </w:p>
    <w:p w:rsidR="0036610A" w:rsidRPr="009F0E13" w:rsidRDefault="0036610A" w:rsidP="0036610A">
      <w:pPr>
        <w:autoSpaceDE w:val="0"/>
        <w:autoSpaceDN w:val="0"/>
        <w:adjustRightInd w:val="0"/>
        <w:jc w:val="both"/>
        <w:rPr>
          <w:szCs w:val="22"/>
        </w:rPr>
      </w:pPr>
      <w:r w:rsidRPr="009F0E13">
        <w:rPr>
          <w:szCs w:val="22"/>
        </w:rPr>
        <w:t>Wykonawca przestrzegać będzie przepisów ochrony przeciwpożarowej. Wykonawca będzie utrzymywać sprawny sprzęt przeciwpożarowy wymagany odpowiednimi przepisami na terenie zaplecza budowy. Wykonawca będzie odpowiedzialny za wszelkie straty spowodowane pożarem wywołanym jako rezultat realizacji robót lub też przez pracowników Wykonawcy.</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2"/>
          <w:numId w:val="14"/>
        </w:numPr>
        <w:autoSpaceDE w:val="0"/>
        <w:autoSpaceDN w:val="0"/>
        <w:adjustRightInd w:val="0"/>
        <w:jc w:val="both"/>
        <w:rPr>
          <w:b/>
          <w:bCs/>
          <w:szCs w:val="22"/>
        </w:rPr>
      </w:pPr>
      <w:r w:rsidRPr="009F0E13">
        <w:rPr>
          <w:b/>
          <w:bCs/>
          <w:szCs w:val="22"/>
        </w:rPr>
        <w:t xml:space="preserve"> Materiały szkodliwe dla otoczenia</w:t>
      </w:r>
    </w:p>
    <w:p w:rsidR="0036610A" w:rsidRPr="009F0E13" w:rsidRDefault="0036610A" w:rsidP="0036610A">
      <w:pPr>
        <w:autoSpaceDE w:val="0"/>
        <w:autoSpaceDN w:val="0"/>
        <w:adjustRightInd w:val="0"/>
        <w:jc w:val="both"/>
        <w:rPr>
          <w:szCs w:val="22"/>
        </w:rPr>
      </w:pPr>
      <w:r w:rsidRPr="009F0E13">
        <w:rPr>
          <w:szCs w:val="22"/>
        </w:rPr>
        <w:t xml:space="preserve">Materiały, które w sposób trwały są szkodliwe dla otoczenia, nie będą dopuszczone do użycia. Nie dopuszcza się materiałów wywołujących szkodliwe promieniowanie </w:t>
      </w:r>
      <w:r w:rsidRPr="009F0E13">
        <w:rPr>
          <w:szCs w:val="22"/>
        </w:rPr>
        <w:br/>
        <w:t>o stężeniu większym od dopuszczalnego, określonego odpowiednimi przepisami. Wszelkie materiały odpadowe użyte do robót muszą mieć aprobatę techniczną wydaną przez uprawnioną jednostkę, jednoznacznie stwierdzającą brak szkodliwego oddziaływania materiału na środowisko.</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2"/>
          <w:numId w:val="14"/>
        </w:numPr>
        <w:autoSpaceDE w:val="0"/>
        <w:autoSpaceDN w:val="0"/>
        <w:adjustRightInd w:val="0"/>
        <w:jc w:val="both"/>
        <w:rPr>
          <w:b/>
          <w:bCs/>
          <w:i/>
          <w:szCs w:val="22"/>
        </w:rPr>
      </w:pPr>
      <w:r w:rsidRPr="009F0E13">
        <w:rPr>
          <w:b/>
          <w:bCs/>
          <w:szCs w:val="22"/>
        </w:rPr>
        <w:t xml:space="preserve"> </w:t>
      </w:r>
      <w:r w:rsidRPr="009F0E13">
        <w:rPr>
          <w:b/>
          <w:bCs/>
          <w:i/>
          <w:szCs w:val="22"/>
        </w:rPr>
        <w:t>Bezpieczeństwo i higiena pracy</w:t>
      </w:r>
    </w:p>
    <w:p w:rsidR="0036610A" w:rsidRPr="009F0E13" w:rsidRDefault="0036610A" w:rsidP="0036610A">
      <w:pPr>
        <w:autoSpaceDE w:val="0"/>
        <w:autoSpaceDN w:val="0"/>
        <w:adjustRightInd w:val="0"/>
        <w:jc w:val="both"/>
        <w:rPr>
          <w:szCs w:val="22"/>
        </w:rPr>
      </w:pPr>
      <w:r w:rsidRPr="009F0E13">
        <w:rPr>
          <w:szCs w:val="22"/>
        </w:rPr>
        <w:lastRenderedPageBreak/>
        <w:t>Podczas realizacji robót Wykonawca powinien przestrzegać wszystkich przepisów aby personel nie wykonywał pracy w warunkach niebezpiecznych, szkodliwych dla zdrowia oraz nie spełniających odpowiednich wymagań sanitarnych. Wykonawca zapewni</w:t>
      </w:r>
      <w:r w:rsidRPr="009F0E13">
        <w:rPr>
          <w:szCs w:val="22"/>
        </w:rPr>
        <w:br/>
        <w:t xml:space="preserve">i będzie utrzymywał wszelkie urządzenia zabezpieczające, socjalne oraz sprzęt </w:t>
      </w:r>
      <w:r w:rsidRPr="009F0E13">
        <w:rPr>
          <w:szCs w:val="22"/>
        </w:rPr>
        <w:br/>
        <w:t>i odpowiednią odzież dla ochrony życia i zdrowia osób zatrudnionych na budowie oraz dla zapewnienia bezpieczeństwa publicznego. Uznaje się, że wszelkie koszty związane z wypełnieniem wymagań określonych powyżej nie podlegają oddzielnej zapłacie i są uwzględnione w cenie za przedmiot umowy.</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2"/>
          <w:numId w:val="14"/>
        </w:numPr>
        <w:autoSpaceDE w:val="0"/>
        <w:autoSpaceDN w:val="0"/>
        <w:adjustRightInd w:val="0"/>
        <w:jc w:val="both"/>
        <w:rPr>
          <w:b/>
          <w:bCs/>
          <w:i/>
          <w:szCs w:val="22"/>
        </w:rPr>
      </w:pPr>
      <w:r w:rsidRPr="009F0E13">
        <w:rPr>
          <w:b/>
          <w:bCs/>
          <w:i/>
          <w:szCs w:val="22"/>
        </w:rPr>
        <w:t xml:space="preserve"> Ochrona i utrzymanie robót</w:t>
      </w:r>
    </w:p>
    <w:p w:rsidR="0036610A" w:rsidRPr="009F0E13" w:rsidRDefault="0036610A" w:rsidP="0036610A">
      <w:pPr>
        <w:autoSpaceDE w:val="0"/>
        <w:autoSpaceDN w:val="0"/>
        <w:adjustRightInd w:val="0"/>
        <w:jc w:val="both"/>
        <w:rPr>
          <w:szCs w:val="22"/>
        </w:rPr>
      </w:pPr>
      <w:r w:rsidRPr="009F0E13">
        <w:rPr>
          <w:szCs w:val="22"/>
        </w:rPr>
        <w:t xml:space="preserve">Wykonawca będzie odpowiedzialny za ochronę robót i za wszelkie materiały </w:t>
      </w:r>
      <w:r w:rsidRPr="009F0E13">
        <w:rPr>
          <w:szCs w:val="22"/>
        </w:rPr>
        <w:br/>
        <w:t>i urządzenia używane do robót od daty ich rozpoczęcia do daty wydania potwierdzenia zakończenia robót przez Zamawiającego. Wykonawca będzie utrzymywać roboty do czasu ostatecznego odbioru. Utrzymanie powinno być prowadzone w taki sposób, aby obiekty i budowle lub ich elementy były w zadawalającym stanie przez cały czas do momentu odbioru ostatecznego.</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2"/>
          <w:numId w:val="14"/>
        </w:numPr>
        <w:autoSpaceDE w:val="0"/>
        <w:autoSpaceDN w:val="0"/>
        <w:adjustRightInd w:val="0"/>
        <w:jc w:val="both"/>
        <w:rPr>
          <w:b/>
          <w:bCs/>
          <w:i/>
          <w:szCs w:val="22"/>
        </w:rPr>
      </w:pPr>
      <w:r w:rsidRPr="009F0E13">
        <w:rPr>
          <w:b/>
          <w:bCs/>
          <w:i/>
          <w:szCs w:val="22"/>
        </w:rPr>
        <w:t xml:space="preserve"> Stosowanie się do prawa i innych przepisów</w:t>
      </w:r>
    </w:p>
    <w:p w:rsidR="0036610A" w:rsidRPr="009F0E13" w:rsidRDefault="0036610A" w:rsidP="0036610A">
      <w:pPr>
        <w:autoSpaceDE w:val="0"/>
        <w:autoSpaceDN w:val="0"/>
        <w:adjustRightInd w:val="0"/>
        <w:jc w:val="both"/>
        <w:rPr>
          <w:szCs w:val="22"/>
        </w:rPr>
      </w:pPr>
      <w:r w:rsidRPr="009F0E13">
        <w:rPr>
          <w:szCs w:val="22"/>
        </w:rPr>
        <w:t>Wykonawca zobowiązany jest znać wszystkie przepisy wydane przez władze centralne</w:t>
      </w:r>
      <w:r w:rsidRPr="009F0E13">
        <w:rPr>
          <w:szCs w:val="22"/>
        </w:rPr>
        <w:br/>
        <w:t xml:space="preserve">i miejscowe oraz inne przepisy i wytyczne, które są w jakikolwiek sposób związane </w:t>
      </w:r>
      <w:r w:rsidRPr="009F0E13">
        <w:rPr>
          <w:szCs w:val="22"/>
        </w:rPr>
        <w:br/>
        <w:t>z robotami i będzie odpowiedzialny za ich przestrzeganie. Wykonawca będzie przestrzegał praw patentowych i będzie w pełni odpowiedzialny za wypełnienie wszelkich wymagań prawnych odnośnie ich wykorzystania.</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2"/>
          <w:numId w:val="14"/>
        </w:numPr>
        <w:autoSpaceDE w:val="0"/>
        <w:autoSpaceDN w:val="0"/>
        <w:adjustRightInd w:val="0"/>
        <w:jc w:val="both"/>
        <w:rPr>
          <w:b/>
          <w:bCs/>
          <w:szCs w:val="22"/>
        </w:rPr>
      </w:pPr>
      <w:r w:rsidRPr="009F0E13">
        <w:rPr>
          <w:b/>
          <w:bCs/>
          <w:szCs w:val="22"/>
        </w:rPr>
        <w:t xml:space="preserve"> </w:t>
      </w:r>
      <w:r w:rsidRPr="009F0E13">
        <w:rPr>
          <w:b/>
          <w:bCs/>
          <w:i/>
          <w:szCs w:val="22"/>
        </w:rPr>
        <w:t>Równoważność norm i przepisów prawnych</w:t>
      </w:r>
    </w:p>
    <w:p w:rsidR="0036610A" w:rsidRPr="009F0E13" w:rsidRDefault="0036610A" w:rsidP="0036610A">
      <w:pPr>
        <w:autoSpaceDE w:val="0"/>
        <w:autoSpaceDN w:val="0"/>
        <w:adjustRightInd w:val="0"/>
        <w:jc w:val="both"/>
        <w:rPr>
          <w:szCs w:val="22"/>
        </w:rPr>
      </w:pPr>
      <w:r w:rsidRPr="009F0E13">
        <w:rPr>
          <w:szCs w:val="22"/>
        </w:rPr>
        <w:t>Gdziekolwiek powołane są konkretne normy lub przepisy, które spełniać mają materiały, sprzęt i inne dostarczone towary, oraz wykonane i zadane roboty, będą obowiązywać postanowienia najnowszego wydania lub poprawionego wydania norm i przepisów, o ile w dokumentach nie postanowiono inaczej. Mogą być również stosowane inne odpowiednie normy i przepisy zapewniające zasadniczo równy lub wyższy poziom wykonania, pod warunkiem wcześniejszej ich akceptacji przez Zamawiającego.</w:t>
      </w:r>
    </w:p>
    <w:p w:rsidR="0036610A" w:rsidRDefault="0036610A" w:rsidP="0036610A">
      <w:pPr>
        <w:autoSpaceDE w:val="0"/>
        <w:autoSpaceDN w:val="0"/>
        <w:adjustRightInd w:val="0"/>
        <w:jc w:val="both"/>
        <w:rPr>
          <w:szCs w:val="22"/>
        </w:rPr>
      </w:pPr>
    </w:p>
    <w:p w:rsidR="00D35B76" w:rsidRPr="009F0E13" w:rsidRDefault="00D35B76" w:rsidP="0036610A">
      <w:pPr>
        <w:autoSpaceDE w:val="0"/>
        <w:autoSpaceDN w:val="0"/>
        <w:adjustRightInd w:val="0"/>
        <w:jc w:val="both"/>
        <w:rPr>
          <w:szCs w:val="22"/>
        </w:rPr>
      </w:pPr>
    </w:p>
    <w:p w:rsidR="0036610A" w:rsidRPr="009F0E13" w:rsidRDefault="0036610A" w:rsidP="00257002">
      <w:pPr>
        <w:pStyle w:val="Akapitzlist"/>
        <w:numPr>
          <w:ilvl w:val="1"/>
          <w:numId w:val="14"/>
        </w:numPr>
        <w:autoSpaceDE w:val="0"/>
        <w:autoSpaceDN w:val="0"/>
        <w:adjustRightInd w:val="0"/>
        <w:jc w:val="both"/>
        <w:rPr>
          <w:b/>
          <w:bCs/>
          <w:i/>
          <w:iCs/>
          <w:szCs w:val="22"/>
        </w:rPr>
      </w:pPr>
      <w:r w:rsidRPr="009F0E13">
        <w:rPr>
          <w:b/>
          <w:bCs/>
          <w:i/>
          <w:iCs/>
          <w:szCs w:val="22"/>
        </w:rPr>
        <w:t>Określenia podstawowe</w:t>
      </w:r>
    </w:p>
    <w:p w:rsidR="0036610A" w:rsidRPr="009F0E13" w:rsidRDefault="0036610A" w:rsidP="0036610A">
      <w:pPr>
        <w:autoSpaceDE w:val="0"/>
        <w:autoSpaceDN w:val="0"/>
        <w:adjustRightInd w:val="0"/>
        <w:jc w:val="both"/>
        <w:rPr>
          <w:szCs w:val="22"/>
        </w:rPr>
      </w:pPr>
      <w:r w:rsidRPr="009F0E13">
        <w:rPr>
          <w:szCs w:val="22"/>
        </w:rPr>
        <w:t xml:space="preserve">Wszystkie określenia, nazwy użyte w niniejszej specyfikacji są zgodne lub równoważne </w:t>
      </w:r>
      <w:r w:rsidRPr="009F0E13">
        <w:rPr>
          <w:szCs w:val="22"/>
        </w:rPr>
        <w:br/>
        <w:t xml:space="preserve">z normami obligatoryjnymi obowiązującymi w Polsce /Rozporządzenie Min. Gosp. Przestrzennej i Budownictwa z dnia 21 czerwca 1994 roku Dz. U. Nr 94 poz. 387, </w:t>
      </w:r>
      <w:r w:rsidRPr="009F0E13">
        <w:rPr>
          <w:szCs w:val="22"/>
        </w:rPr>
        <w:br/>
        <w:t xml:space="preserve">a w przypadku ich braku z normami branżowymi, warunkami technicznymi wykonania </w:t>
      </w:r>
      <w:r w:rsidRPr="009F0E13">
        <w:rPr>
          <w:szCs w:val="22"/>
        </w:rPr>
        <w:br/>
        <w:t>i odbiorów robót.</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0"/>
          <w:numId w:val="10"/>
        </w:numPr>
        <w:autoSpaceDE w:val="0"/>
        <w:autoSpaceDN w:val="0"/>
        <w:adjustRightInd w:val="0"/>
        <w:jc w:val="both"/>
        <w:rPr>
          <w:b/>
          <w:bCs/>
          <w:szCs w:val="22"/>
        </w:rPr>
      </w:pPr>
      <w:r w:rsidRPr="009F0E13">
        <w:rPr>
          <w:b/>
          <w:bCs/>
          <w:szCs w:val="22"/>
        </w:rPr>
        <w:t>MATERIAŁY</w:t>
      </w:r>
    </w:p>
    <w:p w:rsidR="0036610A" w:rsidRPr="009F0E13" w:rsidRDefault="0036610A" w:rsidP="0036610A">
      <w:pPr>
        <w:autoSpaceDE w:val="0"/>
        <w:autoSpaceDN w:val="0"/>
        <w:adjustRightInd w:val="0"/>
        <w:jc w:val="both"/>
        <w:rPr>
          <w:b/>
          <w:bCs/>
          <w:i/>
          <w:iCs/>
          <w:szCs w:val="22"/>
        </w:rPr>
      </w:pPr>
      <w:r w:rsidRPr="009F0E13">
        <w:rPr>
          <w:b/>
          <w:bCs/>
          <w:i/>
          <w:iCs/>
          <w:szCs w:val="22"/>
        </w:rPr>
        <w:t>2.1. Ogólne wymagania dotyczące materiałów, i ich pozyskiwania</w:t>
      </w:r>
    </w:p>
    <w:p w:rsidR="0036610A" w:rsidRPr="009F0E13" w:rsidRDefault="0036610A" w:rsidP="0036610A">
      <w:pPr>
        <w:autoSpaceDE w:val="0"/>
        <w:autoSpaceDN w:val="0"/>
        <w:adjustRightInd w:val="0"/>
        <w:jc w:val="both"/>
        <w:rPr>
          <w:szCs w:val="22"/>
        </w:rPr>
      </w:pPr>
      <w:r w:rsidRPr="009F0E13">
        <w:rPr>
          <w:szCs w:val="22"/>
        </w:rPr>
        <w:t>Wszystkie materiały stosowane przy wykonywaniu robót powinny być nowe, w gatunku bieżąco produkowanym oraz powinny mieć:</w:t>
      </w:r>
    </w:p>
    <w:p w:rsidR="0036610A" w:rsidRPr="0054105C" w:rsidRDefault="0036610A" w:rsidP="0054105C">
      <w:pPr>
        <w:pStyle w:val="Akapitzlist"/>
        <w:numPr>
          <w:ilvl w:val="0"/>
          <w:numId w:val="2"/>
        </w:numPr>
        <w:autoSpaceDE w:val="0"/>
        <w:autoSpaceDN w:val="0"/>
        <w:adjustRightInd w:val="0"/>
        <w:jc w:val="both"/>
        <w:rPr>
          <w:szCs w:val="22"/>
        </w:rPr>
      </w:pPr>
      <w:r w:rsidRPr="009F0E13">
        <w:rPr>
          <w:szCs w:val="22"/>
        </w:rPr>
        <w:t xml:space="preserve">oznakowanie znakiem CE oznaczające, że dokonano oceny ich zgodności ze zharmonizowaną normą europejską, wprowadzoną do zbioru Polskich Norm, </w:t>
      </w:r>
      <w:r w:rsidRPr="009F0E13">
        <w:rPr>
          <w:szCs w:val="22"/>
        </w:rPr>
        <w:br/>
        <w:t>z europejską aprobatą techniczną lub krajową specyfikacją techniczną państwa członkowskiego Unii Europejskiej lub Obszaru Gospodarczego, uznanego przez Komisję Europejską za zgodną z wymaganiami podstawowymi, albo – deklarację zgodności z uznanymi regułami sztuki budowlanej wydaną przez producenta, jeżeli dotyczy ona wyrobu umieszczonego w wykazie wyrobów mających niewielkie znaczenie dla zdrowia i bezpieczeństwa określonym przez Komisję Europejską, albo</w:t>
      </w:r>
      <w:r w:rsidR="0054105C">
        <w:rPr>
          <w:szCs w:val="22"/>
        </w:rPr>
        <w:t xml:space="preserve"> </w:t>
      </w:r>
      <w:r w:rsidRPr="0054105C">
        <w:rPr>
          <w:szCs w:val="22"/>
        </w:rPr>
        <w:t>oznakowanie znakiem budowlanym oznaczające, że są to wyroby nie podlegające obowiązkowemu oznakowaniu CE, dla których dokonano oceny zgodności z Polską Normą lub aprobatą techniczną, bądź uznano za „regionalny wyrób budowlany”. Dodatkowo oznakowanie powinno umożliwiać identyfikację producenta i typu wyrobu, kraju pochodzenia, daty produkcji.</w:t>
      </w:r>
    </w:p>
    <w:p w:rsidR="0036610A" w:rsidRPr="009F0E13" w:rsidRDefault="0036610A" w:rsidP="0036610A">
      <w:pPr>
        <w:pStyle w:val="Akapitzlist"/>
        <w:autoSpaceDE w:val="0"/>
        <w:autoSpaceDN w:val="0"/>
        <w:adjustRightInd w:val="0"/>
        <w:jc w:val="both"/>
        <w:rPr>
          <w:szCs w:val="22"/>
        </w:rPr>
      </w:pPr>
    </w:p>
    <w:p w:rsidR="0036610A" w:rsidRPr="009F0E13" w:rsidRDefault="0036610A" w:rsidP="0036610A">
      <w:pPr>
        <w:autoSpaceDE w:val="0"/>
        <w:autoSpaceDN w:val="0"/>
        <w:adjustRightInd w:val="0"/>
        <w:jc w:val="both"/>
        <w:rPr>
          <w:b/>
          <w:bCs/>
          <w:i/>
          <w:iCs/>
          <w:szCs w:val="22"/>
        </w:rPr>
      </w:pPr>
      <w:r w:rsidRPr="009F0E13">
        <w:rPr>
          <w:b/>
          <w:bCs/>
          <w:i/>
          <w:iCs/>
          <w:szCs w:val="22"/>
        </w:rPr>
        <w:t>2.2. Przechowywanie i składowanie materiałów</w:t>
      </w:r>
    </w:p>
    <w:p w:rsidR="0036610A" w:rsidRPr="009F0E13" w:rsidRDefault="0036610A" w:rsidP="0036610A">
      <w:pPr>
        <w:autoSpaceDE w:val="0"/>
        <w:autoSpaceDN w:val="0"/>
        <w:adjustRightInd w:val="0"/>
        <w:jc w:val="both"/>
        <w:rPr>
          <w:szCs w:val="22"/>
        </w:rPr>
      </w:pPr>
      <w:r w:rsidRPr="009F0E13">
        <w:rPr>
          <w:szCs w:val="22"/>
        </w:rPr>
        <w:t>Wykonawca zapewni, aby tymczasowo składowane materiały, do ich wbudowania były zabezpieczone przed zanieczyszczeniem, zachowały swoją jakość i właściwość do robót. Miejsca czasowego składowania materiałów będą zlokalizowane w obrębie terenu budowy lub poza terenem budowy w miejscach zorganizowanych przez Wykonawcę.</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b/>
          <w:bCs/>
          <w:i/>
          <w:iCs/>
          <w:szCs w:val="22"/>
        </w:rPr>
      </w:pPr>
      <w:r w:rsidRPr="009F0E13">
        <w:rPr>
          <w:b/>
          <w:bCs/>
          <w:i/>
          <w:iCs/>
          <w:szCs w:val="22"/>
        </w:rPr>
        <w:t>2.3. Materiały do wykonania robót</w:t>
      </w:r>
    </w:p>
    <w:p w:rsidR="0036610A" w:rsidRPr="009F0E13" w:rsidRDefault="0036610A" w:rsidP="0036610A">
      <w:pPr>
        <w:tabs>
          <w:tab w:val="left" w:pos="0"/>
          <w:tab w:val="left" w:pos="284"/>
        </w:tabs>
        <w:autoSpaceDE w:val="0"/>
        <w:autoSpaceDN w:val="0"/>
        <w:adjustRightInd w:val="0"/>
        <w:jc w:val="both"/>
        <w:rPr>
          <w:b/>
          <w:szCs w:val="22"/>
        </w:rPr>
      </w:pPr>
      <w:r w:rsidRPr="009F0E13">
        <w:rPr>
          <w:szCs w:val="22"/>
          <w:lang w:eastAsia="en-US"/>
        </w:rPr>
        <w:t>Wszystkie materiały zastosowane do realizacji zamówienia winny posiada</w:t>
      </w:r>
      <w:r w:rsidRPr="009F0E13">
        <w:rPr>
          <w:rFonts w:eastAsia="TimesNewRoman"/>
          <w:szCs w:val="22"/>
          <w:lang w:eastAsia="en-US"/>
        </w:rPr>
        <w:t xml:space="preserve">ć </w:t>
      </w:r>
      <w:r w:rsidRPr="009F0E13">
        <w:rPr>
          <w:szCs w:val="22"/>
          <w:lang w:eastAsia="en-US"/>
        </w:rPr>
        <w:t>odpowiednie atesty dopuszczaj</w:t>
      </w:r>
      <w:r w:rsidRPr="009F0E13">
        <w:rPr>
          <w:rFonts w:eastAsia="TimesNewRoman"/>
          <w:szCs w:val="22"/>
          <w:lang w:eastAsia="en-US"/>
        </w:rPr>
        <w:t>ą</w:t>
      </w:r>
      <w:r w:rsidRPr="009F0E13">
        <w:rPr>
          <w:szCs w:val="22"/>
          <w:lang w:eastAsia="en-US"/>
        </w:rPr>
        <w:t>ce do obrotu i powszechnego b</w:t>
      </w:r>
      <w:r w:rsidRPr="009F0E13">
        <w:rPr>
          <w:rFonts w:eastAsia="TimesNewRoman"/>
          <w:szCs w:val="22"/>
          <w:lang w:eastAsia="en-US"/>
        </w:rPr>
        <w:t>ą</w:t>
      </w:r>
      <w:r w:rsidRPr="009F0E13">
        <w:rPr>
          <w:szCs w:val="22"/>
          <w:lang w:eastAsia="en-US"/>
        </w:rPr>
        <w:t>d</w:t>
      </w:r>
      <w:r w:rsidRPr="009F0E13">
        <w:rPr>
          <w:rFonts w:eastAsia="TimesNewRoman"/>
          <w:szCs w:val="22"/>
          <w:lang w:eastAsia="en-US"/>
        </w:rPr>
        <w:t xml:space="preserve">ź </w:t>
      </w:r>
      <w:r w:rsidRPr="009F0E13">
        <w:rPr>
          <w:szCs w:val="22"/>
          <w:lang w:eastAsia="en-US"/>
        </w:rPr>
        <w:t xml:space="preserve">jednostkowego zastosowania </w:t>
      </w:r>
      <w:r w:rsidRPr="009F0E13">
        <w:rPr>
          <w:szCs w:val="22"/>
          <w:lang w:eastAsia="en-US"/>
        </w:rPr>
        <w:br/>
        <w:t>w budownictwie zgodnie z zapisem art. 10 ustawy z dnia 7 lipca 1994 r. Prawo budowlane oraz zgodnie z ustaw</w:t>
      </w:r>
      <w:r w:rsidRPr="009F0E13">
        <w:rPr>
          <w:rFonts w:eastAsia="TimesNewRoman"/>
          <w:szCs w:val="22"/>
          <w:lang w:eastAsia="en-US"/>
        </w:rPr>
        <w:t xml:space="preserve">ą </w:t>
      </w:r>
      <w:r w:rsidRPr="009F0E13">
        <w:rPr>
          <w:szCs w:val="22"/>
          <w:lang w:eastAsia="en-US"/>
        </w:rPr>
        <w:t>z dnia 16 kwietnia 2004r. o wyrobach budowlanych. Wykonawca ponosi odpowiedzialno</w:t>
      </w:r>
      <w:r w:rsidRPr="009F0E13">
        <w:rPr>
          <w:rFonts w:eastAsia="TimesNewRoman"/>
          <w:szCs w:val="22"/>
          <w:lang w:eastAsia="en-US"/>
        </w:rPr>
        <w:t xml:space="preserve">ść </w:t>
      </w:r>
      <w:r w:rsidRPr="009F0E13">
        <w:rPr>
          <w:szCs w:val="22"/>
          <w:lang w:eastAsia="en-US"/>
        </w:rPr>
        <w:t>za spełnienie wymaga</w:t>
      </w:r>
      <w:r w:rsidRPr="009F0E13">
        <w:rPr>
          <w:rFonts w:eastAsia="TimesNewRoman"/>
          <w:szCs w:val="22"/>
          <w:lang w:eastAsia="en-US"/>
        </w:rPr>
        <w:t xml:space="preserve">ń </w:t>
      </w:r>
      <w:r w:rsidR="003134DA">
        <w:rPr>
          <w:szCs w:val="22"/>
          <w:lang w:eastAsia="en-US"/>
        </w:rPr>
        <w:t xml:space="preserve">ilościowych </w:t>
      </w:r>
      <w:r w:rsidRPr="009F0E13">
        <w:rPr>
          <w:szCs w:val="22"/>
          <w:lang w:eastAsia="en-US"/>
        </w:rPr>
        <w:t xml:space="preserve">i jakościowych materiałów z jakiegokolwiek </w:t>
      </w:r>
      <w:r w:rsidRPr="009F0E13">
        <w:rPr>
          <w:rFonts w:eastAsia="TimesNewRoman"/>
          <w:szCs w:val="22"/>
          <w:lang w:eastAsia="en-US"/>
        </w:rPr>
        <w:t>ź</w:t>
      </w:r>
      <w:r w:rsidRPr="009F0E13">
        <w:rPr>
          <w:szCs w:val="22"/>
          <w:lang w:eastAsia="en-US"/>
        </w:rPr>
        <w:t>ródła. Wykonawca będzie przechowywać do czasu odbioru przedmiotu umowy - certyfikaty, deklaracje zgodności, aprobaty techniczne, atesty i dopuszczenia upoważni</w:t>
      </w:r>
      <w:r w:rsidR="003134DA">
        <w:rPr>
          <w:szCs w:val="22"/>
          <w:lang w:eastAsia="en-US"/>
        </w:rPr>
        <w:t xml:space="preserve">onych instytucji do stosowania </w:t>
      </w:r>
      <w:r w:rsidRPr="009F0E13">
        <w:rPr>
          <w:szCs w:val="22"/>
          <w:lang w:eastAsia="en-US"/>
        </w:rPr>
        <w:t xml:space="preserve">w budownictwie dla materiałów użytych do realizacji przedmiotu umowy. Przed przystąpieniem do wyszczególnionych robót Wykonawca powinien przedstawiać materiały, atesty i aprobaty materiałów inspektorowi nadzoru. Przed wbudowaniem każdego materiału wykończeniowego jego kolorystyka jak i inne cechy estetyczno-wizualne muszą zostać uzgodnione z Zamawiającym. Wszystkie materiały muszą być gatunku I, bez żadnych ubytków i innych cech obniżających ich wartość techniczno-użytkową oraz estetyczną. </w:t>
      </w:r>
      <w:r w:rsidRPr="009F0E13">
        <w:rPr>
          <w:rFonts w:eastAsia="Arial"/>
          <w:szCs w:val="22"/>
        </w:rPr>
        <w:t xml:space="preserve">Zabrania się wbudowywania materiałów niezaakceptowanych przez Przedstawiciela Zamawiającego. </w:t>
      </w:r>
      <w:r w:rsidRPr="009F0E13">
        <w:rPr>
          <w:szCs w:val="22"/>
        </w:rPr>
        <w:t xml:space="preserve">Wykonanie robót należy prowadzić zgodnie ze sztuką budowlaną i przepisami BHP. Wykonawca  powinien posiadać odpowiednie wyposażenie techniczne i socjalne zapewniające odpowiednie warunki pracy. </w:t>
      </w:r>
      <w:r w:rsidRPr="009F0E13">
        <w:rPr>
          <w:szCs w:val="22"/>
          <w:lang w:eastAsia="en-US"/>
        </w:rPr>
        <w:t>Do realizacji przedmiotu zamówienia powinny być stosowane materiały określone niniejszą specyfikacją.</w:t>
      </w:r>
    </w:p>
    <w:p w:rsidR="0036610A" w:rsidRPr="009F0E13" w:rsidRDefault="0036610A" w:rsidP="00257002">
      <w:pPr>
        <w:pStyle w:val="Akapitzlist"/>
        <w:numPr>
          <w:ilvl w:val="0"/>
          <w:numId w:val="7"/>
        </w:numPr>
        <w:tabs>
          <w:tab w:val="left" w:pos="284"/>
          <w:tab w:val="left" w:pos="426"/>
        </w:tabs>
        <w:autoSpaceDE w:val="0"/>
        <w:autoSpaceDN w:val="0"/>
        <w:adjustRightInd w:val="0"/>
        <w:jc w:val="both"/>
        <w:rPr>
          <w:b/>
          <w:vanish/>
          <w:szCs w:val="22"/>
        </w:rPr>
      </w:pPr>
    </w:p>
    <w:p w:rsidR="0036610A" w:rsidRPr="009F0E13" w:rsidRDefault="0036610A" w:rsidP="00257002">
      <w:pPr>
        <w:pStyle w:val="Akapitzlist"/>
        <w:numPr>
          <w:ilvl w:val="0"/>
          <w:numId w:val="7"/>
        </w:numPr>
        <w:tabs>
          <w:tab w:val="left" w:pos="284"/>
          <w:tab w:val="left" w:pos="426"/>
        </w:tabs>
        <w:autoSpaceDE w:val="0"/>
        <w:autoSpaceDN w:val="0"/>
        <w:adjustRightInd w:val="0"/>
        <w:jc w:val="both"/>
        <w:rPr>
          <w:b/>
          <w:vanish/>
          <w:szCs w:val="22"/>
        </w:rPr>
      </w:pPr>
    </w:p>
    <w:p w:rsidR="0036610A" w:rsidRPr="009F0E13" w:rsidRDefault="0036610A" w:rsidP="0036610A">
      <w:pPr>
        <w:pStyle w:val="Tekstpodstawowy"/>
        <w:spacing w:after="0"/>
        <w:jc w:val="both"/>
        <w:rPr>
          <w:szCs w:val="22"/>
        </w:rPr>
      </w:pPr>
      <w:r w:rsidRPr="009F0E13">
        <w:rPr>
          <w:szCs w:val="22"/>
        </w:rPr>
        <w:t xml:space="preserve">Wykonawca ponosi odpowiedzialność za spełnienie wymagań ilościowych </w:t>
      </w:r>
      <w:r w:rsidRPr="009F0E13">
        <w:rPr>
          <w:szCs w:val="22"/>
        </w:rPr>
        <w:br/>
        <w:t>i jakościowych materiałów dostarczonych do wbudowania oraz za ich właściwe składowanie,  wbudowanie i zabezpieczenie w okresie trwania robót, aż do zakończenia i odbioru końcowego.</w:t>
      </w:r>
    </w:p>
    <w:p w:rsidR="0036610A" w:rsidRPr="009F0E13" w:rsidRDefault="0036610A" w:rsidP="0036610A">
      <w:pPr>
        <w:pStyle w:val="Tekstpodstawowy"/>
        <w:spacing w:after="0"/>
        <w:jc w:val="both"/>
        <w:rPr>
          <w:szCs w:val="22"/>
        </w:rPr>
      </w:pPr>
      <w:r w:rsidRPr="009F0E13">
        <w:rPr>
          <w:szCs w:val="22"/>
        </w:rPr>
        <w:t xml:space="preserve">Wykonawca będzie przechowywać do czasu odbioru przedmiotu umowy - certyfikaty, aprobaty techniczne, atesty i dopuszczenia upoważnionych instytucji do stosowania </w:t>
      </w:r>
      <w:r w:rsidRPr="009F0E13">
        <w:rPr>
          <w:szCs w:val="22"/>
        </w:rPr>
        <w:br/>
        <w:t xml:space="preserve">w budownictwie dla materiałów i użytych do realizacji przedmiotu umowy. </w:t>
      </w:r>
    </w:p>
    <w:p w:rsidR="0036610A" w:rsidRPr="009F0E13" w:rsidRDefault="0036610A" w:rsidP="0036610A">
      <w:pPr>
        <w:autoSpaceDE w:val="0"/>
        <w:jc w:val="both"/>
        <w:rPr>
          <w:szCs w:val="22"/>
          <w:lang w:eastAsia="en-US"/>
        </w:rPr>
      </w:pPr>
      <w:r w:rsidRPr="009F0E13">
        <w:rPr>
          <w:szCs w:val="22"/>
          <w:lang w:eastAsia="en-US"/>
        </w:rPr>
        <w:t>Jeśli w opisie przedmiotu zamówienia znajdują się jakiekolwiek znaki towarowe, patent czy pochodzenie, należy przyjąć, że Zamawiający podał taki opis ze wskazaniem na typ i dopuszcza składanie ofert równoważnych o parametrach techniczno – eksploatacyjno – użytkowych nie gorszych niż podane w opisie przedmiotu zamówienia jako wymagania minimalne. Na potwierdzenie równoważności oferowanych urządzeń należy załączyć do oferty stosowne dokumenty (np. karty katalogowe, opisy techniczne, itp.)</w:t>
      </w:r>
    </w:p>
    <w:p w:rsidR="0036610A" w:rsidRPr="009F0E13" w:rsidRDefault="0036610A" w:rsidP="0036610A">
      <w:pPr>
        <w:autoSpaceDE w:val="0"/>
        <w:jc w:val="both"/>
        <w:rPr>
          <w:szCs w:val="22"/>
          <w:lang w:eastAsia="en-US"/>
        </w:rPr>
      </w:pPr>
      <w:r w:rsidRPr="009F0E13">
        <w:rPr>
          <w:szCs w:val="22"/>
          <w:lang w:eastAsia="en-US"/>
        </w:rPr>
        <w:t>W przypadku wątpliwości obowiązek udowodnienia równoważności złożonej oferty spoczywa na Wykonawcy.</w:t>
      </w:r>
    </w:p>
    <w:p w:rsidR="0036610A" w:rsidRPr="009F0E13" w:rsidRDefault="0036610A" w:rsidP="0036610A">
      <w:pPr>
        <w:autoSpaceDE w:val="0"/>
        <w:jc w:val="both"/>
        <w:rPr>
          <w:rFonts w:eastAsia="Arial"/>
          <w:szCs w:val="22"/>
          <w:lang w:eastAsia="en-US"/>
        </w:rPr>
      </w:pPr>
    </w:p>
    <w:p w:rsidR="0036610A" w:rsidRPr="00312589" w:rsidRDefault="0036610A" w:rsidP="00257002">
      <w:pPr>
        <w:pStyle w:val="Tekstpodstawowy"/>
        <w:numPr>
          <w:ilvl w:val="1"/>
          <w:numId w:val="8"/>
        </w:numPr>
        <w:spacing w:after="0"/>
        <w:jc w:val="both"/>
        <w:rPr>
          <w:i/>
          <w:szCs w:val="22"/>
        </w:rPr>
      </w:pPr>
      <w:r w:rsidRPr="00312589">
        <w:rPr>
          <w:b/>
          <w:i/>
          <w:szCs w:val="22"/>
        </w:rPr>
        <w:t>Odpady i materiały do utylizacji</w:t>
      </w:r>
    </w:p>
    <w:p w:rsidR="0036610A" w:rsidRPr="009F0E13" w:rsidRDefault="0036610A" w:rsidP="0036610A">
      <w:pPr>
        <w:pStyle w:val="Tekstpodstawowy"/>
        <w:spacing w:after="0"/>
        <w:jc w:val="both"/>
        <w:rPr>
          <w:szCs w:val="22"/>
        </w:rPr>
      </w:pPr>
      <w:r w:rsidRPr="00312589">
        <w:rPr>
          <w:szCs w:val="22"/>
        </w:rPr>
        <w:t xml:space="preserve">Wykonawca jako wytwórca odpadów zobowiązany jest do przestrzegania przepisów Ustawy z dnia 14 grudnia 2012 r. o odpadach (Dz. </w:t>
      </w:r>
      <w:r w:rsidR="0012353B" w:rsidRPr="00312589">
        <w:rPr>
          <w:szCs w:val="22"/>
        </w:rPr>
        <w:t>U. z 2019 r. poz. 701</w:t>
      </w:r>
      <w:r w:rsidRPr="00312589">
        <w:rPr>
          <w:szCs w:val="22"/>
        </w:rPr>
        <w:t xml:space="preserve">). Wszystkie materiały pochodzące </w:t>
      </w:r>
      <w:r w:rsidRPr="009F0E13">
        <w:rPr>
          <w:szCs w:val="22"/>
        </w:rPr>
        <w:t xml:space="preserve">z rozbiórki różnych elementów robót Wykonawca jest zobowiązany wywieźć poza teren budowy i dokonać utylizacji na własny koszt </w:t>
      </w:r>
      <w:r w:rsidRPr="009F0E13">
        <w:rPr>
          <w:szCs w:val="22"/>
        </w:rPr>
        <w:br/>
        <w:t xml:space="preserve">z wyłączeniem złomu metalowego, który zostanie przekazany do magazynu Sekcji Obsługi Infrastruktury </w:t>
      </w:r>
      <w:r w:rsidR="0041028E">
        <w:rPr>
          <w:szCs w:val="22"/>
        </w:rPr>
        <w:t>w Zamościu</w:t>
      </w:r>
      <w:r w:rsidRPr="009F0E13">
        <w:rPr>
          <w:szCs w:val="22"/>
        </w:rPr>
        <w:t>.</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0"/>
          <w:numId w:val="10"/>
        </w:numPr>
        <w:autoSpaceDE w:val="0"/>
        <w:autoSpaceDN w:val="0"/>
        <w:adjustRightInd w:val="0"/>
        <w:jc w:val="both"/>
        <w:rPr>
          <w:b/>
          <w:bCs/>
          <w:szCs w:val="22"/>
        </w:rPr>
      </w:pPr>
      <w:r w:rsidRPr="009F0E13">
        <w:rPr>
          <w:b/>
          <w:bCs/>
          <w:szCs w:val="22"/>
        </w:rPr>
        <w:t xml:space="preserve"> WYMAGANIA DOTYCZĄCE SPRZĘTU I MASZYN</w:t>
      </w:r>
    </w:p>
    <w:p w:rsidR="0036610A" w:rsidRPr="009F0E13" w:rsidRDefault="0036610A" w:rsidP="00257002">
      <w:pPr>
        <w:pStyle w:val="Akapitzlist"/>
        <w:numPr>
          <w:ilvl w:val="1"/>
          <w:numId w:val="12"/>
        </w:numPr>
        <w:autoSpaceDE w:val="0"/>
        <w:autoSpaceDN w:val="0"/>
        <w:adjustRightInd w:val="0"/>
        <w:jc w:val="both"/>
        <w:rPr>
          <w:b/>
          <w:bCs/>
          <w:i/>
          <w:iCs/>
          <w:szCs w:val="22"/>
        </w:rPr>
      </w:pPr>
      <w:r w:rsidRPr="009F0E13">
        <w:rPr>
          <w:b/>
          <w:bCs/>
          <w:i/>
          <w:iCs/>
          <w:szCs w:val="22"/>
        </w:rPr>
        <w:t>Ogólne wymagania dotyczące sprzętu i maszyn</w:t>
      </w:r>
    </w:p>
    <w:p w:rsidR="0036610A" w:rsidRPr="009F0E13" w:rsidRDefault="0036610A" w:rsidP="0036610A">
      <w:pPr>
        <w:autoSpaceDE w:val="0"/>
        <w:autoSpaceDN w:val="0"/>
        <w:adjustRightInd w:val="0"/>
        <w:jc w:val="both"/>
        <w:rPr>
          <w:szCs w:val="22"/>
        </w:rPr>
      </w:pPr>
      <w:r w:rsidRPr="009F0E13">
        <w:rPr>
          <w:szCs w:val="22"/>
        </w:rPr>
        <w:t xml:space="preserve">Wykonawca zobowiązany jest do użycia takiego sprzętu, który nie spowoduje niekorzystnego wpływu na jakość wykonywanych robót. Liczba i wydajność sprzętu będzie gwarantować prowadzenie robót zgodnie z zasadami określonymi w warunkach umowy. Sprzęt będący własnością Wykonawcy lub wynajęty do wykonywania robót ma </w:t>
      </w:r>
      <w:r w:rsidRPr="009F0E13">
        <w:rPr>
          <w:szCs w:val="22"/>
        </w:rPr>
        <w:lastRenderedPageBreak/>
        <w:t xml:space="preserve">być utrzymany w dobrym stanie technicznym i gotowości do pracy. Będzie on zgodny </w:t>
      </w:r>
      <w:r w:rsidRPr="009F0E13">
        <w:rPr>
          <w:szCs w:val="22"/>
        </w:rPr>
        <w:br/>
        <w:t>z normami ochrony środowiska, przepisami dotyczącymi jego użytkowania oraz przepisami BHP.</w:t>
      </w:r>
    </w:p>
    <w:p w:rsidR="0036610A" w:rsidRPr="009F0E13" w:rsidRDefault="0036610A" w:rsidP="0036610A">
      <w:pPr>
        <w:autoSpaceDE w:val="0"/>
        <w:autoSpaceDN w:val="0"/>
        <w:adjustRightInd w:val="0"/>
        <w:jc w:val="both"/>
        <w:rPr>
          <w:b/>
          <w:bCs/>
          <w:szCs w:val="22"/>
        </w:rPr>
      </w:pPr>
    </w:p>
    <w:p w:rsidR="0036610A" w:rsidRPr="009F0E13" w:rsidRDefault="0036610A" w:rsidP="00257002">
      <w:pPr>
        <w:pStyle w:val="Akapitzlist"/>
        <w:numPr>
          <w:ilvl w:val="0"/>
          <w:numId w:val="12"/>
        </w:numPr>
        <w:autoSpaceDE w:val="0"/>
        <w:autoSpaceDN w:val="0"/>
        <w:adjustRightInd w:val="0"/>
        <w:jc w:val="both"/>
        <w:rPr>
          <w:b/>
          <w:bCs/>
          <w:szCs w:val="22"/>
        </w:rPr>
      </w:pPr>
      <w:r w:rsidRPr="009F0E13">
        <w:rPr>
          <w:b/>
          <w:bCs/>
          <w:szCs w:val="22"/>
        </w:rPr>
        <w:t xml:space="preserve"> WYMAGANIA DOTYCZĄCE ŚRODKÓW TRANSPORTU</w:t>
      </w:r>
    </w:p>
    <w:p w:rsidR="0036610A" w:rsidRPr="009F0E13" w:rsidRDefault="0036610A" w:rsidP="0036610A">
      <w:pPr>
        <w:autoSpaceDE w:val="0"/>
        <w:autoSpaceDN w:val="0"/>
        <w:adjustRightInd w:val="0"/>
        <w:jc w:val="both"/>
        <w:rPr>
          <w:b/>
          <w:bCs/>
          <w:i/>
          <w:iCs/>
          <w:szCs w:val="22"/>
        </w:rPr>
      </w:pPr>
      <w:r w:rsidRPr="009F0E13">
        <w:rPr>
          <w:b/>
          <w:bCs/>
          <w:i/>
          <w:iCs/>
          <w:szCs w:val="22"/>
        </w:rPr>
        <w:t>4.1 Ogólne wymagania dotyczące środków transportu</w:t>
      </w:r>
    </w:p>
    <w:p w:rsidR="0036610A" w:rsidRPr="009F0E13" w:rsidRDefault="0036610A" w:rsidP="0036610A">
      <w:pPr>
        <w:autoSpaceDE w:val="0"/>
        <w:autoSpaceDN w:val="0"/>
        <w:adjustRightInd w:val="0"/>
        <w:jc w:val="both"/>
        <w:rPr>
          <w:szCs w:val="22"/>
        </w:rPr>
      </w:pPr>
      <w:r w:rsidRPr="009F0E13">
        <w:rPr>
          <w:szCs w:val="22"/>
        </w:rPr>
        <w:t xml:space="preserve">Wykonawca jest zobowiązany do stosowania jedynie takich środków transportu, które nie wpływają niekorzystnie na jakość wykonywanych robót i właściwości przewożonych materiałów. Liczba środków transportu będzie zapewniać prowadzenie robót w terminie przewidzianym umową. Przy ruchu po drogach publicznych pojazdy będą spełniać wymagania dotyczące przepisów ruchu drogowego. Wykonawca będzie na bieżąco i na własny koszt usuwać wszelkie zanieczyszczenia spowodowane jego pojazdami na drogach publicznych i dojazdach do budowy. </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0"/>
          <w:numId w:val="12"/>
        </w:numPr>
        <w:autoSpaceDE w:val="0"/>
        <w:autoSpaceDN w:val="0"/>
        <w:adjustRightInd w:val="0"/>
        <w:jc w:val="both"/>
        <w:rPr>
          <w:b/>
          <w:bCs/>
          <w:szCs w:val="22"/>
        </w:rPr>
      </w:pPr>
      <w:r w:rsidRPr="009F0E13">
        <w:rPr>
          <w:b/>
          <w:bCs/>
          <w:szCs w:val="22"/>
        </w:rPr>
        <w:t xml:space="preserve"> WYMAGANIA DOTYCZĄCE WYKONANIA ROBÓT</w:t>
      </w:r>
    </w:p>
    <w:p w:rsidR="0036610A" w:rsidRPr="009F0E13" w:rsidRDefault="0036610A" w:rsidP="00257002">
      <w:pPr>
        <w:pStyle w:val="Akapitzlist"/>
        <w:numPr>
          <w:ilvl w:val="1"/>
          <w:numId w:val="11"/>
        </w:numPr>
        <w:autoSpaceDE w:val="0"/>
        <w:autoSpaceDN w:val="0"/>
        <w:adjustRightInd w:val="0"/>
        <w:jc w:val="both"/>
        <w:rPr>
          <w:b/>
          <w:bCs/>
          <w:i/>
          <w:iCs/>
          <w:szCs w:val="22"/>
        </w:rPr>
      </w:pPr>
      <w:r w:rsidRPr="009F0E13">
        <w:rPr>
          <w:b/>
          <w:bCs/>
          <w:i/>
          <w:iCs/>
          <w:szCs w:val="22"/>
        </w:rPr>
        <w:t>Ogólne zasady wykonywania robót</w:t>
      </w:r>
    </w:p>
    <w:p w:rsidR="0036610A" w:rsidRPr="009F0E13" w:rsidRDefault="0036610A" w:rsidP="0036610A">
      <w:pPr>
        <w:autoSpaceDE w:val="0"/>
        <w:autoSpaceDN w:val="0"/>
        <w:adjustRightInd w:val="0"/>
        <w:jc w:val="both"/>
        <w:rPr>
          <w:szCs w:val="22"/>
        </w:rPr>
      </w:pPr>
      <w:r w:rsidRPr="009F0E13">
        <w:rPr>
          <w:bCs/>
          <w:szCs w:val="22"/>
        </w:rPr>
        <w:t>Wykonawca jest odpowiedzialny za prowadzenie robót zgodnie z umową oraz za jakość zastosowanych materiałów i wykonywanych robót, za ich zgodność z wymaganiami specyfikacji oraz poleceniami przedstawiciela Zamawiającego</w:t>
      </w:r>
      <w:r w:rsidRPr="009F0E13">
        <w:rPr>
          <w:szCs w:val="22"/>
        </w:rPr>
        <w:t xml:space="preserve">. Roboty należy prowadzić zgodnie  z obowiązującymi normami, przepisami </w:t>
      </w:r>
      <w:r w:rsidRPr="009F0E13">
        <w:rPr>
          <w:bCs/>
          <w:szCs w:val="22"/>
        </w:rPr>
        <w:t>bhp i p.poż</w:t>
      </w:r>
      <w:r w:rsidRPr="009F0E13">
        <w:rPr>
          <w:b/>
          <w:bCs/>
          <w:szCs w:val="22"/>
        </w:rPr>
        <w:t xml:space="preserve">. </w:t>
      </w:r>
      <w:r w:rsidRPr="009F0E13">
        <w:rPr>
          <w:szCs w:val="22"/>
        </w:rPr>
        <w:t xml:space="preserve">Zaplecze do wykonania robót </w:t>
      </w:r>
      <w:r w:rsidRPr="009F0E13">
        <w:rPr>
          <w:szCs w:val="22"/>
        </w:rPr>
        <w:tab/>
        <w:t>Wykonawca zorganizuje we własnym zakresie w miejscu wskazanym przez użytkownika. Ze względu na usytuowanie budynku nie przewiduje się zmiany komunikacji w jego obrębie. Wykonawca jest odpowiedzialny za ochronę robót , za wszelkie materiały i sprzęt używany  do robót, od daty rozpoczęcia  do daty odbioru końcowego .</w:t>
      </w:r>
    </w:p>
    <w:p w:rsidR="0036610A" w:rsidRPr="009F0E13" w:rsidRDefault="0036610A" w:rsidP="0036610A">
      <w:pPr>
        <w:autoSpaceDE w:val="0"/>
        <w:autoSpaceDN w:val="0"/>
        <w:adjustRightInd w:val="0"/>
        <w:jc w:val="both"/>
        <w:rPr>
          <w:szCs w:val="22"/>
        </w:rPr>
      </w:pPr>
      <w:r w:rsidRPr="009F0E13">
        <w:rPr>
          <w:szCs w:val="22"/>
        </w:rPr>
        <w:t>Wykonawca w protokole przekazania placu budowy wskaże wariant zabezpieczenia mediów do realizacji zamówienia, tj. :</w:t>
      </w:r>
    </w:p>
    <w:p w:rsidR="0036610A" w:rsidRPr="00147832" w:rsidRDefault="0036610A" w:rsidP="00257002">
      <w:pPr>
        <w:pStyle w:val="Akapitzlist"/>
        <w:numPr>
          <w:ilvl w:val="0"/>
          <w:numId w:val="13"/>
        </w:numPr>
        <w:autoSpaceDE w:val="0"/>
        <w:autoSpaceDN w:val="0"/>
        <w:adjustRightInd w:val="0"/>
        <w:jc w:val="both"/>
        <w:rPr>
          <w:szCs w:val="22"/>
        </w:rPr>
      </w:pPr>
      <w:r w:rsidRPr="009F0E13">
        <w:rPr>
          <w:szCs w:val="22"/>
        </w:rPr>
        <w:t xml:space="preserve">wodę i energię elektryczną do robót budowlanych Wykonawca zabezpiecza we własnym zakresie lub </w:t>
      </w:r>
      <w:r w:rsidRPr="00147832">
        <w:rPr>
          <w:szCs w:val="22"/>
        </w:rPr>
        <w:t>zamontuje na swój koszt liczniki wody i energii elektrycznej, oplombowane przez przedstawiciela Sekcji Obsługi Infrastruktury 32 WOG.</w:t>
      </w:r>
    </w:p>
    <w:p w:rsidR="0036610A" w:rsidRPr="009F0E13" w:rsidRDefault="0036610A" w:rsidP="0036610A">
      <w:pPr>
        <w:pStyle w:val="Akapitzlist"/>
        <w:autoSpaceDE w:val="0"/>
        <w:autoSpaceDN w:val="0"/>
        <w:adjustRightInd w:val="0"/>
        <w:jc w:val="both"/>
        <w:rPr>
          <w:szCs w:val="22"/>
        </w:rPr>
      </w:pPr>
      <w:r w:rsidRPr="009F0E13">
        <w:rPr>
          <w:szCs w:val="22"/>
        </w:rPr>
        <w:t>W powyższym celu Wykonawca zawrze umowę:</w:t>
      </w:r>
    </w:p>
    <w:p w:rsidR="0036610A" w:rsidRPr="009F0E13" w:rsidRDefault="0036610A" w:rsidP="00257002">
      <w:pPr>
        <w:pStyle w:val="Akapitzlist"/>
        <w:numPr>
          <w:ilvl w:val="0"/>
          <w:numId w:val="17"/>
        </w:numPr>
        <w:autoSpaceDE w:val="0"/>
        <w:autoSpaceDN w:val="0"/>
        <w:adjustRightInd w:val="0"/>
        <w:ind w:left="709" w:hanging="425"/>
        <w:jc w:val="both"/>
        <w:rPr>
          <w:szCs w:val="22"/>
        </w:rPr>
      </w:pPr>
      <w:r w:rsidRPr="009F0E13">
        <w:rPr>
          <w:szCs w:val="22"/>
        </w:rPr>
        <w:t>z RZI Lublin w zakresie energii elektrycznej,</w:t>
      </w:r>
    </w:p>
    <w:p w:rsidR="0036610A" w:rsidRPr="009F0E13" w:rsidRDefault="0036610A" w:rsidP="00257002">
      <w:pPr>
        <w:pStyle w:val="Akapitzlist"/>
        <w:numPr>
          <w:ilvl w:val="0"/>
          <w:numId w:val="13"/>
        </w:numPr>
        <w:autoSpaceDE w:val="0"/>
        <w:autoSpaceDN w:val="0"/>
        <w:adjustRightInd w:val="0"/>
        <w:jc w:val="both"/>
        <w:rPr>
          <w:szCs w:val="22"/>
        </w:rPr>
      </w:pPr>
      <w:r w:rsidRPr="009F0E13">
        <w:rPr>
          <w:szCs w:val="22"/>
        </w:rPr>
        <w:t>za pozostałe media Wykonawca zostanie obciążony fakturami wystawionymi przez Zamawiającego na podstawie wskazań zamontowanych liczników.</w:t>
      </w:r>
    </w:p>
    <w:p w:rsidR="0036610A" w:rsidRPr="009F0E13" w:rsidRDefault="0036610A" w:rsidP="0036610A">
      <w:pPr>
        <w:autoSpaceDE w:val="0"/>
        <w:autoSpaceDN w:val="0"/>
        <w:adjustRightInd w:val="0"/>
        <w:jc w:val="both"/>
        <w:rPr>
          <w:szCs w:val="22"/>
        </w:rPr>
      </w:pPr>
      <w:r w:rsidRPr="009F0E13">
        <w:rPr>
          <w:szCs w:val="22"/>
        </w:rPr>
        <w:tab/>
        <w:t>Materiały budowlane wykonawca robót dostarczał będzie sukcesywnie na  plac budowy w miarę postępu robót. Roboty budowlane należy prowadzić zgodnie</w:t>
      </w:r>
      <w:r w:rsidRPr="009F0E13">
        <w:rPr>
          <w:szCs w:val="22"/>
        </w:rPr>
        <w:br/>
        <w:t xml:space="preserve"> z obowiązującymi przepisami BHP. </w:t>
      </w:r>
    </w:p>
    <w:p w:rsidR="0036610A" w:rsidRPr="009F0E13" w:rsidRDefault="0036610A" w:rsidP="0036610A">
      <w:pPr>
        <w:autoSpaceDE w:val="0"/>
        <w:autoSpaceDN w:val="0"/>
        <w:adjustRightInd w:val="0"/>
        <w:jc w:val="both"/>
        <w:rPr>
          <w:szCs w:val="22"/>
        </w:rPr>
      </w:pPr>
      <w:r w:rsidRPr="009F0E13">
        <w:rPr>
          <w:szCs w:val="22"/>
        </w:rPr>
        <w:tab/>
        <w:t>Wykonawca ponosi odpowiedzialność za spełnienie wymagań ilościowych</w:t>
      </w:r>
      <w:r w:rsidRPr="009F0E13">
        <w:rPr>
          <w:szCs w:val="22"/>
        </w:rPr>
        <w:br/>
        <w:t>i jakościowych materiałów dostarczonych do wbudowania, oraz za ich właściwe składowanie wbudowanie i zabezpieczenie w okresie trwania robót aż do zakończenia</w:t>
      </w:r>
      <w:r w:rsidRPr="009F0E13">
        <w:rPr>
          <w:szCs w:val="22"/>
        </w:rPr>
        <w:br/>
        <w:t>i odbioru ostatecznego robót.</w:t>
      </w:r>
    </w:p>
    <w:p w:rsidR="0036610A" w:rsidRPr="009F0E13" w:rsidRDefault="0036610A" w:rsidP="0036610A">
      <w:pPr>
        <w:autoSpaceDE w:val="0"/>
        <w:autoSpaceDN w:val="0"/>
        <w:adjustRightInd w:val="0"/>
        <w:jc w:val="both"/>
        <w:rPr>
          <w:szCs w:val="22"/>
        </w:rPr>
      </w:pPr>
      <w:r w:rsidRPr="009F0E13">
        <w:rPr>
          <w:szCs w:val="22"/>
        </w:rPr>
        <w:tab/>
        <w:t>Wykonawca robót zobowiązany jest do zagospodarowania materiałów powstałych przy wykonywaniu robót z wyjątkiem elementów metalowych, które należy zdać do magazynu WOG, oraz sporządzić protokół przeklasyfikowania.</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1"/>
          <w:numId w:val="11"/>
        </w:numPr>
        <w:autoSpaceDE w:val="0"/>
        <w:autoSpaceDN w:val="0"/>
        <w:adjustRightInd w:val="0"/>
        <w:jc w:val="both"/>
        <w:rPr>
          <w:b/>
          <w:bCs/>
          <w:i/>
          <w:iCs/>
          <w:szCs w:val="22"/>
        </w:rPr>
      </w:pPr>
      <w:r w:rsidRPr="009F0E13">
        <w:rPr>
          <w:b/>
          <w:bCs/>
          <w:i/>
          <w:iCs/>
          <w:szCs w:val="22"/>
        </w:rPr>
        <w:t xml:space="preserve"> Współpraca Zamawiającego i Wykonawcy</w:t>
      </w:r>
    </w:p>
    <w:p w:rsidR="0036610A" w:rsidRPr="009F0E13" w:rsidRDefault="0036610A" w:rsidP="0036610A">
      <w:pPr>
        <w:autoSpaceDE w:val="0"/>
        <w:autoSpaceDN w:val="0"/>
        <w:adjustRightInd w:val="0"/>
        <w:jc w:val="both"/>
        <w:rPr>
          <w:szCs w:val="22"/>
        </w:rPr>
      </w:pPr>
      <w:r w:rsidRPr="009F0E13">
        <w:rPr>
          <w:szCs w:val="22"/>
        </w:rPr>
        <w:t>Zamawiający będzie podejmował decyzje w sprawach związanych z interpretacją specyfikacji technicznej oraz dotyczących akceptacji wypełniania warunków umowy przez Wykonawcę. Jest on również upoważniony do kontroli wszystkich robót i kontroli materiałów dostarczonych na budowę lub na niej produkowanych.</w:t>
      </w:r>
    </w:p>
    <w:p w:rsidR="0036610A" w:rsidRPr="009F0E13" w:rsidRDefault="0036610A" w:rsidP="0036610A">
      <w:pPr>
        <w:autoSpaceDE w:val="0"/>
        <w:autoSpaceDN w:val="0"/>
        <w:adjustRightInd w:val="0"/>
        <w:jc w:val="both"/>
        <w:rPr>
          <w:szCs w:val="22"/>
        </w:rPr>
      </w:pPr>
      <w:r w:rsidRPr="009F0E13">
        <w:rPr>
          <w:szCs w:val="22"/>
        </w:rPr>
        <w:t>Zamawiający powiadomi Wykonawcę o wykrytych wadach i odrzuci wszystkie te materiały i roboty, które nie spełniają wymagań jakościowych określonych w specyfikacji technicznej. Polecenia Zamawiającego powinny być wykonywane nie później niż</w:t>
      </w:r>
      <w:r w:rsidRPr="009F0E13">
        <w:rPr>
          <w:szCs w:val="22"/>
        </w:rPr>
        <w:br/>
        <w:t xml:space="preserve"> w czasie przez niego wyznaczonym, po ich otrzymaniu pod groźbą zatrzymania robót. Skutki z tego tytułu ponosi Wykonawca.</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1"/>
          <w:numId w:val="11"/>
        </w:numPr>
        <w:autoSpaceDE w:val="0"/>
        <w:autoSpaceDN w:val="0"/>
        <w:adjustRightInd w:val="0"/>
        <w:jc w:val="both"/>
        <w:rPr>
          <w:b/>
          <w:bCs/>
          <w:i/>
          <w:iCs/>
          <w:szCs w:val="22"/>
        </w:rPr>
      </w:pPr>
      <w:r w:rsidRPr="009F0E13">
        <w:rPr>
          <w:b/>
          <w:bCs/>
          <w:i/>
          <w:iCs/>
          <w:szCs w:val="22"/>
        </w:rPr>
        <w:t xml:space="preserve"> Szczegółowe zasady wykonywania robót</w:t>
      </w:r>
    </w:p>
    <w:p w:rsidR="0036610A" w:rsidRPr="009F0E13" w:rsidRDefault="0036610A" w:rsidP="00257002">
      <w:pPr>
        <w:pStyle w:val="Akapitzlist"/>
        <w:numPr>
          <w:ilvl w:val="2"/>
          <w:numId w:val="11"/>
        </w:numPr>
        <w:autoSpaceDE w:val="0"/>
        <w:autoSpaceDN w:val="0"/>
        <w:adjustRightInd w:val="0"/>
        <w:jc w:val="both"/>
        <w:rPr>
          <w:b/>
          <w:bCs/>
          <w:i/>
          <w:szCs w:val="22"/>
        </w:rPr>
      </w:pPr>
      <w:r w:rsidRPr="009F0E13">
        <w:rPr>
          <w:b/>
          <w:bCs/>
          <w:i/>
          <w:szCs w:val="22"/>
        </w:rPr>
        <w:t>Roboty rozbiórkowe</w:t>
      </w:r>
    </w:p>
    <w:p w:rsidR="0036610A" w:rsidRPr="009F0E13" w:rsidRDefault="0036610A" w:rsidP="00257002">
      <w:pPr>
        <w:pStyle w:val="Akapitzlist"/>
        <w:numPr>
          <w:ilvl w:val="0"/>
          <w:numId w:val="6"/>
        </w:numPr>
        <w:autoSpaceDE w:val="0"/>
        <w:autoSpaceDN w:val="0"/>
        <w:adjustRightInd w:val="0"/>
        <w:jc w:val="both"/>
        <w:rPr>
          <w:bCs/>
          <w:szCs w:val="22"/>
        </w:rPr>
      </w:pPr>
      <w:r w:rsidRPr="009F0E13">
        <w:rPr>
          <w:szCs w:val="22"/>
        </w:rPr>
        <w:t xml:space="preserve">Rozebranie warstw podłóg. Zakres robót obejmuje rozebranie posadzek </w:t>
      </w:r>
      <w:r w:rsidRPr="009F0E13">
        <w:rPr>
          <w:szCs w:val="22"/>
        </w:rPr>
        <w:br/>
        <w:t xml:space="preserve">z tworzyw sztucznych oraz z płytek ceramicznych, skucie podkładów betonowych oraz </w:t>
      </w:r>
      <w:r w:rsidRPr="009F0E13">
        <w:rPr>
          <w:bCs/>
          <w:szCs w:val="22"/>
        </w:rPr>
        <w:t>wywóz materiałów z rozbiórki.</w:t>
      </w:r>
    </w:p>
    <w:p w:rsidR="0036610A" w:rsidRPr="009F0E13" w:rsidRDefault="0036610A" w:rsidP="0036610A">
      <w:pPr>
        <w:autoSpaceDE w:val="0"/>
        <w:autoSpaceDN w:val="0"/>
        <w:adjustRightInd w:val="0"/>
        <w:jc w:val="both"/>
        <w:rPr>
          <w:szCs w:val="22"/>
        </w:rPr>
      </w:pPr>
    </w:p>
    <w:p w:rsidR="0036610A" w:rsidRPr="009F0E13" w:rsidRDefault="0036610A" w:rsidP="00257002">
      <w:pPr>
        <w:pStyle w:val="Akapitzlist"/>
        <w:numPr>
          <w:ilvl w:val="2"/>
          <w:numId w:val="11"/>
        </w:numPr>
        <w:autoSpaceDE w:val="0"/>
        <w:autoSpaceDN w:val="0"/>
        <w:adjustRightInd w:val="0"/>
        <w:jc w:val="both"/>
        <w:rPr>
          <w:b/>
          <w:bCs/>
          <w:i/>
          <w:szCs w:val="22"/>
        </w:rPr>
      </w:pPr>
      <w:r w:rsidRPr="009F0E13">
        <w:rPr>
          <w:b/>
          <w:bCs/>
          <w:i/>
          <w:szCs w:val="22"/>
        </w:rPr>
        <w:lastRenderedPageBreak/>
        <w:t>Roboty budowlane</w:t>
      </w:r>
    </w:p>
    <w:p w:rsidR="0036610A" w:rsidRPr="009F0E13" w:rsidRDefault="0036610A" w:rsidP="0036610A">
      <w:pPr>
        <w:autoSpaceDE w:val="0"/>
        <w:autoSpaceDN w:val="0"/>
        <w:adjustRightInd w:val="0"/>
        <w:jc w:val="both"/>
        <w:rPr>
          <w:b/>
          <w:bCs/>
          <w:i/>
          <w:szCs w:val="22"/>
        </w:rPr>
      </w:pPr>
      <w:r w:rsidRPr="009F0E13">
        <w:rPr>
          <w:b/>
          <w:bCs/>
          <w:i/>
          <w:szCs w:val="22"/>
        </w:rPr>
        <w:t>5.3.2.1. Remont podłóg i posadzek</w:t>
      </w:r>
    </w:p>
    <w:p w:rsidR="0036610A" w:rsidRPr="009F0E13" w:rsidRDefault="0036610A" w:rsidP="0036610A">
      <w:pPr>
        <w:autoSpaceDE w:val="0"/>
        <w:autoSpaceDN w:val="0"/>
        <w:adjustRightInd w:val="0"/>
        <w:jc w:val="both"/>
        <w:rPr>
          <w:szCs w:val="22"/>
        </w:rPr>
      </w:pPr>
      <w:r w:rsidRPr="009F0E13">
        <w:rPr>
          <w:szCs w:val="22"/>
        </w:rPr>
        <w:t xml:space="preserve">Istniejące podłogi są zniszczone w znacznym stopniu. Planuje się wykonanie nowych podłóg w remontowanym obiekcie, poprzez rozebranie istniejących posadzek z tworzyw sztucznych oraz płytek ceramicznych i lastrykowych oraz wykonanie podkładów </w:t>
      </w:r>
      <w:r w:rsidRPr="009F0E13">
        <w:rPr>
          <w:szCs w:val="22"/>
        </w:rPr>
        <w:br/>
        <w:t xml:space="preserve"> ubitych materiałów sypkich na podłożu gruntowym (10cm), następnie poprzez wykonanie podkładów betonowych (C 8/10) na podłożu gruntowym, j, wykonanie posadzki cementowej (zbrojonej siatką). Jako wykończenie podłogi w  sanitariacie planuje się ułożenie terakoty.</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b/>
          <w:bCs/>
          <w:i/>
          <w:szCs w:val="22"/>
          <w:u w:val="single"/>
        </w:rPr>
      </w:pPr>
      <w:r w:rsidRPr="009F0E13">
        <w:rPr>
          <w:b/>
          <w:bCs/>
          <w:i/>
          <w:szCs w:val="22"/>
          <w:u w:val="single"/>
        </w:rPr>
        <w:t>Posadzka cementowa</w:t>
      </w:r>
    </w:p>
    <w:p w:rsidR="0036610A" w:rsidRPr="009F0E13" w:rsidRDefault="0036610A" w:rsidP="0036610A">
      <w:pPr>
        <w:autoSpaceDE w:val="0"/>
        <w:autoSpaceDN w:val="0"/>
        <w:adjustRightInd w:val="0"/>
        <w:jc w:val="both"/>
        <w:rPr>
          <w:i/>
          <w:szCs w:val="22"/>
          <w:u w:val="single"/>
        </w:rPr>
      </w:pPr>
      <w:r w:rsidRPr="009F0E13">
        <w:rPr>
          <w:i/>
          <w:szCs w:val="22"/>
          <w:u w:val="single"/>
        </w:rPr>
        <w:t>Cement</w:t>
      </w:r>
    </w:p>
    <w:p w:rsidR="0036610A" w:rsidRPr="009F0E13" w:rsidRDefault="0036610A" w:rsidP="0036610A">
      <w:pPr>
        <w:autoSpaceDE w:val="0"/>
        <w:autoSpaceDN w:val="0"/>
        <w:adjustRightInd w:val="0"/>
        <w:jc w:val="both"/>
        <w:rPr>
          <w:szCs w:val="22"/>
        </w:rPr>
      </w:pPr>
      <w:r w:rsidRPr="009F0E13">
        <w:rPr>
          <w:szCs w:val="22"/>
        </w:rPr>
        <w:t>Cement pochodzący z każdej dostawy musi spełniać wymagania zawarte w normie PN-B-19701.</w:t>
      </w:r>
    </w:p>
    <w:p w:rsidR="0036610A" w:rsidRPr="009F0E13" w:rsidRDefault="0036610A" w:rsidP="0036610A">
      <w:pPr>
        <w:autoSpaceDE w:val="0"/>
        <w:autoSpaceDN w:val="0"/>
        <w:adjustRightInd w:val="0"/>
        <w:jc w:val="both"/>
        <w:rPr>
          <w:szCs w:val="22"/>
        </w:rPr>
      </w:pPr>
      <w:r w:rsidRPr="009F0E13">
        <w:rPr>
          <w:szCs w:val="22"/>
        </w:rPr>
        <w:t>Dopuszczalne jest stosowanie jedynie cementu portlandzkiego czystego (bez dodatków) klasy:</w:t>
      </w:r>
    </w:p>
    <w:p w:rsidR="0036610A" w:rsidRPr="009F0E13" w:rsidRDefault="0036610A" w:rsidP="0036610A">
      <w:pPr>
        <w:autoSpaceDE w:val="0"/>
        <w:autoSpaceDN w:val="0"/>
        <w:adjustRightInd w:val="0"/>
        <w:jc w:val="both"/>
        <w:rPr>
          <w:szCs w:val="22"/>
        </w:rPr>
      </w:pPr>
      <w:r w:rsidRPr="009F0E13">
        <w:rPr>
          <w:szCs w:val="22"/>
        </w:rPr>
        <w:t>- dla betonu klasy C8/10 + C20/25 - klasa cementu 32,5 NA,</w:t>
      </w:r>
    </w:p>
    <w:p w:rsidR="0036610A" w:rsidRPr="009F0E13" w:rsidRDefault="0036610A" w:rsidP="0036610A">
      <w:pPr>
        <w:autoSpaceDE w:val="0"/>
        <w:autoSpaceDN w:val="0"/>
        <w:adjustRightInd w:val="0"/>
        <w:jc w:val="both"/>
        <w:rPr>
          <w:szCs w:val="22"/>
        </w:rPr>
      </w:pPr>
      <w:r w:rsidRPr="009F0E13">
        <w:rPr>
          <w:szCs w:val="22"/>
        </w:rPr>
        <w:t>- dla betonu klasy C25/30, C30/37 - klasa cementu 42,5 NA,</w:t>
      </w:r>
    </w:p>
    <w:p w:rsidR="0036610A" w:rsidRPr="009F0E13" w:rsidRDefault="0036610A" w:rsidP="0036610A">
      <w:pPr>
        <w:autoSpaceDE w:val="0"/>
        <w:autoSpaceDN w:val="0"/>
        <w:adjustRightInd w:val="0"/>
        <w:jc w:val="both"/>
        <w:rPr>
          <w:szCs w:val="22"/>
        </w:rPr>
      </w:pPr>
      <w:r w:rsidRPr="009F0E13">
        <w:rPr>
          <w:szCs w:val="22"/>
        </w:rPr>
        <w:t>Do każdej partii dostarczonego cementu musi być dołączone świadectwo jakości (atest). Każda partia dostarczonego cementu przed jej użyciem do wytworzenia mieszanki betonowej musi uzyskać akceptację Inspektora nadzoru. Zakazuje się pobierania cementu ze stacji przesypowych (silosów), jeżeli nie ma pewności, że dostarczany jest tam tylko jeden rodzaj cementu z tej samej cementowni. Przed użyciem cementu do wykonania mieszanki betonowej cement powinien podlegać następującym badaniom:</w:t>
      </w:r>
    </w:p>
    <w:p w:rsidR="0036610A" w:rsidRPr="009F0E13" w:rsidRDefault="0036610A" w:rsidP="0036610A">
      <w:pPr>
        <w:autoSpaceDE w:val="0"/>
        <w:autoSpaceDN w:val="0"/>
        <w:adjustRightInd w:val="0"/>
        <w:jc w:val="both"/>
        <w:rPr>
          <w:szCs w:val="22"/>
        </w:rPr>
      </w:pPr>
      <w:r w:rsidRPr="009F0E13">
        <w:rPr>
          <w:szCs w:val="22"/>
        </w:rPr>
        <w:t>- oznaczenie czasu wią</w:t>
      </w:r>
      <w:r w:rsidR="00434E5E">
        <w:rPr>
          <w:szCs w:val="22"/>
        </w:rPr>
        <w:t>zania i zmiany objętości wg nom</w:t>
      </w:r>
      <w:r w:rsidRPr="009F0E13">
        <w:rPr>
          <w:szCs w:val="22"/>
        </w:rPr>
        <w:t xml:space="preserve"> PN-EN 196-1; 1996, PN-EN</w:t>
      </w:r>
    </w:p>
    <w:p w:rsidR="0036610A" w:rsidRPr="009F0E13" w:rsidRDefault="0036610A" w:rsidP="0036610A">
      <w:pPr>
        <w:autoSpaceDE w:val="0"/>
        <w:autoSpaceDN w:val="0"/>
        <w:adjustRightInd w:val="0"/>
        <w:jc w:val="both"/>
        <w:rPr>
          <w:szCs w:val="22"/>
        </w:rPr>
      </w:pPr>
      <w:r w:rsidRPr="009F0E13">
        <w:rPr>
          <w:szCs w:val="22"/>
        </w:rPr>
        <w:t>196-3; 1996, PN-EN 196-6; 1997,</w:t>
      </w:r>
    </w:p>
    <w:p w:rsidR="0036610A" w:rsidRPr="009F0E13" w:rsidRDefault="0036610A" w:rsidP="0036610A">
      <w:pPr>
        <w:autoSpaceDE w:val="0"/>
        <w:autoSpaceDN w:val="0"/>
        <w:adjustRightInd w:val="0"/>
        <w:jc w:val="both"/>
        <w:rPr>
          <w:szCs w:val="22"/>
        </w:rPr>
      </w:pPr>
      <w:r w:rsidRPr="009F0E13">
        <w:rPr>
          <w:szCs w:val="22"/>
        </w:rPr>
        <w:t>- sprawdzenie zawartości grudek.</w:t>
      </w:r>
    </w:p>
    <w:p w:rsidR="0036610A" w:rsidRPr="009F0E13" w:rsidRDefault="0036610A" w:rsidP="0036610A">
      <w:pPr>
        <w:autoSpaceDE w:val="0"/>
        <w:autoSpaceDN w:val="0"/>
        <w:adjustRightInd w:val="0"/>
        <w:jc w:val="both"/>
        <w:rPr>
          <w:szCs w:val="22"/>
        </w:rPr>
      </w:pPr>
      <w:r w:rsidRPr="009F0E13">
        <w:rPr>
          <w:szCs w:val="22"/>
        </w:rPr>
        <w:t>Wyniki wyżej wymienionych badań dla cementu portlandzkiego normalnie twardniejącego muszą spełniać następujące wymagania (przy oznaczaniu czasu wiązania w aparacie Vicata):</w:t>
      </w:r>
    </w:p>
    <w:p w:rsidR="0036610A" w:rsidRPr="009F0E13" w:rsidRDefault="0036610A" w:rsidP="0036610A">
      <w:pPr>
        <w:autoSpaceDE w:val="0"/>
        <w:autoSpaceDN w:val="0"/>
        <w:adjustRightInd w:val="0"/>
        <w:jc w:val="both"/>
        <w:rPr>
          <w:szCs w:val="22"/>
        </w:rPr>
      </w:pPr>
      <w:r w:rsidRPr="009F0E13">
        <w:rPr>
          <w:szCs w:val="22"/>
        </w:rPr>
        <w:t>- początek wiązania - najwcześniej po upływie 60 minut,</w:t>
      </w:r>
    </w:p>
    <w:p w:rsidR="0036610A" w:rsidRPr="009F0E13" w:rsidRDefault="0036610A" w:rsidP="0036610A">
      <w:pPr>
        <w:autoSpaceDE w:val="0"/>
        <w:autoSpaceDN w:val="0"/>
        <w:adjustRightInd w:val="0"/>
        <w:jc w:val="both"/>
        <w:rPr>
          <w:szCs w:val="22"/>
        </w:rPr>
      </w:pPr>
      <w:r w:rsidRPr="009F0E13">
        <w:rPr>
          <w:szCs w:val="22"/>
        </w:rPr>
        <w:t xml:space="preserve">- koniec wiązania - najpóźniej po upływie 10 godzin. </w:t>
      </w:r>
    </w:p>
    <w:p w:rsidR="0036610A" w:rsidRPr="009F0E13" w:rsidRDefault="0036610A" w:rsidP="0036610A">
      <w:pPr>
        <w:autoSpaceDE w:val="0"/>
        <w:autoSpaceDN w:val="0"/>
        <w:adjustRightInd w:val="0"/>
        <w:jc w:val="both"/>
        <w:rPr>
          <w:szCs w:val="22"/>
        </w:rPr>
      </w:pPr>
      <w:r w:rsidRPr="009F0E13">
        <w:rPr>
          <w:szCs w:val="22"/>
        </w:rPr>
        <w:t>Przy oznaczaniu równomierności zmiany objętości:</w:t>
      </w:r>
    </w:p>
    <w:p w:rsidR="0036610A" w:rsidRPr="009F0E13" w:rsidRDefault="0036610A" w:rsidP="0036610A">
      <w:pPr>
        <w:autoSpaceDE w:val="0"/>
        <w:autoSpaceDN w:val="0"/>
        <w:adjustRightInd w:val="0"/>
        <w:jc w:val="both"/>
        <w:rPr>
          <w:szCs w:val="22"/>
        </w:rPr>
      </w:pPr>
      <w:r w:rsidRPr="009F0E13">
        <w:rPr>
          <w:szCs w:val="22"/>
        </w:rPr>
        <w:t>wg próby Le Chateliera - nie więcej niż 8 mm,</w:t>
      </w:r>
    </w:p>
    <w:p w:rsidR="0036610A" w:rsidRPr="009F0E13" w:rsidRDefault="0036610A" w:rsidP="0036610A">
      <w:pPr>
        <w:autoSpaceDE w:val="0"/>
        <w:autoSpaceDN w:val="0"/>
        <w:adjustRightInd w:val="0"/>
        <w:jc w:val="both"/>
        <w:rPr>
          <w:szCs w:val="22"/>
        </w:rPr>
      </w:pPr>
      <w:r w:rsidRPr="009F0E13">
        <w:rPr>
          <w:szCs w:val="22"/>
        </w:rPr>
        <w:t>wg próby na plackach - normalna.</w:t>
      </w:r>
    </w:p>
    <w:p w:rsidR="0036610A" w:rsidRPr="009F0E13" w:rsidRDefault="0036610A" w:rsidP="0036610A">
      <w:pPr>
        <w:autoSpaceDE w:val="0"/>
        <w:autoSpaceDN w:val="0"/>
        <w:adjustRightInd w:val="0"/>
        <w:jc w:val="both"/>
        <w:rPr>
          <w:szCs w:val="22"/>
        </w:rPr>
      </w:pPr>
      <w:r w:rsidRPr="009F0E13">
        <w:rPr>
          <w:szCs w:val="22"/>
        </w:rPr>
        <w:t xml:space="preserve">Cementy portlandzkie normalnie i szybko twardniejące podlegają sprawdzeniu zawartości grudek (zbryleń), nie dających się rozgnieść W palcach i nie rozpadających się W wodzie. Nie dopuszcza się występowania w cemencie większej niż 20% ciężaru cementu ilości grudek niedających się rozgnieść w palcach i nierozpadających się </w:t>
      </w:r>
      <w:r w:rsidRPr="009F0E13">
        <w:rPr>
          <w:szCs w:val="22"/>
        </w:rPr>
        <w:br/>
        <w:t xml:space="preserve">w wodzie. Grudki należy usunąć poprzez przesianie przez sito o boku oczka kwadratowego 2mm. W przypadku, gdy wymienione badania Wykażą niezgodność </w:t>
      </w:r>
      <w:r w:rsidRPr="009F0E13">
        <w:rPr>
          <w:szCs w:val="22"/>
        </w:rPr>
        <w:br/>
        <w:t>z normami, cement nie może być użyty do wykonania betonu.</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i/>
          <w:szCs w:val="22"/>
          <w:u w:val="single"/>
        </w:rPr>
      </w:pPr>
      <w:r w:rsidRPr="009F0E13">
        <w:rPr>
          <w:i/>
          <w:szCs w:val="22"/>
          <w:u w:val="single"/>
        </w:rPr>
        <w:t>Zaprawa cementowa</w:t>
      </w:r>
    </w:p>
    <w:p w:rsidR="0036610A" w:rsidRPr="009F0E13" w:rsidRDefault="0036610A" w:rsidP="0036610A">
      <w:pPr>
        <w:autoSpaceDE w:val="0"/>
        <w:autoSpaceDN w:val="0"/>
        <w:adjustRightInd w:val="0"/>
        <w:jc w:val="both"/>
        <w:rPr>
          <w:szCs w:val="22"/>
        </w:rPr>
      </w:pPr>
      <w:r w:rsidRPr="009F0E13">
        <w:rPr>
          <w:szCs w:val="22"/>
        </w:rPr>
        <w:t>Zaprawa cementowa kl. 5 MPa - wykonana w węźle betoniarskim</w:t>
      </w:r>
      <w:r w:rsidR="0012353B">
        <w:rPr>
          <w:szCs w:val="22"/>
        </w:rPr>
        <w:t>,</w:t>
      </w:r>
      <w:r w:rsidRPr="009F0E13">
        <w:rPr>
          <w:szCs w:val="22"/>
        </w:rPr>
        <w:t xml:space="preserve"> na budowie zgodnie </w:t>
      </w:r>
      <w:r w:rsidRPr="009F0E13">
        <w:rPr>
          <w:szCs w:val="22"/>
        </w:rPr>
        <w:br/>
        <w:t xml:space="preserve">z zatwierdzoną receptura przez Inspektora nadzoru. Marka i skład zaprawy powinny być zgodne z wymaganiami podanymi W projekcie. Przygotowanie zapraw do robót murowych powinno być wykonywane mechanicznie. Zaprawę należy przygotować </w:t>
      </w:r>
      <w:r w:rsidRPr="009F0E13">
        <w:rPr>
          <w:szCs w:val="22"/>
        </w:rPr>
        <w:br/>
        <w:t>w takiej ilości, aby mogła być wbudowana możliwie wcześnie po jej przygotowaniu tj. ok. 3 godzin. Do zapraw murarskich należy stosować piasek rzeczny lub kopalniany. Do zapraw cementowych należy stosować cement portlandzki z dodatkiem żużla lub popiołów lotnych 25 i 35 oraz cement hutniczy 25 pod Warunkiem, że temperatura otoczenia w ciągu 7 dni od chwili zużycia zaprawy nie będzie niższa niŜ+5°C. Skład objętościowy zapraw należy dobierać doświadczalnie, w zależności od wymaganej marki zaprawy oraz rodzaju cementu i wapna.</w:t>
      </w:r>
    </w:p>
    <w:p w:rsidR="0036610A" w:rsidRPr="009F0E13" w:rsidRDefault="0036610A" w:rsidP="0036610A">
      <w:pPr>
        <w:autoSpaceDE w:val="0"/>
        <w:autoSpaceDN w:val="0"/>
        <w:adjustRightInd w:val="0"/>
        <w:jc w:val="both"/>
        <w:rPr>
          <w:szCs w:val="22"/>
        </w:rPr>
      </w:pPr>
    </w:p>
    <w:p w:rsidR="005D0FA4" w:rsidRDefault="005D0FA4" w:rsidP="0036610A">
      <w:pPr>
        <w:autoSpaceDE w:val="0"/>
        <w:autoSpaceDN w:val="0"/>
        <w:adjustRightInd w:val="0"/>
        <w:jc w:val="both"/>
        <w:rPr>
          <w:i/>
          <w:szCs w:val="22"/>
          <w:u w:val="single"/>
        </w:rPr>
      </w:pPr>
    </w:p>
    <w:p w:rsidR="0036610A" w:rsidRPr="009F0E13" w:rsidRDefault="0036610A" w:rsidP="0036610A">
      <w:pPr>
        <w:autoSpaceDE w:val="0"/>
        <w:autoSpaceDN w:val="0"/>
        <w:adjustRightInd w:val="0"/>
        <w:jc w:val="both"/>
        <w:rPr>
          <w:i/>
          <w:szCs w:val="22"/>
          <w:u w:val="single"/>
        </w:rPr>
      </w:pPr>
      <w:r w:rsidRPr="009F0E13">
        <w:rPr>
          <w:i/>
          <w:szCs w:val="22"/>
          <w:u w:val="single"/>
        </w:rPr>
        <w:lastRenderedPageBreak/>
        <w:t>Kruszywo</w:t>
      </w:r>
    </w:p>
    <w:p w:rsidR="0036610A" w:rsidRPr="009F0E13" w:rsidRDefault="0036610A" w:rsidP="0036610A">
      <w:pPr>
        <w:autoSpaceDE w:val="0"/>
        <w:autoSpaceDN w:val="0"/>
        <w:adjustRightInd w:val="0"/>
        <w:jc w:val="both"/>
        <w:rPr>
          <w:szCs w:val="22"/>
        </w:rPr>
      </w:pPr>
      <w:r w:rsidRPr="009F0E13">
        <w:rPr>
          <w:szCs w:val="22"/>
        </w:rPr>
        <w:t>Zgodne z przepisami i obowiązującymi instrukcjami; granulaty winny być czyste bez domieszek ciał obcych o granulometrii 15/25 wg. PN-B-06712. Kruszywo powinno mieć frakcje różnych wymiarów, a mianowicie:</w:t>
      </w:r>
    </w:p>
    <w:p w:rsidR="0036610A" w:rsidRPr="009F0E13" w:rsidRDefault="0036610A" w:rsidP="0036610A">
      <w:pPr>
        <w:autoSpaceDE w:val="0"/>
        <w:autoSpaceDN w:val="0"/>
        <w:adjustRightInd w:val="0"/>
        <w:jc w:val="both"/>
        <w:rPr>
          <w:szCs w:val="22"/>
        </w:rPr>
      </w:pPr>
      <w:r w:rsidRPr="009F0E13">
        <w:rPr>
          <w:szCs w:val="22"/>
        </w:rPr>
        <w:t>- piasek drobnoziamisty 0,25-0,5 mm,</w:t>
      </w:r>
    </w:p>
    <w:p w:rsidR="0036610A" w:rsidRPr="009F0E13" w:rsidRDefault="0036610A" w:rsidP="0036610A">
      <w:pPr>
        <w:autoSpaceDE w:val="0"/>
        <w:autoSpaceDN w:val="0"/>
        <w:adjustRightInd w:val="0"/>
        <w:jc w:val="both"/>
        <w:rPr>
          <w:szCs w:val="22"/>
        </w:rPr>
      </w:pPr>
      <w:r w:rsidRPr="009F0E13">
        <w:rPr>
          <w:szCs w:val="22"/>
        </w:rPr>
        <w:t>- piasek średnioziamisty 0,5-1,0 mm,</w:t>
      </w:r>
    </w:p>
    <w:p w:rsidR="0036610A" w:rsidRPr="009F0E13" w:rsidRDefault="0036610A" w:rsidP="0036610A">
      <w:pPr>
        <w:autoSpaceDE w:val="0"/>
        <w:autoSpaceDN w:val="0"/>
        <w:adjustRightInd w:val="0"/>
        <w:jc w:val="both"/>
        <w:rPr>
          <w:szCs w:val="22"/>
        </w:rPr>
      </w:pPr>
      <w:r w:rsidRPr="009F0E13">
        <w:rPr>
          <w:szCs w:val="22"/>
        </w:rPr>
        <w:t>- piasek gruboziamisty 1,0-2,0 mm.</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i/>
          <w:szCs w:val="22"/>
          <w:u w:val="single"/>
        </w:rPr>
      </w:pPr>
      <w:r w:rsidRPr="009F0E13">
        <w:rPr>
          <w:i/>
          <w:szCs w:val="22"/>
          <w:u w:val="single"/>
        </w:rPr>
        <w:t>Woda</w:t>
      </w:r>
    </w:p>
    <w:p w:rsidR="0036610A" w:rsidRPr="009F0E13" w:rsidRDefault="0036610A" w:rsidP="0036610A">
      <w:pPr>
        <w:autoSpaceDE w:val="0"/>
        <w:autoSpaceDN w:val="0"/>
        <w:adjustRightInd w:val="0"/>
        <w:jc w:val="both"/>
        <w:rPr>
          <w:szCs w:val="22"/>
        </w:rPr>
      </w:pPr>
      <w:r w:rsidRPr="009F0E13">
        <w:rPr>
          <w:szCs w:val="22"/>
        </w:rPr>
        <w:t>Do przygotowania zapraw stosować można każdą wodę zdatną do picia, z rzeki lub jeziora. Niedozwolone jest użycie wód ściekowych, kanalizacyjnych bagiennych oraz wód zawierających tłuszcze organiczne, oleje i muł.</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i/>
          <w:szCs w:val="22"/>
          <w:u w:val="single"/>
        </w:rPr>
      </w:pPr>
      <w:r w:rsidRPr="009F0E13">
        <w:rPr>
          <w:i/>
          <w:szCs w:val="22"/>
          <w:u w:val="single"/>
        </w:rPr>
        <w:t>Wykonanie posadzki cementowej</w:t>
      </w:r>
    </w:p>
    <w:p w:rsidR="0036610A" w:rsidRPr="009F0E13" w:rsidRDefault="0036610A" w:rsidP="0036610A">
      <w:pPr>
        <w:autoSpaceDE w:val="0"/>
        <w:autoSpaceDN w:val="0"/>
        <w:adjustRightInd w:val="0"/>
        <w:jc w:val="both"/>
        <w:rPr>
          <w:szCs w:val="22"/>
        </w:rPr>
      </w:pPr>
      <w:r w:rsidRPr="009F0E13">
        <w:rPr>
          <w:szCs w:val="22"/>
        </w:rPr>
        <w:t>Do wykonania posadzki można przystąpić po wykonaniu robót rozbiórkowych istniejących warstw podłogi oraz po wykonaniu podkładu pod posadzkę. Przed wykonaniem wylewki należy wykonać pozioma izolacje przeciwwilgociową z folii polietylenowej PE 0,2mm oraz izolację termiczną z płyt styropianowych o gr. 10 cm. Temperatura podczas prac powinna wynosić minimum +5°C. Do mieszanki cementowej można dodawać dodatki chemiczne, na podstawie r</w:t>
      </w:r>
      <w:r w:rsidR="00442027">
        <w:rPr>
          <w:szCs w:val="22"/>
        </w:rPr>
        <w:t xml:space="preserve">eceptury wytwórni, uzgodnionej </w:t>
      </w:r>
      <w:r w:rsidRPr="009F0E13">
        <w:rPr>
          <w:szCs w:val="22"/>
        </w:rPr>
        <w:t>z inspektorem Nadzoru. Mieszankę cementową należy dokładnie zagęścić a powierzchnię wyrównać i zatrzeć na gładko. wykonana posadzka powinna być przez co najmniej 7 dni chroniona przed wysychaniem i nie powinna być udostępniona do chodzenia wcześniej niż po 3 dniach od wykonania.</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i/>
          <w:szCs w:val="22"/>
          <w:u w:val="single"/>
        </w:rPr>
      </w:pPr>
      <w:r w:rsidRPr="009F0E13">
        <w:rPr>
          <w:i/>
          <w:szCs w:val="22"/>
          <w:u w:val="single"/>
        </w:rPr>
        <w:t>Podkłady cementowe</w:t>
      </w:r>
    </w:p>
    <w:p w:rsidR="0036610A" w:rsidRPr="009F0E13" w:rsidRDefault="0036610A" w:rsidP="0036610A">
      <w:pPr>
        <w:pStyle w:val="Akapitzlist"/>
        <w:tabs>
          <w:tab w:val="left" w:pos="-360"/>
          <w:tab w:val="right" w:pos="8640"/>
        </w:tabs>
        <w:ind w:left="0"/>
        <w:jc w:val="both"/>
        <w:rPr>
          <w:szCs w:val="22"/>
        </w:rPr>
      </w:pPr>
      <w:r w:rsidRPr="009F0E13">
        <w:rPr>
          <w:szCs w:val="22"/>
        </w:rPr>
        <w:t xml:space="preserve">Podkład cementowy powinien być wykonany jako samodzielna płyta związana </w:t>
      </w:r>
      <w:r w:rsidRPr="009F0E13">
        <w:rPr>
          <w:szCs w:val="22"/>
        </w:rPr>
        <w:br/>
        <w:t>z podłożem lub podkładem betonowym.</w:t>
      </w:r>
    </w:p>
    <w:p w:rsidR="0036610A" w:rsidRPr="009F0E13" w:rsidRDefault="0036610A" w:rsidP="0036610A">
      <w:pPr>
        <w:pStyle w:val="Akapitzlist"/>
        <w:tabs>
          <w:tab w:val="left" w:pos="-360"/>
          <w:tab w:val="right" w:pos="8640"/>
        </w:tabs>
        <w:ind w:left="0"/>
        <w:jc w:val="both"/>
        <w:rPr>
          <w:szCs w:val="22"/>
        </w:rPr>
      </w:pPr>
      <w:r w:rsidRPr="009F0E13">
        <w:rPr>
          <w:szCs w:val="22"/>
        </w:rPr>
        <w:t>Podłoże, na którym wykonuje się podkład związany (np. w postaci warstwy wyrównawczej lub odciążającej), powinno być wolne od kurzu i zanieczyszczeń oraz nasycone wodą.</w:t>
      </w:r>
    </w:p>
    <w:p w:rsidR="0036610A" w:rsidRPr="009F0E13" w:rsidRDefault="0036610A" w:rsidP="0036610A">
      <w:pPr>
        <w:pStyle w:val="Akapitzlist"/>
        <w:tabs>
          <w:tab w:val="left" w:pos="-360"/>
          <w:tab w:val="right" w:pos="8640"/>
        </w:tabs>
        <w:ind w:left="0"/>
        <w:jc w:val="both"/>
        <w:rPr>
          <w:szCs w:val="22"/>
        </w:rPr>
      </w:pPr>
      <w:r w:rsidRPr="009F0E13">
        <w:rPr>
          <w:szCs w:val="22"/>
        </w:rPr>
        <w:t>W podkładzie  cementowym powinny być wykonane szczeliny dylatacyjne:</w:t>
      </w:r>
    </w:p>
    <w:p w:rsidR="0036610A" w:rsidRPr="009F0E13" w:rsidRDefault="0036610A" w:rsidP="00257002">
      <w:pPr>
        <w:pStyle w:val="Akapitzlist"/>
        <w:numPr>
          <w:ilvl w:val="0"/>
          <w:numId w:val="18"/>
        </w:numPr>
        <w:tabs>
          <w:tab w:val="left" w:pos="-360"/>
          <w:tab w:val="right" w:pos="8640"/>
        </w:tabs>
        <w:jc w:val="both"/>
        <w:rPr>
          <w:szCs w:val="22"/>
        </w:rPr>
      </w:pPr>
      <w:r w:rsidRPr="009F0E13">
        <w:rPr>
          <w:szCs w:val="22"/>
        </w:rPr>
        <w:t>w miejscu przebiegu dylatacji konstrukcji budynku</w:t>
      </w:r>
    </w:p>
    <w:p w:rsidR="0036610A" w:rsidRPr="009F0E13" w:rsidRDefault="0036610A" w:rsidP="00257002">
      <w:pPr>
        <w:pStyle w:val="Akapitzlist"/>
        <w:numPr>
          <w:ilvl w:val="0"/>
          <w:numId w:val="18"/>
        </w:numPr>
        <w:tabs>
          <w:tab w:val="left" w:pos="-360"/>
          <w:tab w:val="right" w:pos="8640"/>
        </w:tabs>
        <w:jc w:val="both"/>
        <w:rPr>
          <w:szCs w:val="22"/>
        </w:rPr>
      </w:pPr>
      <w:r w:rsidRPr="009F0E13">
        <w:rPr>
          <w:szCs w:val="22"/>
        </w:rPr>
        <w:t>oddzielające fragmenty powierzchni o różniących się wymiarach</w:t>
      </w:r>
    </w:p>
    <w:p w:rsidR="0036610A" w:rsidRPr="009F0E13" w:rsidRDefault="0036610A" w:rsidP="0036610A">
      <w:pPr>
        <w:pStyle w:val="Akapitzlist"/>
        <w:tabs>
          <w:tab w:val="left" w:pos="-360"/>
          <w:tab w:val="right" w:pos="8640"/>
        </w:tabs>
        <w:ind w:left="0"/>
        <w:jc w:val="both"/>
        <w:rPr>
          <w:szCs w:val="22"/>
        </w:rPr>
      </w:pPr>
      <w:r w:rsidRPr="009F0E13">
        <w:rPr>
          <w:szCs w:val="22"/>
        </w:rPr>
        <w:t>Jeżeli projekt przewiduje spadek posadzki w kierunku kratki ściekowej, podkład powinien być wykonany ze spadkiem.</w:t>
      </w:r>
    </w:p>
    <w:p w:rsidR="0036610A" w:rsidRPr="009F0E13" w:rsidRDefault="0036610A" w:rsidP="0036610A">
      <w:pPr>
        <w:pStyle w:val="Akapitzlist"/>
        <w:tabs>
          <w:tab w:val="left" w:pos="-360"/>
          <w:tab w:val="right" w:pos="8640"/>
        </w:tabs>
        <w:ind w:left="0"/>
        <w:jc w:val="both"/>
        <w:rPr>
          <w:szCs w:val="22"/>
        </w:rPr>
      </w:pPr>
      <w:r w:rsidRPr="009F0E13">
        <w:rPr>
          <w:szCs w:val="22"/>
        </w:rPr>
        <w:t>Jako kruszywo do zapraw cementowych należy stosować piasek do zapraw budowlanych dowolnej klasy, odmiany 1 lub piasek uszlachetniony.</w:t>
      </w:r>
    </w:p>
    <w:p w:rsidR="0036610A" w:rsidRPr="009F0E13" w:rsidRDefault="0036610A" w:rsidP="0036610A">
      <w:pPr>
        <w:pStyle w:val="Akapitzlist"/>
        <w:tabs>
          <w:tab w:val="left" w:pos="-360"/>
          <w:tab w:val="right" w:pos="8640"/>
        </w:tabs>
        <w:ind w:left="0"/>
        <w:jc w:val="both"/>
        <w:rPr>
          <w:szCs w:val="22"/>
        </w:rPr>
      </w:pPr>
      <w:r w:rsidRPr="009F0E13">
        <w:rPr>
          <w:szCs w:val="22"/>
        </w:rPr>
        <w:t>Do zapraw cementowych i mieszanek betonowych mogą być stosowane w razie potrzeby domieszki uplastyczniające, poprawiające  urabialność lub modyfikujące właściwości techniczne zapraw i betonów. Rodzaj domieszki i jej ilość powinna być określona przez laboratorium zakładowe.</w:t>
      </w:r>
    </w:p>
    <w:p w:rsidR="0036610A" w:rsidRPr="009F0E13" w:rsidRDefault="0036610A" w:rsidP="0036610A">
      <w:pPr>
        <w:pStyle w:val="Akapitzlist"/>
        <w:tabs>
          <w:tab w:val="left" w:pos="-360"/>
          <w:tab w:val="right" w:pos="8640"/>
        </w:tabs>
        <w:ind w:left="0"/>
        <w:jc w:val="both"/>
        <w:rPr>
          <w:szCs w:val="22"/>
        </w:rPr>
      </w:pPr>
      <w:r w:rsidRPr="009F0E13">
        <w:rPr>
          <w:szCs w:val="22"/>
        </w:rPr>
        <w:t>Temperatura powietrza przy wykonywaniu podkładów cementowych i co najmniej 3 dni po wykonaniu nie powinna być niższa niż 5</w:t>
      </w:r>
      <w:r w:rsidRPr="009F0E13">
        <w:rPr>
          <w:szCs w:val="22"/>
        </w:rPr>
        <w:sym w:font="Symbol" w:char="F0B0"/>
      </w:r>
      <w:r w:rsidRPr="009F0E13">
        <w:rPr>
          <w:szCs w:val="22"/>
        </w:rPr>
        <w:t>C.</w:t>
      </w:r>
    </w:p>
    <w:p w:rsidR="0036610A" w:rsidRPr="009F0E13" w:rsidRDefault="0036610A" w:rsidP="0036610A">
      <w:pPr>
        <w:pStyle w:val="Akapitzlist"/>
        <w:tabs>
          <w:tab w:val="left" w:pos="-360"/>
          <w:tab w:val="right" w:pos="8640"/>
        </w:tabs>
        <w:ind w:left="0"/>
        <w:jc w:val="both"/>
        <w:rPr>
          <w:szCs w:val="22"/>
        </w:rPr>
      </w:pPr>
      <w:r w:rsidRPr="009F0E13">
        <w:rPr>
          <w:szCs w:val="22"/>
        </w:rPr>
        <w:t>Zaprawę cementową lub mieszankę betonową należy przygotowywać przez mechaniczne mieszanie składników  według receptury określonej przez laboratorium zakładowe. Zaprawa powinna mieć konsystencję gęstą  (5-7 cm zanurzenia stożka pomiarowego), a mieszanka betonowa powinna mieć konsystencję wilgotną lub gęsto plastyczną.</w:t>
      </w:r>
    </w:p>
    <w:p w:rsidR="0036610A" w:rsidRPr="009F0E13" w:rsidRDefault="0036610A" w:rsidP="0036610A">
      <w:pPr>
        <w:pStyle w:val="Akapitzlist"/>
        <w:tabs>
          <w:tab w:val="left" w:pos="-360"/>
          <w:tab w:val="right" w:pos="8640"/>
        </w:tabs>
        <w:ind w:left="0"/>
        <w:jc w:val="both"/>
        <w:rPr>
          <w:szCs w:val="22"/>
        </w:rPr>
      </w:pPr>
      <w:r w:rsidRPr="009F0E13">
        <w:rPr>
          <w:szCs w:val="22"/>
        </w:rPr>
        <w:t>Ilość spoiwa w podkładach cementowych powinna być ograniczona do ilości niezbędnej. Ilość cementu w podkładach cementowych nie powinna być większa niż 400 kg/m</w:t>
      </w:r>
      <w:r w:rsidRPr="009F0E13">
        <w:rPr>
          <w:szCs w:val="22"/>
          <w:vertAlign w:val="superscript"/>
        </w:rPr>
        <w:t>3</w:t>
      </w:r>
      <w:r w:rsidRPr="009F0E13">
        <w:rPr>
          <w:szCs w:val="22"/>
        </w:rPr>
        <w:t>.</w:t>
      </w:r>
    </w:p>
    <w:p w:rsidR="0036610A" w:rsidRPr="009F0E13" w:rsidRDefault="0036610A" w:rsidP="0036610A">
      <w:pPr>
        <w:pStyle w:val="Akapitzlist"/>
        <w:tabs>
          <w:tab w:val="left" w:pos="-360"/>
          <w:tab w:val="right" w:pos="8640"/>
        </w:tabs>
        <w:ind w:left="0"/>
        <w:jc w:val="both"/>
        <w:rPr>
          <w:szCs w:val="22"/>
        </w:rPr>
      </w:pPr>
      <w:r w:rsidRPr="009F0E13">
        <w:rPr>
          <w:szCs w:val="22"/>
        </w:rPr>
        <w:t xml:space="preserve">Zaprawę cementową lub mieszankę betonową należy układać niezwłocznie po   przygotowaniu między listwami kierunkowymi o wysokości równej grubości podkładu </w:t>
      </w:r>
      <w:r w:rsidRPr="009F0E13">
        <w:rPr>
          <w:szCs w:val="22"/>
        </w:rPr>
        <w:br/>
        <w:t>z zastosowaniem ręcznego lub mechanicznego zagęszczania z równoczesnym wyrównaniem i zatarciem powierzchni. Przy zacieraniu powierzchni nie dopuszcza się nawilżania podkładu lub nakładania drobnoziarnistej zaprawy.</w:t>
      </w:r>
    </w:p>
    <w:p w:rsidR="0036610A" w:rsidRPr="009F0E13" w:rsidRDefault="0036610A" w:rsidP="0036610A">
      <w:pPr>
        <w:pStyle w:val="Akapitzlist"/>
        <w:tabs>
          <w:tab w:val="left" w:pos="-360"/>
          <w:tab w:val="right" w:pos="8640"/>
        </w:tabs>
        <w:ind w:left="0"/>
        <w:jc w:val="both"/>
        <w:rPr>
          <w:szCs w:val="22"/>
        </w:rPr>
      </w:pPr>
      <w:r w:rsidRPr="009F0E13">
        <w:rPr>
          <w:szCs w:val="22"/>
        </w:rPr>
        <w:t xml:space="preserve">Podkład powinien mieć powierzchnię równą, stanowiącą powierzchnię poziomą lub pochyloną, zgodnie z ustalonym spadkiem. Powierzchnia podkładu sprawdzana dwumetrową łatą, przykładaną w dowolnym miejscu, nie powinna wykazywać prześwitów większych niż 5 mm. Odchylenie powierzchni podkładu od płaszczyzny (poziomej lub </w:t>
      </w:r>
      <w:r w:rsidRPr="009F0E13">
        <w:rPr>
          <w:szCs w:val="22"/>
        </w:rPr>
        <w:lastRenderedPageBreak/>
        <w:t>pochylonej) nie powinny przekraczać 2 mm/m i 5 mm/m na całej długości lub szerokości pomieszczenia.</w:t>
      </w:r>
    </w:p>
    <w:p w:rsidR="0036610A" w:rsidRPr="009F0E13" w:rsidRDefault="0036610A" w:rsidP="0036610A">
      <w:pPr>
        <w:pStyle w:val="Akapitzlist"/>
        <w:tabs>
          <w:tab w:val="left" w:pos="-360"/>
          <w:tab w:val="right" w:pos="8640"/>
        </w:tabs>
        <w:ind w:left="0"/>
        <w:jc w:val="both"/>
        <w:rPr>
          <w:szCs w:val="22"/>
        </w:rPr>
      </w:pPr>
      <w:r w:rsidRPr="009F0E13">
        <w:rPr>
          <w:szCs w:val="22"/>
        </w:rPr>
        <w:t>W ciągu pierwszych 7 dni podkład powinien być utrzymywany w stanie wilgotnym, np. przez pokrycie folią polietylenową lub wilgotnymi trocinami albo przez spryskiwanie powierzchni wodą.</w:t>
      </w:r>
    </w:p>
    <w:p w:rsidR="0036610A" w:rsidRPr="009F0E13" w:rsidRDefault="0036610A" w:rsidP="0036610A">
      <w:pPr>
        <w:pStyle w:val="Akapitzlist"/>
        <w:autoSpaceDE w:val="0"/>
        <w:autoSpaceDN w:val="0"/>
        <w:adjustRightInd w:val="0"/>
        <w:jc w:val="both"/>
        <w:rPr>
          <w:b/>
          <w:bCs/>
          <w:i/>
          <w:szCs w:val="22"/>
        </w:rPr>
      </w:pPr>
    </w:p>
    <w:p w:rsidR="0036610A" w:rsidRPr="009F0E13" w:rsidRDefault="0036610A" w:rsidP="0036610A">
      <w:pPr>
        <w:autoSpaceDE w:val="0"/>
        <w:autoSpaceDN w:val="0"/>
        <w:adjustRightInd w:val="0"/>
        <w:jc w:val="both"/>
        <w:rPr>
          <w:b/>
          <w:i/>
          <w:szCs w:val="22"/>
          <w:u w:val="single"/>
        </w:rPr>
      </w:pPr>
      <w:r w:rsidRPr="009F0E13">
        <w:rPr>
          <w:b/>
          <w:i/>
          <w:szCs w:val="22"/>
          <w:u w:val="single"/>
        </w:rPr>
        <w:t>Posadzka z płytek gresowych</w:t>
      </w:r>
    </w:p>
    <w:p w:rsidR="0036610A" w:rsidRPr="009F0E13" w:rsidRDefault="0036610A" w:rsidP="0036610A">
      <w:pPr>
        <w:pStyle w:val="Akapitzlist"/>
        <w:tabs>
          <w:tab w:val="left" w:pos="240"/>
          <w:tab w:val="right" w:pos="8640"/>
        </w:tabs>
        <w:ind w:left="0"/>
        <w:jc w:val="both"/>
        <w:rPr>
          <w:szCs w:val="22"/>
        </w:rPr>
      </w:pPr>
      <w:r w:rsidRPr="009F0E13">
        <w:rPr>
          <w:szCs w:val="22"/>
        </w:rPr>
        <w:t>Do wykonania posadzek z płytek gresu (terrakoty) powinny być stosowane materiały odpowiadające polskim normom i posiadające dopuszczenia do stosowania</w:t>
      </w:r>
      <w:r w:rsidRPr="009F0E13">
        <w:rPr>
          <w:szCs w:val="22"/>
        </w:rPr>
        <w:br/>
        <w:t>w budownictwie. Płytki układać na gotowych, specjalnych klejach.</w:t>
      </w:r>
    </w:p>
    <w:p w:rsidR="0036610A" w:rsidRPr="009F0E13" w:rsidRDefault="0036610A" w:rsidP="0036610A">
      <w:pPr>
        <w:pStyle w:val="Akapitzlist"/>
        <w:tabs>
          <w:tab w:val="left" w:pos="240"/>
          <w:tab w:val="right" w:pos="8640"/>
        </w:tabs>
        <w:ind w:left="0"/>
        <w:jc w:val="both"/>
        <w:rPr>
          <w:szCs w:val="22"/>
        </w:rPr>
      </w:pPr>
      <w:r w:rsidRPr="009F0E13">
        <w:rPr>
          <w:szCs w:val="22"/>
        </w:rPr>
        <w:t>Do wykonywania posadzek z płytek można przystąpić dopiero po zakończeniu robót budowlanych stanu surowego i robót tynkarskich oraz robót  instalacyjnych wraz</w:t>
      </w:r>
      <w:r w:rsidRPr="009F0E13">
        <w:rPr>
          <w:szCs w:val="22"/>
        </w:rPr>
        <w:br/>
        <w:t>z próbami ciśnieniowymi instalacji.</w:t>
      </w:r>
    </w:p>
    <w:p w:rsidR="0036610A" w:rsidRPr="009F0E13" w:rsidRDefault="0036610A" w:rsidP="0036610A">
      <w:pPr>
        <w:pStyle w:val="Akapitzlist"/>
        <w:tabs>
          <w:tab w:val="left" w:pos="240"/>
          <w:tab w:val="right" w:pos="8640"/>
        </w:tabs>
        <w:ind w:left="0"/>
        <w:jc w:val="both"/>
        <w:rPr>
          <w:szCs w:val="22"/>
        </w:rPr>
      </w:pPr>
      <w:r w:rsidRPr="009F0E13">
        <w:rPr>
          <w:szCs w:val="22"/>
        </w:rPr>
        <w:t>W pomieszczeniach, w których wykonuje się posadzki z płytek należy utrzymywać temperaturę zgodnie z zaleceniami producenta klejów i spoin.</w:t>
      </w:r>
    </w:p>
    <w:p w:rsidR="0036610A" w:rsidRPr="009F0E13" w:rsidRDefault="0036610A" w:rsidP="0036610A">
      <w:pPr>
        <w:pStyle w:val="Akapitzlist"/>
        <w:tabs>
          <w:tab w:val="left" w:pos="240"/>
          <w:tab w:val="right" w:pos="8640"/>
        </w:tabs>
        <w:ind w:left="0"/>
        <w:jc w:val="both"/>
        <w:rPr>
          <w:szCs w:val="22"/>
        </w:rPr>
      </w:pPr>
      <w:r w:rsidRPr="009F0E13">
        <w:rPr>
          <w:szCs w:val="22"/>
        </w:rPr>
        <w:t xml:space="preserve">W pomieszczeniach posadzka powinna być wykonana z płytek tego samego rodzaju, barwy typu i gatunku. </w:t>
      </w:r>
    </w:p>
    <w:p w:rsidR="0036610A" w:rsidRPr="009F0E13" w:rsidRDefault="0036610A" w:rsidP="0036610A">
      <w:pPr>
        <w:pStyle w:val="Akapitzlist"/>
        <w:tabs>
          <w:tab w:val="left" w:pos="240"/>
          <w:tab w:val="right" w:pos="8640"/>
        </w:tabs>
        <w:ind w:left="0"/>
        <w:jc w:val="both"/>
        <w:rPr>
          <w:szCs w:val="22"/>
        </w:rPr>
      </w:pPr>
      <w:r w:rsidRPr="009F0E13">
        <w:rPr>
          <w:szCs w:val="22"/>
        </w:rPr>
        <w:t xml:space="preserve">W miejscach przebiegu dylatacji konstrukcji budynku powinna być wykonana </w:t>
      </w:r>
      <w:r w:rsidRPr="009F0E13">
        <w:rPr>
          <w:szCs w:val="22"/>
        </w:rPr>
        <w:br/>
        <w:t>w posadzce szczelina dylatacyjna. W posadzce ze spadkiem szczelina dylatacyjna powinna być wykonana na linii wododziału.</w:t>
      </w:r>
    </w:p>
    <w:p w:rsidR="0036610A" w:rsidRPr="009F0E13" w:rsidRDefault="0036610A" w:rsidP="0036610A">
      <w:pPr>
        <w:pStyle w:val="Akapitzlist"/>
        <w:tabs>
          <w:tab w:val="left" w:pos="240"/>
          <w:tab w:val="right" w:pos="8640"/>
        </w:tabs>
        <w:ind w:left="0"/>
        <w:jc w:val="both"/>
        <w:rPr>
          <w:szCs w:val="22"/>
        </w:rPr>
      </w:pPr>
      <w:r w:rsidRPr="009F0E13">
        <w:rPr>
          <w:szCs w:val="22"/>
        </w:rPr>
        <w:t>.</w:t>
      </w:r>
    </w:p>
    <w:p w:rsidR="0036610A" w:rsidRPr="009F0E13" w:rsidRDefault="0036610A" w:rsidP="0036610A">
      <w:pPr>
        <w:pStyle w:val="Akapitzlist"/>
        <w:tabs>
          <w:tab w:val="left" w:pos="240"/>
          <w:tab w:val="right" w:pos="8640"/>
        </w:tabs>
        <w:ind w:left="0"/>
        <w:jc w:val="both"/>
        <w:rPr>
          <w:szCs w:val="22"/>
        </w:rPr>
      </w:pPr>
      <w:r w:rsidRPr="009F0E13">
        <w:rPr>
          <w:szCs w:val="22"/>
        </w:rPr>
        <w:t>Spoiny między płytkami powinny mieć szerokość umożliwiającą dokładne wypełnienie tj. praktycznie 1-3 mm. Szerokość spoin powinna być jednakowa i kontrolowana przy układaniu. Spoiny powinny przebiegać prostoliniowo. Dopuszczalne odchylenie spoin od linii prostej nie powinno wynosić więcej niż 2 mm na 1 m i 3 mm na całej długości lub szerokości pomieszczenia.</w:t>
      </w:r>
    </w:p>
    <w:p w:rsidR="0036610A" w:rsidRPr="009F0E13" w:rsidRDefault="0036610A" w:rsidP="0036610A">
      <w:pPr>
        <w:pStyle w:val="Akapitzlist"/>
        <w:tabs>
          <w:tab w:val="left" w:pos="240"/>
          <w:tab w:val="right" w:pos="8640"/>
        </w:tabs>
        <w:ind w:left="0"/>
        <w:jc w:val="both"/>
        <w:rPr>
          <w:szCs w:val="22"/>
        </w:rPr>
      </w:pPr>
      <w:r w:rsidRPr="009F0E13">
        <w:rPr>
          <w:szCs w:val="22"/>
        </w:rPr>
        <w:t>Do wypełnienia spoin można przystąpić dopiero po kilku dniach od ułożenia płytek. Przed spoinowaniem posadzka powinna być zwilżona wodą. Po lekkim stwardnieniu zaprawy spoin, lecz przed jej stwardnieniem powierzchnia posadzki powinna być dokładnie oczyszczona.</w:t>
      </w:r>
    </w:p>
    <w:p w:rsidR="0036610A" w:rsidRPr="009F0E13" w:rsidRDefault="0036610A" w:rsidP="0036610A">
      <w:pPr>
        <w:pStyle w:val="Akapitzlist"/>
        <w:tabs>
          <w:tab w:val="left" w:pos="240"/>
          <w:tab w:val="right" w:pos="8640"/>
        </w:tabs>
        <w:ind w:left="0"/>
        <w:jc w:val="both"/>
        <w:rPr>
          <w:szCs w:val="22"/>
        </w:rPr>
      </w:pPr>
      <w:r w:rsidRPr="009F0E13">
        <w:rPr>
          <w:szCs w:val="22"/>
        </w:rPr>
        <w:t>Posadzka powinna być na całej powierzchni ściśle połączona z podkładem.</w:t>
      </w:r>
    </w:p>
    <w:p w:rsidR="0036610A" w:rsidRPr="009F0E13" w:rsidRDefault="0036610A" w:rsidP="0036610A">
      <w:pPr>
        <w:pStyle w:val="Akapitzlist"/>
        <w:tabs>
          <w:tab w:val="left" w:pos="240"/>
          <w:tab w:val="right" w:pos="8640"/>
        </w:tabs>
        <w:ind w:left="0"/>
        <w:jc w:val="both"/>
        <w:rPr>
          <w:szCs w:val="22"/>
        </w:rPr>
      </w:pPr>
      <w:r w:rsidRPr="009F0E13">
        <w:rPr>
          <w:szCs w:val="22"/>
        </w:rPr>
        <w:t xml:space="preserve">Posadzka powinna być czysta. Ewentualne zabrudzenia zaprawą lub kitem należy usunąć niezwłocznie w czasie układania płytek. </w:t>
      </w:r>
    </w:p>
    <w:p w:rsidR="0036610A" w:rsidRPr="009F0E13" w:rsidRDefault="0036610A" w:rsidP="0036610A">
      <w:pPr>
        <w:pStyle w:val="Akapitzlist"/>
        <w:tabs>
          <w:tab w:val="left" w:pos="240"/>
          <w:tab w:val="right" w:pos="8640"/>
        </w:tabs>
        <w:ind w:left="0"/>
        <w:jc w:val="both"/>
        <w:rPr>
          <w:szCs w:val="22"/>
        </w:rPr>
      </w:pPr>
      <w:r w:rsidRPr="009F0E13">
        <w:rPr>
          <w:szCs w:val="22"/>
        </w:rPr>
        <w:t>Powierzchnia posadzki powinna być równa i stanowić płaszczyznę poziomą albo</w:t>
      </w:r>
      <w:r w:rsidRPr="009F0E13">
        <w:rPr>
          <w:szCs w:val="22"/>
        </w:rPr>
        <w:br/>
        <w:t xml:space="preserve"> o określonym pochyleniu (spadku). Nierówności powierzchni mierzone jako prześwity między dwumetrową łatą a posadzką nie powinny wynosić więcej niż 5 mm na całej długości łaty. Dopuszczalne odchylenia posadzki od płaszczyzny poziomej lub od ustalonego spadku nie powinno być większe niż ± 5 mm na całej długości i szerokości posadzki</w:t>
      </w:r>
    </w:p>
    <w:p w:rsidR="0036610A" w:rsidRPr="009F0E13" w:rsidRDefault="0036610A" w:rsidP="0036610A">
      <w:pPr>
        <w:autoSpaceDE w:val="0"/>
        <w:autoSpaceDN w:val="0"/>
        <w:adjustRightInd w:val="0"/>
        <w:jc w:val="both"/>
        <w:rPr>
          <w:szCs w:val="22"/>
        </w:rPr>
      </w:pPr>
      <w:r w:rsidRPr="009F0E13">
        <w:rPr>
          <w:szCs w:val="22"/>
        </w:rPr>
        <w:t xml:space="preserve">Zastosowane płytki gresowe muszą być antypoślizgowe z posiadaniem atestu na antypoślizgowość i kwasoodporność. Płytki przed rozpoczęciem układania należy posegregować według jakości, wymiarów i barw. Do wykonania posadzek można przystąpić po zakończeniu wszystkich robót budowlanych z wyjątkiem malowania, które należy wykonać i po wykonaniu posadzki: płytki muszą być ułożone w poziomie na szerokości spoiwo między płytkami nie powinno być większe niż </w:t>
      </w:r>
      <w:r w:rsidRPr="009F0E13">
        <w:rPr>
          <w:i/>
          <w:iCs/>
          <w:szCs w:val="22"/>
        </w:rPr>
        <w:t xml:space="preserve">5 </w:t>
      </w:r>
      <w:r w:rsidRPr="009F0E13">
        <w:rPr>
          <w:szCs w:val="22"/>
        </w:rPr>
        <w:t xml:space="preserve">mm. Materiały do wykonania posadzki winny posiadać odpowiednie normy państwowe lub świadectwa ich dopuszczenia do stosowania w budownictwie, a w przypadku zaprawy klejowej </w:t>
      </w:r>
      <w:r w:rsidRPr="009F0E13">
        <w:rPr>
          <w:szCs w:val="22"/>
        </w:rPr>
        <w:br/>
        <w:t xml:space="preserve">i innych preparatów powinien być również podany sposób ich użycia przez producenta. Odbiór materiałów powinien być dokonany bezpośrednio po ich dostarczeniu na budowę. Odbiór końcowy robót posadzkowych obejmuje sprawdzenie zgodności z dokumentacją kosztorysową. </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i/>
          <w:szCs w:val="22"/>
          <w:u w:val="single"/>
        </w:rPr>
      </w:pPr>
      <w:r w:rsidRPr="009F0E13">
        <w:rPr>
          <w:i/>
          <w:szCs w:val="22"/>
          <w:u w:val="single"/>
        </w:rPr>
        <w:t>Płytki podłogowe</w:t>
      </w:r>
    </w:p>
    <w:p w:rsidR="0036610A" w:rsidRPr="009F0E13" w:rsidRDefault="0036610A" w:rsidP="0036610A">
      <w:pPr>
        <w:widowControl w:val="0"/>
        <w:tabs>
          <w:tab w:val="left" w:pos="284"/>
          <w:tab w:val="left" w:pos="426"/>
          <w:tab w:val="center" w:pos="4536"/>
          <w:tab w:val="right" w:pos="9072"/>
        </w:tabs>
        <w:suppressAutoHyphens/>
        <w:spacing w:line="100" w:lineRule="atLeast"/>
        <w:jc w:val="both"/>
        <w:rPr>
          <w:rFonts w:eastAsia="Times New Roman"/>
          <w:bCs/>
        </w:rPr>
      </w:pPr>
      <w:r w:rsidRPr="009F0E13">
        <w:rPr>
          <w:rFonts w:eastAsia="Times New Roman"/>
        </w:rPr>
        <w:t xml:space="preserve">Specyfikacja przewiduje użycie płytek podłogowych gat. I gres, antypoślizgowych  </w:t>
      </w:r>
      <w:r w:rsidRPr="009F0E13">
        <w:rPr>
          <w:rFonts w:eastAsia="Times New Roman"/>
        </w:rPr>
        <w:br/>
        <w:t>o grubości min. 8 mm, wym. 30x30cm, 40x40cm IV klasa ścieralności,  wielobarwnych  spełniających n/w wymagania:</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 xml:space="preserve">Wytrzymałość na zginanie </w:t>
      </w:r>
      <w:r w:rsidRPr="009F0E13">
        <w:rPr>
          <w:rFonts w:eastAsia="Times New Roman"/>
          <w:lang w:val="de-DE"/>
        </w:rPr>
        <w:t xml:space="preserve">PN-EN ISO 10545-4: </w:t>
      </w:r>
      <w:r w:rsidRPr="009F0E13">
        <w:rPr>
          <w:rFonts w:eastAsia="Times New Roman"/>
        </w:rPr>
        <w:t>min. 35 MPa;</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lastRenderedPageBreak/>
        <w:t xml:space="preserve">Siła łamiąca ›7,5 mm wg </w:t>
      </w:r>
      <w:r w:rsidRPr="009F0E13">
        <w:rPr>
          <w:rFonts w:eastAsia="Times New Roman"/>
          <w:lang w:val="de-DE"/>
        </w:rPr>
        <w:t xml:space="preserve">PN-EN ISO 10545-5: </w:t>
      </w:r>
      <w:r w:rsidRPr="009F0E13">
        <w:rPr>
          <w:rFonts w:eastAsia="Times New Roman"/>
        </w:rPr>
        <w:t>min. 1000 N;</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 xml:space="preserve">Odporność na ścieranie wg </w:t>
      </w:r>
      <w:r w:rsidRPr="009F0E13">
        <w:rPr>
          <w:rFonts w:eastAsia="Times New Roman"/>
          <w:lang w:val="de-DE"/>
        </w:rPr>
        <w:t xml:space="preserve">PN-EN ISO 10545-7: </w:t>
      </w:r>
      <w:r w:rsidRPr="009F0E13">
        <w:rPr>
          <w:rFonts w:eastAsia="Times New Roman"/>
        </w:rPr>
        <w:t>4 klasa;</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Skuteczność antypoślizgowa wg DIN 51130: R9.</w:t>
      </w:r>
    </w:p>
    <w:p w:rsidR="0036610A" w:rsidRPr="009F0E13" w:rsidRDefault="0036610A" w:rsidP="0036610A">
      <w:pPr>
        <w:widowControl w:val="0"/>
        <w:tabs>
          <w:tab w:val="left" w:pos="284"/>
          <w:tab w:val="left" w:pos="426"/>
          <w:tab w:val="center" w:pos="4536"/>
          <w:tab w:val="right" w:pos="9072"/>
        </w:tabs>
        <w:suppressAutoHyphens/>
        <w:spacing w:line="100" w:lineRule="atLeast"/>
        <w:ind w:left="720"/>
        <w:jc w:val="both"/>
        <w:rPr>
          <w:rFonts w:eastAsia="Times New Roman"/>
        </w:rPr>
      </w:pPr>
    </w:p>
    <w:p w:rsidR="0036610A" w:rsidRPr="009F0E13" w:rsidRDefault="001F2C1F" w:rsidP="0036610A">
      <w:pPr>
        <w:tabs>
          <w:tab w:val="left" w:pos="284"/>
          <w:tab w:val="left" w:pos="426"/>
          <w:tab w:val="center" w:pos="4536"/>
          <w:tab w:val="right" w:pos="9072"/>
        </w:tabs>
        <w:spacing w:line="100" w:lineRule="atLeast"/>
        <w:rPr>
          <w:rFonts w:eastAsia="Times New Roman"/>
          <w:i/>
          <w:u w:val="single"/>
        </w:rPr>
      </w:pPr>
      <w:r w:rsidRPr="009F0E13">
        <w:rPr>
          <w:rFonts w:eastAsia="Times New Roman"/>
          <w:bCs/>
          <w:i/>
          <w:u w:val="single"/>
        </w:rPr>
        <w:t>Zaprawa klejowa</w:t>
      </w:r>
    </w:p>
    <w:p w:rsidR="0036610A" w:rsidRPr="009F0E13" w:rsidRDefault="0036610A" w:rsidP="0036610A">
      <w:pPr>
        <w:widowControl w:val="0"/>
        <w:tabs>
          <w:tab w:val="left" w:pos="284"/>
          <w:tab w:val="left" w:pos="426"/>
          <w:tab w:val="center" w:pos="4536"/>
          <w:tab w:val="right" w:pos="9072"/>
        </w:tabs>
        <w:suppressAutoHyphens/>
        <w:spacing w:line="100" w:lineRule="atLeast"/>
        <w:jc w:val="both"/>
        <w:rPr>
          <w:rFonts w:eastAsia="Times New Roman"/>
          <w:bCs/>
        </w:rPr>
      </w:pPr>
      <w:r w:rsidRPr="009F0E13">
        <w:rPr>
          <w:rFonts w:eastAsia="Times New Roman"/>
        </w:rPr>
        <w:t xml:space="preserve">Należy zastosować elastyczną zaprawę klejącą do płytek gresowych i ceramicznych </w:t>
      </w:r>
      <w:r w:rsidRPr="009F0E13">
        <w:rPr>
          <w:rFonts w:eastAsia="Times New Roman"/>
        </w:rPr>
        <w:br/>
        <w:t>z możliwością stosowania w pomieszczeniach narażonych na działanie wody, mrozoodporną i wodoodporną, o parametrach:</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Baza: mieszanka cementów z wypełniaczami mineralnymi i modyfikatorami</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Zawartość cementu: 40 – 60 %;</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Gęstość nasypowa: 1,5 kg/ cm</w:t>
      </w:r>
      <w:r w:rsidRPr="009F0E13">
        <w:rPr>
          <w:rFonts w:eastAsia="Times New Roman"/>
          <w:vertAlign w:val="superscript"/>
        </w:rPr>
        <w:t>3</w:t>
      </w:r>
      <w:r w:rsidRPr="009F0E13">
        <w:rPr>
          <w:rFonts w:eastAsia="Times New Roman"/>
        </w:rPr>
        <w:t>;</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bCs/>
        </w:rPr>
      </w:pPr>
      <w:r w:rsidRPr="009F0E13">
        <w:rPr>
          <w:rFonts w:eastAsia="Times New Roman"/>
        </w:rPr>
        <w:t>Czas wstępnego dojrzewania: ok. 5 min.</w:t>
      </w:r>
    </w:p>
    <w:p w:rsidR="0036610A" w:rsidRPr="009F0E13" w:rsidRDefault="0036610A" w:rsidP="0036610A">
      <w:pPr>
        <w:widowControl w:val="0"/>
        <w:tabs>
          <w:tab w:val="left" w:pos="284"/>
          <w:tab w:val="left" w:pos="426"/>
          <w:tab w:val="center" w:pos="4536"/>
          <w:tab w:val="right" w:pos="9072"/>
        </w:tabs>
        <w:suppressAutoHyphens/>
        <w:spacing w:line="100" w:lineRule="atLeast"/>
        <w:ind w:left="720"/>
        <w:jc w:val="both"/>
        <w:rPr>
          <w:rFonts w:eastAsia="Times New Roman"/>
          <w:bCs/>
        </w:rPr>
      </w:pPr>
    </w:p>
    <w:p w:rsidR="0036610A" w:rsidRPr="009F0E13" w:rsidRDefault="0036610A" w:rsidP="0036610A">
      <w:pPr>
        <w:tabs>
          <w:tab w:val="left" w:pos="284"/>
          <w:tab w:val="left" w:pos="426"/>
          <w:tab w:val="center" w:pos="4536"/>
          <w:tab w:val="right" w:pos="9072"/>
        </w:tabs>
        <w:spacing w:line="100" w:lineRule="atLeast"/>
        <w:rPr>
          <w:rFonts w:eastAsia="Times New Roman"/>
          <w:i/>
          <w:u w:val="single"/>
        </w:rPr>
      </w:pPr>
      <w:r w:rsidRPr="009F0E13">
        <w:rPr>
          <w:rFonts w:eastAsia="Times New Roman"/>
          <w:bCs/>
          <w:i/>
          <w:u w:val="single"/>
        </w:rPr>
        <w:t>Zaprawa do spoinowania</w:t>
      </w:r>
    </w:p>
    <w:p w:rsidR="0036610A" w:rsidRPr="009F0E13" w:rsidRDefault="0036610A" w:rsidP="0036610A">
      <w:pPr>
        <w:widowControl w:val="0"/>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Należy zastosować elastyczną, wodoodporną spoinę, odporną na grzyby i pleśnie oraz na wnikanie wody. Kolor do uzgodnienia z Przedstawicielem Zamawiającego.</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Baza: mieszanka cementów z wypełniaczami mineralnymi i modyfikatorami polimerowymi;</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Zawartość cementu: 35 - 40 %;</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Gęstość: 1,1 kg/dm</w:t>
      </w:r>
      <w:r w:rsidRPr="009F0E13">
        <w:rPr>
          <w:rFonts w:eastAsia="Times New Roman"/>
          <w:vertAlign w:val="superscript"/>
        </w:rPr>
        <w:t>3</w:t>
      </w:r>
      <w:r w:rsidRPr="009F0E13">
        <w:rPr>
          <w:rFonts w:eastAsia="Times New Roman"/>
        </w:rPr>
        <w:t>;</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Ruch pieszych: po 24 h;</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Odporność na ścieranie wg normy PN-EN 13888: ≤1000 mm</w:t>
      </w:r>
      <w:r w:rsidRPr="009F0E13">
        <w:rPr>
          <w:rFonts w:eastAsia="Times New Roman"/>
          <w:vertAlign w:val="superscript"/>
        </w:rPr>
        <w:t>3</w:t>
      </w:r>
      <w:r w:rsidRPr="009F0E13">
        <w:rPr>
          <w:rFonts w:eastAsia="Times New Roman"/>
        </w:rPr>
        <w:t>;</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Wytrzymałość na zginanie wg normy PN-EN 13888: ≥2,5 MPa;</w:t>
      </w:r>
    </w:p>
    <w:p w:rsidR="0036610A" w:rsidRPr="009F0E13" w:rsidRDefault="0036610A" w:rsidP="00257002">
      <w:pPr>
        <w:widowControl w:val="0"/>
        <w:numPr>
          <w:ilvl w:val="0"/>
          <w:numId w:val="19"/>
        </w:numPr>
        <w:tabs>
          <w:tab w:val="left" w:pos="284"/>
          <w:tab w:val="left" w:pos="426"/>
          <w:tab w:val="center" w:pos="4536"/>
          <w:tab w:val="right" w:pos="9072"/>
        </w:tabs>
        <w:suppressAutoHyphens/>
        <w:autoSpaceDE w:val="0"/>
        <w:autoSpaceDN w:val="0"/>
        <w:adjustRightInd w:val="0"/>
        <w:spacing w:line="100" w:lineRule="atLeast"/>
        <w:jc w:val="both"/>
        <w:rPr>
          <w:szCs w:val="22"/>
        </w:rPr>
      </w:pPr>
      <w:r w:rsidRPr="009F0E13">
        <w:rPr>
          <w:rFonts w:eastAsia="Times New Roman"/>
        </w:rPr>
        <w:t>Wytrzymałość na ściskanie wg normy PN-EN 13888: ≥15MPa.</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b/>
          <w:bCs/>
          <w:i/>
          <w:szCs w:val="22"/>
        </w:rPr>
      </w:pPr>
      <w:r w:rsidRPr="009F0E13">
        <w:rPr>
          <w:b/>
          <w:bCs/>
          <w:i/>
          <w:szCs w:val="22"/>
        </w:rPr>
        <w:t xml:space="preserve">5.3.2.2. </w:t>
      </w:r>
      <w:r w:rsidR="001F2C1F" w:rsidRPr="009F0E13">
        <w:rPr>
          <w:b/>
          <w:bCs/>
          <w:i/>
          <w:szCs w:val="22"/>
        </w:rPr>
        <w:t>Remont ścian, sufitów</w:t>
      </w:r>
    </w:p>
    <w:p w:rsidR="0036610A" w:rsidRPr="009F0E13" w:rsidRDefault="0036610A" w:rsidP="0036610A">
      <w:pPr>
        <w:pStyle w:val="Akapitzlist"/>
        <w:tabs>
          <w:tab w:val="left" w:pos="-840"/>
          <w:tab w:val="right" w:pos="8640"/>
        </w:tabs>
        <w:ind w:left="0"/>
        <w:jc w:val="both"/>
        <w:rPr>
          <w:szCs w:val="22"/>
        </w:rPr>
      </w:pPr>
      <w:r w:rsidRPr="009F0E13">
        <w:rPr>
          <w:szCs w:val="22"/>
        </w:rPr>
        <w:t>Prace na wysokości powinny być z prawidłowo wykonanych rusztowań i drabin.</w:t>
      </w:r>
    </w:p>
    <w:p w:rsidR="0036610A" w:rsidRPr="009F0E13" w:rsidRDefault="0036610A" w:rsidP="0036610A">
      <w:pPr>
        <w:pStyle w:val="Akapitzlist"/>
        <w:tabs>
          <w:tab w:val="left" w:pos="-840"/>
          <w:tab w:val="right" w:pos="8640"/>
        </w:tabs>
        <w:ind w:left="0"/>
        <w:jc w:val="both"/>
        <w:rPr>
          <w:szCs w:val="22"/>
        </w:rPr>
      </w:pPr>
      <w:r w:rsidRPr="009F0E13">
        <w:rPr>
          <w:szCs w:val="22"/>
        </w:rPr>
        <w:t>W przypadku malowania konstrukcji w warunkach gdy nie ma możliwości zainstalowania rusztowań, a prace malarskie wykonuje się  z pomostów opieranych  na konstrukcji (tzw. kładki), malarz powinien być zabezpieczony przed upadkiem pasem bezpieczeństwa przymocowanym do konstrukcji.</w:t>
      </w:r>
    </w:p>
    <w:p w:rsidR="0036610A" w:rsidRPr="009F0E13" w:rsidRDefault="0036610A" w:rsidP="0036610A">
      <w:pPr>
        <w:pStyle w:val="Akapitzlist"/>
        <w:tabs>
          <w:tab w:val="left" w:pos="-840"/>
          <w:tab w:val="right" w:pos="8640"/>
        </w:tabs>
        <w:ind w:left="0"/>
        <w:jc w:val="both"/>
        <w:rPr>
          <w:szCs w:val="22"/>
        </w:rPr>
      </w:pPr>
      <w:r w:rsidRPr="009F0E13">
        <w:rPr>
          <w:szCs w:val="22"/>
        </w:rPr>
        <w:t>Przy robotach przygotowawczych  wymagających użycia materiałów alkalicznych (wapno, soda kaustyczna, pasta do ługowania powłok itp.) należy stosować środki ochrony osobistej:</w:t>
      </w:r>
    </w:p>
    <w:p w:rsidR="0036610A" w:rsidRPr="009F0E13" w:rsidRDefault="0036610A" w:rsidP="00257002">
      <w:pPr>
        <w:pStyle w:val="Akapitzlist"/>
        <w:numPr>
          <w:ilvl w:val="0"/>
          <w:numId w:val="25"/>
        </w:numPr>
        <w:tabs>
          <w:tab w:val="left" w:pos="-840"/>
          <w:tab w:val="right" w:pos="8640"/>
        </w:tabs>
        <w:jc w:val="both"/>
        <w:rPr>
          <w:szCs w:val="22"/>
        </w:rPr>
      </w:pPr>
      <w:r w:rsidRPr="009F0E13">
        <w:rPr>
          <w:szCs w:val="22"/>
        </w:rPr>
        <w:t>zabezpieczyć oczy okularami ochronnymi przed zaprószeniem lub poparzeniem</w:t>
      </w:r>
    </w:p>
    <w:p w:rsidR="0036610A" w:rsidRPr="009F0E13" w:rsidRDefault="0036610A" w:rsidP="00257002">
      <w:pPr>
        <w:pStyle w:val="Akapitzlist"/>
        <w:numPr>
          <w:ilvl w:val="0"/>
          <w:numId w:val="25"/>
        </w:numPr>
        <w:tabs>
          <w:tab w:val="left" w:pos="-840"/>
          <w:tab w:val="right" w:pos="8640"/>
        </w:tabs>
        <w:jc w:val="both"/>
        <w:rPr>
          <w:szCs w:val="22"/>
        </w:rPr>
      </w:pPr>
      <w:r w:rsidRPr="009F0E13">
        <w:rPr>
          <w:szCs w:val="22"/>
        </w:rPr>
        <w:t>zabezpieczyć skórę twarzy i rąk przez posmarowanie  ich tłustym kremem ochronnym oraz wykonywać prace w rękawicach</w:t>
      </w:r>
    </w:p>
    <w:p w:rsidR="0036610A" w:rsidRPr="009F0E13" w:rsidRDefault="0036610A" w:rsidP="00257002">
      <w:pPr>
        <w:pStyle w:val="Akapitzlist"/>
        <w:numPr>
          <w:ilvl w:val="0"/>
          <w:numId w:val="25"/>
        </w:numPr>
        <w:tabs>
          <w:tab w:val="left" w:pos="-840"/>
          <w:tab w:val="right" w:pos="8640"/>
        </w:tabs>
        <w:jc w:val="both"/>
        <w:rPr>
          <w:szCs w:val="22"/>
        </w:rPr>
      </w:pPr>
      <w:r w:rsidRPr="009F0E13">
        <w:rPr>
          <w:szCs w:val="22"/>
        </w:rPr>
        <w:t>używać specjalnej odzieży ochronnej (buty gumowe, fartuchy)</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szCs w:val="22"/>
        </w:rPr>
      </w:pPr>
      <w:r w:rsidRPr="009F0E13">
        <w:rPr>
          <w:szCs w:val="22"/>
        </w:rPr>
        <w:t xml:space="preserve">Przed malowaniem należy wykonać przetarcie istniejących tynków wewnętrznych wraz </w:t>
      </w:r>
      <w:r w:rsidRPr="009F0E13">
        <w:rPr>
          <w:szCs w:val="22"/>
        </w:rPr>
        <w:br/>
        <w:t>z zeskrobaniem farby olejnej i odstającej emulsyjnej, zmyciem powierzchni tynków wodą, zaprawieniem rys i drobnych uszkodzeń tynku, nałożeniem warstwy gładzi gipsowej i zatarcie szpachlą.</w:t>
      </w:r>
    </w:p>
    <w:p w:rsidR="0036610A" w:rsidRPr="009F0E13" w:rsidRDefault="0036610A" w:rsidP="0036610A">
      <w:pPr>
        <w:autoSpaceDE w:val="0"/>
        <w:autoSpaceDN w:val="0"/>
        <w:adjustRightInd w:val="0"/>
        <w:jc w:val="both"/>
        <w:rPr>
          <w:szCs w:val="22"/>
        </w:rPr>
      </w:pPr>
      <w:r w:rsidRPr="009F0E13">
        <w:rPr>
          <w:szCs w:val="22"/>
        </w:rPr>
        <w:t>Uzupełnienia tynków wykonać jako tynki zwykłe, cem.- wap. kat. III.</w:t>
      </w:r>
    </w:p>
    <w:p w:rsidR="0036610A" w:rsidRPr="009F0E13" w:rsidRDefault="0036610A" w:rsidP="0036610A">
      <w:pPr>
        <w:autoSpaceDE w:val="0"/>
        <w:autoSpaceDN w:val="0"/>
        <w:adjustRightInd w:val="0"/>
        <w:jc w:val="both"/>
        <w:rPr>
          <w:szCs w:val="22"/>
        </w:rPr>
      </w:pPr>
      <w:r w:rsidRPr="009F0E13">
        <w:rPr>
          <w:szCs w:val="22"/>
        </w:rPr>
        <w:t xml:space="preserve">Malowanie tynków wykonać farbami lateksowymi, minimum dwukrotnie, do uzyskania jednolitego, wymaganego koloru. Stosować farby paroprzepuszczalne, zmywalne </w:t>
      </w:r>
      <w:r w:rsidRPr="009F0E13">
        <w:rPr>
          <w:szCs w:val="22"/>
        </w:rPr>
        <w:br/>
        <w:t>o podwyższonej odporności na uszkodzenia i szorowanie.</w:t>
      </w:r>
    </w:p>
    <w:p w:rsidR="0036610A" w:rsidRPr="009F0E13" w:rsidRDefault="0036610A" w:rsidP="0036610A">
      <w:pPr>
        <w:autoSpaceDE w:val="0"/>
        <w:autoSpaceDN w:val="0"/>
        <w:adjustRightInd w:val="0"/>
        <w:jc w:val="both"/>
        <w:rPr>
          <w:szCs w:val="22"/>
          <w:u w:val="single"/>
        </w:rPr>
      </w:pPr>
      <w:r w:rsidRPr="009F0E13">
        <w:rPr>
          <w:szCs w:val="22"/>
          <w:u w:val="single"/>
        </w:rPr>
        <w:t>Uwaga.</w:t>
      </w:r>
    </w:p>
    <w:p w:rsidR="0036610A" w:rsidRPr="009F0E13" w:rsidRDefault="0036610A" w:rsidP="0036610A">
      <w:pPr>
        <w:autoSpaceDE w:val="0"/>
        <w:autoSpaceDN w:val="0"/>
        <w:adjustRightInd w:val="0"/>
        <w:jc w:val="both"/>
        <w:rPr>
          <w:szCs w:val="22"/>
        </w:rPr>
      </w:pPr>
      <w:r w:rsidRPr="009F0E13">
        <w:rPr>
          <w:szCs w:val="22"/>
        </w:rPr>
        <w:t>W czasie robót malarskich postępować ściśle wg. zaleceń producenta wybranej farby. Roboty malarskie mają być wykonane ręcznie zgodnie z instrukcją producenta</w:t>
      </w:r>
      <w:r w:rsidRPr="009F0E13">
        <w:rPr>
          <w:szCs w:val="22"/>
        </w:rPr>
        <w:br/>
        <w:t xml:space="preserve"> z prawidłowo ustawionych drabin. W czasie malowania powinna być powadzona kontrola międzyfazowa dotycząca:</w:t>
      </w:r>
    </w:p>
    <w:p w:rsidR="0036610A" w:rsidRPr="009F0E13" w:rsidRDefault="0036610A" w:rsidP="0036610A">
      <w:pPr>
        <w:autoSpaceDE w:val="0"/>
        <w:autoSpaceDN w:val="0"/>
        <w:adjustRightInd w:val="0"/>
        <w:jc w:val="both"/>
        <w:rPr>
          <w:szCs w:val="22"/>
        </w:rPr>
      </w:pPr>
      <w:r w:rsidRPr="009F0E13">
        <w:rPr>
          <w:szCs w:val="22"/>
        </w:rPr>
        <w:lastRenderedPageBreak/>
        <w:t>- sprawdzenia jakości materiałów malarskich- sprawdzenia wilgotności i przygotowania podłoża pod malowanie - sprawdzenie jakości wykonania kolejnych powłok malarskich- sprawdzenie temperatury w czasie malowania i schnięcia powłok.</w:t>
      </w:r>
    </w:p>
    <w:p w:rsidR="0036610A" w:rsidRPr="009F0E13" w:rsidRDefault="0036610A" w:rsidP="0036610A">
      <w:pPr>
        <w:autoSpaceDE w:val="0"/>
        <w:autoSpaceDN w:val="0"/>
        <w:adjustRightInd w:val="0"/>
        <w:jc w:val="both"/>
        <w:rPr>
          <w:szCs w:val="22"/>
        </w:rPr>
      </w:pPr>
      <w:r w:rsidRPr="009F0E13">
        <w:rPr>
          <w:szCs w:val="22"/>
        </w:rPr>
        <w:t>Normy i świadectwa obowiązujące przy realizacji robót:</w:t>
      </w:r>
    </w:p>
    <w:p w:rsidR="0036610A" w:rsidRPr="009F0E13" w:rsidRDefault="0036610A" w:rsidP="0036610A">
      <w:pPr>
        <w:autoSpaceDE w:val="0"/>
        <w:autoSpaceDN w:val="0"/>
        <w:adjustRightInd w:val="0"/>
        <w:jc w:val="both"/>
        <w:rPr>
          <w:szCs w:val="22"/>
        </w:rPr>
      </w:pPr>
      <w:r w:rsidRPr="009F0E13">
        <w:rPr>
          <w:szCs w:val="22"/>
        </w:rPr>
        <w:t>- PN-70/B-1 0280- Roboty malarskie budowlane farbami wodnymi itp.</w:t>
      </w:r>
    </w:p>
    <w:p w:rsidR="0036610A" w:rsidRPr="009F0E13" w:rsidRDefault="0036610A" w:rsidP="0036610A">
      <w:pPr>
        <w:autoSpaceDE w:val="0"/>
        <w:autoSpaceDN w:val="0"/>
        <w:adjustRightInd w:val="0"/>
        <w:jc w:val="both"/>
        <w:rPr>
          <w:szCs w:val="22"/>
        </w:rPr>
      </w:pPr>
      <w:r w:rsidRPr="009F0E13">
        <w:rPr>
          <w:szCs w:val="22"/>
        </w:rPr>
        <w:t>- PN-69/B-10280- Roboty malarskie budowlane farbami lakierowymi i emaliami na spoiwach bezwodnych.</w:t>
      </w:r>
    </w:p>
    <w:p w:rsidR="0036610A" w:rsidRPr="009F0E13" w:rsidRDefault="0036610A" w:rsidP="0036610A">
      <w:pPr>
        <w:autoSpaceDE w:val="0"/>
        <w:autoSpaceDN w:val="0"/>
        <w:adjustRightInd w:val="0"/>
        <w:jc w:val="both"/>
        <w:rPr>
          <w:szCs w:val="22"/>
        </w:rPr>
      </w:pPr>
      <w:r w:rsidRPr="009F0E13">
        <w:rPr>
          <w:szCs w:val="22"/>
        </w:rPr>
        <w:t>- Świadectwa ITB nr 525/84; 525/85; 565/85; 566/85.</w:t>
      </w:r>
    </w:p>
    <w:p w:rsidR="0036610A" w:rsidRPr="009F0E13" w:rsidRDefault="0036610A" w:rsidP="0036610A">
      <w:pPr>
        <w:autoSpaceDE w:val="0"/>
        <w:autoSpaceDN w:val="0"/>
        <w:adjustRightInd w:val="0"/>
        <w:jc w:val="both"/>
        <w:rPr>
          <w:szCs w:val="22"/>
        </w:rPr>
      </w:pPr>
    </w:p>
    <w:p w:rsidR="0036610A" w:rsidRPr="009F0E13" w:rsidRDefault="0036610A" w:rsidP="0036610A">
      <w:pPr>
        <w:autoSpaceDE w:val="0"/>
        <w:autoSpaceDN w:val="0"/>
        <w:adjustRightInd w:val="0"/>
        <w:jc w:val="both"/>
        <w:rPr>
          <w:b/>
          <w:i/>
          <w:szCs w:val="22"/>
          <w:u w:val="single"/>
        </w:rPr>
      </w:pPr>
      <w:r w:rsidRPr="009F0E13">
        <w:rPr>
          <w:b/>
          <w:i/>
          <w:szCs w:val="22"/>
          <w:u w:val="single"/>
        </w:rPr>
        <w:t>Tynk cementowo-wapienny:</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 xml:space="preserve">Uszkodzone, zagrzybione i zasolone oraz odspojone tynki wewnętrzne należy </w:t>
      </w:r>
      <w:r w:rsidRPr="009F0E13">
        <w:rPr>
          <w:szCs w:val="22"/>
        </w:rPr>
        <w:br/>
        <w:t>z powierzchni ścian odbić. Miejsca widocznych murów należy starannie oczyścić i zmyć wodą.</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 xml:space="preserve">Po wyschnięciu – odsłonięte miejsca murów otynkować w III kategorii tynków. </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Przed malowaniem tynków  po co najmniej trzytygodniowym okresie sezonowania  powierzchnię zagruntować uniwersalnym preparatem gruntującym.</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Przy wykonywaniu tynków zwykłych należy przestrzegać zasad podanych w normie PN-70/B-10100.</w:t>
      </w:r>
    </w:p>
    <w:p w:rsidR="0036610A" w:rsidRPr="009F0E13" w:rsidRDefault="0036610A" w:rsidP="0036610A">
      <w:pPr>
        <w:tabs>
          <w:tab w:val="left" w:pos="284"/>
          <w:tab w:val="left" w:pos="426"/>
          <w:tab w:val="left" w:pos="851"/>
        </w:tabs>
        <w:autoSpaceDE w:val="0"/>
        <w:autoSpaceDN w:val="0"/>
        <w:adjustRightInd w:val="0"/>
        <w:jc w:val="both"/>
        <w:rPr>
          <w:i/>
          <w:szCs w:val="22"/>
        </w:rPr>
      </w:pPr>
      <w:r w:rsidRPr="009F0E13">
        <w:rPr>
          <w:i/>
          <w:szCs w:val="22"/>
        </w:rPr>
        <w:t>Dopuszczalne odchylenia tynków wew. kat. III (wg PN-70/B-10100):</w:t>
      </w:r>
    </w:p>
    <w:p w:rsidR="0036610A" w:rsidRPr="009F0E13" w:rsidRDefault="0036610A" w:rsidP="00257002">
      <w:pPr>
        <w:pStyle w:val="Akapitzlist"/>
        <w:numPr>
          <w:ilvl w:val="0"/>
          <w:numId w:val="20"/>
        </w:numPr>
        <w:tabs>
          <w:tab w:val="left" w:pos="284"/>
          <w:tab w:val="left" w:pos="426"/>
          <w:tab w:val="left" w:pos="851"/>
        </w:tabs>
        <w:autoSpaceDE w:val="0"/>
        <w:autoSpaceDN w:val="0"/>
        <w:adjustRightInd w:val="0"/>
        <w:jc w:val="both"/>
        <w:rPr>
          <w:szCs w:val="22"/>
        </w:rPr>
      </w:pPr>
      <w:r w:rsidRPr="009F0E13">
        <w:rPr>
          <w:szCs w:val="22"/>
        </w:rPr>
        <w:t xml:space="preserve">Odchylenia powierzchni tynku od płaszczyzny i odchylenie krawędzi od linii prostej </w:t>
      </w:r>
      <w:r w:rsidRPr="009F0E13">
        <w:rPr>
          <w:szCs w:val="22"/>
        </w:rPr>
        <w:br/>
        <w:t>nie może być większe niż 3 mm i w liczbie nie większej niż 3 na całej długości łaty kontrolnej 2 m;</w:t>
      </w:r>
    </w:p>
    <w:p w:rsidR="0036610A" w:rsidRPr="009F0E13" w:rsidRDefault="0036610A" w:rsidP="00257002">
      <w:pPr>
        <w:pStyle w:val="Akapitzlist"/>
        <w:numPr>
          <w:ilvl w:val="0"/>
          <w:numId w:val="20"/>
        </w:numPr>
        <w:tabs>
          <w:tab w:val="left" w:pos="284"/>
          <w:tab w:val="left" w:pos="426"/>
          <w:tab w:val="left" w:pos="851"/>
        </w:tabs>
        <w:autoSpaceDE w:val="0"/>
        <w:autoSpaceDN w:val="0"/>
        <w:adjustRightInd w:val="0"/>
        <w:jc w:val="both"/>
        <w:rPr>
          <w:szCs w:val="22"/>
        </w:rPr>
      </w:pPr>
      <w:r w:rsidRPr="009F0E13">
        <w:rPr>
          <w:szCs w:val="22"/>
        </w:rPr>
        <w:t xml:space="preserve">Odchylenie powierzchni i krawędzi od kierunku pionowego nie może być większe </w:t>
      </w:r>
      <w:r w:rsidRPr="009F0E13">
        <w:rPr>
          <w:szCs w:val="22"/>
        </w:rPr>
        <w:br/>
        <w:t xml:space="preserve">niż 3 mm na 1 m i ogółem nie więcej niż 6 mm w pomieszczeniach powyżej </w:t>
      </w:r>
      <w:r w:rsidRPr="009F0E13">
        <w:rPr>
          <w:szCs w:val="22"/>
        </w:rPr>
        <w:br/>
        <w:t>3,5 m;</w:t>
      </w:r>
    </w:p>
    <w:p w:rsidR="0036610A" w:rsidRPr="009F0E13" w:rsidRDefault="0036610A" w:rsidP="00257002">
      <w:pPr>
        <w:pStyle w:val="Akapitzlist"/>
        <w:numPr>
          <w:ilvl w:val="0"/>
          <w:numId w:val="20"/>
        </w:numPr>
        <w:tabs>
          <w:tab w:val="left" w:pos="284"/>
          <w:tab w:val="left" w:pos="426"/>
          <w:tab w:val="left" w:pos="851"/>
        </w:tabs>
        <w:autoSpaceDE w:val="0"/>
        <w:autoSpaceDN w:val="0"/>
        <w:adjustRightInd w:val="0"/>
        <w:jc w:val="both"/>
        <w:rPr>
          <w:szCs w:val="22"/>
        </w:rPr>
      </w:pPr>
      <w:r w:rsidRPr="009F0E13">
        <w:rPr>
          <w:szCs w:val="22"/>
        </w:rPr>
        <w:t xml:space="preserve">Odchylenie powierzchni krawędzi od kierunku poziomego nie może być większe </w:t>
      </w:r>
      <w:r w:rsidRPr="009F0E13">
        <w:rPr>
          <w:szCs w:val="22"/>
        </w:rPr>
        <w:br/>
        <w:t>niż 3 mm na 1 m i ogółem nie więcej niż 6 mm na całej powierzchni ograniczonej przegrodami pionowymi ( ściany, belki, itp.);</w:t>
      </w:r>
    </w:p>
    <w:p w:rsidR="0036610A" w:rsidRPr="009F0E13" w:rsidRDefault="0036610A" w:rsidP="00257002">
      <w:pPr>
        <w:pStyle w:val="Akapitzlist"/>
        <w:numPr>
          <w:ilvl w:val="0"/>
          <w:numId w:val="20"/>
        </w:numPr>
        <w:tabs>
          <w:tab w:val="left" w:pos="284"/>
          <w:tab w:val="left" w:pos="426"/>
          <w:tab w:val="left" w:pos="851"/>
        </w:tabs>
        <w:autoSpaceDE w:val="0"/>
        <w:autoSpaceDN w:val="0"/>
        <w:adjustRightInd w:val="0"/>
        <w:jc w:val="both"/>
        <w:rPr>
          <w:szCs w:val="22"/>
        </w:rPr>
      </w:pPr>
      <w:r w:rsidRPr="009F0E13">
        <w:rPr>
          <w:szCs w:val="22"/>
        </w:rPr>
        <w:t xml:space="preserve">Odchylenie przecinających się płaszczyzn od kąta przewidzianego </w:t>
      </w:r>
      <w:r w:rsidRPr="009F0E13">
        <w:rPr>
          <w:szCs w:val="22"/>
        </w:rPr>
        <w:br/>
        <w:t>w dokumentacji nie większe niż 3 mm na 1m.</w:t>
      </w:r>
    </w:p>
    <w:p w:rsidR="004B6F31" w:rsidRPr="009F0E13" w:rsidRDefault="004B6F31" w:rsidP="0036610A">
      <w:pPr>
        <w:tabs>
          <w:tab w:val="left" w:pos="284"/>
          <w:tab w:val="left" w:pos="426"/>
          <w:tab w:val="left" w:pos="851"/>
        </w:tabs>
        <w:autoSpaceDE w:val="0"/>
        <w:autoSpaceDN w:val="0"/>
        <w:adjustRightInd w:val="0"/>
        <w:jc w:val="both"/>
        <w:rPr>
          <w:i/>
          <w:szCs w:val="22"/>
          <w:u w:val="single"/>
        </w:rPr>
      </w:pPr>
    </w:p>
    <w:p w:rsidR="0036610A" w:rsidRPr="009F0E13" w:rsidRDefault="0036610A" w:rsidP="0036610A">
      <w:pPr>
        <w:tabs>
          <w:tab w:val="left" w:pos="284"/>
          <w:tab w:val="left" w:pos="426"/>
          <w:tab w:val="left" w:pos="851"/>
        </w:tabs>
        <w:autoSpaceDE w:val="0"/>
        <w:autoSpaceDN w:val="0"/>
        <w:adjustRightInd w:val="0"/>
        <w:jc w:val="both"/>
        <w:rPr>
          <w:i/>
          <w:szCs w:val="22"/>
          <w:u w:val="single"/>
        </w:rPr>
      </w:pPr>
      <w:r w:rsidRPr="009F0E13">
        <w:rPr>
          <w:i/>
          <w:szCs w:val="22"/>
          <w:u w:val="single"/>
        </w:rPr>
        <w:t>Niedopuszczalne są następujące wady:</w:t>
      </w:r>
    </w:p>
    <w:p w:rsidR="0036610A" w:rsidRPr="009F0E13" w:rsidRDefault="0036610A" w:rsidP="00257002">
      <w:pPr>
        <w:pStyle w:val="Akapitzlist"/>
        <w:numPr>
          <w:ilvl w:val="0"/>
          <w:numId w:val="21"/>
        </w:numPr>
        <w:tabs>
          <w:tab w:val="left" w:pos="284"/>
          <w:tab w:val="left" w:pos="426"/>
          <w:tab w:val="left" w:pos="851"/>
        </w:tabs>
        <w:autoSpaceDE w:val="0"/>
        <w:autoSpaceDN w:val="0"/>
        <w:adjustRightInd w:val="0"/>
        <w:ind w:left="709"/>
        <w:jc w:val="both"/>
        <w:rPr>
          <w:szCs w:val="22"/>
        </w:rPr>
      </w:pPr>
      <w:r w:rsidRPr="009F0E13">
        <w:rPr>
          <w:szCs w:val="22"/>
        </w:rPr>
        <w:t>Wykwity w postaci nalotów roztworów soli wykrystalizowanych na powierzchni tynków przenikających z podłoża, pleśni itp.;</w:t>
      </w:r>
    </w:p>
    <w:p w:rsidR="0036610A" w:rsidRPr="009F0E13" w:rsidRDefault="0036610A" w:rsidP="00257002">
      <w:pPr>
        <w:pStyle w:val="Akapitzlist"/>
        <w:numPr>
          <w:ilvl w:val="0"/>
          <w:numId w:val="21"/>
        </w:numPr>
        <w:tabs>
          <w:tab w:val="left" w:pos="284"/>
          <w:tab w:val="left" w:pos="426"/>
          <w:tab w:val="left" w:pos="851"/>
        </w:tabs>
        <w:autoSpaceDE w:val="0"/>
        <w:autoSpaceDN w:val="0"/>
        <w:adjustRightInd w:val="0"/>
        <w:ind w:left="709"/>
        <w:jc w:val="both"/>
        <w:rPr>
          <w:szCs w:val="22"/>
        </w:rPr>
      </w:pPr>
      <w:r w:rsidRPr="009F0E13">
        <w:rPr>
          <w:szCs w:val="22"/>
        </w:rPr>
        <w:t>Trwałe ślady zacieków na powierzchni, odstawanie, odparzenia i pęcherze wskutek niedostatecznej przyczepności tynku do podłoża.</w:t>
      </w:r>
    </w:p>
    <w:p w:rsidR="0036610A" w:rsidRPr="009F0E13" w:rsidRDefault="0036610A" w:rsidP="0036610A">
      <w:pPr>
        <w:pStyle w:val="Akapitzlist"/>
        <w:tabs>
          <w:tab w:val="left" w:pos="284"/>
          <w:tab w:val="left" w:pos="426"/>
          <w:tab w:val="left" w:pos="851"/>
        </w:tabs>
        <w:autoSpaceDE w:val="0"/>
        <w:autoSpaceDN w:val="0"/>
        <w:adjustRightInd w:val="0"/>
        <w:ind w:left="0"/>
        <w:jc w:val="both"/>
        <w:rPr>
          <w:szCs w:val="22"/>
        </w:rPr>
      </w:pPr>
      <w:r w:rsidRPr="009F0E13">
        <w:rPr>
          <w:szCs w:val="22"/>
        </w:rPr>
        <w:t xml:space="preserve">Tynki powinny być wykonywane w temperaturze otoczenia od 5°C do 25°C i pod warunkiem, że w ciągu doby nie nastąpi spadek temperatury poniżej 0°C. Dopuszcza </w:t>
      </w:r>
      <w:r w:rsidRPr="009F0E13">
        <w:rPr>
          <w:szCs w:val="22"/>
        </w:rPr>
        <w:br/>
        <w:t xml:space="preserve">się wykonywanie tynków w obniżonej temperaturze, ale tylko przy zastosowaniu odpowiednich środków zabezpieczających. Przed rozpoczęciem tynkowania należy ukończyć wszystkie roboty stanu surowego , prace instalacyjne i podtynkowe. Podłoże należy przygotować w sposób zapewniający jak najlepszą przyczepność tynku. Należy prawidłowo dostosować markę zaprawy do rodzaju i wytrzymałości podłoża oraz charakteru użytkowego pomieszczenia. Tynk na całej powierzchni powinien być ściśle powiązany z podłożem, a przy tynkach wielowarstwowych poszczególne warstwy tynku powinny ściśle do siebie przylegać. Świeże tynki należy zabezpieczyć przed gwałtownym wyschnięciem w wyniku bezpośredniego </w:t>
      </w:r>
      <w:r w:rsidR="002B73E7">
        <w:rPr>
          <w:szCs w:val="22"/>
        </w:rPr>
        <w:t xml:space="preserve">działania promieni słonecznych </w:t>
      </w:r>
      <w:r w:rsidRPr="009F0E13">
        <w:rPr>
          <w:szCs w:val="22"/>
        </w:rPr>
        <w:t>i wiatru</w:t>
      </w:r>
    </w:p>
    <w:p w:rsidR="0036610A" w:rsidRPr="009F0E13" w:rsidRDefault="0036610A" w:rsidP="0036610A">
      <w:pPr>
        <w:autoSpaceDE w:val="0"/>
        <w:autoSpaceDN w:val="0"/>
        <w:adjustRightInd w:val="0"/>
        <w:jc w:val="both"/>
        <w:rPr>
          <w:szCs w:val="22"/>
        </w:rPr>
      </w:pPr>
    </w:p>
    <w:p w:rsidR="0036610A" w:rsidRPr="009F0E13" w:rsidRDefault="0036610A" w:rsidP="0036610A">
      <w:pPr>
        <w:tabs>
          <w:tab w:val="left" w:pos="284"/>
          <w:tab w:val="left" w:pos="426"/>
          <w:tab w:val="left" w:pos="851"/>
          <w:tab w:val="center" w:pos="4536"/>
          <w:tab w:val="right" w:pos="9072"/>
        </w:tabs>
        <w:spacing w:line="100" w:lineRule="atLeast"/>
        <w:jc w:val="both"/>
        <w:rPr>
          <w:rFonts w:eastAsia="Times New Roman"/>
          <w:b/>
          <w:i/>
        </w:rPr>
      </w:pPr>
      <w:r w:rsidRPr="009F0E13">
        <w:rPr>
          <w:rFonts w:eastAsia="Times New Roman"/>
          <w:b/>
          <w:bCs/>
          <w:i/>
          <w:u w:val="single"/>
        </w:rPr>
        <w:t>Mieszanka gipsowa do wykonania gładzi</w:t>
      </w:r>
    </w:p>
    <w:p w:rsidR="0036610A" w:rsidRPr="009F0E13" w:rsidRDefault="0036610A" w:rsidP="0036610A">
      <w:pPr>
        <w:widowControl w:val="0"/>
        <w:tabs>
          <w:tab w:val="left" w:pos="284"/>
          <w:tab w:val="left" w:pos="426"/>
          <w:tab w:val="left" w:pos="851"/>
          <w:tab w:val="center" w:pos="4536"/>
          <w:tab w:val="right" w:pos="9072"/>
        </w:tabs>
        <w:suppressAutoHyphens/>
        <w:spacing w:line="100" w:lineRule="atLeast"/>
        <w:jc w:val="both"/>
        <w:rPr>
          <w:rFonts w:eastAsia="Times New Roman"/>
          <w:u w:val="single"/>
        </w:rPr>
      </w:pPr>
      <w:r w:rsidRPr="009F0E13">
        <w:rPr>
          <w:rFonts w:eastAsia="Times New Roman"/>
        </w:rPr>
        <w:t>Należy zastosować suchą mieszankę wyprodukowaną na bazie najwyższej klasy gipsu naturalnego oraz szerokiej gamy dodatków uszlachetniających, modyfikujących, uplastyczniających, opóźniających wiązanie i zapewniających doskonałą przyczepność do podłoża (gipsowego, ceglanego, betonowego, gazobetonowego)</w:t>
      </w:r>
    </w:p>
    <w:p w:rsidR="0036610A" w:rsidRPr="009F0E13" w:rsidRDefault="0036610A" w:rsidP="0036610A">
      <w:pPr>
        <w:widowControl w:val="0"/>
        <w:tabs>
          <w:tab w:val="left" w:pos="284"/>
          <w:tab w:val="left" w:pos="426"/>
          <w:tab w:val="left" w:pos="851"/>
          <w:tab w:val="center" w:pos="4536"/>
          <w:tab w:val="right" w:pos="9072"/>
        </w:tabs>
        <w:suppressAutoHyphens/>
        <w:spacing w:line="100" w:lineRule="atLeast"/>
        <w:ind w:left="360"/>
        <w:jc w:val="both"/>
        <w:rPr>
          <w:rFonts w:eastAsia="Times New Roman"/>
          <w:i/>
        </w:rPr>
      </w:pPr>
      <w:r w:rsidRPr="009F0E13">
        <w:rPr>
          <w:rFonts w:eastAsia="Times New Roman"/>
          <w:i/>
        </w:rPr>
        <w:t>Parametry techniczne:</w:t>
      </w:r>
    </w:p>
    <w:p w:rsidR="0036610A" w:rsidRPr="009F0E13" w:rsidRDefault="0036610A" w:rsidP="00257002">
      <w:pPr>
        <w:widowControl w:val="0"/>
        <w:numPr>
          <w:ilvl w:val="0"/>
          <w:numId w:val="19"/>
        </w:numPr>
        <w:tabs>
          <w:tab w:val="left" w:pos="284"/>
          <w:tab w:val="left" w:pos="426"/>
          <w:tab w:val="left" w:pos="851"/>
          <w:tab w:val="center" w:pos="4536"/>
          <w:tab w:val="right" w:pos="9072"/>
        </w:tabs>
        <w:suppressAutoHyphens/>
        <w:spacing w:line="100" w:lineRule="atLeast"/>
        <w:jc w:val="both"/>
        <w:rPr>
          <w:rFonts w:eastAsia="Times New Roman"/>
        </w:rPr>
      </w:pPr>
      <w:r w:rsidRPr="009F0E13">
        <w:rPr>
          <w:rFonts w:eastAsia="Times New Roman"/>
        </w:rPr>
        <w:t>Początek wiązania: 90 min</w:t>
      </w:r>
    </w:p>
    <w:p w:rsidR="0036610A" w:rsidRPr="009F0E13" w:rsidRDefault="0036610A" w:rsidP="00257002">
      <w:pPr>
        <w:widowControl w:val="0"/>
        <w:numPr>
          <w:ilvl w:val="0"/>
          <w:numId w:val="19"/>
        </w:numPr>
        <w:tabs>
          <w:tab w:val="left" w:pos="284"/>
          <w:tab w:val="left" w:pos="426"/>
          <w:tab w:val="left" w:pos="851"/>
          <w:tab w:val="center" w:pos="4536"/>
          <w:tab w:val="right" w:pos="9072"/>
        </w:tabs>
        <w:suppressAutoHyphens/>
        <w:spacing w:line="100" w:lineRule="atLeast"/>
        <w:jc w:val="both"/>
        <w:rPr>
          <w:rFonts w:eastAsia="Times New Roman"/>
        </w:rPr>
      </w:pPr>
      <w:r w:rsidRPr="009F0E13">
        <w:rPr>
          <w:rFonts w:eastAsia="Times New Roman"/>
        </w:rPr>
        <w:t>Wytrzymałość na zginanie: ≥ 1,0 N/mm</w:t>
      </w:r>
      <w:r w:rsidRPr="009F0E13">
        <w:rPr>
          <w:rFonts w:eastAsia="Times New Roman"/>
          <w:vertAlign w:val="superscript"/>
        </w:rPr>
        <w:t>2</w:t>
      </w:r>
    </w:p>
    <w:p w:rsidR="0036610A" w:rsidRPr="009F0E13" w:rsidRDefault="0036610A" w:rsidP="00257002">
      <w:pPr>
        <w:widowControl w:val="0"/>
        <w:numPr>
          <w:ilvl w:val="0"/>
          <w:numId w:val="19"/>
        </w:numPr>
        <w:tabs>
          <w:tab w:val="left" w:pos="284"/>
          <w:tab w:val="left" w:pos="426"/>
          <w:tab w:val="left" w:pos="851"/>
          <w:tab w:val="center" w:pos="4536"/>
          <w:tab w:val="right" w:pos="9072"/>
        </w:tabs>
        <w:suppressAutoHyphens/>
        <w:spacing w:line="100" w:lineRule="atLeast"/>
        <w:jc w:val="both"/>
        <w:rPr>
          <w:rFonts w:eastAsia="Times New Roman"/>
        </w:rPr>
      </w:pPr>
      <w:r w:rsidRPr="009F0E13">
        <w:rPr>
          <w:rFonts w:eastAsia="Times New Roman"/>
        </w:rPr>
        <w:t>Wytrzymałość na ściskanie: ≥ 3,0 N/mm</w:t>
      </w:r>
      <w:r w:rsidRPr="009F0E13">
        <w:rPr>
          <w:rFonts w:eastAsia="Times New Roman"/>
          <w:vertAlign w:val="superscript"/>
        </w:rPr>
        <w:t>2</w:t>
      </w:r>
    </w:p>
    <w:p w:rsidR="0036610A" w:rsidRPr="009F0E13" w:rsidRDefault="0036610A" w:rsidP="00257002">
      <w:pPr>
        <w:widowControl w:val="0"/>
        <w:numPr>
          <w:ilvl w:val="0"/>
          <w:numId w:val="19"/>
        </w:numPr>
        <w:tabs>
          <w:tab w:val="left" w:pos="284"/>
          <w:tab w:val="left" w:pos="426"/>
          <w:tab w:val="left" w:pos="851"/>
          <w:tab w:val="center" w:pos="4536"/>
          <w:tab w:val="right" w:pos="9072"/>
        </w:tabs>
        <w:suppressAutoHyphens/>
        <w:spacing w:line="100" w:lineRule="atLeast"/>
        <w:jc w:val="both"/>
        <w:rPr>
          <w:rFonts w:eastAsia="Times New Roman"/>
        </w:rPr>
      </w:pPr>
      <w:r w:rsidRPr="009F0E13">
        <w:rPr>
          <w:rFonts w:eastAsia="Times New Roman"/>
        </w:rPr>
        <w:lastRenderedPageBreak/>
        <w:t>Przyczepność do podłoża:  0,9 N/mm</w:t>
      </w:r>
      <w:r w:rsidRPr="009F0E13">
        <w:rPr>
          <w:rFonts w:eastAsia="Times New Roman"/>
          <w:vertAlign w:val="superscript"/>
        </w:rPr>
        <w:t>2</w:t>
      </w:r>
    </w:p>
    <w:p w:rsidR="0036610A" w:rsidRPr="009F0E13" w:rsidRDefault="0036610A" w:rsidP="0036610A">
      <w:pPr>
        <w:tabs>
          <w:tab w:val="left" w:pos="284"/>
          <w:tab w:val="left" w:pos="426"/>
        </w:tabs>
        <w:autoSpaceDE w:val="0"/>
        <w:autoSpaceDN w:val="0"/>
        <w:adjustRightInd w:val="0"/>
        <w:jc w:val="both"/>
        <w:rPr>
          <w:bCs/>
          <w:i/>
          <w:szCs w:val="22"/>
          <w:u w:val="single"/>
        </w:rPr>
      </w:pPr>
    </w:p>
    <w:p w:rsidR="0036610A" w:rsidRPr="009F0E13" w:rsidRDefault="0036610A" w:rsidP="0036610A">
      <w:pPr>
        <w:tabs>
          <w:tab w:val="left" w:pos="284"/>
          <w:tab w:val="left" w:pos="426"/>
        </w:tabs>
        <w:autoSpaceDE w:val="0"/>
        <w:autoSpaceDN w:val="0"/>
        <w:adjustRightInd w:val="0"/>
        <w:jc w:val="both"/>
        <w:rPr>
          <w:b/>
          <w:i/>
          <w:szCs w:val="22"/>
          <w:u w:val="single"/>
        </w:rPr>
      </w:pPr>
      <w:r w:rsidRPr="009F0E13">
        <w:rPr>
          <w:b/>
          <w:bCs/>
          <w:i/>
          <w:szCs w:val="22"/>
          <w:u w:val="single"/>
        </w:rPr>
        <w:t xml:space="preserve">Preparaty do gruntowania </w:t>
      </w:r>
    </w:p>
    <w:p w:rsidR="0036610A" w:rsidRPr="009F0E13" w:rsidRDefault="0036610A" w:rsidP="0036610A">
      <w:pPr>
        <w:tabs>
          <w:tab w:val="left" w:pos="284"/>
          <w:tab w:val="left" w:pos="426"/>
        </w:tabs>
        <w:autoSpaceDE w:val="0"/>
        <w:autoSpaceDN w:val="0"/>
        <w:adjustRightInd w:val="0"/>
        <w:jc w:val="both"/>
        <w:rPr>
          <w:szCs w:val="22"/>
        </w:rPr>
      </w:pPr>
      <w:r w:rsidRPr="009F0E13">
        <w:rPr>
          <w:szCs w:val="22"/>
        </w:rPr>
        <w:t>Należy zastosować preparat gruntujący na bazie wodorozcieńczalnych dyspersji akrylowych i nisko alkalicznego szkła potasowego, zmniejszający i wyrównujący chłonność podłoża, zwiększający przyczepność powłoki malarskiej, wzmacniający powierzchniowo podłoże. Podłoże do gruntowania powinno być suche i odkurzone. Środek gruntujący nanosić w ilości i przy użyciu narzędzi wymaganych przez producenta</w:t>
      </w:r>
    </w:p>
    <w:p w:rsidR="0036610A" w:rsidRPr="009F0E13" w:rsidRDefault="0036610A" w:rsidP="0036610A">
      <w:pPr>
        <w:tabs>
          <w:tab w:val="left" w:pos="284"/>
          <w:tab w:val="left" w:pos="426"/>
        </w:tabs>
        <w:autoSpaceDE w:val="0"/>
        <w:autoSpaceDN w:val="0"/>
        <w:adjustRightInd w:val="0"/>
        <w:jc w:val="both"/>
        <w:rPr>
          <w:i/>
          <w:szCs w:val="22"/>
        </w:rPr>
      </w:pPr>
      <w:r w:rsidRPr="009F0E13">
        <w:rPr>
          <w:i/>
          <w:szCs w:val="22"/>
        </w:rPr>
        <w:t>Parametry techniczne:</w:t>
      </w:r>
    </w:p>
    <w:p w:rsidR="0036610A" w:rsidRPr="009F0E13" w:rsidRDefault="0036610A" w:rsidP="00257002">
      <w:pPr>
        <w:numPr>
          <w:ilvl w:val="0"/>
          <w:numId w:val="22"/>
        </w:numPr>
        <w:tabs>
          <w:tab w:val="left" w:pos="284"/>
          <w:tab w:val="left" w:pos="426"/>
        </w:tabs>
        <w:autoSpaceDE w:val="0"/>
        <w:autoSpaceDN w:val="0"/>
        <w:adjustRightInd w:val="0"/>
        <w:jc w:val="both"/>
        <w:rPr>
          <w:szCs w:val="22"/>
        </w:rPr>
      </w:pPr>
      <w:r w:rsidRPr="009F0E13">
        <w:rPr>
          <w:szCs w:val="22"/>
        </w:rPr>
        <w:t>Gęstość emulsji: ok. 1,5 g/cm</w:t>
      </w:r>
      <w:r w:rsidRPr="009F0E13">
        <w:rPr>
          <w:szCs w:val="22"/>
          <w:vertAlign w:val="superscript"/>
        </w:rPr>
        <w:t>3</w:t>
      </w:r>
      <w:r w:rsidRPr="009F0E13">
        <w:rPr>
          <w:szCs w:val="22"/>
        </w:rPr>
        <w:t>;</w:t>
      </w:r>
    </w:p>
    <w:p w:rsidR="0036610A" w:rsidRPr="009F0E13" w:rsidRDefault="0036610A" w:rsidP="00257002">
      <w:pPr>
        <w:numPr>
          <w:ilvl w:val="0"/>
          <w:numId w:val="22"/>
        </w:numPr>
        <w:tabs>
          <w:tab w:val="left" w:pos="284"/>
          <w:tab w:val="left" w:pos="426"/>
        </w:tabs>
        <w:autoSpaceDE w:val="0"/>
        <w:autoSpaceDN w:val="0"/>
        <w:adjustRightInd w:val="0"/>
        <w:jc w:val="both"/>
        <w:rPr>
          <w:szCs w:val="22"/>
        </w:rPr>
      </w:pPr>
      <w:r w:rsidRPr="009F0E13">
        <w:rPr>
          <w:szCs w:val="22"/>
        </w:rPr>
        <w:t>Przyczepność do betonu: › 1,0 MPa;</w:t>
      </w:r>
    </w:p>
    <w:p w:rsidR="0036610A" w:rsidRPr="009F0E13" w:rsidRDefault="0036610A" w:rsidP="00257002">
      <w:pPr>
        <w:numPr>
          <w:ilvl w:val="0"/>
          <w:numId w:val="22"/>
        </w:numPr>
        <w:tabs>
          <w:tab w:val="left" w:pos="284"/>
          <w:tab w:val="left" w:pos="426"/>
        </w:tabs>
        <w:autoSpaceDE w:val="0"/>
        <w:autoSpaceDN w:val="0"/>
        <w:adjustRightInd w:val="0"/>
        <w:jc w:val="both"/>
        <w:rPr>
          <w:szCs w:val="22"/>
        </w:rPr>
      </w:pPr>
      <w:r w:rsidRPr="009F0E13">
        <w:rPr>
          <w:szCs w:val="22"/>
        </w:rPr>
        <w:t>Temperatura podłoża i otoczenia: od +5 do +30</w:t>
      </w:r>
      <w:r w:rsidRPr="009F0E13">
        <w:rPr>
          <w:szCs w:val="22"/>
          <w:vertAlign w:val="superscript"/>
        </w:rPr>
        <w:t>o</w:t>
      </w:r>
      <w:r w:rsidRPr="009F0E13">
        <w:rPr>
          <w:szCs w:val="22"/>
        </w:rPr>
        <w:t>C;</w:t>
      </w:r>
    </w:p>
    <w:p w:rsidR="0036610A" w:rsidRPr="009F0E13" w:rsidRDefault="0036610A" w:rsidP="0036610A">
      <w:pPr>
        <w:tabs>
          <w:tab w:val="left" w:pos="284"/>
          <w:tab w:val="left" w:pos="426"/>
        </w:tabs>
        <w:autoSpaceDE w:val="0"/>
        <w:autoSpaceDN w:val="0"/>
        <w:adjustRightInd w:val="0"/>
        <w:ind w:left="720"/>
        <w:jc w:val="both"/>
        <w:rPr>
          <w:i/>
          <w:szCs w:val="22"/>
        </w:rPr>
      </w:pPr>
    </w:p>
    <w:p w:rsidR="0036610A" w:rsidRPr="009F0E13" w:rsidRDefault="0036610A" w:rsidP="0036610A">
      <w:pPr>
        <w:tabs>
          <w:tab w:val="left" w:pos="284"/>
          <w:tab w:val="left" w:pos="426"/>
        </w:tabs>
        <w:autoSpaceDE w:val="0"/>
        <w:autoSpaceDN w:val="0"/>
        <w:adjustRightInd w:val="0"/>
        <w:jc w:val="both"/>
        <w:rPr>
          <w:b/>
          <w:i/>
          <w:szCs w:val="22"/>
          <w:u w:val="single"/>
        </w:rPr>
      </w:pPr>
      <w:r w:rsidRPr="009F0E13">
        <w:rPr>
          <w:b/>
          <w:bCs/>
          <w:i/>
          <w:szCs w:val="22"/>
          <w:u w:val="single"/>
        </w:rPr>
        <w:t>Farba emulsyjna</w:t>
      </w:r>
    </w:p>
    <w:p w:rsidR="0036610A" w:rsidRPr="009F0E13" w:rsidRDefault="0036610A" w:rsidP="0036610A">
      <w:pPr>
        <w:tabs>
          <w:tab w:val="left" w:pos="284"/>
          <w:tab w:val="left" w:pos="426"/>
        </w:tabs>
        <w:autoSpaceDE w:val="0"/>
        <w:autoSpaceDN w:val="0"/>
        <w:adjustRightInd w:val="0"/>
        <w:jc w:val="both"/>
        <w:rPr>
          <w:szCs w:val="22"/>
        </w:rPr>
      </w:pPr>
      <w:r w:rsidRPr="009F0E13">
        <w:rPr>
          <w:szCs w:val="22"/>
        </w:rPr>
        <w:tab/>
        <w:t xml:space="preserve">Niniejsza ST przewiduje użycie do malowania farby lateksowej charakteryzującej się bardzo dobrym kryciem, przyczepnością oraz dużą odpornością na zmywanie </w:t>
      </w:r>
      <w:r w:rsidRPr="009F0E13">
        <w:rPr>
          <w:szCs w:val="22"/>
        </w:rPr>
        <w:br/>
        <w:t xml:space="preserve">i szorowanie z możliwością stosowania w pomieszczeniach narażonych na działanie wilgoci. </w:t>
      </w:r>
    </w:p>
    <w:p w:rsidR="0036610A" w:rsidRPr="009F0E13" w:rsidRDefault="0036610A" w:rsidP="0036610A">
      <w:pPr>
        <w:tabs>
          <w:tab w:val="left" w:pos="284"/>
          <w:tab w:val="left" w:pos="426"/>
        </w:tabs>
        <w:autoSpaceDE w:val="0"/>
        <w:autoSpaceDN w:val="0"/>
        <w:adjustRightInd w:val="0"/>
        <w:jc w:val="both"/>
        <w:rPr>
          <w:szCs w:val="22"/>
        </w:rPr>
      </w:pPr>
      <w:r w:rsidRPr="009F0E13">
        <w:rPr>
          <w:szCs w:val="22"/>
        </w:rPr>
        <w:t>Kolor do uzgodnienia z Przedstawicielem Zamawiającego.</w:t>
      </w:r>
    </w:p>
    <w:p w:rsidR="0036610A" w:rsidRPr="009F0E13" w:rsidRDefault="0036610A" w:rsidP="0036610A">
      <w:pPr>
        <w:tabs>
          <w:tab w:val="left" w:pos="284"/>
          <w:tab w:val="left" w:pos="426"/>
        </w:tabs>
        <w:autoSpaceDE w:val="0"/>
        <w:autoSpaceDN w:val="0"/>
        <w:adjustRightInd w:val="0"/>
        <w:jc w:val="both"/>
        <w:rPr>
          <w:i/>
          <w:szCs w:val="22"/>
        </w:rPr>
      </w:pPr>
      <w:r w:rsidRPr="009F0E13">
        <w:rPr>
          <w:i/>
          <w:szCs w:val="22"/>
        </w:rPr>
        <w:t>Parametry techniczne:</w:t>
      </w:r>
    </w:p>
    <w:p w:rsidR="0036610A" w:rsidRPr="009F0E13" w:rsidRDefault="0036610A" w:rsidP="00257002">
      <w:pPr>
        <w:numPr>
          <w:ilvl w:val="0"/>
          <w:numId w:val="23"/>
        </w:numPr>
        <w:tabs>
          <w:tab w:val="left" w:pos="284"/>
          <w:tab w:val="left" w:pos="426"/>
        </w:tabs>
        <w:autoSpaceDE w:val="0"/>
        <w:autoSpaceDN w:val="0"/>
        <w:adjustRightInd w:val="0"/>
        <w:jc w:val="both"/>
        <w:rPr>
          <w:szCs w:val="22"/>
        </w:rPr>
      </w:pPr>
      <w:r w:rsidRPr="009F0E13">
        <w:rPr>
          <w:szCs w:val="22"/>
        </w:rPr>
        <w:t>Bazowy środek wiążący: spoiwo syntetyczne;</w:t>
      </w:r>
    </w:p>
    <w:p w:rsidR="0036610A" w:rsidRPr="009F0E13" w:rsidRDefault="0036610A" w:rsidP="00257002">
      <w:pPr>
        <w:numPr>
          <w:ilvl w:val="0"/>
          <w:numId w:val="23"/>
        </w:numPr>
        <w:tabs>
          <w:tab w:val="left" w:pos="284"/>
          <w:tab w:val="left" w:pos="426"/>
        </w:tabs>
        <w:autoSpaceDE w:val="0"/>
        <w:autoSpaceDN w:val="0"/>
        <w:adjustRightInd w:val="0"/>
        <w:jc w:val="both"/>
        <w:rPr>
          <w:szCs w:val="22"/>
        </w:rPr>
      </w:pPr>
      <w:r w:rsidRPr="009F0E13">
        <w:rPr>
          <w:szCs w:val="22"/>
        </w:rPr>
        <w:t>Gęstość emulsji: ok. 1,5 g/cm</w:t>
      </w:r>
      <w:r w:rsidRPr="009F0E13">
        <w:rPr>
          <w:szCs w:val="22"/>
          <w:vertAlign w:val="superscript"/>
        </w:rPr>
        <w:t>3</w:t>
      </w:r>
      <w:r w:rsidRPr="009F0E13">
        <w:rPr>
          <w:szCs w:val="22"/>
        </w:rPr>
        <w:t>;</w:t>
      </w:r>
    </w:p>
    <w:p w:rsidR="0036610A" w:rsidRPr="009F0E13" w:rsidRDefault="0036610A" w:rsidP="00257002">
      <w:pPr>
        <w:numPr>
          <w:ilvl w:val="0"/>
          <w:numId w:val="23"/>
        </w:numPr>
        <w:tabs>
          <w:tab w:val="left" w:pos="284"/>
          <w:tab w:val="left" w:pos="426"/>
        </w:tabs>
        <w:autoSpaceDE w:val="0"/>
        <w:autoSpaceDN w:val="0"/>
        <w:adjustRightInd w:val="0"/>
        <w:jc w:val="both"/>
        <w:rPr>
          <w:szCs w:val="22"/>
        </w:rPr>
      </w:pPr>
      <w:r w:rsidRPr="009F0E13">
        <w:rPr>
          <w:szCs w:val="22"/>
        </w:rPr>
        <w:t>Zawartość substancji stałych: min 50%;</w:t>
      </w:r>
    </w:p>
    <w:p w:rsidR="0036610A" w:rsidRPr="009F0E13" w:rsidRDefault="0036610A" w:rsidP="00257002">
      <w:pPr>
        <w:numPr>
          <w:ilvl w:val="0"/>
          <w:numId w:val="23"/>
        </w:numPr>
        <w:tabs>
          <w:tab w:val="left" w:pos="284"/>
          <w:tab w:val="left" w:pos="426"/>
        </w:tabs>
        <w:autoSpaceDE w:val="0"/>
        <w:autoSpaceDN w:val="0"/>
        <w:adjustRightInd w:val="0"/>
        <w:jc w:val="both"/>
        <w:rPr>
          <w:szCs w:val="22"/>
        </w:rPr>
      </w:pPr>
      <w:r w:rsidRPr="009F0E13">
        <w:rPr>
          <w:szCs w:val="22"/>
        </w:rPr>
        <w:t>Odporność na szorowanie: farba klasy I (PN-C-81914:2002).</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 xml:space="preserve">Farba jest produktem gotowym do użycia i nie można dodawać do niej większej ilości  wody niż podano w przygotowaniu produktu . Niezastosowanie się do tego zalecenia </w:t>
      </w:r>
      <w:r w:rsidRPr="009F0E13">
        <w:rPr>
          <w:szCs w:val="22"/>
        </w:rPr>
        <w:br/>
        <w:t>może spowodować zmianę właściwości wiążących, koloru i krycia farby. Przed malowaniem farbą należy podłoże zagruntować preparatem głęboko penetrującym odpowiednim do zastosowania z farbami .Na malowanie ścian należy użyć farbę emulsyjną. Celem uzyskania optymalnych walorów estetycznych, należy wykonać malowanie powierzchni w jednym etapie - materiałem zamówionym jednorazowo, pochodzącym   z jednej partii produkcyjnej (należy zwrócić uwagę na datę produkcji), Aby uniknąć powstawania widocznych styków należy malować w jednym ciągu technologicznym  (metodą „mokre na mokre”). W przypadku dużych powierzchni ścian należy malowanie zakańczać przy załamaniach   powierzchni  (narożach ścian).</w:t>
      </w:r>
    </w:p>
    <w:p w:rsidR="0036610A" w:rsidRPr="009F0E13" w:rsidRDefault="0036610A" w:rsidP="0036610A">
      <w:pPr>
        <w:tabs>
          <w:tab w:val="left" w:pos="284"/>
          <w:tab w:val="left" w:pos="426"/>
          <w:tab w:val="left" w:pos="851"/>
        </w:tabs>
        <w:autoSpaceDE w:val="0"/>
        <w:autoSpaceDN w:val="0"/>
        <w:adjustRightInd w:val="0"/>
        <w:jc w:val="both"/>
        <w:rPr>
          <w:szCs w:val="22"/>
        </w:rPr>
      </w:pPr>
    </w:p>
    <w:p w:rsidR="0036610A" w:rsidRPr="009F0E13" w:rsidRDefault="0036610A" w:rsidP="0036610A">
      <w:pPr>
        <w:tabs>
          <w:tab w:val="left" w:pos="284"/>
          <w:tab w:val="left" w:pos="426"/>
          <w:tab w:val="left" w:pos="851"/>
        </w:tabs>
        <w:autoSpaceDE w:val="0"/>
        <w:autoSpaceDN w:val="0"/>
        <w:adjustRightInd w:val="0"/>
        <w:jc w:val="both"/>
        <w:rPr>
          <w:b/>
          <w:i/>
          <w:szCs w:val="22"/>
          <w:u w:val="single"/>
        </w:rPr>
      </w:pPr>
      <w:r w:rsidRPr="009F0E13">
        <w:rPr>
          <w:b/>
          <w:i/>
          <w:szCs w:val="22"/>
          <w:u w:val="single"/>
        </w:rPr>
        <w:t>Farba lateksowa</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Farba, której spoiwem są żywice syntetyczne, w których są zawieszone cząstki pigmentu.</w:t>
      </w:r>
    </w:p>
    <w:p w:rsidR="0036610A" w:rsidRPr="009F0E13" w:rsidRDefault="0036610A" w:rsidP="0036610A">
      <w:pPr>
        <w:tabs>
          <w:tab w:val="left" w:pos="284"/>
          <w:tab w:val="left" w:pos="426"/>
          <w:tab w:val="left" w:pos="851"/>
        </w:tabs>
        <w:autoSpaceDE w:val="0"/>
        <w:autoSpaceDN w:val="0"/>
        <w:adjustRightInd w:val="0"/>
        <w:jc w:val="both"/>
        <w:rPr>
          <w:i/>
          <w:szCs w:val="22"/>
        </w:rPr>
      </w:pPr>
      <w:r w:rsidRPr="009F0E13">
        <w:rPr>
          <w:i/>
          <w:szCs w:val="22"/>
        </w:rPr>
        <w:t>Parametry techniczne:</w:t>
      </w:r>
    </w:p>
    <w:p w:rsidR="0036610A" w:rsidRPr="009F0E13" w:rsidRDefault="0036610A" w:rsidP="00257002">
      <w:pPr>
        <w:pStyle w:val="Akapitzlist"/>
        <w:numPr>
          <w:ilvl w:val="0"/>
          <w:numId w:val="24"/>
        </w:numPr>
        <w:tabs>
          <w:tab w:val="left" w:pos="284"/>
          <w:tab w:val="left" w:pos="426"/>
          <w:tab w:val="left" w:pos="851"/>
        </w:tabs>
        <w:autoSpaceDE w:val="0"/>
        <w:autoSpaceDN w:val="0"/>
        <w:adjustRightInd w:val="0"/>
        <w:jc w:val="both"/>
        <w:rPr>
          <w:szCs w:val="22"/>
        </w:rPr>
      </w:pPr>
      <w:r w:rsidRPr="009F0E13">
        <w:rPr>
          <w:szCs w:val="22"/>
        </w:rPr>
        <w:t>Szybkie schnięcie;</w:t>
      </w:r>
    </w:p>
    <w:p w:rsidR="0036610A" w:rsidRPr="009F0E13" w:rsidRDefault="0036610A" w:rsidP="00257002">
      <w:pPr>
        <w:pStyle w:val="Akapitzlist"/>
        <w:numPr>
          <w:ilvl w:val="0"/>
          <w:numId w:val="24"/>
        </w:numPr>
        <w:tabs>
          <w:tab w:val="left" w:pos="284"/>
          <w:tab w:val="left" w:pos="426"/>
          <w:tab w:val="left" w:pos="851"/>
        </w:tabs>
        <w:autoSpaceDE w:val="0"/>
        <w:autoSpaceDN w:val="0"/>
        <w:adjustRightInd w:val="0"/>
        <w:jc w:val="both"/>
        <w:rPr>
          <w:szCs w:val="22"/>
        </w:rPr>
      </w:pPr>
      <w:r w:rsidRPr="009F0E13">
        <w:rPr>
          <w:szCs w:val="22"/>
        </w:rPr>
        <w:t>Wysoka wydajność;</w:t>
      </w:r>
    </w:p>
    <w:p w:rsidR="0036610A" w:rsidRPr="009F0E13" w:rsidRDefault="0036610A" w:rsidP="00257002">
      <w:pPr>
        <w:pStyle w:val="Akapitzlist"/>
        <w:numPr>
          <w:ilvl w:val="0"/>
          <w:numId w:val="24"/>
        </w:numPr>
        <w:tabs>
          <w:tab w:val="left" w:pos="284"/>
          <w:tab w:val="left" w:pos="426"/>
          <w:tab w:val="left" w:pos="851"/>
        </w:tabs>
        <w:autoSpaceDE w:val="0"/>
        <w:autoSpaceDN w:val="0"/>
        <w:adjustRightInd w:val="0"/>
        <w:jc w:val="both"/>
        <w:rPr>
          <w:szCs w:val="22"/>
        </w:rPr>
      </w:pPr>
      <w:r w:rsidRPr="009F0E13">
        <w:rPr>
          <w:szCs w:val="22"/>
        </w:rPr>
        <w:t>Długotrwały efekt malowania;</w:t>
      </w:r>
    </w:p>
    <w:p w:rsidR="0036610A" w:rsidRPr="009F0E13" w:rsidRDefault="0036610A" w:rsidP="00257002">
      <w:pPr>
        <w:pStyle w:val="Akapitzlist"/>
        <w:numPr>
          <w:ilvl w:val="0"/>
          <w:numId w:val="24"/>
        </w:numPr>
        <w:tabs>
          <w:tab w:val="left" w:pos="284"/>
          <w:tab w:val="left" w:pos="426"/>
          <w:tab w:val="left" w:pos="851"/>
        </w:tabs>
        <w:autoSpaceDE w:val="0"/>
        <w:autoSpaceDN w:val="0"/>
        <w:adjustRightInd w:val="0"/>
        <w:jc w:val="both"/>
        <w:rPr>
          <w:szCs w:val="22"/>
        </w:rPr>
      </w:pPr>
      <w:r w:rsidRPr="009F0E13">
        <w:rPr>
          <w:szCs w:val="22"/>
        </w:rPr>
        <w:t>Wodorozcieńczalna;</w:t>
      </w:r>
    </w:p>
    <w:p w:rsidR="0036610A" w:rsidRPr="009F0E13" w:rsidRDefault="0036610A" w:rsidP="00257002">
      <w:pPr>
        <w:pStyle w:val="Akapitzlist"/>
        <w:numPr>
          <w:ilvl w:val="0"/>
          <w:numId w:val="24"/>
        </w:numPr>
        <w:autoSpaceDE w:val="0"/>
        <w:autoSpaceDN w:val="0"/>
        <w:adjustRightInd w:val="0"/>
        <w:rPr>
          <w:szCs w:val="22"/>
          <w:lang w:val="en-US"/>
        </w:rPr>
      </w:pPr>
      <w:r w:rsidRPr="009F0E13">
        <w:rPr>
          <w:bCs/>
          <w:szCs w:val="22"/>
          <w:lang w:val="en-US"/>
        </w:rPr>
        <w:t>Lepkość Brookfield RVT, 20</w:t>
      </w:r>
      <w:r w:rsidRPr="009F0E13">
        <w:rPr>
          <w:szCs w:val="22"/>
          <w:lang w:val="en-US"/>
        </w:rPr>
        <w:t>±</w:t>
      </w:r>
      <w:r w:rsidRPr="009F0E13">
        <w:rPr>
          <w:bCs/>
          <w:szCs w:val="22"/>
          <w:lang w:val="en-US"/>
        </w:rPr>
        <w:t>2</w:t>
      </w:r>
      <w:r w:rsidRPr="009F0E13">
        <w:rPr>
          <w:szCs w:val="22"/>
          <w:lang w:val="en-US"/>
        </w:rPr>
        <w:t>°</w:t>
      </w:r>
      <w:r w:rsidRPr="009F0E13">
        <w:rPr>
          <w:bCs/>
          <w:szCs w:val="22"/>
          <w:lang w:val="en-US"/>
        </w:rPr>
        <w:t xml:space="preserve">C: </w:t>
      </w:r>
      <w:r w:rsidRPr="009F0E13">
        <w:rPr>
          <w:szCs w:val="22"/>
          <w:lang w:val="en-US"/>
        </w:rPr>
        <w:t xml:space="preserve">1000 ÷ 2500 </w:t>
      </w:r>
      <w:r w:rsidRPr="009F0E13">
        <w:rPr>
          <w:bCs/>
          <w:szCs w:val="22"/>
          <w:lang w:val="en-US"/>
        </w:rPr>
        <w:t>[mPas];</w:t>
      </w:r>
    </w:p>
    <w:p w:rsidR="0036610A" w:rsidRPr="009F0E13" w:rsidRDefault="0036610A" w:rsidP="00257002">
      <w:pPr>
        <w:pStyle w:val="Akapitzlist"/>
        <w:numPr>
          <w:ilvl w:val="0"/>
          <w:numId w:val="24"/>
        </w:numPr>
        <w:autoSpaceDE w:val="0"/>
        <w:autoSpaceDN w:val="0"/>
        <w:adjustRightInd w:val="0"/>
        <w:rPr>
          <w:szCs w:val="22"/>
        </w:rPr>
      </w:pPr>
      <w:r w:rsidRPr="009F0E13">
        <w:rPr>
          <w:bCs/>
          <w:szCs w:val="22"/>
        </w:rPr>
        <w:t>Gęstość, 20±0,5</w:t>
      </w:r>
      <w:r w:rsidRPr="009F0E13">
        <w:rPr>
          <w:szCs w:val="22"/>
        </w:rPr>
        <w:t>°</w:t>
      </w:r>
      <w:r w:rsidRPr="009F0E13">
        <w:rPr>
          <w:bCs/>
          <w:szCs w:val="22"/>
        </w:rPr>
        <w:t xml:space="preserve">C: </w:t>
      </w:r>
      <w:r w:rsidRPr="009F0E13">
        <w:rPr>
          <w:szCs w:val="22"/>
        </w:rPr>
        <w:t xml:space="preserve">1,5 </w:t>
      </w:r>
      <w:r w:rsidRPr="009F0E13">
        <w:rPr>
          <w:bCs/>
          <w:szCs w:val="22"/>
        </w:rPr>
        <w:t>[g/cm3];</w:t>
      </w:r>
    </w:p>
    <w:p w:rsidR="0036610A" w:rsidRPr="009F0E13" w:rsidRDefault="0036610A" w:rsidP="00257002">
      <w:pPr>
        <w:pStyle w:val="Akapitzlist"/>
        <w:numPr>
          <w:ilvl w:val="0"/>
          <w:numId w:val="24"/>
        </w:numPr>
        <w:autoSpaceDE w:val="0"/>
        <w:autoSpaceDN w:val="0"/>
        <w:adjustRightInd w:val="0"/>
        <w:rPr>
          <w:szCs w:val="22"/>
        </w:rPr>
      </w:pPr>
      <w:r w:rsidRPr="009F0E13">
        <w:rPr>
          <w:bCs/>
          <w:szCs w:val="22"/>
        </w:rPr>
        <w:t xml:space="preserve">Ilość warstw: </w:t>
      </w:r>
      <w:r w:rsidRPr="009F0E13">
        <w:rPr>
          <w:szCs w:val="22"/>
        </w:rPr>
        <w:t xml:space="preserve">2; </w:t>
      </w:r>
    </w:p>
    <w:p w:rsidR="0036610A" w:rsidRPr="009F0E13" w:rsidRDefault="0036610A" w:rsidP="00257002">
      <w:pPr>
        <w:pStyle w:val="Akapitzlist"/>
        <w:numPr>
          <w:ilvl w:val="0"/>
          <w:numId w:val="24"/>
        </w:numPr>
        <w:autoSpaceDE w:val="0"/>
        <w:autoSpaceDN w:val="0"/>
        <w:adjustRightInd w:val="0"/>
        <w:rPr>
          <w:szCs w:val="22"/>
        </w:rPr>
      </w:pPr>
      <w:r w:rsidRPr="009F0E13">
        <w:rPr>
          <w:bCs/>
          <w:szCs w:val="22"/>
        </w:rPr>
        <w:t>Czas schnięcia powłoki: 23</w:t>
      </w:r>
      <w:r w:rsidRPr="009F0E13">
        <w:rPr>
          <w:szCs w:val="22"/>
        </w:rPr>
        <w:t>±</w:t>
      </w:r>
      <w:r w:rsidRPr="009F0E13">
        <w:rPr>
          <w:bCs/>
          <w:szCs w:val="22"/>
        </w:rPr>
        <w:t>2</w:t>
      </w:r>
      <w:r w:rsidRPr="009F0E13">
        <w:rPr>
          <w:szCs w:val="22"/>
        </w:rPr>
        <w:t>°</w:t>
      </w:r>
      <w:r w:rsidRPr="009F0E13">
        <w:rPr>
          <w:bCs/>
          <w:szCs w:val="22"/>
        </w:rPr>
        <w:t>C: 2 h;</w:t>
      </w:r>
    </w:p>
    <w:p w:rsidR="0036610A" w:rsidRPr="009F0E13" w:rsidRDefault="0036610A" w:rsidP="00257002">
      <w:pPr>
        <w:pStyle w:val="Akapitzlist"/>
        <w:numPr>
          <w:ilvl w:val="0"/>
          <w:numId w:val="24"/>
        </w:numPr>
        <w:tabs>
          <w:tab w:val="left" w:pos="284"/>
          <w:tab w:val="left" w:pos="426"/>
          <w:tab w:val="left" w:pos="851"/>
        </w:tabs>
        <w:autoSpaceDE w:val="0"/>
        <w:autoSpaceDN w:val="0"/>
        <w:adjustRightInd w:val="0"/>
        <w:jc w:val="both"/>
        <w:rPr>
          <w:szCs w:val="22"/>
          <w:u w:val="single"/>
        </w:rPr>
      </w:pPr>
      <w:r w:rsidRPr="009F0E13">
        <w:rPr>
          <w:bCs/>
          <w:szCs w:val="22"/>
        </w:rPr>
        <w:t xml:space="preserve">Nanoszenie drugiej warstwy: po 2-4 h. </w:t>
      </w:r>
    </w:p>
    <w:p w:rsidR="0036610A" w:rsidRPr="009F0E13" w:rsidRDefault="0036610A" w:rsidP="0036610A">
      <w:pPr>
        <w:tabs>
          <w:tab w:val="left" w:pos="284"/>
          <w:tab w:val="left" w:pos="426"/>
          <w:tab w:val="left" w:pos="851"/>
        </w:tabs>
        <w:autoSpaceDE w:val="0"/>
        <w:autoSpaceDN w:val="0"/>
        <w:adjustRightInd w:val="0"/>
        <w:jc w:val="both"/>
        <w:rPr>
          <w:iCs/>
          <w:szCs w:val="22"/>
        </w:rPr>
      </w:pPr>
      <w:r w:rsidRPr="009F0E13">
        <w:rPr>
          <w:iCs/>
          <w:szCs w:val="22"/>
        </w:rPr>
        <w:t>Kolor do uzgodnienia z Przedstawicielem Zamawiającego.</w:t>
      </w:r>
    </w:p>
    <w:p w:rsidR="0036610A" w:rsidRPr="009F0E13" w:rsidRDefault="0036610A" w:rsidP="0036610A">
      <w:pPr>
        <w:jc w:val="both"/>
        <w:rPr>
          <w:szCs w:val="22"/>
        </w:rPr>
      </w:pPr>
      <w:r w:rsidRPr="009F0E13">
        <w:rPr>
          <w:szCs w:val="22"/>
        </w:rPr>
        <w:t xml:space="preserve">Przed malowaniem tynków  po co najmniej trzytygodniowym okresie sezonowania    powierzchnię zagruntować uniwersalnym preparatem gruntującym. Celem uzyskania optymalnych walorów estetycznych, należy wykonać malowanie powierzchni w jednym etapie materiałem zamówionym jednorazowo, pochodzącym jednej partii produkcyjnej (należy zwrócić uwagę na datę produkcji), Aby uniknąć powstawania widocznych styków należy malować w jednym ciągu technologicznym  (metodą „mokre na mokre”). Farba jest produktem gotowym do użycia i nie można dodawać do niej większej ilości wody niż </w:t>
      </w:r>
      <w:r w:rsidRPr="009F0E13">
        <w:rPr>
          <w:szCs w:val="22"/>
        </w:rPr>
        <w:lastRenderedPageBreak/>
        <w:t xml:space="preserve">podano w przygotowaniu produktu . Niezastosowanie się do tego zalecenia może spowodować zmianę właściwości wiążących, koloru i krycia farby. </w:t>
      </w:r>
    </w:p>
    <w:p w:rsidR="0036610A" w:rsidRPr="009F0E13" w:rsidRDefault="0036610A" w:rsidP="0036610A">
      <w:pPr>
        <w:autoSpaceDE w:val="0"/>
        <w:autoSpaceDN w:val="0"/>
        <w:adjustRightInd w:val="0"/>
        <w:jc w:val="both"/>
        <w:rPr>
          <w:szCs w:val="22"/>
        </w:rPr>
      </w:pPr>
      <w:r w:rsidRPr="009F0E13">
        <w:rPr>
          <w:szCs w:val="22"/>
        </w:rPr>
        <w:t>Przed malowaniem farbą należy podłoże zagruntować preparatem głęboko penetrującym odpowiednim do zastosowania z farbami lateksowymi opisanymi poniżej.</w:t>
      </w:r>
    </w:p>
    <w:p w:rsidR="0036610A" w:rsidRPr="009F0E13" w:rsidRDefault="0036610A" w:rsidP="0036610A">
      <w:pPr>
        <w:autoSpaceDE w:val="0"/>
        <w:autoSpaceDN w:val="0"/>
        <w:adjustRightInd w:val="0"/>
        <w:jc w:val="both"/>
        <w:rPr>
          <w:szCs w:val="22"/>
        </w:rPr>
      </w:pPr>
    </w:p>
    <w:p w:rsidR="0036610A" w:rsidRPr="009F0E13" w:rsidRDefault="000735FC" w:rsidP="0036610A">
      <w:pPr>
        <w:autoSpaceDE w:val="0"/>
        <w:autoSpaceDN w:val="0"/>
        <w:adjustRightInd w:val="0"/>
        <w:jc w:val="both"/>
        <w:rPr>
          <w:b/>
          <w:i/>
          <w:iCs/>
          <w:szCs w:val="22"/>
          <w:u w:val="single"/>
        </w:rPr>
      </w:pPr>
      <w:r>
        <w:rPr>
          <w:b/>
          <w:i/>
          <w:iCs/>
          <w:szCs w:val="22"/>
          <w:u w:val="single"/>
        </w:rPr>
        <w:t>Okładziny ścienne w sanitariatach</w:t>
      </w:r>
    </w:p>
    <w:p w:rsidR="0036610A" w:rsidRPr="009F0E13" w:rsidRDefault="0036610A" w:rsidP="0036610A">
      <w:pPr>
        <w:autoSpaceDE w:val="0"/>
        <w:autoSpaceDN w:val="0"/>
        <w:adjustRightInd w:val="0"/>
        <w:jc w:val="both"/>
        <w:rPr>
          <w:szCs w:val="22"/>
        </w:rPr>
      </w:pPr>
      <w:r w:rsidRPr="009F0E13">
        <w:rPr>
          <w:szCs w:val="22"/>
        </w:rPr>
        <w:t>W pomieszczeniach sanitariatu planuje się wyłożenie ścian do wys. 2,00 m płytkami glazurowanymi na kleju z wykończeniem listwami PCV. Wymiary i kolorystykę płytek gresowych i glazury ustalić wcześniej z przedstawicielem Zamawiającego.</w:t>
      </w:r>
    </w:p>
    <w:p w:rsidR="0036610A" w:rsidRPr="009F0E13" w:rsidRDefault="0036610A" w:rsidP="0036610A">
      <w:pPr>
        <w:autoSpaceDE w:val="0"/>
        <w:autoSpaceDN w:val="0"/>
        <w:adjustRightInd w:val="0"/>
        <w:jc w:val="both"/>
        <w:rPr>
          <w:szCs w:val="22"/>
        </w:rPr>
      </w:pPr>
      <w:r w:rsidRPr="009F0E13">
        <w:rPr>
          <w:szCs w:val="22"/>
        </w:rPr>
        <w:t>Podłoże pod okładziny należy dokładnie oczyścić i zagruntować preparatem gruntującym. Stosować elastyczny klej do płytek. Przestrzenie między płytkami zaspoinować masą w kolorze uzgodnionym z przedstawicielem Zamawiającego. Przed ułożeniem okładzin, w miejscu, gdzie planuje się natrysk oraz umywalkę należy wykonać hydroizolację z folii w płynie wg zaleceń producenta wybranego produktu.</w:t>
      </w:r>
    </w:p>
    <w:p w:rsidR="0036610A" w:rsidRPr="009F0E13" w:rsidRDefault="0036610A" w:rsidP="0036610A">
      <w:pPr>
        <w:autoSpaceDE w:val="0"/>
        <w:autoSpaceDN w:val="0"/>
        <w:adjustRightInd w:val="0"/>
        <w:jc w:val="both"/>
        <w:rPr>
          <w:szCs w:val="22"/>
          <w:u w:val="single"/>
        </w:rPr>
      </w:pPr>
    </w:p>
    <w:p w:rsidR="0036610A" w:rsidRPr="009F0E13" w:rsidRDefault="0036610A" w:rsidP="0036610A">
      <w:pPr>
        <w:autoSpaceDE w:val="0"/>
        <w:autoSpaceDN w:val="0"/>
        <w:adjustRightInd w:val="0"/>
        <w:jc w:val="both"/>
        <w:rPr>
          <w:i/>
          <w:szCs w:val="22"/>
          <w:u w:val="single"/>
        </w:rPr>
      </w:pPr>
      <w:r w:rsidRPr="009F0E13">
        <w:rPr>
          <w:i/>
          <w:szCs w:val="22"/>
          <w:u w:val="single"/>
        </w:rPr>
        <w:t>Płytki ścienne:</w:t>
      </w:r>
    </w:p>
    <w:p w:rsidR="0036610A" w:rsidRPr="009F0E13" w:rsidRDefault="0036610A" w:rsidP="0036610A">
      <w:pPr>
        <w:tabs>
          <w:tab w:val="left" w:pos="284"/>
          <w:tab w:val="left" w:pos="426"/>
          <w:tab w:val="left" w:pos="851"/>
        </w:tabs>
        <w:autoSpaceDE w:val="0"/>
        <w:autoSpaceDN w:val="0"/>
        <w:adjustRightInd w:val="0"/>
        <w:jc w:val="both"/>
        <w:rPr>
          <w:szCs w:val="22"/>
        </w:rPr>
      </w:pPr>
      <w:r w:rsidRPr="009F0E13">
        <w:rPr>
          <w:szCs w:val="22"/>
        </w:rPr>
        <w:t>Specyfikacja przewiduje użycie płytek ściennych gat. I szkliwionych o wymiarach 20x25 cm, wielobarwnych spełniających n/w wymagania:</w:t>
      </w:r>
    </w:p>
    <w:p w:rsidR="0036610A" w:rsidRPr="009F0E13" w:rsidRDefault="0036610A" w:rsidP="00257002">
      <w:pPr>
        <w:numPr>
          <w:ilvl w:val="0"/>
          <w:numId w:val="26"/>
        </w:numPr>
        <w:tabs>
          <w:tab w:val="left" w:pos="284"/>
          <w:tab w:val="left" w:pos="426"/>
          <w:tab w:val="left" w:pos="851"/>
        </w:tabs>
        <w:autoSpaceDE w:val="0"/>
        <w:autoSpaceDN w:val="0"/>
        <w:adjustRightInd w:val="0"/>
        <w:jc w:val="both"/>
        <w:rPr>
          <w:szCs w:val="22"/>
        </w:rPr>
      </w:pPr>
      <w:r w:rsidRPr="009F0E13">
        <w:rPr>
          <w:szCs w:val="22"/>
        </w:rPr>
        <w:t>odporność na działanie temperatury i wilgoci - na gwałtowne zmiany temperatury (szok termiczny) i zmianę wymiarów pod wpływem wilgoci;</w:t>
      </w:r>
    </w:p>
    <w:p w:rsidR="0036610A" w:rsidRPr="009F0E13" w:rsidRDefault="0036610A" w:rsidP="00257002">
      <w:pPr>
        <w:numPr>
          <w:ilvl w:val="0"/>
          <w:numId w:val="26"/>
        </w:numPr>
        <w:tabs>
          <w:tab w:val="left" w:pos="284"/>
          <w:tab w:val="left" w:pos="426"/>
          <w:tab w:val="left" w:pos="851"/>
        </w:tabs>
        <w:autoSpaceDE w:val="0"/>
        <w:autoSpaceDN w:val="0"/>
        <w:adjustRightInd w:val="0"/>
        <w:jc w:val="both"/>
        <w:rPr>
          <w:szCs w:val="22"/>
        </w:rPr>
      </w:pPr>
      <w:r w:rsidRPr="009F0E13">
        <w:rPr>
          <w:szCs w:val="22"/>
        </w:rPr>
        <w:t>wytrzymałość na zginanie – parametr ten określa, przy jakim maksymalnym naprężeniu płytka łamie się;</w:t>
      </w:r>
    </w:p>
    <w:p w:rsidR="0036610A" w:rsidRPr="009F0E13" w:rsidRDefault="0036610A" w:rsidP="00257002">
      <w:pPr>
        <w:numPr>
          <w:ilvl w:val="0"/>
          <w:numId w:val="26"/>
        </w:numPr>
        <w:tabs>
          <w:tab w:val="left" w:pos="284"/>
          <w:tab w:val="left" w:pos="426"/>
          <w:tab w:val="left" w:pos="851"/>
        </w:tabs>
        <w:autoSpaceDE w:val="0"/>
        <w:autoSpaceDN w:val="0"/>
        <w:adjustRightInd w:val="0"/>
        <w:jc w:val="both"/>
        <w:rPr>
          <w:szCs w:val="22"/>
        </w:rPr>
      </w:pPr>
      <w:r w:rsidRPr="009F0E13">
        <w:rPr>
          <w:szCs w:val="22"/>
        </w:rPr>
        <w:t>własności powierzchowne – są to odporność na zadrapania, zarysowania;</w:t>
      </w:r>
    </w:p>
    <w:p w:rsidR="0036610A" w:rsidRPr="009F0E13" w:rsidRDefault="0036610A" w:rsidP="00257002">
      <w:pPr>
        <w:numPr>
          <w:ilvl w:val="0"/>
          <w:numId w:val="26"/>
        </w:numPr>
        <w:tabs>
          <w:tab w:val="left" w:pos="284"/>
          <w:tab w:val="left" w:pos="426"/>
          <w:tab w:val="left" w:pos="851"/>
        </w:tabs>
        <w:autoSpaceDE w:val="0"/>
        <w:autoSpaceDN w:val="0"/>
        <w:adjustRightInd w:val="0"/>
        <w:jc w:val="both"/>
        <w:rPr>
          <w:szCs w:val="22"/>
        </w:rPr>
      </w:pPr>
      <w:r w:rsidRPr="009F0E13">
        <w:rPr>
          <w:szCs w:val="22"/>
        </w:rPr>
        <w:t>odporność na czynniki chemiczne – dotyczy to środków chemicznych, które mogą pozostawiać plamy. Płytki odporne na czynniki chemiczne nie mogą pod ich wpływem zmienić połysku ani barwy, a plamy powinny dać się łatwo usunąć wodą oraz popularnymi środkami.</w:t>
      </w:r>
    </w:p>
    <w:p w:rsidR="0036610A" w:rsidRPr="009F0E13" w:rsidRDefault="0036610A" w:rsidP="0036610A">
      <w:pPr>
        <w:tabs>
          <w:tab w:val="left" w:pos="284"/>
          <w:tab w:val="left" w:pos="426"/>
          <w:tab w:val="left" w:pos="851"/>
        </w:tabs>
        <w:autoSpaceDE w:val="0"/>
        <w:autoSpaceDN w:val="0"/>
        <w:adjustRightInd w:val="0"/>
        <w:jc w:val="both"/>
        <w:rPr>
          <w:bCs/>
          <w:i/>
          <w:szCs w:val="22"/>
        </w:rPr>
      </w:pPr>
      <w:r w:rsidRPr="009F0E13">
        <w:rPr>
          <w:bCs/>
          <w:i/>
          <w:szCs w:val="22"/>
        </w:rPr>
        <w:t xml:space="preserve">Parametry techniczne: </w:t>
      </w:r>
    </w:p>
    <w:p w:rsidR="0036610A" w:rsidRPr="009F0E13" w:rsidRDefault="0036610A" w:rsidP="00257002">
      <w:pPr>
        <w:numPr>
          <w:ilvl w:val="0"/>
          <w:numId w:val="27"/>
        </w:numPr>
        <w:tabs>
          <w:tab w:val="left" w:pos="284"/>
          <w:tab w:val="left" w:pos="426"/>
          <w:tab w:val="left" w:pos="851"/>
        </w:tabs>
        <w:autoSpaceDE w:val="0"/>
        <w:autoSpaceDN w:val="0"/>
        <w:adjustRightInd w:val="0"/>
        <w:jc w:val="both"/>
        <w:rPr>
          <w:bCs/>
          <w:szCs w:val="22"/>
          <w:u w:val="single"/>
        </w:rPr>
      </w:pPr>
      <w:r w:rsidRPr="009F0E13">
        <w:rPr>
          <w:szCs w:val="22"/>
        </w:rPr>
        <w:t xml:space="preserve">Wytrzymałość na zginanie </w:t>
      </w:r>
      <w:r w:rsidRPr="009F0E13">
        <w:rPr>
          <w:szCs w:val="22"/>
          <w:lang w:val="de-DE"/>
        </w:rPr>
        <w:t xml:space="preserve">PN-EN ISO 10545-4: </w:t>
      </w:r>
      <w:r w:rsidRPr="009F0E13">
        <w:rPr>
          <w:szCs w:val="22"/>
        </w:rPr>
        <w:t>min. 15 MPa;</w:t>
      </w:r>
    </w:p>
    <w:p w:rsidR="0036610A" w:rsidRPr="009F0E13" w:rsidRDefault="0036610A" w:rsidP="00257002">
      <w:pPr>
        <w:numPr>
          <w:ilvl w:val="0"/>
          <w:numId w:val="27"/>
        </w:numPr>
        <w:tabs>
          <w:tab w:val="left" w:pos="284"/>
          <w:tab w:val="left" w:pos="426"/>
          <w:tab w:val="left" w:pos="851"/>
        </w:tabs>
        <w:autoSpaceDE w:val="0"/>
        <w:autoSpaceDN w:val="0"/>
        <w:adjustRightInd w:val="0"/>
        <w:jc w:val="both"/>
        <w:rPr>
          <w:bCs/>
          <w:szCs w:val="22"/>
          <w:u w:val="single"/>
        </w:rPr>
      </w:pPr>
      <w:r w:rsidRPr="009F0E13">
        <w:rPr>
          <w:szCs w:val="22"/>
        </w:rPr>
        <w:t xml:space="preserve">Siła łamiąca ›7,5 mm wg </w:t>
      </w:r>
      <w:r w:rsidRPr="009F0E13">
        <w:rPr>
          <w:szCs w:val="22"/>
          <w:lang w:val="de-DE"/>
        </w:rPr>
        <w:t xml:space="preserve">PN-EN ISO 10545-5: </w:t>
      </w:r>
      <w:r w:rsidRPr="009F0E13">
        <w:rPr>
          <w:szCs w:val="22"/>
        </w:rPr>
        <w:t>min. 600 N;</w:t>
      </w:r>
    </w:p>
    <w:p w:rsidR="0036610A" w:rsidRPr="009F0E13" w:rsidRDefault="0036610A" w:rsidP="0036610A">
      <w:pPr>
        <w:autoSpaceDE w:val="0"/>
        <w:autoSpaceDN w:val="0"/>
        <w:adjustRightInd w:val="0"/>
        <w:jc w:val="both"/>
        <w:rPr>
          <w:i/>
          <w:szCs w:val="22"/>
        </w:rPr>
      </w:pPr>
      <w:r w:rsidRPr="009F0E13">
        <w:rPr>
          <w:szCs w:val="22"/>
        </w:rPr>
        <w:t xml:space="preserve">Odporność na pęknięcia wg </w:t>
      </w:r>
      <w:r w:rsidRPr="009F0E13">
        <w:rPr>
          <w:szCs w:val="22"/>
          <w:lang w:val="de-DE"/>
        </w:rPr>
        <w:t xml:space="preserve">PN-EN ISO 10545-11: </w:t>
      </w:r>
      <w:r w:rsidRPr="009F0E13">
        <w:rPr>
          <w:szCs w:val="22"/>
        </w:rPr>
        <w:t>odporna.</w:t>
      </w:r>
    </w:p>
    <w:p w:rsidR="0036610A" w:rsidRPr="009F0E13" w:rsidRDefault="0036610A" w:rsidP="0036610A">
      <w:pPr>
        <w:tabs>
          <w:tab w:val="left" w:pos="284"/>
          <w:tab w:val="left" w:pos="426"/>
          <w:tab w:val="center" w:pos="4536"/>
          <w:tab w:val="right" w:pos="9072"/>
        </w:tabs>
        <w:spacing w:line="100" w:lineRule="atLeast"/>
        <w:rPr>
          <w:i/>
          <w:szCs w:val="22"/>
          <w:u w:val="single"/>
        </w:rPr>
      </w:pPr>
    </w:p>
    <w:p w:rsidR="0036610A" w:rsidRPr="009F0E13" w:rsidRDefault="0036610A" w:rsidP="0036610A">
      <w:pPr>
        <w:tabs>
          <w:tab w:val="left" w:pos="284"/>
          <w:tab w:val="left" w:pos="426"/>
          <w:tab w:val="center" w:pos="4536"/>
          <w:tab w:val="right" w:pos="9072"/>
        </w:tabs>
        <w:spacing w:line="100" w:lineRule="atLeast"/>
        <w:rPr>
          <w:rFonts w:eastAsia="Times New Roman"/>
          <w:i/>
          <w:u w:val="single"/>
        </w:rPr>
      </w:pPr>
      <w:r w:rsidRPr="009F0E13">
        <w:rPr>
          <w:rFonts w:eastAsia="Times New Roman"/>
          <w:bCs/>
          <w:i/>
          <w:u w:val="single"/>
        </w:rPr>
        <w:t>Zaprawa klejowa:</w:t>
      </w:r>
    </w:p>
    <w:p w:rsidR="0036610A" w:rsidRPr="009F0E13" w:rsidRDefault="0036610A" w:rsidP="0036610A">
      <w:pPr>
        <w:widowControl w:val="0"/>
        <w:tabs>
          <w:tab w:val="left" w:pos="284"/>
          <w:tab w:val="left" w:pos="426"/>
          <w:tab w:val="center" w:pos="4536"/>
          <w:tab w:val="right" w:pos="9072"/>
        </w:tabs>
        <w:suppressAutoHyphens/>
        <w:spacing w:line="100" w:lineRule="atLeast"/>
        <w:jc w:val="both"/>
        <w:rPr>
          <w:rFonts w:eastAsia="Times New Roman"/>
          <w:bCs/>
        </w:rPr>
      </w:pPr>
      <w:r w:rsidRPr="009F0E13">
        <w:rPr>
          <w:rFonts w:eastAsia="Times New Roman"/>
        </w:rPr>
        <w:t xml:space="preserve">Należy zastosować elastyczną zaprawę klejącą do płytek gresowych i ceramicznych </w:t>
      </w:r>
      <w:r w:rsidRPr="009F0E13">
        <w:rPr>
          <w:rFonts w:eastAsia="Times New Roman"/>
        </w:rPr>
        <w:br/>
        <w:t>z możliwością stosowania w pomieszczeniach narażonych na działanie wody, mrozoodporną i wodoodporną, o parametrach:</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Baza: mieszanka cementów z wypełniaczami mineralnymi i modyfikatorami</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Zawartość cementu: 40 – 60 %;</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Gęstość nasypowa: 1,5 kg/ cm</w:t>
      </w:r>
      <w:r w:rsidRPr="009F0E13">
        <w:rPr>
          <w:rFonts w:eastAsia="Times New Roman"/>
          <w:vertAlign w:val="superscript"/>
        </w:rPr>
        <w:t>3</w:t>
      </w:r>
      <w:r w:rsidRPr="009F0E13">
        <w:rPr>
          <w:rFonts w:eastAsia="Times New Roman"/>
        </w:rPr>
        <w:t>;</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bCs/>
        </w:rPr>
      </w:pPr>
      <w:r w:rsidRPr="009F0E13">
        <w:rPr>
          <w:rFonts w:eastAsia="Times New Roman"/>
        </w:rPr>
        <w:t>Czas wstępnego dojrzewania: ok. 5 min.</w:t>
      </w:r>
    </w:p>
    <w:p w:rsidR="004B6F31" w:rsidRPr="009F0E13" w:rsidRDefault="004B6F31" w:rsidP="0078355C">
      <w:pPr>
        <w:widowControl w:val="0"/>
        <w:tabs>
          <w:tab w:val="left" w:pos="284"/>
          <w:tab w:val="left" w:pos="426"/>
          <w:tab w:val="center" w:pos="4536"/>
          <w:tab w:val="right" w:pos="9072"/>
        </w:tabs>
        <w:suppressAutoHyphens/>
        <w:spacing w:line="100" w:lineRule="atLeast"/>
        <w:jc w:val="both"/>
        <w:rPr>
          <w:rFonts w:eastAsia="Times New Roman"/>
          <w:bCs/>
        </w:rPr>
      </w:pPr>
    </w:p>
    <w:p w:rsidR="0036610A" w:rsidRPr="009F0E13" w:rsidRDefault="0036610A" w:rsidP="0036610A">
      <w:pPr>
        <w:tabs>
          <w:tab w:val="left" w:pos="284"/>
          <w:tab w:val="left" w:pos="426"/>
          <w:tab w:val="center" w:pos="4536"/>
          <w:tab w:val="right" w:pos="9072"/>
        </w:tabs>
        <w:spacing w:line="100" w:lineRule="atLeast"/>
        <w:rPr>
          <w:rFonts w:eastAsia="Times New Roman"/>
          <w:i/>
          <w:u w:val="single"/>
        </w:rPr>
      </w:pPr>
      <w:r w:rsidRPr="009F0E13">
        <w:rPr>
          <w:rFonts w:eastAsia="Times New Roman"/>
          <w:bCs/>
          <w:i/>
          <w:u w:val="single"/>
        </w:rPr>
        <w:t>Zaprawa do spoinowania</w:t>
      </w:r>
    </w:p>
    <w:p w:rsidR="0036610A" w:rsidRPr="009F0E13" w:rsidRDefault="0036610A" w:rsidP="0036610A">
      <w:pPr>
        <w:widowControl w:val="0"/>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Należy zastosować elastyczną, wodoodporną spoinę, odporną na grzyby i pleśnie oraz na wnikanie wody. Kolor do uzgodnienia z Przedstawicielem Zamawiającego.</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Baza: mieszanka cementów z wypełniaczami mineralnymi i modyfikatorami polimerowymi;</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Zawartość cementu: 35 - 40 %;</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Gęstość: 1,1 kg/dm</w:t>
      </w:r>
      <w:r w:rsidRPr="009F0E13">
        <w:rPr>
          <w:rFonts w:eastAsia="Times New Roman"/>
          <w:vertAlign w:val="superscript"/>
        </w:rPr>
        <w:t>3</w:t>
      </w:r>
      <w:r w:rsidRPr="009F0E13">
        <w:rPr>
          <w:rFonts w:eastAsia="Times New Roman"/>
        </w:rPr>
        <w:t>;</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Odporność na ścieranie wg normy PN-EN 13888: ≤1000 mm</w:t>
      </w:r>
      <w:r w:rsidRPr="009F0E13">
        <w:rPr>
          <w:rFonts w:eastAsia="Times New Roman"/>
          <w:vertAlign w:val="superscript"/>
        </w:rPr>
        <w:t>3</w:t>
      </w:r>
      <w:r w:rsidRPr="009F0E13">
        <w:rPr>
          <w:rFonts w:eastAsia="Times New Roman"/>
        </w:rPr>
        <w:t>;</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rPr>
      </w:pPr>
      <w:r w:rsidRPr="009F0E13">
        <w:rPr>
          <w:rFonts w:eastAsia="Times New Roman"/>
        </w:rPr>
        <w:t>Wytrzymałość na zginanie wg normy PN-EN 13888: ≥2,5 MPa;</w:t>
      </w:r>
    </w:p>
    <w:p w:rsidR="0036610A" w:rsidRPr="009F0E13" w:rsidRDefault="0036610A" w:rsidP="00257002">
      <w:pPr>
        <w:widowControl w:val="0"/>
        <w:numPr>
          <w:ilvl w:val="0"/>
          <w:numId w:val="19"/>
        </w:numPr>
        <w:tabs>
          <w:tab w:val="left" w:pos="284"/>
          <w:tab w:val="left" w:pos="426"/>
          <w:tab w:val="center" w:pos="4536"/>
          <w:tab w:val="right" w:pos="9072"/>
        </w:tabs>
        <w:suppressAutoHyphens/>
        <w:spacing w:line="100" w:lineRule="atLeast"/>
        <w:jc w:val="both"/>
        <w:rPr>
          <w:rFonts w:eastAsia="Times New Roman"/>
          <w:bCs/>
        </w:rPr>
      </w:pPr>
      <w:r w:rsidRPr="009F0E13">
        <w:rPr>
          <w:rFonts w:eastAsia="Times New Roman"/>
        </w:rPr>
        <w:t>Wytrzymałość na ściskanie wg normy PN-EN 13888: ≥15MPa.</w:t>
      </w:r>
    </w:p>
    <w:p w:rsidR="00045212" w:rsidRPr="009F0E13" w:rsidRDefault="00045212" w:rsidP="0036610A">
      <w:pPr>
        <w:autoSpaceDE w:val="0"/>
        <w:autoSpaceDN w:val="0"/>
        <w:adjustRightInd w:val="0"/>
        <w:jc w:val="both"/>
        <w:rPr>
          <w:szCs w:val="22"/>
        </w:rPr>
      </w:pPr>
    </w:p>
    <w:p w:rsidR="00306D71" w:rsidRPr="00306D71" w:rsidRDefault="00306D71" w:rsidP="00306D71">
      <w:pPr>
        <w:autoSpaceDE w:val="0"/>
        <w:autoSpaceDN w:val="0"/>
        <w:adjustRightInd w:val="0"/>
        <w:jc w:val="both"/>
        <w:rPr>
          <w:b/>
          <w:i/>
          <w:szCs w:val="22"/>
          <w:u w:val="single"/>
        </w:rPr>
      </w:pPr>
      <w:r w:rsidRPr="00306D71">
        <w:rPr>
          <w:b/>
          <w:i/>
          <w:szCs w:val="22"/>
          <w:u w:val="single"/>
        </w:rPr>
        <w:t>Sufit podwieszany kasetonowy.</w:t>
      </w:r>
    </w:p>
    <w:p w:rsidR="00306D71" w:rsidRPr="00977E33" w:rsidRDefault="00306D71" w:rsidP="00306D71">
      <w:pPr>
        <w:pStyle w:val="Akapitzlist"/>
        <w:ind w:left="0"/>
        <w:rPr>
          <w:szCs w:val="22"/>
          <w:u w:val="single"/>
        </w:rPr>
      </w:pPr>
      <w:r w:rsidRPr="00977E33">
        <w:rPr>
          <w:szCs w:val="22"/>
          <w:u w:val="single"/>
        </w:rPr>
        <w:t>Płyty kasetonowe:</w:t>
      </w:r>
    </w:p>
    <w:p w:rsidR="00306D71" w:rsidRPr="00977E33" w:rsidRDefault="00306D71" w:rsidP="00306D71">
      <w:pPr>
        <w:pStyle w:val="Akapitzlist"/>
        <w:autoSpaceDE w:val="0"/>
        <w:autoSpaceDN w:val="0"/>
        <w:adjustRightInd w:val="0"/>
        <w:ind w:left="360"/>
        <w:rPr>
          <w:szCs w:val="22"/>
        </w:rPr>
      </w:pPr>
      <w:r w:rsidRPr="00977E33">
        <w:rPr>
          <w:szCs w:val="22"/>
        </w:rPr>
        <w:t>Kolor – biały</w:t>
      </w:r>
    </w:p>
    <w:p w:rsidR="00306D71" w:rsidRPr="00977E33" w:rsidRDefault="00306D71" w:rsidP="00306D71">
      <w:pPr>
        <w:pStyle w:val="Akapitzlist"/>
        <w:autoSpaceDE w:val="0"/>
        <w:autoSpaceDN w:val="0"/>
        <w:adjustRightInd w:val="0"/>
        <w:ind w:left="360"/>
        <w:rPr>
          <w:szCs w:val="22"/>
        </w:rPr>
      </w:pPr>
      <w:r w:rsidRPr="00977E33">
        <w:rPr>
          <w:szCs w:val="22"/>
        </w:rPr>
        <w:t>Krawędzie - proste</w:t>
      </w:r>
    </w:p>
    <w:p w:rsidR="00306D71" w:rsidRPr="00977E33" w:rsidRDefault="00306D71" w:rsidP="00306D71">
      <w:pPr>
        <w:pStyle w:val="Akapitzlist"/>
        <w:autoSpaceDE w:val="0"/>
        <w:autoSpaceDN w:val="0"/>
        <w:adjustRightInd w:val="0"/>
        <w:ind w:left="360"/>
        <w:rPr>
          <w:szCs w:val="22"/>
        </w:rPr>
      </w:pPr>
      <w:r w:rsidRPr="00977E33">
        <w:rPr>
          <w:szCs w:val="22"/>
        </w:rPr>
        <w:t>Moduł - 600x600</w:t>
      </w:r>
    </w:p>
    <w:p w:rsidR="00306D71" w:rsidRPr="00977E33" w:rsidRDefault="00306D71" w:rsidP="00306D71">
      <w:pPr>
        <w:pStyle w:val="Akapitzlist"/>
        <w:autoSpaceDE w:val="0"/>
        <w:autoSpaceDN w:val="0"/>
        <w:adjustRightInd w:val="0"/>
        <w:ind w:left="360"/>
        <w:rPr>
          <w:szCs w:val="22"/>
        </w:rPr>
      </w:pPr>
      <w:r w:rsidRPr="00977E33">
        <w:rPr>
          <w:szCs w:val="22"/>
        </w:rPr>
        <w:lastRenderedPageBreak/>
        <w:t>Reakcja na ogień - Euroklasa A2</w:t>
      </w:r>
    </w:p>
    <w:p w:rsidR="00306D71" w:rsidRPr="00977E33" w:rsidRDefault="00306D71" w:rsidP="00306D71">
      <w:pPr>
        <w:pStyle w:val="Akapitzlist"/>
        <w:autoSpaceDE w:val="0"/>
        <w:autoSpaceDN w:val="0"/>
        <w:adjustRightInd w:val="0"/>
        <w:ind w:left="360"/>
        <w:rPr>
          <w:szCs w:val="22"/>
        </w:rPr>
      </w:pPr>
      <w:r w:rsidRPr="00977E33">
        <w:rPr>
          <w:szCs w:val="22"/>
        </w:rPr>
        <w:t>Pochłanianie dźwięku -0,65-0,70(H)</w:t>
      </w:r>
    </w:p>
    <w:p w:rsidR="00306D71" w:rsidRPr="00977E33" w:rsidRDefault="00306D71" w:rsidP="00306D71">
      <w:pPr>
        <w:pStyle w:val="Akapitzlist"/>
        <w:autoSpaceDE w:val="0"/>
        <w:autoSpaceDN w:val="0"/>
        <w:adjustRightInd w:val="0"/>
        <w:ind w:left="360"/>
        <w:rPr>
          <w:szCs w:val="22"/>
        </w:rPr>
      </w:pPr>
      <w:r w:rsidRPr="00977E33">
        <w:rPr>
          <w:szCs w:val="22"/>
        </w:rPr>
        <w:t>Dźwiękoizolacyjność (Dncw) - 38</w:t>
      </w:r>
    </w:p>
    <w:p w:rsidR="00306D71" w:rsidRPr="00977E33" w:rsidRDefault="00306D71" w:rsidP="00306D71">
      <w:pPr>
        <w:pStyle w:val="Akapitzlist"/>
        <w:autoSpaceDE w:val="0"/>
        <w:autoSpaceDN w:val="0"/>
        <w:adjustRightInd w:val="0"/>
        <w:ind w:left="360"/>
        <w:rPr>
          <w:szCs w:val="22"/>
        </w:rPr>
      </w:pPr>
      <w:r w:rsidRPr="00977E33">
        <w:rPr>
          <w:szCs w:val="22"/>
        </w:rPr>
        <w:t>Odbicie światła – min. 80%</w:t>
      </w:r>
    </w:p>
    <w:p w:rsidR="00306D71" w:rsidRPr="00977E33" w:rsidRDefault="00306D71" w:rsidP="00306D71">
      <w:pPr>
        <w:pStyle w:val="Akapitzlist"/>
        <w:autoSpaceDE w:val="0"/>
        <w:autoSpaceDN w:val="0"/>
        <w:adjustRightInd w:val="0"/>
        <w:ind w:left="360"/>
        <w:rPr>
          <w:szCs w:val="22"/>
        </w:rPr>
      </w:pPr>
      <w:r w:rsidRPr="00977E33">
        <w:rPr>
          <w:szCs w:val="22"/>
        </w:rPr>
        <w:t>Odporność na wilgoć – min. 95%</w:t>
      </w:r>
    </w:p>
    <w:p w:rsidR="00306D71" w:rsidRPr="00977E33" w:rsidRDefault="00306D71" w:rsidP="00306D71">
      <w:pPr>
        <w:pStyle w:val="Akapitzlist"/>
        <w:autoSpaceDE w:val="0"/>
        <w:autoSpaceDN w:val="0"/>
        <w:adjustRightInd w:val="0"/>
        <w:ind w:left="0"/>
        <w:rPr>
          <w:szCs w:val="22"/>
          <w:u w:val="single"/>
        </w:rPr>
      </w:pPr>
      <w:r w:rsidRPr="00977E33">
        <w:rPr>
          <w:szCs w:val="22"/>
          <w:u w:val="single"/>
        </w:rPr>
        <w:t>Profile:</w:t>
      </w:r>
    </w:p>
    <w:p w:rsidR="00306D71" w:rsidRPr="00977E33" w:rsidRDefault="00306D71" w:rsidP="00257002">
      <w:pPr>
        <w:pStyle w:val="Akapitzlist"/>
        <w:numPr>
          <w:ilvl w:val="0"/>
          <w:numId w:val="38"/>
        </w:numPr>
        <w:autoSpaceDE w:val="0"/>
        <w:autoSpaceDN w:val="0"/>
        <w:adjustRightInd w:val="0"/>
        <w:ind w:left="709" w:hanging="283"/>
        <w:rPr>
          <w:szCs w:val="22"/>
        </w:rPr>
      </w:pPr>
      <w:r w:rsidRPr="00977E33">
        <w:rPr>
          <w:szCs w:val="22"/>
        </w:rPr>
        <w:t>gatunek stali: blacha stalowa, ocynkowana wg PN-89/H-92125, gatunku St0S wg PN-88/H-84020 lub gatunku DX51D+Z wg. PN-EN 10142+A1: 1997,</w:t>
      </w:r>
    </w:p>
    <w:p w:rsidR="00306D71" w:rsidRPr="00977E33" w:rsidRDefault="00306D71" w:rsidP="00257002">
      <w:pPr>
        <w:pStyle w:val="Akapitzlist"/>
        <w:numPr>
          <w:ilvl w:val="0"/>
          <w:numId w:val="38"/>
        </w:numPr>
        <w:autoSpaceDE w:val="0"/>
        <w:autoSpaceDN w:val="0"/>
        <w:adjustRightInd w:val="0"/>
        <w:ind w:left="709" w:hanging="283"/>
        <w:rPr>
          <w:szCs w:val="22"/>
        </w:rPr>
      </w:pPr>
      <w:r w:rsidRPr="00977E33">
        <w:rPr>
          <w:szCs w:val="22"/>
        </w:rPr>
        <w:t>grubości blachy: 0,6 mm z tolerancją normalną i podwyŜszoną wg PN-H-92201:1996,</w:t>
      </w:r>
    </w:p>
    <w:p w:rsidR="00306D71" w:rsidRPr="00977E33" w:rsidRDefault="00306D71" w:rsidP="00257002">
      <w:pPr>
        <w:pStyle w:val="Akapitzlist"/>
        <w:numPr>
          <w:ilvl w:val="0"/>
          <w:numId w:val="38"/>
        </w:numPr>
        <w:autoSpaceDE w:val="0"/>
        <w:autoSpaceDN w:val="0"/>
        <w:adjustRightInd w:val="0"/>
        <w:ind w:left="709" w:hanging="283"/>
        <w:rPr>
          <w:szCs w:val="22"/>
        </w:rPr>
      </w:pPr>
      <w:r w:rsidRPr="00977E33">
        <w:rPr>
          <w:szCs w:val="22"/>
        </w:rPr>
        <w:t>powłoka cynkowa: nanoszona ogniowo charakteryzująca się:</w:t>
      </w:r>
    </w:p>
    <w:p w:rsidR="00306D71" w:rsidRPr="00977E33" w:rsidRDefault="00306D71" w:rsidP="00257002">
      <w:pPr>
        <w:pStyle w:val="Akapitzlist"/>
        <w:numPr>
          <w:ilvl w:val="0"/>
          <w:numId w:val="39"/>
        </w:numPr>
        <w:autoSpaceDE w:val="0"/>
        <w:autoSpaceDN w:val="0"/>
        <w:adjustRightInd w:val="0"/>
        <w:rPr>
          <w:szCs w:val="22"/>
        </w:rPr>
      </w:pPr>
      <w:r w:rsidRPr="00977E33">
        <w:rPr>
          <w:szCs w:val="22"/>
        </w:rPr>
        <w:t>grubością 19 um (275 g/m2) badań wg PN-EN ISO 2178: 1998;</w:t>
      </w:r>
    </w:p>
    <w:p w:rsidR="00306D71" w:rsidRPr="00977E33" w:rsidRDefault="00306D71" w:rsidP="00257002">
      <w:pPr>
        <w:pStyle w:val="Akapitzlist"/>
        <w:numPr>
          <w:ilvl w:val="0"/>
          <w:numId w:val="39"/>
        </w:numPr>
        <w:autoSpaceDE w:val="0"/>
        <w:autoSpaceDN w:val="0"/>
        <w:adjustRightInd w:val="0"/>
        <w:rPr>
          <w:szCs w:val="22"/>
        </w:rPr>
      </w:pPr>
      <w:r w:rsidRPr="00977E33">
        <w:rPr>
          <w:szCs w:val="22"/>
        </w:rPr>
        <w:t>przyczepnością - brak złuszczeń wg PN-EN 10142+A1: 1997,</w:t>
      </w:r>
    </w:p>
    <w:p w:rsidR="00306D71" w:rsidRPr="00C52B65" w:rsidRDefault="00306D71" w:rsidP="00257002">
      <w:pPr>
        <w:pStyle w:val="Akapitzlist"/>
        <w:numPr>
          <w:ilvl w:val="0"/>
          <w:numId w:val="39"/>
        </w:numPr>
        <w:autoSpaceDE w:val="0"/>
        <w:autoSpaceDN w:val="0"/>
        <w:adjustRightInd w:val="0"/>
        <w:rPr>
          <w:szCs w:val="22"/>
        </w:rPr>
      </w:pPr>
      <w:r w:rsidRPr="00977E33">
        <w:rPr>
          <w:szCs w:val="22"/>
        </w:rPr>
        <w:t>wyglądem powierzchni - bez wad wg PN-EN 10142+A1: 1997.</w:t>
      </w:r>
    </w:p>
    <w:p w:rsidR="00306D71" w:rsidRPr="00977E33" w:rsidRDefault="00306D71" w:rsidP="00306D71">
      <w:pPr>
        <w:autoSpaceDE w:val="0"/>
        <w:autoSpaceDN w:val="0"/>
        <w:adjustRightInd w:val="0"/>
        <w:jc w:val="both"/>
        <w:rPr>
          <w:szCs w:val="22"/>
        </w:rPr>
      </w:pPr>
      <w:r w:rsidRPr="00977E33">
        <w:rPr>
          <w:szCs w:val="22"/>
        </w:rPr>
        <w:t>Pokrycia sufitowe są bezpośrednio przymocowane do stropu lub do konstrukcji nośnej z belek i uniemożliwiają dalszą regulację. Sufity muszą być tak zamontowane, aby wpływ przeciągu nie powodował wypadania płyt ani wypadania wieszaków. Na 1,5 m2 płaszczyzny sufitu przypadać musi przynajmniej jeden wieszak. Do zakotwiczenia wieszaków mogą być używane tylko części posiadające dopuszczenie do stosowania w budownictwie.</w:t>
      </w:r>
    </w:p>
    <w:p w:rsidR="00306D71" w:rsidRPr="00977E33" w:rsidRDefault="00306D71" w:rsidP="00257002">
      <w:pPr>
        <w:pStyle w:val="Akapitzlist"/>
        <w:numPr>
          <w:ilvl w:val="0"/>
          <w:numId w:val="40"/>
        </w:numPr>
        <w:autoSpaceDE w:val="0"/>
        <w:autoSpaceDN w:val="0"/>
        <w:adjustRightInd w:val="0"/>
        <w:jc w:val="both"/>
        <w:rPr>
          <w:szCs w:val="22"/>
        </w:rPr>
      </w:pPr>
      <w:r w:rsidRPr="00977E33">
        <w:rPr>
          <w:szCs w:val="22"/>
        </w:rPr>
        <w:t xml:space="preserve">obróbka płyt </w:t>
      </w:r>
    </w:p>
    <w:p w:rsidR="00306D71" w:rsidRPr="00977E33" w:rsidRDefault="00306D71" w:rsidP="00306D71">
      <w:pPr>
        <w:pStyle w:val="Akapitzlist"/>
        <w:autoSpaceDE w:val="0"/>
        <w:autoSpaceDN w:val="0"/>
        <w:adjustRightInd w:val="0"/>
        <w:ind w:left="0"/>
        <w:jc w:val="both"/>
        <w:rPr>
          <w:szCs w:val="22"/>
        </w:rPr>
      </w:pPr>
      <w:r w:rsidRPr="00977E33">
        <w:rPr>
          <w:szCs w:val="22"/>
        </w:rPr>
        <w:t>W sposób bardzo prosty tnie się nożem. Przy układaniu płyt należy zwracać uwagę na wybite maszynowo na odwrocie płyty strzałki. Po ułożeniu płyt wszystkie strzałki winny być skierowane w jednym kierunku (z wyjątkiem układania w szachownicę).</w:t>
      </w:r>
    </w:p>
    <w:p w:rsidR="00306D71" w:rsidRPr="00977E33" w:rsidRDefault="00306D71" w:rsidP="00257002">
      <w:pPr>
        <w:pStyle w:val="Akapitzlist"/>
        <w:numPr>
          <w:ilvl w:val="0"/>
          <w:numId w:val="40"/>
        </w:numPr>
        <w:autoSpaceDE w:val="0"/>
        <w:autoSpaceDN w:val="0"/>
        <w:adjustRightInd w:val="0"/>
        <w:jc w:val="both"/>
        <w:rPr>
          <w:szCs w:val="22"/>
        </w:rPr>
      </w:pPr>
      <w:r w:rsidRPr="00977E33">
        <w:rPr>
          <w:szCs w:val="22"/>
        </w:rPr>
        <w:t>wieszaki</w:t>
      </w:r>
    </w:p>
    <w:p w:rsidR="00306D71" w:rsidRPr="00977E33" w:rsidRDefault="00306D71" w:rsidP="00306D71">
      <w:pPr>
        <w:pStyle w:val="Akapitzlist"/>
        <w:autoSpaceDE w:val="0"/>
        <w:autoSpaceDN w:val="0"/>
        <w:adjustRightInd w:val="0"/>
        <w:ind w:left="0"/>
        <w:jc w:val="both"/>
        <w:rPr>
          <w:szCs w:val="22"/>
        </w:rPr>
      </w:pPr>
      <w:r w:rsidRPr="00977E33">
        <w:rPr>
          <w:szCs w:val="22"/>
        </w:rPr>
        <w:t>Zawiesia są połączeniem między stropem a sufitem podwieszanym. Są to statycznie nośne części o dopuszczalnej nośności. Zasadniczo wieszaki należy mocować pionowo. Wieszaki z drutu należy zabezpieczyć w taki sposób, aby nie było możliwe ich późniejsze odczepienie się.</w:t>
      </w:r>
    </w:p>
    <w:p w:rsidR="00306D71" w:rsidRPr="00977E33" w:rsidRDefault="00306D71" w:rsidP="00257002">
      <w:pPr>
        <w:pStyle w:val="Akapitzlist"/>
        <w:numPr>
          <w:ilvl w:val="0"/>
          <w:numId w:val="40"/>
        </w:numPr>
        <w:autoSpaceDE w:val="0"/>
        <w:autoSpaceDN w:val="0"/>
        <w:adjustRightInd w:val="0"/>
        <w:jc w:val="both"/>
        <w:rPr>
          <w:szCs w:val="22"/>
        </w:rPr>
      </w:pPr>
      <w:r w:rsidRPr="00977E33">
        <w:rPr>
          <w:szCs w:val="22"/>
        </w:rPr>
        <w:t>zakończenia przyścienne</w:t>
      </w:r>
    </w:p>
    <w:p w:rsidR="00306D71" w:rsidRPr="00AE66F4" w:rsidRDefault="00306D71" w:rsidP="00306D71">
      <w:pPr>
        <w:pStyle w:val="Akapitzlist"/>
        <w:autoSpaceDE w:val="0"/>
        <w:autoSpaceDN w:val="0"/>
        <w:adjustRightInd w:val="0"/>
        <w:ind w:left="0"/>
        <w:jc w:val="both"/>
        <w:rPr>
          <w:szCs w:val="22"/>
        </w:rPr>
      </w:pPr>
      <w:r w:rsidRPr="00977E33">
        <w:rPr>
          <w:szCs w:val="22"/>
        </w:rPr>
        <w:t>Wykonanie zakończeń zewnętrznych wzgl. przyściennych sufitu podwieszanego lub pokrycia sufitowego jest pierwszym etapem pracy. Na ścianie należy wypoziomować sznurkiem i zaznaczyć w ten sposób wysokość w pomieszczeniu. Zaleca się, aby linię sznurka wyznaczyć, uwzględniając wymiar profilu ściennego. Wszystkie profile przyścienne mocowane są w odstępie ok. 30 cm jest to zależne od obciążenia. Materiałem do przymocowywania mogą być gwoździe stalowe, kołki wbijane lub metalowe -w zależności od podłoża. W narożnikach należy bardzo dokładnie wykonać nacięcia skośne. Można stosować również narożniki zewnętrzne lub wewnętrzne wzgl. profile stykające się prosto. Wszelkie profile usztywniające i płyty w żadnym przypadku nie mogą kończyć się przed profilem przyściennym, lecz muszą na niego nachodzić min. 2/3 danej dla profilu przyściennego szerokości.</w:t>
      </w:r>
    </w:p>
    <w:p w:rsidR="00974CA3" w:rsidRPr="009F0E13" w:rsidRDefault="00974CA3" w:rsidP="0036610A">
      <w:pPr>
        <w:autoSpaceDE w:val="0"/>
        <w:autoSpaceDN w:val="0"/>
        <w:adjustRightInd w:val="0"/>
        <w:jc w:val="both"/>
        <w:rPr>
          <w:szCs w:val="22"/>
        </w:rPr>
      </w:pPr>
    </w:p>
    <w:p w:rsidR="00974CA3" w:rsidRPr="00306D71" w:rsidRDefault="00974CA3" w:rsidP="00306D71">
      <w:pPr>
        <w:autoSpaceDE w:val="0"/>
        <w:autoSpaceDN w:val="0"/>
        <w:adjustRightInd w:val="0"/>
        <w:jc w:val="both"/>
        <w:rPr>
          <w:b/>
          <w:i/>
          <w:szCs w:val="22"/>
          <w:u w:val="single"/>
        </w:rPr>
      </w:pPr>
      <w:r w:rsidRPr="00306D71">
        <w:rPr>
          <w:b/>
          <w:i/>
          <w:szCs w:val="22"/>
          <w:u w:val="single"/>
        </w:rPr>
        <w:t xml:space="preserve">Stolarka drzwiowa </w:t>
      </w:r>
    </w:p>
    <w:p w:rsidR="00974CA3" w:rsidRPr="009F0E13" w:rsidRDefault="00974CA3" w:rsidP="00974CA3">
      <w:pPr>
        <w:tabs>
          <w:tab w:val="left" w:pos="284"/>
          <w:tab w:val="left" w:pos="426"/>
          <w:tab w:val="left" w:pos="851"/>
        </w:tabs>
        <w:autoSpaceDE w:val="0"/>
        <w:autoSpaceDN w:val="0"/>
        <w:adjustRightInd w:val="0"/>
        <w:jc w:val="both"/>
        <w:rPr>
          <w:bCs/>
          <w:szCs w:val="22"/>
          <w:u w:val="single"/>
        </w:rPr>
      </w:pPr>
      <w:r w:rsidRPr="009F0E13">
        <w:rPr>
          <w:bCs/>
          <w:szCs w:val="22"/>
          <w:u w:val="single"/>
        </w:rPr>
        <w:t>Osadzenie stolarki drzwiowej:</w:t>
      </w:r>
    </w:p>
    <w:p w:rsidR="00974CA3" w:rsidRPr="009F0E13" w:rsidRDefault="00974CA3" w:rsidP="00257002">
      <w:pPr>
        <w:numPr>
          <w:ilvl w:val="0"/>
          <w:numId w:val="29"/>
        </w:numPr>
        <w:tabs>
          <w:tab w:val="left" w:pos="284"/>
          <w:tab w:val="left" w:pos="426"/>
          <w:tab w:val="left" w:pos="851"/>
        </w:tabs>
        <w:autoSpaceDE w:val="0"/>
        <w:autoSpaceDN w:val="0"/>
        <w:adjustRightInd w:val="0"/>
        <w:jc w:val="both"/>
        <w:rPr>
          <w:szCs w:val="22"/>
        </w:rPr>
      </w:pPr>
      <w:r w:rsidRPr="009F0E13">
        <w:rPr>
          <w:szCs w:val="22"/>
        </w:rPr>
        <w:t>Przed zamówieniem drzwi należy dokonać dokładnych pomiarów z natury;</w:t>
      </w:r>
    </w:p>
    <w:p w:rsidR="00974CA3" w:rsidRPr="009F0E13" w:rsidRDefault="00974CA3" w:rsidP="00257002">
      <w:pPr>
        <w:numPr>
          <w:ilvl w:val="0"/>
          <w:numId w:val="29"/>
        </w:numPr>
        <w:tabs>
          <w:tab w:val="left" w:pos="284"/>
          <w:tab w:val="left" w:pos="426"/>
          <w:tab w:val="left" w:pos="851"/>
        </w:tabs>
        <w:autoSpaceDE w:val="0"/>
        <w:autoSpaceDN w:val="0"/>
        <w:adjustRightInd w:val="0"/>
        <w:jc w:val="both"/>
        <w:rPr>
          <w:szCs w:val="22"/>
        </w:rPr>
      </w:pPr>
      <w:r w:rsidRPr="009F0E13">
        <w:rPr>
          <w:szCs w:val="22"/>
        </w:rPr>
        <w:t>Dokładność wykonania ościeży powinna odpowiadać wymogom dla robót murowych;</w:t>
      </w:r>
    </w:p>
    <w:p w:rsidR="00974CA3" w:rsidRPr="009F0E13" w:rsidRDefault="00974CA3" w:rsidP="00257002">
      <w:pPr>
        <w:numPr>
          <w:ilvl w:val="0"/>
          <w:numId w:val="29"/>
        </w:numPr>
        <w:tabs>
          <w:tab w:val="left" w:pos="284"/>
          <w:tab w:val="left" w:pos="426"/>
          <w:tab w:val="left" w:pos="851"/>
        </w:tabs>
        <w:autoSpaceDE w:val="0"/>
        <w:autoSpaceDN w:val="0"/>
        <w:adjustRightInd w:val="0"/>
        <w:jc w:val="both"/>
        <w:rPr>
          <w:szCs w:val="22"/>
        </w:rPr>
      </w:pPr>
      <w:r w:rsidRPr="009F0E13">
        <w:rPr>
          <w:szCs w:val="22"/>
        </w:rPr>
        <w:t>Nie należy montować ościeżnic w tynku;</w:t>
      </w:r>
    </w:p>
    <w:p w:rsidR="00974CA3" w:rsidRPr="009F0E13" w:rsidRDefault="00974CA3" w:rsidP="00257002">
      <w:pPr>
        <w:numPr>
          <w:ilvl w:val="0"/>
          <w:numId w:val="29"/>
        </w:numPr>
        <w:tabs>
          <w:tab w:val="left" w:pos="284"/>
          <w:tab w:val="left" w:pos="426"/>
          <w:tab w:val="left" w:pos="851"/>
        </w:tabs>
        <w:autoSpaceDE w:val="0"/>
        <w:autoSpaceDN w:val="0"/>
        <w:adjustRightInd w:val="0"/>
        <w:jc w:val="both"/>
        <w:rPr>
          <w:szCs w:val="22"/>
        </w:rPr>
      </w:pPr>
      <w:r w:rsidRPr="009F0E13">
        <w:rPr>
          <w:szCs w:val="22"/>
        </w:rPr>
        <w:t>Ościeżnice mocować za pomocą kotew mechanicznych;</w:t>
      </w:r>
    </w:p>
    <w:p w:rsidR="00974CA3" w:rsidRPr="009F0E13" w:rsidRDefault="00974CA3" w:rsidP="00257002">
      <w:pPr>
        <w:numPr>
          <w:ilvl w:val="0"/>
          <w:numId w:val="29"/>
        </w:numPr>
        <w:tabs>
          <w:tab w:val="left" w:pos="284"/>
          <w:tab w:val="left" w:pos="426"/>
          <w:tab w:val="left" w:pos="851"/>
        </w:tabs>
        <w:autoSpaceDE w:val="0"/>
        <w:autoSpaceDN w:val="0"/>
        <w:adjustRightInd w:val="0"/>
        <w:jc w:val="both"/>
        <w:rPr>
          <w:szCs w:val="22"/>
        </w:rPr>
      </w:pPr>
      <w:r w:rsidRPr="009F0E13">
        <w:rPr>
          <w:szCs w:val="22"/>
        </w:rPr>
        <w:t>Szczeliny między oścież</w:t>
      </w:r>
      <w:r w:rsidR="00182560">
        <w:rPr>
          <w:szCs w:val="22"/>
        </w:rPr>
        <w:t>nic</w:t>
      </w:r>
      <w:r w:rsidRPr="009F0E13">
        <w:rPr>
          <w:szCs w:val="22"/>
        </w:rPr>
        <w:t>ą a murem wypełnić materiałem izolacyjnym dopuszczonym do tego celu świadectwem ITB;</w:t>
      </w:r>
    </w:p>
    <w:p w:rsidR="00974CA3" w:rsidRPr="009F0E13" w:rsidRDefault="00974CA3" w:rsidP="00257002">
      <w:pPr>
        <w:numPr>
          <w:ilvl w:val="0"/>
          <w:numId w:val="29"/>
        </w:numPr>
        <w:tabs>
          <w:tab w:val="left" w:pos="284"/>
          <w:tab w:val="left" w:pos="426"/>
          <w:tab w:val="left" w:pos="851"/>
        </w:tabs>
        <w:autoSpaceDE w:val="0"/>
        <w:autoSpaceDN w:val="0"/>
        <w:adjustRightInd w:val="0"/>
        <w:jc w:val="both"/>
        <w:rPr>
          <w:szCs w:val="22"/>
        </w:rPr>
      </w:pPr>
      <w:r w:rsidRPr="009F0E13">
        <w:rPr>
          <w:szCs w:val="22"/>
        </w:rPr>
        <w:t xml:space="preserve">Przed trwałym zamocowaniem należy sprawdzić ustawienie ościeżnic w pionie </w:t>
      </w:r>
      <w:r w:rsidRPr="009F0E13">
        <w:rPr>
          <w:szCs w:val="22"/>
        </w:rPr>
        <w:br/>
        <w:t>i poziomie;</w:t>
      </w:r>
    </w:p>
    <w:p w:rsidR="00974CA3" w:rsidRPr="009F0E13" w:rsidRDefault="00974CA3" w:rsidP="00257002">
      <w:pPr>
        <w:pStyle w:val="Akapitzlist"/>
        <w:numPr>
          <w:ilvl w:val="0"/>
          <w:numId w:val="29"/>
        </w:numPr>
        <w:tabs>
          <w:tab w:val="left" w:pos="284"/>
          <w:tab w:val="left" w:pos="426"/>
          <w:tab w:val="left" w:pos="851"/>
        </w:tabs>
        <w:autoSpaceDE w:val="0"/>
        <w:autoSpaceDN w:val="0"/>
        <w:adjustRightInd w:val="0"/>
        <w:jc w:val="both"/>
        <w:rPr>
          <w:szCs w:val="22"/>
        </w:rPr>
      </w:pPr>
      <w:r w:rsidRPr="009F0E13">
        <w:rPr>
          <w:szCs w:val="22"/>
        </w:rPr>
        <w:t>Zarówno drzwi jak i zamki powinny posiadać świadectwa kwalifikacyjne wystawione przez Instytucje Akredytowaną przez Polskie Centrum Akredytacji.</w:t>
      </w:r>
    </w:p>
    <w:p w:rsidR="00974CA3" w:rsidRPr="009F0E13" w:rsidRDefault="00974CA3" w:rsidP="00974CA3">
      <w:pPr>
        <w:pStyle w:val="Akapitzlist"/>
        <w:tabs>
          <w:tab w:val="left" w:pos="284"/>
          <w:tab w:val="left" w:pos="426"/>
          <w:tab w:val="left" w:pos="851"/>
        </w:tabs>
        <w:autoSpaceDE w:val="0"/>
        <w:autoSpaceDN w:val="0"/>
        <w:adjustRightInd w:val="0"/>
        <w:jc w:val="both"/>
        <w:rPr>
          <w:szCs w:val="22"/>
        </w:rPr>
      </w:pPr>
    </w:p>
    <w:p w:rsidR="00D35B76" w:rsidRPr="00257C50" w:rsidRDefault="00D35B76" w:rsidP="00D35B76">
      <w:pPr>
        <w:tabs>
          <w:tab w:val="left" w:pos="284"/>
          <w:tab w:val="left" w:pos="426"/>
          <w:tab w:val="left" w:pos="851"/>
        </w:tabs>
        <w:autoSpaceDE w:val="0"/>
        <w:autoSpaceDN w:val="0"/>
        <w:adjustRightInd w:val="0"/>
        <w:jc w:val="both"/>
        <w:rPr>
          <w:bCs/>
          <w:szCs w:val="22"/>
          <w:u w:val="single"/>
        </w:rPr>
      </w:pPr>
      <w:r>
        <w:rPr>
          <w:bCs/>
          <w:szCs w:val="22"/>
          <w:u w:val="single"/>
        </w:rPr>
        <w:lastRenderedPageBreak/>
        <w:t xml:space="preserve">STOLARKA DRZWIOWA – </w:t>
      </w:r>
      <w:r w:rsidRPr="007B1078">
        <w:rPr>
          <w:bCs/>
          <w:szCs w:val="22"/>
          <w:u w:val="single"/>
        </w:rPr>
        <w:t xml:space="preserve">DRZWI </w:t>
      </w:r>
      <w:r>
        <w:rPr>
          <w:bCs/>
          <w:szCs w:val="22"/>
          <w:u w:val="single"/>
        </w:rPr>
        <w:t>STALOWE</w:t>
      </w:r>
    </w:p>
    <w:p w:rsidR="00D35B76" w:rsidRPr="007B1078" w:rsidRDefault="00D35B76" w:rsidP="00D35B76">
      <w:pPr>
        <w:tabs>
          <w:tab w:val="left" w:pos="284"/>
          <w:tab w:val="left" w:pos="426"/>
          <w:tab w:val="left" w:pos="851"/>
        </w:tabs>
        <w:autoSpaceDE w:val="0"/>
        <w:autoSpaceDN w:val="0"/>
        <w:adjustRightInd w:val="0"/>
        <w:jc w:val="both"/>
        <w:rPr>
          <w:szCs w:val="22"/>
        </w:rPr>
      </w:pPr>
      <w:r w:rsidRPr="007B1078">
        <w:rPr>
          <w:szCs w:val="22"/>
        </w:rPr>
        <w:t>Należy zastos</w:t>
      </w:r>
      <w:r>
        <w:rPr>
          <w:szCs w:val="22"/>
        </w:rPr>
        <w:t>ować skrzydło drzwiowe wewnątrzlokalowe, stalowe z okleiną drewnopodobną</w:t>
      </w:r>
      <w:r w:rsidRPr="007B1078">
        <w:rPr>
          <w:szCs w:val="22"/>
        </w:rPr>
        <w:t xml:space="preserve"> </w:t>
      </w:r>
      <w:r>
        <w:rPr>
          <w:szCs w:val="22"/>
        </w:rPr>
        <w:t xml:space="preserve"> </w:t>
      </w:r>
      <w:r w:rsidRPr="007B1078">
        <w:rPr>
          <w:szCs w:val="22"/>
        </w:rPr>
        <w:t>wraz</w:t>
      </w:r>
      <w:r>
        <w:rPr>
          <w:szCs w:val="22"/>
        </w:rPr>
        <w:t xml:space="preserve"> </w:t>
      </w:r>
      <w:r w:rsidRPr="007B1078">
        <w:rPr>
          <w:szCs w:val="22"/>
        </w:rPr>
        <w:t>z ościeżnicą stalową</w:t>
      </w:r>
      <w:r>
        <w:rPr>
          <w:szCs w:val="22"/>
        </w:rPr>
        <w:t xml:space="preserve"> (również w okleinie)</w:t>
      </w:r>
      <w:r w:rsidRPr="007B1078">
        <w:rPr>
          <w:szCs w:val="22"/>
        </w:rPr>
        <w:t xml:space="preserve">, </w:t>
      </w:r>
      <w:r>
        <w:rPr>
          <w:szCs w:val="22"/>
        </w:rPr>
        <w:t xml:space="preserve">z uszczelką, </w:t>
      </w:r>
      <w:r w:rsidRPr="007B1078">
        <w:rPr>
          <w:szCs w:val="22"/>
        </w:rPr>
        <w:t>z 3 zawiasami. W pomieszczeniach sanitarnych drzwi wyposażone w tuleje nawiewne.</w:t>
      </w:r>
      <w:r>
        <w:rPr>
          <w:szCs w:val="22"/>
        </w:rPr>
        <w:t xml:space="preserve"> </w:t>
      </w:r>
      <w:r w:rsidRPr="007B1078">
        <w:rPr>
          <w:szCs w:val="22"/>
        </w:rPr>
        <w:t>Kolorystyka do uzgodnienia z Przedstawicielem Zamawiającego.</w:t>
      </w:r>
    </w:p>
    <w:p w:rsidR="00D35B76" w:rsidRPr="00D472A4" w:rsidRDefault="00D35B76" w:rsidP="00D35B76">
      <w:pPr>
        <w:tabs>
          <w:tab w:val="left" w:pos="284"/>
          <w:tab w:val="left" w:pos="426"/>
          <w:tab w:val="left" w:pos="851"/>
        </w:tabs>
        <w:autoSpaceDE w:val="0"/>
        <w:autoSpaceDN w:val="0"/>
        <w:adjustRightInd w:val="0"/>
        <w:jc w:val="both"/>
        <w:rPr>
          <w:szCs w:val="22"/>
          <w:u w:val="single"/>
        </w:rPr>
      </w:pPr>
      <w:r w:rsidRPr="00D472A4">
        <w:rPr>
          <w:szCs w:val="22"/>
          <w:u w:val="single"/>
        </w:rPr>
        <w:t>Właściwości:</w:t>
      </w:r>
    </w:p>
    <w:p w:rsidR="00D35B76" w:rsidRPr="00257C50" w:rsidRDefault="00D35B76" w:rsidP="00257002">
      <w:pPr>
        <w:pStyle w:val="Akapitzlist"/>
        <w:numPr>
          <w:ilvl w:val="0"/>
          <w:numId w:val="28"/>
        </w:numPr>
        <w:tabs>
          <w:tab w:val="left" w:pos="284"/>
          <w:tab w:val="left" w:pos="426"/>
          <w:tab w:val="left" w:pos="851"/>
        </w:tabs>
        <w:autoSpaceDE w:val="0"/>
        <w:autoSpaceDN w:val="0"/>
        <w:adjustRightInd w:val="0"/>
        <w:jc w:val="both"/>
        <w:rPr>
          <w:szCs w:val="22"/>
        </w:rPr>
      </w:pPr>
      <w:r w:rsidRPr="00257C50">
        <w:rPr>
          <w:szCs w:val="22"/>
        </w:rPr>
        <w:t xml:space="preserve">Skrzydło </w:t>
      </w:r>
      <w:r>
        <w:rPr>
          <w:szCs w:val="22"/>
        </w:rPr>
        <w:t>stalowe – blacha ocynkowana gr. min. 0,5mm</w:t>
      </w:r>
      <w:r w:rsidRPr="00257C50">
        <w:rPr>
          <w:szCs w:val="22"/>
        </w:rPr>
        <w:t>;</w:t>
      </w:r>
    </w:p>
    <w:p w:rsidR="00D35B76" w:rsidRPr="00A379F4" w:rsidRDefault="00D35B76" w:rsidP="00257002">
      <w:pPr>
        <w:pStyle w:val="Akapitzlist"/>
        <w:numPr>
          <w:ilvl w:val="0"/>
          <w:numId w:val="28"/>
        </w:numPr>
        <w:tabs>
          <w:tab w:val="left" w:pos="284"/>
          <w:tab w:val="left" w:pos="426"/>
          <w:tab w:val="left" w:pos="851"/>
        </w:tabs>
        <w:autoSpaceDE w:val="0"/>
        <w:autoSpaceDN w:val="0"/>
        <w:adjustRightInd w:val="0"/>
        <w:jc w:val="both"/>
        <w:rPr>
          <w:szCs w:val="22"/>
        </w:rPr>
      </w:pPr>
      <w:r w:rsidRPr="00257C50">
        <w:rPr>
          <w:szCs w:val="22"/>
        </w:rPr>
        <w:t>Wyposażone w: trzy zawiasy, zamek na wkładkę patentową, klamkę metalową z szyldem,  uszczelki przylgowe;</w:t>
      </w:r>
    </w:p>
    <w:p w:rsidR="00D35B76" w:rsidRDefault="00D35B76" w:rsidP="00257002">
      <w:pPr>
        <w:pStyle w:val="Akapitzlist"/>
        <w:numPr>
          <w:ilvl w:val="0"/>
          <w:numId w:val="28"/>
        </w:numPr>
        <w:rPr>
          <w:szCs w:val="22"/>
        </w:rPr>
      </w:pPr>
      <w:r w:rsidRPr="00257C50">
        <w:rPr>
          <w:szCs w:val="22"/>
        </w:rPr>
        <w:t xml:space="preserve">Drzwi </w:t>
      </w:r>
      <w:r>
        <w:rPr>
          <w:szCs w:val="22"/>
        </w:rPr>
        <w:t xml:space="preserve">dodatkowo </w:t>
      </w:r>
      <w:r w:rsidRPr="00257C50">
        <w:rPr>
          <w:szCs w:val="22"/>
        </w:rPr>
        <w:t>wyposażone w</w:t>
      </w:r>
      <w:r>
        <w:rPr>
          <w:szCs w:val="22"/>
        </w:rPr>
        <w:t>:</w:t>
      </w:r>
    </w:p>
    <w:p w:rsidR="00D35B76" w:rsidRDefault="00D35B76" w:rsidP="00257002">
      <w:pPr>
        <w:pStyle w:val="Akapitzlist"/>
        <w:numPr>
          <w:ilvl w:val="0"/>
          <w:numId w:val="36"/>
        </w:numPr>
        <w:rPr>
          <w:szCs w:val="22"/>
        </w:rPr>
      </w:pPr>
      <w:r w:rsidRPr="00257C50">
        <w:rPr>
          <w:szCs w:val="22"/>
        </w:rPr>
        <w:t>próg;</w:t>
      </w:r>
    </w:p>
    <w:p w:rsidR="00D35B76" w:rsidRDefault="00D35B76" w:rsidP="00257002">
      <w:pPr>
        <w:pStyle w:val="Akapitzlist"/>
        <w:numPr>
          <w:ilvl w:val="0"/>
          <w:numId w:val="36"/>
        </w:numPr>
        <w:rPr>
          <w:szCs w:val="22"/>
        </w:rPr>
      </w:pPr>
      <w:r>
        <w:rPr>
          <w:szCs w:val="22"/>
        </w:rPr>
        <w:t>zestaw plombowniczy;</w:t>
      </w:r>
    </w:p>
    <w:p w:rsidR="00D35B76" w:rsidRPr="00257C50" w:rsidRDefault="00D35B76" w:rsidP="00257002">
      <w:pPr>
        <w:pStyle w:val="Akapitzlist"/>
        <w:numPr>
          <w:ilvl w:val="0"/>
          <w:numId w:val="36"/>
        </w:numPr>
        <w:rPr>
          <w:szCs w:val="22"/>
        </w:rPr>
      </w:pPr>
      <w:r>
        <w:rPr>
          <w:szCs w:val="22"/>
        </w:rPr>
        <w:t>numer pomieszczenia oraz znaczki pomieszczeń sanitarnych;</w:t>
      </w:r>
    </w:p>
    <w:p w:rsidR="00974CA3" w:rsidRPr="00D35B76" w:rsidRDefault="00D35B76" w:rsidP="00257002">
      <w:pPr>
        <w:pStyle w:val="Akapitzlist"/>
        <w:numPr>
          <w:ilvl w:val="0"/>
          <w:numId w:val="28"/>
        </w:numPr>
        <w:tabs>
          <w:tab w:val="left" w:pos="284"/>
          <w:tab w:val="left" w:pos="426"/>
          <w:tab w:val="left" w:pos="851"/>
        </w:tabs>
        <w:autoSpaceDE w:val="0"/>
        <w:autoSpaceDN w:val="0"/>
        <w:adjustRightInd w:val="0"/>
        <w:jc w:val="both"/>
        <w:rPr>
          <w:szCs w:val="22"/>
        </w:rPr>
      </w:pPr>
      <w:r w:rsidRPr="00257C50">
        <w:rPr>
          <w:szCs w:val="22"/>
        </w:rPr>
        <w:t>Trwałość mechaniczna wg PN-EN 12400:2004 – nie niższa niż klasy 2.</w:t>
      </w:r>
    </w:p>
    <w:p w:rsidR="00974CA3" w:rsidRPr="009F0E13" w:rsidRDefault="00974CA3" w:rsidP="00974CA3">
      <w:pPr>
        <w:tabs>
          <w:tab w:val="left" w:pos="284"/>
          <w:tab w:val="left" w:pos="426"/>
          <w:tab w:val="left" w:pos="851"/>
        </w:tabs>
        <w:autoSpaceDE w:val="0"/>
        <w:autoSpaceDN w:val="0"/>
        <w:adjustRightInd w:val="0"/>
        <w:jc w:val="both"/>
        <w:rPr>
          <w:szCs w:val="22"/>
        </w:rPr>
      </w:pPr>
    </w:p>
    <w:p w:rsidR="00974CA3" w:rsidRPr="009F0E13" w:rsidRDefault="00974CA3" w:rsidP="00257002">
      <w:pPr>
        <w:pStyle w:val="Akapitzlist"/>
        <w:numPr>
          <w:ilvl w:val="1"/>
          <w:numId w:val="11"/>
        </w:numPr>
        <w:autoSpaceDE w:val="0"/>
        <w:autoSpaceDN w:val="0"/>
        <w:adjustRightInd w:val="0"/>
        <w:jc w:val="both"/>
        <w:rPr>
          <w:b/>
          <w:i/>
          <w:szCs w:val="22"/>
          <w:lang w:eastAsia="ar-SA"/>
        </w:rPr>
      </w:pPr>
      <w:r w:rsidRPr="009F0E13">
        <w:rPr>
          <w:b/>
          <w:i/>
          <w:szCs w:val="22"/>
          <w:lang w:eastAsia="ar-SA"/>
        </w:rPr>
        <w:t>Branża sanitarna</w:t>
      </w:r>
    </w:p>
    <w:p w:rsidR="00974CA3" w:rsidRPr="00306D71" w:rsidRDefault="00974CA3" w:rsidP="00974CA3">
      <w:pPr>
        <w:pStyle w:val="Akapitzlist"/>
        <w:autoSpaceDE w:val="0"/>
        <w:autoSpaceDN w:val="0"/>
        <w:adjustRightInd w:val="0"/>
        <w:ind w:left="360" w:hanging="360"/>
        <w:rPr>
          <w:b/>
          <w:i/>
          <w:szCs w:val="22"/>
          <w:u w:val="single"/>
        </w:rPr>
      </w:pPr>
      <w:r w:rsidRPr="00306D71">
        <w:rPr>
          <w:b/>
          <w:i/>
          <w:szCs w:val="22"/>
          <w:u w:val="single"/>
        </w:rPr>
        <w:t>Instalacja wodociągowa</w:t>
      </w:r>
    </w:p>
    <w:p w:rsidR="00974CA3" w:rsidRPr="009F0E13" w:rsidRDefault="00974CA3" w:rsidP="00974CA3">
      <w:pPr>
        <w:pStyle w:val="Akapitzlist"/>
        <w:autoSpaceDE w:val="0"/>
        <w:autoSpaceDN w:val="0"/>
        <w:adjustRightInd w:val="0"/>
        <w:ind w:left="0"/>
        <w:jc w:val="both"/>
        <w:rPr>
          <w:szCs w:val="22"/>
        </w:rPr>
      </w:pPr>
      <w:r w:rsidRPr="009F0E13">
        <w:rPr>
          <w:szCs w:val="22"/>
        </w:rPr>
        <w:t xml:space="preserve">Całość robót związanych z budowa instalacji wodociągowej wykonać zgodnie </w:t>
      </w:r>
      <w:r w:rsidRPr="009F0E13">
        <w:rPr>
          <w:szCs w:val="22"/>
        </w:rPr>
        <w:br/>
        <w:t xml:space="preserve">z „Wymaganiami Technicznymi COBRTI INSTAL Zeszyt 7 - Warunki Techniczne wykonania i odbioru instalacji wodociągowych” (wyd. lipiec 2003r.) oraz EN 1717:2003, Dz. U. nr 75/2002 poz. 690 z późniejszymi zmianami i instrukcja wykonania instalacji </w:t>
      </w:r>
      <w:r w:rsidRPr="009F0E13">
        <w:rPr>
          <w:szCs w:val="22"/>
        </w:rPr>
        <w:br/>
        <w:t>z rur wydana przez producenta rur użytych do montażu instalacji wodociągowej.</w:t>
      </w:r>
    </w:p>
    <w:p w:rsidR="00974CA3" w:rsidRPr="009F0E13" w:rsidRDefault="00974CA3" w:rsidP="00974CA3">
      <w:pPr>
        <w:pStyle w:val="Akapitzlist"/>
        <w:autoSpaceDE w:val="0"/>
        <w:autoSpaceDN w:val="0"/>
        <w:adjustRightInd w:val="0"/>
        <w:ind w:left="0"/>
        <w:jc w:val="both"/>
        <w:rPr>
          <w:szCs w:val="22"/>
        </w:rPr>
      </w:pPr>
      <w:r w:rsidRPr="009F0E13">
        <w:rPr>
          <w:szCs w:val="22"/>
        </w:rPr>
        <w:t>Przed zamocowaniem należy sprawdzić, czy elementy przewidziane do zamontowania nie posiadają uszkodzeń mechanicznych oraz czy w przewodach nie ma zanieczyszczeń (ziemia, papiery i inne elementy). Rur pękniętych lub w inny sposób uszkodzonych nie wolno używać.</w:t>
      </w:r>
    </w:p>
    <w:p w:rsidR="00974CA3" w:rsidRPr="009F0E13" w:rsidRDefault="00974CA3" w:rsidP="00974CA3">
      <w:pPr>
        <w:pStyle w:val="Akapitzlist"/>
        <w:autoSpaceDE w:val="0"/>
        <w:autoSpaceDN w:val="0"/>
        <w:adjustRightInd w:val="0"/>
        <w:ind w:left="0"/>
        <w:jc w:val="both"/>
        <w:rPr>
          <w:szCs w:val="22"/>
        </w:rPr>
      </w:pPr>
      <w:r w:rsidRPr="009F0E13">
        <w:rPr>
          <w:szCs w:val="22"/>
        </w:rPr>
        <w:t>W miejscach przejść przewodów przez ściany nie wolno wykonywać żadnych połączeń. Przejścia przez przegrody budowlane wykonać w tulejach ochronnych. Długość tulei powinna być większa od grubości ściany lub stropu.</w:t>
      </w:r>
    </w:p>
    <w:p w:rsidR="00974CA3" w:rsidRPr="009F0E13" w:rsidRDefault="00974CA3" w:rsidP="00974CA3">
      <w:pPr>
        <w:pStyle w:val="Akapitzlist"/>
        <w:autoSpaceDE w:val="0"/>
        <w:autoSpaceDN w:val="0"/>
        <w:adjustRightInd w:val="0"/>
        <w:ind w:left="0"/>
        <w:jc w:val="both"/>
        <w:rPr>
          <w:szCs w:val="22"/>
        </w:rPr>
      </w:pPr>
      <w:r w:rsidRPr="009F0E13">
        <w:rPr>
          <w:szCs w:val="22"/>
        </w:rPr>
        <w:t>Przewody powinny być prowadzone ze spadkiem zapewniającym możliwość odwodnienia instalacji w jednym lub kilku punktach oraz możliwość odpowietrzenia przez najwyżej położone punkty czerpalne.</w:t>
      </w:r>
    </w:p>
    <w:p w:rsidR="00974CA3" w:rsidRPr="009F0E13" w:rsidRDefault="00974CA3" w:rsidP="00974CA3">
      <w:pPr>
        <w:pStyle w:val="Akapitzlist"/>
        <w:autoSpaceDE w:val="0"/>
        <w:autoSpaceDN w:val="0"/>
        <w:adjustRightInd w:val="0"/>
        <w:ind w:left="0"/>
        <w:jc w:val="both"/>
        <w:rPr>
          <w:szCs w:val="22"/>
        </w:rPr>
      </w:pPr>
      <w:r w:rsidRPr="009F0E13">
        <w:rPr>
          <w:szCs w:val="22"/>
        </w:rPr>
        <w:t>Montaż armatury i osprzętu wykonać zgodnie z instrukcjami producenta i dostawcy.</w:t>
      </w:r>
    </w:p>
    <w:p w:rsidR="00974CA3" w:rsidRPr="009F0E13" w:rsidRDefault="00974CA3" w:rsidP="00974CA3">
      <w:pPr>
        <w:pStyle w:val="Akapitzlist"/>
        <w:autoSpaceDE w:val="0"/>
        <w:autoSpaceDN w:val="0"/>
        <w:adjustRightInd w:val="0"/>
        <w:ind w:left="0"/>
        <w:jc w:val="both"/>
        <w:rPr>
          <w:szCs w:val="22"/>
        </w:rPr>
      </w:pPr>
      <w:r w:rsidRPr="009F0E13">
        <w:rPr>
          <w:szCs w:val="22"/>
        </w:rPr>
        <w:t>Przed zakryciem ewentualnych bruzd i wykonaniem izolacji termicznej przewodów instalacja musi być poddana próbie szczelności. Z próby szczelności należy sporządzić protokół.</w:t>
      </w:r>
    </w:p>
    <w:p w:rsidR="00974CA3" w:rsidRPr="009F0E13" w:rsidRDefault="00974CA3" w:rsidP="00974CA3">
      <w:pPr>
        <w:pStyle w:val="Akapitzlist"/>
        <w:autoSpaceDE w:val="0"/>
        <w:autoSpaceDN w:val="0"/>
        <w:adjustRightInd w:val="0"/>
        <w:ind w:left="0"/>
        <w:jc w:val="both"/>
        <w:rPr>
          <w:szCs w:val="22"/>
        </w:rPr>
      </w:pPr>
      <w:r w:rsidRPr="009F0E13">
        <w:rPr>
          <w:szCs w:val="22"/>
        </w:rPr>
        <w:t>Roboty izolacyjne należy rozpocząć po zakończeniu montażu rurociągów, przeprowadzeniu próby szczelności oraz po potwierdzeniu prawidłowości wykonania powyższych robót protokołem odbioru.</w:t>
      </w:r>
    </w:p>
    <w:p w:rsidR="00974CA3" w:rsidRPr="009F0E13" w:rsidRDefault="00974CA3" w:rsidP="00974CA3">
      <w:pPr>
        <w:pStyle w:val="Akapitzlist"/>
        <w:autoSpaceDE w:val="0"/>
        <w:autoSpaceDN w:val="0"/>
        <w:adjustRightInd w:val="0"/>
        <w:ind w:left="0"/>
        <w:jc w:val="both"/>
        <w:rPr>
          <w:szCs w:val="22"/>
        </w:rPr>
      </w:pPr>
      <w:r w:rsidRPr="009F0E13">
        <w:rPr>
          <w:szCs w:val="22"/>
        </w:rPr>
        <w:t xml:space="preserve">Otuliny termoizolacyjne powinny być nałożone na styk i powinny ścisłe przylegać do powierzchni izolowanej. </w:t>
      </w:r>
    </w:p>
    <w:p w:rsidR="00974CA3" w:rsidRPr="009F0E13" w:rsidRDefault="00974CA3" w:rsidP="00A20663">
      <w:pPr>
        <w:pStyle w:val="Akapitzlist"/>
        <w:autoSpaceDE w:val="0"/>
        <w:autoSpaceDN w:val="0"/>
        <w:adjustRightInd w:val="0"/>
        <w:ind w:left="0"/>
        <w:jc w:val="both"/>
        <w:rPr>
          <w:szCs w:val="22"/>
        </w:rPr>
      </w:pPr>
      <w:r w:rsidRPr="009F0E13">
        <w:rPr>
          <w:szCs w:val="22"/>
        </w:rPr>
        <w:t xml:space="preserve">Instalację wody ciepłej, zimnej wykonać z </w:t>
      </w:r>
      <w:r w:rsidR="00A20663">
        <w:rPr>
          <w:szCs w:val="22"/>
        </w:rPr>
        <w:t>rur z polipropylenu o odpowiedniej średnicy metodą zgrzewania.</w:t>
      </w:r>
    </w:p>
    <w:p w:rsidR="00974CA3" w:rsidRPr="009F0E13" w:rsidRDefault="00974CA3" w:rsidP="00974CA3">
      <w:pPr>
        <w:pStyle w:val="Akapitzlist"/>
        <w:autoSpaceDE w:val="0"/>
        <w:autoSpaceDN w:val="0"/>
        <w:adjustRightInd w:val="0"/>
        <w:ind w:left="0"/>
        <w:jc w:val="both"/>
        <w:rPr>
          <w:i/>
          <w:szCs w:val="22"/>
        </w:rPr>
      </w:pPr>
      <w:r w:rsidRPr="009F0E13">
        <w:rPr>
          <w:i/>
          <w:szCs w:val="22"/>
        </w:rPr>
        <w:t>Właściwości fizyczne rur:</w:t>
      </w:r>
    </w:p>
    <w:p w:rsidR="00974CA3" w:rsidRPr="009F0E13" w:rsidRDefault="00974CA3" w:rsidP="00974CA3">
      <w:pPr>
        <w:pStyle w:val="Akapitzlist"/>
        <w:autoSpaceDE w:val="0"/>
        <w:autoSpaceDN w:val="0"/>
        <w:adjustRightInd w:val="0"/>
        <w:ind w:left="0"/>
        <w:jc w:val="both"/>
        <w:rPr>
          <w:szCs w:val="22"/>
        </w:rPr>
      </w:pPr>
      <w:r w:rsidRPr="009F0E13">
        <w:rPr>
          <w:szCs w:val="22"/>
        </w:rPr>
        <w:t>- współczynnik przewodności cieplnej 0,45 [W/m K],</w:t>
      </w:r>
    </w:p>
    <w:p w:rsidR="00974CA3" w:rsidRPr="009F0E13" w:rsidRDefault="00974CA3" w:rsidP="00974CA3">
      <w:pPr>
        <w:pStyle w:val="Akapitzlist"/>
        <w:autoSpaceDE w:val="0"/>
        <w:autoSpaceDN w:val="0"/>
        <w:adjustRightInd w:val="0"/>
        <w:ind w:left="0"/>
        <w:jc w:val="both"/>
        <w:rPr>
          <w:szCs w:val="22"/>
        </w:rPr>
      </w:pPr>
      <w:r w:rsidRPr="009F0E13">
        <w:rPr>
          <w:szCs w:val="22"/>
        </w:rPr>
        <w:t>- współczynnik rozszerzalności liniowej 25 x 10-6 [K-1],</w:t>
      </w:r>
    </w:p>
    <w:p w:rsidR="00974CA3" w:rsidRPr="009F0E13" w:rsidRDefault="00974CA3" w:rsidP="00974CA3">
      <w:pPr>
        <w:pStyle w:val="Akapitzlist"/>
        <w:autoSpaceDE w:val="0"/>
        <w:autoSpaceDN w:val="0"/>
        <w:adjustRightInd w:val="0"/>
        <w:ind w:left="0"/>
        <w:jc w:val="both"/>
        <w:rPr>
          <w:szCs w:val="22"/>
        </w:rPr>
      </w:pPr>
      <w:r w:rsidRPr="009F0E13">
        <w:rPr>
          <w:szCs w:val="22"/>
        </w:rPr>
        <w:t>- gęstość 0,93 [g/cm3],</w:t>
      </w:r>
    </w:p>
    <w:p w:rsidR="00974CA3" w:rsidRPr="009F0E13" w:rsidRDefault="00974CA3" w:rsidP="00974CA3">
      <w:pPr>
        <w:pStyle w:val="Akapitzlist"/>
        <w:tabs>
          <w:tab w:val="left" w:pos="284"/>
          <w:tab w:val="left" w:pos="426"/>
          <w:tab w:val="left" w:pos="851"/>
        </w:tabs>
        <w:autoSpaceDE w:val="0"/>
        <w:autoSpaceDN w:val="0"/>
        <w:adjustRightInd w:val="0"/>
        <w:ind w:left="0"/>
        <w:jc w:val="both"/>
        <w:rPr>
          <w:szCs w:val="22"/>
        </w:rPr>
      </w:pPr>
      <w:r w:rsidRPr="009F0E13">
        <w:rPr>
          <w:szCs w:val="22"/>
        </w:rPr>
        <w:t>- chropowatość bezwzględna 0,003 - 0,005 [mm].</w:t>
      </w:r>
    </w:p>
    <w:p w:rsidR="00974CA3" w:rsidRPr="009F0E13" w:rsidRDefault="00974CA3" w:rsidP="00974CA3">
      <w:pPr>
        <w:pStyle w:val="Akapitzlist"/>
        <w:tabs>
          <w:tab w:val="left" w:pos="284"/>
          <w:tab w:val="left" w:pos="426"/>
          <w:tab w:val="left" w:pos="851"/>
        </w:tabs>
        <w:autoSpaceDE w:val="0"/>
        <w:autoSpaceDN w:val="0"/>
        <w:adjustRightInd w:val="0"/>
        <w:ind w:left="0"/>
        <w:jc w:val="both"/>
        <w:rPr>
          <w:szCs w:val="22"/>
        </w:rPr>
      </w:pPr>
    </w:p>
    <w:p w:rsidR="00974CA3" w:rsidRPr="00306D71" w:rsidRDefault="00974CA3" w:rsidP="00974CA3">
      <w:pPr>
        <w:pStyle w:val="Akapitzlist"/>
        <w:autoSpaceDE w:val="0"/>
        <w:autoSpaceDN w:val="0"/>
        <w:adjustRightInd w:val="0"/>
        <w:ind w:left="0"/>
        <w:jc w:val="both"/>
        <w:rPr>
          <w:b/>
          <w:i/>
          <w:szCs w:val="22"/>
          <w:u w:val="single"/>
        </w:rPr>
      </w:pPr>
      <w:r w:rsidRPr="00306D71">
        <w:rPr>
          <w:b/>
          <w:i/>
          <w:szCs w:val="22"/>
          <w:u w:val="single"/>
        </w:rPr>
        <w:t>Instalacja kanalizacyjna</w:t>
      </w:r>
    </w:p>
    <w:p w:rsidR="00974CA3" w:rsidRPr="009F0E13" w:rsidRDefault="00974CA3" w:rsidP="00974CA3">
      <w:pPr>
        <w:pStyle w:val="Akapitzlist"/>
        <w:autoSpaceDE w:val="0"/>
        <w:autoSpaceDN w:val="0"/>
        <w:adjustRightInd w:val="0"/>
        <w:ind w:left="0"/>
        <w:jc w:val="both"/>
        <w:rPr>
          <w:szCs w:val="22"/>
        </w:rPr>
      </w:pPr>
      <w:r w:rsidRPr="009F0E13">
        <w:rPr>
          <w:szCs w:val="22"/>
        </w:rPr>
        <w:t>Przed przystąpieniem do montażu rury musza być skontrolowane pod względem ujawnienia ewentualnych uszkodzeń.</w:t>
      </w:r>
    </w:p>
    <w:p w:rsidR="00974CA3" w:rsidRPr="009F0E13" w:rsidRDefault="00974CA3" w:rsidP="00974CA3">
      <w:pPr>
        <w:pStyle w:val="Akapitzlist"/>
        <w:autoSpaceDE w:val="0"/>
        <w:autoSpaceDN w:val="0"/>
        <w:adjustRightInd w:val="0"/>
        <w:ind w:left="0"/>
        <w:jc w:val="both"/>
        <w:rPr>
          <w:szCs w:val="22"/>
        </w:rPr>
      </w:pPr>
      <w:r w:rsidRPr="009F0E13">
        <w:rPr>
          <w:szCs w:val="22"/>
        </w:rPr>
        <w:t>Rury należy mocować do konstrukcji budynku za pomocą uchwytów lub obejm. Obejmy powinny utrzymywać przewody pod kielichami. Na przewodach pionowych należy stosować na każdej kondygnacji, co najmniej jedno mocowanie stałe zapewniając przenoszenie obciążeń rurociągów i jedno mocowanie przesuwne. Mocowanie przesuwne powinno zabezpieczać rurociąg przed dociskiem.</w:t>
      </w:r>
    </w:p>
    <w:p w:rsidR="00974CA3" w:rsidRPr="009F0E13" w:rsidRDefault="00974CA3" w:rsidP="00974CA3">
      <w:pPr>
        <w:pStyle w:val="Akapitzlist"/>
        <w:autoSpaceDE w:val="0"/>
        <w:autoSpaceDN w:val="0"/>
        <w:adjustRightInd w:val="0"/>
        <w:ind w:left="0"/>
        <w:jc w:val="both"/>
        <w:rPr>
          <w:szCs w:val="22"/>
        </w:rPr>
      </w:pPr>
      <w:r w:rsidRPr="009F0E13">
        <w:rPr>
          <w:szCs w:val="22"/>
        </w:rPr>
        <w:lastRenderedPageBreak/>
        <w:t>Rury PVC układane pod posadzka przy zastosowaniu odpowiedniej podsypki o gr. min 10 cm oraz zasypki piaskiem do wysokości około 30 cm ponad rurę.</w:t>
      </w:r>
    </w:p>
    <w:p w:rsidR="00974CA3" w:rsidRPr="009F0E13" w:rsidRDefault="00974CA3" w:rsidP="00974CA3">
      <w:pPr>
        <w:pStyle w:val="Akapitzlist"/>
        <w:autoSpaceDE w:val="0"/>
        <w:autoSpaceDN w:val="0"/>
        <w:adjustRightInd w:val="0"/>
        <w:ind w:left="0"/>
        <w:jc w:val="both"/>
        <w:rPr>
          <w:szCs w:val="22"/>
        </w:rPr>
      </w:pPr>
      <w:r w:rsidRPr="009F0E13">
        <w:rPr>
          <w:szCs w:val="22"/>
        </w:rPr>
        <w:t>Rury PVC łączy się przez wciśniecie do oporu bosego końca w kielich rury uprzednio położonej. Należy zwrócić szczególna uwagę na sposób umieszczenia uszczelki we wgłębieniu kielicha sprawdzając:</w:t>
      </w:r>
    </w:p>
    <w:p w:rsidR="00974CA3" w:rsidRPr="009F0E13" w:rsidRDefault="00974CA3" w:rsidP="00974CA3">
      <w:pPr>
        <w:pStyle w:val="Akapitzlist"/>
        <w:autoSpaceDE w:val="0"/>
        <w:autoSpaceDN w:val="0"/>
        <w:adjustRightInd w:val="0"/>
        <w:ind w:left="0"/>
        <w:jc w:val="both"/>
        <w:rPr>
          <w:szCs w:val="22"/>
        </w:rPr>
      </w:pPr>
      <w:r w:rsidRPr="009F0E13">
        <w:rPr>
          <w:szCs w:val="22"/>
        </w:rPr>
        <w:t>- Czystość wgłębienia kielicha</w:t>
      </w:r>
    </w:p>
    <w:p w:rsidR="00974CA3" w:rsidRPr="009F0E13" w:rsidRDefault="00974CA3" w:rsidP="00974CA3">
      <w:pPr>
        <w:pStyle w:val="Akapitzlist"/>
        <w:autoSpaceDE w:val="0"/>
        <w:autoSpaceDN w:val="0"/>
        <w:adjustRightInd w:val="0"/>
        <w:ind w:left="0"/>
        <w:jc w:val="both"/>
        <w:rPr>
          <w:szCs w:val="22"/>
        </w:rPr>
      </w:pPr>
      <w:r w:rsidRPr="009F0E13">
        <w:rPr>
          <w:szCs w:val="22"/>
        </w:rPr>
        <w:t>- Ścisłość przylegania uszczelki do wgłębienia</w:t>
      </w:r>
    </w:p>
    <w:p w:rsidR="00974CA3" w:rsidRPr="009F0E13" w:rsidRDefault="00974CA3" w:rsidP="00974CA3">
      <w:pPr>
        <w:pStyle w:val="Akapitzlist"/>
        <w:autoSpaceDE w:val="0"/>
        <w:autoSpaceDN w:val="0"/>
        <w:adjustRightInd w:val="0"/>
        <w:ind w:left="0"/>
        <w:jc w:val="both"/>
        <w:rPr>
          <w:szCs w:val="22"/>
        </w:rPr>
      </w:pPr>
      <w:r w:rsidRPr="009F0E13">
        <w:rPr>
          <w:szCs w:val="22"/>
        </w:rPr>
        <w:t>Przed przystąpieniem do wcisku bosego końca w kielich rury z założona uszczelka, bosy koniec należy posmarować cienko środkiem antyadhezyjnym. Stosowanie do tego celu olejów lub smarów jest niedopuszczalne.</w:t>
      </w:r>
    </w:p>
    <w:p w:rsidR="00974CA3" w:rsidRPr="009F0E13" w:rsidRDefault="00974CA3" w:rsidP="00974CA3">
      <w:pPr>
        <w:pStyle w:val="Akapitzlist"/>
        <w:autoSpaceDE w:val="0"/>
        <w:autoSpaceDN w:val="0"/>
        <w:adjustRightInd w:val="0"/>
        <w:ind w:left="0"/>
        <w:jc w:val="both"/>
        <w:rPr>
          <w:szCs w:val="22"/>
        </w:rPr>
      </w:pPr>
      <w:r w:rsidRPr="009F0E13">
        <w:rPr>
          <w:szCs w:val="22"/>
        </w:rPr>
        <w:t>Rury należy układać od najniższego punktu tj. odbiornika w kierunku przeciwnym do spadku kanału.</w:t>
      </w:r>
    </w:p>
    <w:p w:rsidR="00974CA3" w:rsidRPr="009F0E13" w:rsidRDefault="00974CA3" w:rsidP="00974CA3">
      <w:pPr>
        <w:pStyle w:val="Akapitzlist"/>
        <w:autoSpaceDE w:val="0"/>
        <w:autoSpaceDN w:val="0"/>
        <w:adjustRightInd w:val="0"/>
        <w:ind w:left="0"/>
        <w:jc w:val="both"/>
        <w:rPr>
          <w:szCs w:val="22"/>
        </w:rPr>
      </w:pPr>
      <w:r w:rsidRPr="009F0E13">
        <w:rPr>
          <w:szCs w:val="22"/>
        </w:rPr>
        <w:t>Na przewodach kanalizacyjnych przed załamaniami pionów wykonać rewizje (czyszczaki).</w:t>
      </w:r>
    </w:p>
    <w:p w:rsidR="00974CA3" w:rsidRPr="009F0E13" w:rsidRDefault="00974CA3" w:rsidP="00974CA3">
      <w:pPr>
        <w:pStyle w:val="Akapitzlist"/>
        <w:autoSpaceDE w:val="0"/>
        <w:autoSpaceDN w:val="0"/>
        <w:adjustRightInd w:val="0"/>
        <w:ind w:left="0"/>
        <w:jc w:val="both"/>
        <w:rPr>
          <w:szCs w:val="22"/>
        </w:rPr>
      </w:pPr>
      <w:r w:rsidRPr="009F0E13">
        <w:rPr>
          <w:szCs w:val="22"/>
        </w:rPr>
        <w:t>Badanie szczelności odcinka kanału na eksfiltrację i infiltrację wykonać zgodnie z PN- 92/B-10735. Badania szczelności powinny być wykonane przed zakryciem rurociągów. Podejścia i przewody spustowe (piony) kanalizacji wewnętrznej należy sprawdzić na szczelność w czasie swobodnego przepływu przez nie wody. Kanalizacyjne przewody odpływowe (poziomy) odprowadzające ścieki sprawdza się na szczelność, poprzez oględziny po napełnieniu woda instalacji powyżej kolana łączącego pion z poziomem.</w:t>
      </w:r>
    </w:p>
    <w:p w:rsidR="00974CA3" w:rsidRPr="009F0E13" w:rsidRDefault="00974CA3" w:rsidP="00974CA3">
      <w:pPr>
        <w:pStyle w:val="Akapitzlist"/>
        <w:tabs>
          <w:tab w:val="left" w:pos="284"/>
          <w:tab w:val="left" w:pos="426"/>
          <w:tab w:val="left" w:pos="851"/>
        </w:tabs>
        <w:autoSpaceDE w:val="0"/>
        <w:autoSpaceDN w:val="0"/>
        <w:adjustRightInd w:val="0"/>
        <w:ind w:left="0"/>
        <w:jc w:val="both"/>
        <w:rPr>
          <w:szCs w:val="22"/>
        </w:rPr>
      </w:pPr>
      <w:r w:rsidRPr="009F0E13">
        <w:rPr>
          <w:szCs w:val="22"/>
        </w:rPr>
        <w:t>Instalację kanalizacyjną wykonać z rur i kształtek PVC, kielichowych, łączonych na uszczelkę i wcisk.</w:t>
      </w:r>
    </w:p>
    <w:p w:rsidR="00974CA3" w:rsidRPr="009F0E13" w:rsidRDefault="00974CA3" w:rsidP="00974CA3">
      <w:pPr>
        <w:pStyle w:val="Akapitzlist"/>
        <w:tabs>
          <w:tab w:val="left" w:pos="284"/>
          <w:tab w:val="left" w:pos="426"/>
          <w:tab w:val="left" w:pos="851"/>
        </w:tabs>
        <w:autoSpaceDE w:val="0"/>
        <w:autoSpaceDN w:val="0"/>
        <w:adjustRightInd w:val="0"/>
        <w:ind w:left="0"/>
        <w:jc w:val="both"/>
        <w:rPr>
          <w:szCs w:val="22"/>
        </w:rPr>
      </w:pPr>
    </w:p>
    <w:p w:rsidR="00D35B76" w:rsidRPr="00306D71" w:rsidRDefault="00D35B76" w:rsidP="00D35B76">
      <w:pPr>
        <w:autoSpaceDE w:val="0"/>
        <w:autoSpaceDN w:val="0"/>
        <w:adjustRightInd w:val="0"/>
        <w:jc w:val="both"/>
        <w:rPr>
          <w:b/>
          <w:i/>
          <w:szCs w:val="22"/>
          <w:u w:val="single"/>
        </w:rPr>
      </w:pPr>
      <w:r w:rsidRPr="00306D71">
        <w:rPr>
          <w:b/>
          <w:i/>
          <w:szCs w:val="22"/>
          <w:u w:val="single"/>
          <w:lang w:eastAsia="ar-SA"/>
        </w:rPr>
        <w:t>Wentylacja hybrydowa w pomieszczeniach</w:t>
      </w:r>
      <w:r w:rsidRPr="00306D71">
        <w:rPr>
          <w:b/>
          <w:szCs w:val="22"/>
          <w:u w:val="single"/>
          <w:lang w:eastAsia="ar-SA"/>
        </w:rPr>
        <w:t xml:space="preserve"> </w:t>
      </w:r>
    </w:p>
    <w:p w:rsidR="00B3123C" w:rsidRPr="00B3123C" w:rsidRDefault="009735FB" w:rsidP="00D35B76">
      <w:pPr>
        <w:pStyle w:val="Akapitzlist"/>
        <w:tabs>
          <w:tab w:val="left" w:pos="284"/>
          <w:tab w:val="left" w:pos="426"/>
          <w:tab w:val="left" w:pos="851"/>
        </w:tabs>
        <w:autoSpaceDE w:val="0"/>
        <w:autoSpaceDN w:val="0"/>
        <w:adjustRightInd w:val="0"/>
        <w:ind w:left="0"/>
        <w:jc w:val="both"/>
        <w:rPr>
          <w:szCs w:val="22"/>
          <w:lang w:eastAsia="ar-SA"/>
        </w:rPr>
      </w:pPr>
      <w:r w:rsidRPr="00B3123C">
        <w:rPr>
          <w:szCs w:val="22"/>
          <w:lang w:eastAsia="ar-SA"/>
        </w:rPr>
        <w:t>Należy wykonać kompletne  wentylacje hybrydowe dla 4 pionów pomieszczeń sanitarnych</w:t>
      </w:r>
      <w:r w:rsidR="00D35B76" w:rsidRPr="00B3123C">
        <w:rPr>
          <w:szCs w:val="22"/>
          <w:lang w:eastAsia="ar-SA"/>
        </w:rPr>
        <w:t xml:space="preserve"> z </w:t>
      </w:r>
      <w:r w:rsidR="005C5DBD" w:rsidRPr="00B3123C">
        <w:rPr>
          <w:szCs w:val="22"/>
          <w:lang w:eastAsia="ar-SA"/>
        </w:rPr>
        <w:t>jednym</w:t>
      </w:r>
      <w:r w:rsidR="00D35B76" w:rsidRPr="00B3123C">
        <w:rPr>
          <w:szCs w:val="22"/>
          <w:lang w:eastAsia="ar-SA"/>
        </w:rPr>
        <w:t xml:space="preserve"> ciąg</w:t>
      </w:r>
      <w:r w:rsidR="005C5DBD" w:rsidRPr="00B3123C">
        <w:rPr>
          <w:szCs w:val="22"/>
          <w:lang w:eastAsia="ar-SA"/>
        </w:rPr>
        <w:t>iem</w:t>
      </w:r>
      <w:r w:rsidR="00D35B76" w:rsidRPr="00B3123C">
        <w:rPr>
          <w:szCs w:val="22"/>
          <w:lang w:eastAsia="ar-SA"/>
        </w:rPr>
        <w:t xml:space="preserve"> wentylacyjnym </w:t>
      </w:r>
      <w:r w:rsidR="005C5DBD" w:rsidRPr="00B3123C">
        <w:rPr>
          <w:szCs w:val="22"/>
          <w:lang w:eastAsia="ar-SA"/>
        </w:rPr>
        <w:t>-</w:t>
      </w:r>
      <w:r w:rsidR="00D35B76" w:rsidRPr="00B3123C">
        <w:rPr>
          <w:szCs w:val="22"/>
          <w:lang w:eastAsia="ar-SA"/>
        </w:rPr>
        <w:t xml:space="preserve"> ciąg zakończony nasadą hybrydową stanowiąca zwieńczenie komina wentylacyjnego. Urządzenia wyposażone w turbinę obracającą się pod wpływem wiatru- w przypadku braku wiatru sterownik silnika zasilany energią elektryczną. Zamontowane nawietrzaki z zaworami dławiąco zwrotnymi i stabilizatory przepływu.</w:t>
      </w:r>
    </w:p>
    <w:p w:rsidR="00D35B76" w:rsidRPr="00B3123C" w:rsidRDefault="00B3123C" w:rsidP="00257002">
      <w:pPr>
        <w:pStyle w:val="Akapitzlist"/>
        <w:numPr>
          <w:ilvl w:val="0"/>
          <w:numId w:val="35"/>
        </w:numPr>
        <w:tabs>
          <w:tab w:val="left" w:pos="284"/>
          <w:tab w:val="left" w:pos="426"/>
          <w:tab w:val="left" w:pos="851"/>
        </w:tabs>
        <w:autoSpaceDE w:val="0"/>
        <w:autoSpaceDN w:val="0"/>
        <w:adjustRightInd w:val="0"/>
        <w:jc w:val="both"/>
        <w:rPr>
          <w:szCs w:val="22"/>
          <w:lang w:eastAsia="ar-SA"/>
        </w:rPr>
      </w:pPr>
      <w:r w:rsidRPr="00B3123C">
        <w:rPr>
          <w:szCs w:val="22"/>
          <w:lang w:eastAsia="ar-SA"/>
        </w:rPr>
        <w:t xml:space="preserve"> 2 ciągi wentylacyjne</w:t>
      </w:r>
      <w:r>
        <w:rPr>
          <w:szCs w:val="22"/>
          <w:lang w:eastAsia="ar-SA"/>
        </w:rPr>
        <w:t xml:space="preserve"> wentylujące</w:t>
      </w:r>
      <w:r w:rsidR="00D35B76" w:rsidRPr="00B3123C">
        <w:rPr>
          <w:szCs w:val="22"/>
          <w:lang w:eastAsia="ar-SA"/>
        </w:rPr>
        <w:t xml:space="preserve"> pomieszczeni</w:t>
      </w:r>
      <w:r w:rsidR="004A73EB" w:rsidRPr="00B3123C">
        <w:rPr>
          <w:szCs w:val="22"/>
          <w:lang w:eastAsia="ar-SA"/>
        </w:rPr>
        <w:t>a</w:t>
      </w:r>
      <w:r w:rsidR="00D35B76" w:rsidRPr="00B3123C">
        <w:rPr>
          <w:szCs w:val="22"/>
          <w:lang w:eastAsia="ar-SA"/>
        </w:rPr>
        <w:t xml:space="preserve"> </w:t>
      </w:r>
      <w:r w:rsidR="005C5DBD" w:rsidRPr="00B3123C">
        <w:rPr>
          <w:szCs w:val="22"/>
          <w:lang w:eastAsia="ar-SA"/>
        </w:rPr>
        <w:t>sanitarne</w:t>
      </w:r>
      <w:r w:rsidRPr="00B3123C">
        <w:rPr>
          <w:szCs w:val="22"/>
          <w:lang w:eastAsia="ar-SA"/>
        </w:rPr>
        <w:t xml:space="preserve"> na 3</w:t>
      </w:r>
      <w:r w:rsidR="00D35B76" w:rsidRPr="00B3123C">
        <w:rPr>
          <w:szCs w:val="22"/>
          <w:lang w:eastAsia="ar-SA"/>
        </w:rPr>
        <w:t xml:space="preserve"> </w:t>
      </w:r>
      <w:r w:rsidRPr="00B3123C">
        <w:rPr>
          <w:szCs w:val="22"/>
          <w:lang w:eastAsia="ar-SA"/>
        </w:rPr>
        <w:t xml:space="preserve">kondygnacjach </w:t>
      </w:r>
      <w:r w:rsidRPr="00B3123C">
        <w:rPr>
          <w:szCs w:val="22"/>
          <w:lang w:eastAsia="ar-SA"/>
        </w:rPr>
        <w:br/>
      </w:r>
      <w:r w:rsidR="00D35B76" w:rsidRPr="00B3123C">
        <w:rPr>
          <w:szCs w:val="22"/>
          <w:lang w:eastAsia="ar-SA"/>
        </w:rPr>
        <w:t xml:space="preserve">o </w:t>
      </w:r>
      <w:r w:rsidRPr="00B3123C">
        <w:rPr>
          <w:szCs w:val="22"/>
          <w:lang w:eastAsia="ar-SA"/>
        </w:rPr>
        <w:t>kubaturze</w:t>
      </w:r>
      <w:r w:rsidR="00D35B76" w:rsidRPr="00B3123C">
        <w:rPr>
          <w:szCs w:val="22"/>
          <w:lang w:eastAsia="ar-SA"/>
        </w:rPr>
        <w:t xml:space="preserve"> </w:t>
      </w:r>
      <w:r w:rsidRPr="00B3123C">
        <w:rPr>
          <w:szCs w:val="22"/>
          <w:lang w:eastAsia="ar-SA"/>
        </w:rPr>
        <w:t>łącznej ok. 250</w:t>
      </w:r>
      <w:r w:rsidR="00D35B76" w:rsidRPr="00B3123C">
        <w:rPr>
          <w:szCs w:val="22"/>
          <w:lang w:eastAsia="ar-SA"/>
        </w:rPr>
        <w:t xml:space="preserve"> m</w:t>
      </w:r>
      <w:r w:rsidR="00D35B76" w:rsidRPr="00B3123C">
        <w:rPr>
          <w:szCs w:val="22"/>
          <w:vertAlign w:val="superscript"/>
          <w:lang w:eastAsia="ar-SA"/>
        </w:rPr>
        <w:t>3</w:t>
      </w:r>
      <w:r w:rsidRPr="00B3123C">
        <w:rPr>
          <w:szCs w:val="22"/>
          <w:lang w:eastAsia="ar-SA"/>
        </w:rPr>
        <w:t xml:space="preserve"> </w:t>
      </w:r>
    </w:p>
    <w:p w:rsidR="00D35B76" w:rsidRPr="00B3123C" w:rsidRDefault="00D35B76" w:rsidP="00257002">
      <w:pPr>
        <w:pStyle w:val="Akapitzlist"/>
        <w:numPr>
          <w:ilvl w:val="0"/>
          <w:numId w:val="24"/>
        </w:numPr>
        <w:tabs>
          <w:tab w:val="left" w:pos="284"/>
          <w:tab w:val="left" w:pos="426"/>
          <w:tab w:val="left" w:pos="851"/>
        </w:tabs>
        <w:autoSpaceDE w:val="0"/>
        <w:autoSpaceDN w:val="0"/>
        <w:adjustRightInd w:val="0"/>
        <w:jc w:val="both"/>
        <w:rPr>
          <w:szCs w:val="22"/>
          <w:lang w:eastAsia="ar-SA"/>
        </w:rPr>
      </w:pPr>
      <w:r w:rsidRPr="00B3123C">
        <w:rPr>
          <w:szCs w:val="22"/>
          <w:lang w:eastAsia="ar-SA"/>
        </w:rPr>
        <w:t>Montaż nasady hybrydowej z pełnym wyposażeniem  (</w:t>
      </w:r>
      <w:r w:rsidR="004A73EB" w:rsidRPr="00B3123C">
        <w:rPr>
          <w:szCs w:val="22"/>
          <w:lang w:eastAsia="ar-SA"/>
        </w:rPr>
        <w:t>1</w:t>
      </w:r>
      <w:r w:rsidRPr="00B3123C">
        <w:rPr>
          <w:szCs w:val="22"/>
          <w:lang w:eastAsia="ar-SA"/>
        </w:rPr>
        <w:t xml:space="preserve"> szt.);</w:t>
      </w:r>
    </w:p>
    <w:p w:rsidR="00D35B76" w:rsidRPr="00B3123C" w:rsidRDefault="00D35B76" w:rsidP="00257002">
      <w:pPr>
        <w:pStyle w:val="Akapitzlist"/>
        <w:numPr>
          <w:ilvl w:val="0"/>
          <w:numId w:val="24"/>
        </w:numPr>
        <w:tabs>
          <w:tab w:val="left" w:pos="284"/>
          <w:tab w:val="left" w:pos="426"/>
          <w:tab w:val="left" w:pos="851"/>
        </w:tabs>
        <w:autoSpaceDE w:val="0"/>
        <w:autoSpaceDN w:val="0"/>
        <w:adjustRightInd w:val="0"/>
        <w:jc w:val="both"/>
        <w:rPr>
          <w:szCs w:val="22"/>
          <w:lang w:eastAsia="ar-SA"/>
        </w:rPr>
      </w:pPr>
      <w:r w:rsidRPr="00B3123C">
        <w:rPr>
          <w:szCs w:val="22"/>
          <w:lang w:eastAsia="ar-SA"/>
        </w:rPr>
        <w:t xml:space="preserve">Montaż nawietrzaków nawiewniki okienne higrosterowalne umieszczone </w:t>
      </w:r>
      <w:r w:rsidRPr="00B3123C">
        <w:rPr>
          <w:szCs w:val="22"/>
          <w:lang w:eastAsia="ar-SA"/>
        </w:rPr>
        <w:br/>
        <w:t>w oknach (</w:t>
      </w:r>
      <w:r w:rsidR="00B3123C">
        <w:rPr>
          <w:szCs w:val="22"/>
          <w:lang w:eastAsia="ar-SA"/>
        </w:rPr>
        <w:t>1</w:t>
      </w:r>
      <w:r w:rsidRPr="00B3123C">
        <w:rPr>
          <w:szCs w:val="22"/>
          <w:lang w:eastAsia="ar-SA"/>
        </w:rPr>
        <w:t xml:space="preserve"> szt.); oraz nawietrzaki umieszczone w ścianach zewnętrznych posiadających wbudowaną czerpnię z osłoną przeciwdeszczową oraz siatką ochronną zabezpieczającą przed owadami. Nawie</w:t>
      </w:r>
      <w:r w:rsidR="004A73EB" w:rsidRPr="00B3123C">
        <w:rPr>
          <w:szCs w:val="22"/>
          <w:lang w:eastAsia="ar-SA"/>
        </w:rPr>
        <w:t xml:space="preserve">trzaki wyposażone w anemostaty </w:t>
      </w:r>
      <w:r w:rsidRPr="00B3123C">
        <w:rPr>
          <w:szCs w:val="22"/>
          <w:lang w:eastAsia="ar-SA"/>
        </w:rPr>
        <w:t>(</w:t>
      </w:r>
      <w:r w:rsidR="004A73EB" w:rsidRPr="00B3123C">
        <w:rPr>
          <w:szCs w:val="22"/>
          <w:lang w:eastAsia="ar-SA"/>
        </w:rPr>
        <w:t>2</w:t>
      </w:r>
      <w:r w:rsidRPr="00B3123C">
        <w:rPr>
          <w:szCs w:val="22"/>
          <w:lang w:eastAsia="ar-SA"/>
        </w:rPr>
        <w:t xml:space="preserve"> szt.);</w:t>
      </w:r>
    </w:p>
    <w:p w:rsidR="00D35B76" w:rsidRPr="00B3123C" w:rsidRDefault="00D35B76" w:rsidP="00257002">
      <w:pPr>
        <w:pStyle w:val="Akapitzlist"/>
        <w:numPr>
          <w:ilvl w:val="0"/>
          <w:numId w:val="24"/>
        </w:numPr>
        <w:tabs>
          <w:tab w:val="left" w:pos="284"/>
          <w:tab w:val="left" w:pos="426"/>
          <w:tab w:val="left" w:pos="851"/>
        </w:tabs>
        <w:autoSpaceDE w:val="0"/>
        <w:autoSpaceDN w:val="0"/>
        <w:adjustRightInd w:val="0"/>
        <w:jc w:val="both"/>
        <w:rPr>
          <w:szCs w:val="22"/>
          <w:lang w:eastAsia="ar-SA"/>
        </w:rPr>
      </w:pPr>
      <w:r w:rsidRPr="00B3123C">
        <w:rPr>
          <w:szCs w:val="22"/>
          <w:lang w:eastAsia="ar-SA"/>
        </w:rPr>
        <w:t>Montaż kanałów w pomieszczeniach;</w:t>
      </w:r>
    </w:p>
    <w:p w:rsidR="00D35B76" w:rsidRPr="00B3123C" w:rsidRDefault="00D35B76" w:rsidP="00257002">
      <w:pPr>
        <w:pStyle w:val="Akapitzlist"/>
        <w:numPr>
          <w:ilvl w:val="0"/>
          <w:numId w:val="24"/>
        </w:numPr>
        <w:tabs>
          <w:tab w:val="left" w:pos="284"/>
          <w:tab w:val="left" w:pos="426"/>
          <w:tab w:val="left" w:pos="851"/>
        </w:tabs>
        <w:autoSpaceDE w:val="0"/>
        <w:autoSpaceDN w:val="0"/>
        <w:adjustRightInd w:val="0"/>
        <w:jc w:val="both"/>
        <w:rPr>
          <w:szCs w:val="22"/>
          <w:lang w:eastAsia="ar-SA"/>
        </w:rPr>
      </w:pPr>
      <w:r w:rsidRPr="00B3123C">
        <w:rPr>
          <w:szCs w:val="22"/>
          <w:lang w:eastAsia="ar-SA"/>
        </w:rPr>
        <w:t>Doprowadzenie do urządzeń przewodów zasilających.</w:t>
      </w:r>
    </w:p>
    <w:p w:rsidR="00B3123C" w:rsidRPr="00B3123C" w:rsidRDefault="00B3123C" w:rsidP="00B3123C">
      <w:pPr>
        <w:pStyle w:val="Akapitzlist"/>
        <w:numPr>
          <w:ilvl w:val="0"/>
          <w:numId w:val="35"/>
        </w:numPr>
        <w:tabs>
          <w:tab w:val="left" w:pos="284"/>
          <w:tab w:val="left" w:pos="426"/>
          <w:tab w:val="left" w:pos="851"/>
        </w:tabs>
        <w:autoSpaceDE w:val="0"/>
        <w:autoSpaceDN w:val="0"/>
        <w:adjustRightInd w:val="0"/>
        <w:jc w:val="both"/>
        <w:rPr>
          <w:szCs w:val="22"/>
          <w:lang w:eastAsia="ar-SA"/>
        </w:rPr>
      </w:pPr>
      <w:r w:rsidRPr="00B3123C">
        <w:rPr>
          <w:szCs w:val="22"/>
          <w:lang w:eastAsia="ar-SA"/>
        </w:rPr>
        <w:t>2 ciągi wentylacyjne</w:t>
      </w:r>
      <w:r>
        <w:rPr>
          <w:szCs w:val="22"/>
          <w:lang w:eastAsia="ar-SA"/>
        </w:rPr>
        <w:t xml:space="preserve"> wentylujące</w:t>
      </w:r>
      <w:r w:rsidRPr="00B3123C">
        <w:rPr>
          <w:szCs w:val="22"/>
          <w:lang w:eastAsia="ar-SA"/>
        </w:rPr>
        <w:t xml:space="preserve"> pomieszczenia sanitarne na 3 kondygnacjach </w:t>
      </w:r>
      <w:r w:rsidRPr="00B3123C">
        <w:rPr>
          <w:szCs w:val="22"/>
          <w:lang w:eastAsia="ar-SA"/>
        </w:rPr>
        <w:br/>
        <w:t>o kubaturze łącznej ok. 200 m</w:t>
      </w:r>
      <w:r w:rsidRPr="00B3123C">
        <w:rPr>
          <w:szCs w:val="22"/>
          <w:vertAlign w:val="superscript"/>
          <w:lang w:eastAsia="ar-SA"/>
        </w:rPr>
        <w:t>3</w:t>
      </w:r>
      <w:r w:rsidRPr="00B3123C">
        <w:rPr>
          <w:szCs w:val="22"/>
          <w:lang w:eastAsia="ar-SA"/>
        </w:rPr>
        <w:t xml:space="preserve"> </w:t>
      </w:r>
    </w:p>
    <w:p w:rsidR="00B3123C" w:rsidRPr="00B3123C" w:rsidRDefault="00B3123C" w:rsidP="00B3123C">
      <w:pPr>
        <w:pStyle w:val="Akapitzlist"/>
        <w:numPr>
          <w:ilvl w:val="0"/>
          <w:numId w:val="24"/>
        </w:numPr>
        <w:tabs>
          <w:tab w:val="left" w:pos="284"/>
          <w:tab w:val="left" w:pos="426"/>
          <w:tab w:val="left" w:pos="851"/>
        </w:tabs>
        <w:autoSpaceDE w:val="0"/>
        <w:autoSpaceDN w:val="0"/>
        <w:adjustRightInd w:val="0"/>
        <w:jc w:val="both"/>
        <w:rPr>
          <w:szCs w:val="22"/>
          <w:lang w:eastAsia="ar-SA"/>
        </w:rPr>
      </w:pPr>
      <w:r w:rsidRPr="00B3123C">
        <w:rPr>
          <w:szCs w:val="22"/>
          <w:lang w:eastAsia="ar-SA"/>
        </w:rPr>
        <w:t>Montaż nasady hybrydowej z pełnym wyposażeniem  (1 szt.);</w:t>
      </w:r>
    </w:p>
    <w:p w:rsidR="00B3123C" w:rsidRPr="00B3123C" w:rsidRDefault="00B3123C" w:rsidP="00B3123C">
      <w:pPr>
        <w:pStyle w:val="Akapitzlist"/>
        <w:numPr>
          <w:ilvl w:val="0"/>
          <w:numId w:val="24"/>
        </w:numPr>
        <w:tabs>
          <w:tab w:val="left" w:pos="284"/>
          <w:tab w:val="left" w:pos="426"/>
          <w:tab w:val="left" w:pos="851"/>
        </w:tabs>
        <w:autoSpaceDE w:val="0"/>
        <w:autoSpaceDN w:val="0"/>
        <w:adjustRightInd w:val="0"/>
        <w:jc w:val="both"/>
        <w:rPr>
          <w:szCs w:val="22"/>
          <w:lang w:eastAsia="ar-SA"/>
        </w:rPr>
      </w:pPr>
      <w:r w:rsidRPr="00B3123C">
        <w:rPr>
          <w:szCs w:val="22"/>
          <w:lang w:eastAsia="ar-SA"/>
        </w:rPr>
        <w:t xml:space="preserve">Montaż nawietrzaków nawiewniki okienne higrosterowalne umieszczone </w:t>
      </w:r>
      <w:r w:rsidRPr="00B3123C">
        <w:rPr>
          <w:szCs w:val="22"/>
          <w:lang w:eastAsia="ar-SA"/>
        </w:rPr>
        <w:br/>
        <w:t>w oknach (</w:t>
      </w:r>
      <w:r>
        <w:rPr>
          <w:szCs w:val="22"/>
          <w:lang w:eastAsia="ar-SA"/>
        </w:rPr>
        <w:t>1</w:t>
      </w:r>
      <w:r w:rsidRPr="00B3123C">
        <w:rPr>
          <w:szCs w:val="22"/>
          <w:lang w:eastAsia="ar-SA"/>
        </w:rPr>
        <w:t xml:space="preserve"> szt.); oraz nawietrzaki umieszczone w ścianach zewnętrznych posiadających wbudowaną czerpnię z osłoną przeciwdeszczową oraz siatką ochronną zabezpieczającą przed owadami. Nawietrzaki wyposażone w anemostaty (2 szt.);</w:t>
      </w:r>
    </w:p>
    <w:p w:rsidR="00B3123C" w:rsidRPr="00B3123C" w:rsidRDefault="00B3123C" w:rsidP="00B3123C">
      <w:pPr>
        <w:pStyle w:val="Akapitzlist"/>
        <w:numPr>
          <w:ilvl w:val="0"/>
          <w:numId w:val="24"/>
        </w:numPr>
        <w:tabs>
          <w:tab w:val="left" w:pos="284"/>
          <w:tab w:val="left" w:pos="426"/>
          <w:tab w:val="left" w:pos="851"/>
        </w:tabs>
        <w:autoSpaceDE w:val="0"/>
        <w:autoSpaceDN w:val="0"/>
        <w:adjustRightInd w:val="0"/>
        <w:jc w:val="both"/>
        <w:rPr>
          <w:szCs w:val="22"/>
          <w:lang w:eastAsia="ar-SA"/>
        </w:rPr>
      </w:pPr>
      <w:r w:rsidRPr="00B3123C">
        <w:rPr>
          <w:szCs w:val="22"/>
          <w:lang w:eastAsia="ar-SA"/>
        </w:rPr>
        <w:t>Montaż kanałów w pomieszczeniach;</w:t>
      </w:r>
    </w:p>
    <w:p w:rsidR="00B3123C" w:rsidRPr="00B3123C" w:rsidRDefault="00B3123C" w:rsidP="00B3123C">
      <w:pPr>
        <w:pStyle w:val="Akapitzlist"/>
        <w:numPr>
          <w:ilvl w:val="0"/>
          <w:numId w:val="24"/>
        </w:numPr>
        <w:tabs>
          <w:tab w:val="left" w:pos="284"/>
          <w:tab w:val="left" w:pos="426"/>
          <w:tab w:val="left" w:pos="851"/>
        </w:tabs>
        <w:autoSpaceDE w:val="0"/>
        <w:autoSpaceDN w:val="0"/>
        <w:adjustRightInd w:val="0"/>
        <w:jc w:val="both"/>
        <w:rPr>
          <w:szCs w:val="22"/>
          <w:lang w:eastAsia="ar-SA"/>
        </w:rPr>
      </w:pPr>
      <w:r w:rsidRPr="00B3123C">
        <w:rPr>
          <w:szCs w:val="22"/>
          <w:lang w:eastAsia="ar-SA"/>
        </w:rPr>
        <w:t>Doprowadzenie do urządzeń przewodów zasilających.</w:t>
      </w:r>
    </w:p>
    <w:p w:rsidR="00B3123C" w:rsidRPr="005C1509" w:rsidRDefault="00B3123C" w:rsidP="00B3123C">
      <w:pPr>
        <w:pStyle w:val="Akapitzlist"/>
        <w:tabs>
          <w:tab w:val="left" w:pos="284"/>
          <w:tab w:val="left" w:pos="426"/>
          <w:tab w:val="left" w:pos="851"/>
        </w:tabs>
        <w:autoSpaceDE w:val="0"/>
        <w:autoSpaceDN w:val="0"/>
        <w:adjustRightInd w:val="0"/>
        <w:jc w:val="both"/>
        <w:rPr>
          <w:szCs w:val="22"/>
          <w:highlight w:val="yellow"/>
          <w:lang w:eastAsia="ar-SA"/>
        </w:rPr>
      </w:pPr>
    </w:p>
    <w:p w:rsidR="00306D71" w:rsidRPr="00306D71" w:rsidRDefault="00306D71" w:rsidP="00306D71">
      <w:pPr>
        <w:autoSpaceDE w:val="0"/>
        <w:autoSpaceDN w:val="0"/>
        <w:adjustRightInd w:val="0"/>
        <w:jc w:val="both"/>
        <w:rPr>
          <w:b/>
          <w:i/>
          <w:szCs w:val="22"/>
          <w:u w:val="single"/>
          <w:lang w:eastAsia="ar-SA"/>
        </w:rPr>
      </w:pPr>
      <w:r w:rsidRPr="00306D71">
        <w:rPr>
          <w:b/>
          <w:i/>
          <w:szCs w:val="22"/>
          <w:u w:val="single"/>
          <w:lang w:eastAsia="ar-SA"/>
        </w:rPr>
        <w:t>Instalacja c.o.</w:t>
      </w:r>
    </w:p>
    <w:p w:rsidR="00306D71" w:rsidRPr="00D63C39" w:rsidRDefault="00306D71" w:rsidP="00306D71">
      <w:pPr>
        <w:pStyle w:val="Akapitzlist"/>
        <w:tabs>
          <w:tab w:val="left" w:pos="284"/>
          <w:tab w:val="left" w:pos="426"/>
          <w:tab w:val="left" w:pos="851"/>
        </w:tabs>
        <w:autoSpaceDE w:val="0"/>
        <w:autoSpaceDN w:val="0"/>
        <w:adjustRightInd w:val="0"/>
        <w:ind w:left="0"/>
        <w:jc w:val="both"/>
        <w:rPr>
          <w:szCs w:val="22"/>
          <w:lang w:eastAsia="ar-SA"/>
        </w:rPr>
      </w:pPr>
      <w:r w:rsidRPr="00D63C39">
        <w:rPr>
          <w:szCs w:val="22"/>
          <w:lang w:eastAsia="ar-SA"/>
        </w:rPr>
        <w:t>Instalację należy wykonać z rur stalowych w systemie KAN-therm Steel lub o równorzędnych parametrach tj. z wysokiej jakości stali o niskiej zawartości węgla, pokrytej cienką warstwą cynku stanowiącą zabezpieczenie antykorozyjne zewnętrznych powierzchni rur i kształtek.</w:t>
      </w:r>
    </w:p>
    <w:p w:rsidR="00306D71" w:rsidRPr="00D63C39" w:rsidRDefault="00306D71" w:rsidP="00306D71">
      <w:pPr>
        <w:pStyle w:val="Akapitzlist"/>
        <w:tabs>
          <w:tab w:val="left" w:pos="284"/>
          <w:tab w:val="left" w:pos="426"/>
          <w:tab w:val="left" w:pos="851"/>
        </w:tabs>
        <w:autoSpaceDE w:val="0"/>
        <w:autoSpaceDN w:val="0"/>
        <w:adjustRightInd w:val="0"/>
        <w:ind w:left="0"/>
        <w:jc w:val="both"/>
        <w:rPr>
          <w:szCs w:val="22"/>
          <w:lang w:eastAsia="ar-SA"/>
        </w:rPr>
      </w:pPr>
      <w:r w:rsidRPr="00D63C39">
        <w:rPr>
          <w:szCs w:val="22"/>
          <w:lang w:eastAsia="ar-SA"/>
        </w:rPr>
        <w:lastRenderedPageBreak/>
        <w:t xml:space="preserve">Rury i złączki w systemie KAN-therm Steel lub o równorzędnych </w:t>
      </w:r>
      <w:r>
        <w:rPr>
          <w:szCs w:val="22"/>
          <w:lang w:eastAsia="ar-SA"/>
        </w:rPr>
        <w:t>p</w:t>
      </w:r>
      <w:r w:rsidRPr="00D63C39">
        <w:rPr>
          <w:szCs w:val="22"/>
          <w:lang w:eastAsia="ar-SA"/>
        </w:rPr>
        <w:t xml:space="preserve">arametrach łączy się </w:t>
      </w:r>
      <w:r>
        <w:rPr>
          <w:szCs w:val="22"/>
          <w:lang w:eastAsia="ar-SA"/>
        </w:rPr>
        <w:br/>
      </w:r>
      <w:r w:rsidRPr="00D63C39">
        <w:rPr>
          <w:szCs w:val="22"/>
          <w:lang w:eastAsia="ar-SA"/>
        </w:rPr>
        <w:t>w technologii „press”.</w:t>
      </w:r>
    </w:p>
    <w:p w:rsidR="00306D71" w:rsidRPr="00D63C39" w:rsidRDefault="00306D71" w:rsidP="00306D71">
      <w:pPr>
        <w:pStyle w:val="Akapitzlist"/>
        <w:tabs>
          <w:tab w:val="left" w:pos="284"/>
          <w:tab w:val="left" w:pos="426"/>
          <w:tab w:val="left" w:pos="851"/>
        </w:tabs>
        <w:autoSpaceDE w:val="0"/>
        <w:autoSpaceDN w:val="0"/>
        <w:adjustRightInd w:val="0"/>
        <w:ind w:left="0"/>
        <w:jc w:val="both"/>
        <w:rPr>
          <w:szCs w:val="22"/>
          <w:lang w:eastAsia="ar-SA"/>
        </w:rPr>
      </w:pPr>
      <w:r w:rsidRPr="00D63C39">
        <w:rPr>
          <w:szCs w:val="22"/>
          <w:lang w:eastAsia="ar-SA"/>
        </w:rPr>
        <w:t>Przy montażu należy ściśle przestrzegać zaleceń producenta rur.</w:t>
      </w:r>
    </w:p>
    <w:p w:rsidR="00306D71" w:rsidRPr="00D63C39" w:rsidRDefault="00306D71" w:rsidP="00306D71">
      <w:pPr>
        <w:pStyle w:val="Akapitzlist"/>
        <w:tabs>
          <w:tab w:val="left" w:pos="284"/>
          <w:tab w:val="left" w:pos="426"/>
          <w:tab w:val="left" w:pos="851"/>
        </w:tabs>
        <w:autoSpaceDE w:val="0"/>
        <w:autoSpaceDN w:val="0"/>
        <w:adjustRightInd w:val="0"/>
        <w:ind w:left="0"/>
        <w:jc w:val="both"/>
        <w:rPr>
          <w:szCs w:val="22"/>
          <w:lang w:eastAsia="ar-SA"/>
        </w:rPr>
      </w:pPr>
      <w:r w:rsidRPr="00D63C39">
        <w:rPr>
          <w:szCs w:val="22"/>
          <w:lang w:eastAsia="ar-SA"/>
        </w:rPr>
        <w:t>Przed zamontowaniem, należy sprawdzić, czy elementy przewidziane do zamontowania nie posiadają uszkodzeń mechanicznych oraz czy w przewodach nie ma zanieczyszczeń. Rur pękniętych lub w inny sposób uszkodzonych nie wolno używać.</w:t>
      </w:r>
    </w:p>
    <w:p w:rsidR="00306D71" w:rsidRPr="00D63C39" w:rsidRDefault="00306D71" w:rsidP="00306D71">
      <w:pPr>
        <w:pStyle w:val="Akapitzlist"/>
        <w:tabs>
          <w:tab w:val="left" w:pos="284"/>
          <w:tab w:val="left" w:pos="426"/>
          <w:tab w:val="left" w:pos="851"/>
        </w:tabs>
        <w:autoSpaceDE w:val="0"/>
        <w:autoSpaceDN w:val="0"/>
        <w:adjustRightInd w:val="0"/>
        <w:ind w:left="0"/>
        <w:jc w:val="both"/>
        <w:rPr>
          <w:szCs w:val="22"/>
          <w:lang w:eastAsia="ar-SA"/>
        </w:rPr>
      </w:pPr>
      <w:r w:rsidRPr="00D63C39">
        <w:rPr>
          <w:szCs w:val="22"/>
          <w:lang w:eastAsia="ar-SA"/>
        </w:rPr>
        <w:t>Mocowanie przewodów oraz rozmieszczenie uchwytów mocujących należy wykonać zgodnie z zaleceniami producenta.</w:t>
      </w:r>
    </w:p>
    <w:p w:rsidR="00306D71" w:rsidRPr="00D63C39" w:rsidRDefault="00306D71" w:rsidP="00306D71">
      <w:pPr>
        <w:pStyle w:val="Akapitzlist"/>
        <w:tabs>
          <w:tab w:val="left" w:pos="284"/>
          <w:tab w:val="left" w:pos="426"/>
          <w:tab w:val="left" w:pos="851"/>
        </w:tabs>
        <w:autoSpaceDE w:val="0"/>
        <w:autoSpaceDN w:val="0"/>
        <w:adjustRightInd w:val="0"/>
        <w:ind w:left="0"/>
        <w:jc w:val="both"/>
        <w:rPr>
          <w:szCs w:val="22"/>
          <w:lang w:eastAsia="ar-SA"/>
        </w:rPr>
      </w:pPr>
      <w:r w:rsidRPr="00D63C39">
        <w:rPr>
          <w:szCs w:val="22"/>
          <w:lang w:eastAsia="ar-SA"/>
        </w:rPr>
        <w:t>Do pokrycia zapotrzebowania na ciepło poszczególnych pomieszczeń dobrano grzejniki sta</w:t>
      </w:r>
      <w:r>
        <w:rPr>
          <w:szCs w:val="22"/>
          <w:lang w:eastAsia="ar-SA"/>
        </w:rPr>
        <w:t>l</w:t>
      </w:r>
      <w:r w:rsidRPr="00D63C39">
        <w:rPr>
          <w:szCs w:val="22"/>
          <w:lang w:eastAsia="ar-SA"/>
        </w:rPr>
        <w:t>owe płytowe typu C22.</w:t>
      </w:r>
    </w:p>
    <w:p w:rsidR="00306D71" w:rsidRPr="00D63C39" w:rsidRDefault="00306D71" w:rsidP="00306D71">
      <w:pPr>
        <w:pStyle w:val="Akapitzlist"/>
        <w:tabs>
          <w:tab w:val="left" w:pos="284"/>
          <w:tab w:val="left" w:pos="426"/>
          <w:tab w:val="left" w:pos="851"/>
        </w:tabs>
        <w:autoSpaceDE w:val="0"/>
        <w:autoSpaceDN w:val="0"/>
        <w:adjustRightInd w:val="0"/>
        <w:ind w:left="0"/>
        <w:jc w:val="both"/>
        <w:rPr>
          <w:szCs w:val="22"/>
          <w:lang w:eastAsia="ar-SA"/>
        </w:rPr>
      </w:pPr>
      <w:r w:rsidRPr="00D63C39">
        <w:rPr>
          <w:szCs w:val="22"/>
          <w:lang w:eastAsia="ar-SA"/>
        </w:rPr>
        <w:t>Wymagania odnośnie montażu grzejników:</w:t>
      </w:r>
    </w:p>
    <w:p w:rsidR="00306D71" w:rsidRPr="00D63C39" w:rsidRDefault="00306D71" w:rsidP="00257002">
      <w:pPr>
        <w:pStyle w:val="Akapitzlist"/>
        <w:numPr>
          <w:ilvl w:val="0"/>
          <w:numId w:val="24"/>
        </w:numPr>
        <w:tabs>
          <w:tab w:val="left" w:pos="284"/>
          <w:tab w:val="left" w:pos="426"/>
          <w:tab w:val="left" w:pos="851"/>
        </w:tabs>
        <w:autoSpaceDE w:val="0"/>
        <w:autoSpaceDN w:val="0"/>
        <w:adjustRightInd w:val="0"/>
        <w:jc w:val="both"/>
        <w:rPr>
          <w:szCs w:val="22"/>
          <w:lang w:eastAsia="ar-SA"/>
        </w:rPr>
      </w:pPr>
      <w:r w:rsidRPr="00D63C39">
        <w:rPr>
          <w:szCs w:val="22"/>
          <w:lang w:eastAsia="ar-SA"/>
        </w:rPr>
        <w:t>Grzejnik ustawiany przy ścianie należy zamontować w płaszczyźnie pionowej;</w:t>
      </w:r>
    </w:p>
    <w:p w:rsidR="00306D71" w:rsidRPr="00D63C39" w:rsidRDefault="00306D71" w:rsidP="00257002">
      <w:pPr>
        <w:pStyle w:val="Akapitzlist"/>
        <w:numPr>
          <w:ilvl w:val="0"/>
          <w:numId w:val="24"/>
        </w:numPr>
        <w:tabs>
          <w:tab w:val="left" w:pos="284"/>
          <w:tab w:val="left" w:pos="426"/>
          <w:tab w:val="left" w:pos="851"/>
        </w:tabs>
        <w:autoSpaceDE w:val="0"/>
        <w:autoSpaceDN w:val="0"/>
        <w:adjustRightInd w:val="0"/>
        <w:jc w:val="both"/>
        <w:rPr>
          <w:szCs w:val="22"/>
          <w:lang w:eastAsia="ar-SA"/>
        </w:rPr>
      </w:pPr>
      <w:r w:rsidRPr="00D63C39">
        <w:rPr>
          <w:szCs w:val="22"/>
          <w:lang w:eastAsia="ar-SA"/>
        </w:rPr>
        <w:t>Grzejniki należy montować do ściany zgodnie z instrukcją producenta grzejnika;</w:t>
      </w:r>
    </w:p>
    <w:p w:rsidR="00306D71" w:rsidRPr="00D63C39" w:rsidRDefault="00306D71" w:rsidP="00257002">
      <w:pPr>
        <w:pStyle w:val="Akapitzlist"/>
        <w:numPr>
          <w:ilvl w:val="0"/>
          <w:numId w:val="24"/>
        </w:numPr>
        <w:tabs>
          <w:tab w:val="left" w:pos="284"/>
          <w:tab w:val="left" w:pos="426"/>
          <w:tab w:val="left" w:pos="851"/>
        </w:tabs>
        <w:autoSpaceDE w:val="0"/>
        <w:autoSpaceDN w:val="0"/>
        <w:adjustRightInd w:val="0"/>
        <w:jc w:val="both"/>
        <w:rPr>
          <w:szCs w:val="22"/>
          <w:lang w:eastAsia="ar-SA"/>
        </w:rPr>
      </w:pPr>
      <w:r w:rsidRPr="00D63C39">
        <w:rPr>
          <w:szCs w:val="22"/>
          <w:lang w:eastAsia="ar-SA"/>
        </w:rPr>
        <w:t>Wsporniki, uchwyty i stojaki grzejnikowe powinny być osadzone w przegrodzie budowlanej w sposób trwały, grzejnik powinien opierać się całkowicie na wszystkich wspornikach lub stojakach, należy przestrzegać minimalnych odstępów grzejnika od elementów budowlanych zgodnie z zaleceniami producenta;</w:t>
      </w:r>
    </w:p>
    <w:p w:rsidR="00306D71" w:rsidRPr="004A73EB" w:rsidRDefault="00306D71" w:rsidP="00257002">
      <w:pPr>
        <w:pStyle w:val="Akapitzlist"/>
        <w:numPr>
          <w:ilvl w:val="0"/>
          <w:numId w:val="24"/>
        </w:numPr>
        <w:tabs>
          <w:tab w:val="left" w:pos="284"/>
          <w:tab w:val="left" w:pos="426"/>
          <w:tab w:val="left" w:pos="851"/>
        </w:tabs>
        <w:autoSpaceDE w:val="0"/>
        <w:autoSpaceDN w:val="0"/>
        <w:adjustRightInd w:val="0"/>
        <w:jc w:val="both"/>
        <w:rPr>
          <w:szCs w:val="22"/>
          <w:lang w:eastAsia="ar-SA"/>
        </w:rPr>
      </w:pPr>
      <w:r w:rsidRPr="00D63C39">
        <w:rPr>
          <w:szCs w:val="22"/>
          <w:lang w:eastAsia="ar-SA"/>
        </w:rPr>
        <w:t>Grzejniki należy zabezpieczyć</w:t>
      </w:r>
    </w:p>
    <w:p w:rsidR="00D35B76" w:rsidRPr="009F0E13" w:rsidRDefault="00D35B76" w:rsidP="0063064D">
      <w:pPr>
        <w:overflowPunct w:val="0"/>
        <w:autoSpaceDE w:val="0"/>
        <w:autoSpaceDN w:val="0"/>
        <w:adjustRightInd w:val="0"/>
        <w:ind w:left="709"/>
        <w:jc w:val="both"/>
        <w:textAlignment w:val="baseline"/>
        <w:rPr>
          <w:rFonts w:eastAsia="Times New Roman"/>
        </w:rPr>
      </w:pPr>
    </w:p>
    <w:p w:rsidR="0063064D" w:rsidRPr="009F0E13" w:rsidRDefault="0063064D" w:rsidP="00257002">
      <w:pPr>
        <w:pStyle w:val="Akapitzlist"/>
        <w:numPr>
          <w:ilvl w:val="0"/>
          <w:numId w:val="31"/>
        </w:numPr>
        <w:autoSpaceDE w:val="0"/>
        <w:jc w:val="both"/>
        <w:rPr>
          <w:b/>
          <w:bCs/>
          <w:lang w:eastAsia="en-US"/>
        </w:rPr>
      </w:pPr>
      <w:r w:rsidRPr="009F0E13">
        <w:rPr>
          <w:b/>
          <w:bCs/>
          <w:lang w:eastAsia="en-US"/>
        </w:rPr>
        <w:t>Uwagi końcowe</w:t>
      </w:r>
    </w:p>
    <w:p w:rsidR="0063064D" w:rsidRPr="009F0E13" w:rsidRDefault="0063064D" w:rsidP="00257002">
      <w:pPr>
        <w:numPr>
          <w:ilvl w:val="0"/>
          <w:numId w:val="32"/>
        </w:numPr>
        <w:tabs>
          <w:tab w:val="left" w:pos="720"/>
        </w:tabs>
        <w:overflowPunct w:val="0"/>
        <w:autoSpaceDE w:val="0"/>
        <w:autoSpaceDN w:val="0"/>
        <w:adjustRightInd w:val="0"/>
        <w:jc w:val="both"/>
        <w:textAlignment w:val="baseline"/>
        <w:rPr>
          <w:rFonts w:eastAsia="Times New Roman"/>
        </w:rPr>
      </w:pPr>
      <w:r w:rsidRPr="009F0E13">
        <w:rPr>
          <w:rFonts w:eastAsia="Times New Roman"/>
        </w:rPr>
        <w:t>Całość robót wykonać z materiałów fabrycznie nowych, posiadających atesty                           i świadectwa dopuszczenia do stosowania na terenie kraju.</w:t>
      </w:r>
    </w:p>
    <w:p w:rsidR="0063064D" w:rsidRPr="009F0E13" w:rsidRDefault="0063064D" w:rsidP="00257002">
      <w:pPr>
        <w:numPr>
          <w:ilvl w:val="0"/>
          <w:numId w:val="32"/>
        </w:numPr>
        <w:tabs>
          <w:tab w:val="left" w:pos="720"/>
        </w:tabs>
        <w:overflowPunct w:val="0"/>
        <w:autoSpaceDE w:val="0"/>
        <w:autoSpaceDN w:val="0"/>
        <w:adjustRightInd w:val="0"/>
        <w:jc w:val="both"/>
        <w:textAlignment w:val="baseline"/>
        <w:rPr>
          <w:rFonts w:eastAsia="Times New Roman"/>
        </w:rPr>
      </w:pPr>
      <w:r w:rsidRPr="009F0E13">
        <w:rPr>
          <w:rFonts w:eastAsia="Times New Roman"/>
        </w:rPr>
        <w:t>Prace należy prowadzić przez osoby posiadające właściwe uprawnienia budowlane do prowadzenia prac w zakresie instalacji elektrycznych.</w:t>
      </w:r>
    </w:p>
    <w:p w:rsidR="0063064D" w:rsidRPr="009F0E13" w:rsidRDefault="0063064D" w:rsidP="00257002">
      <w:pPr>
        <w:numPr>
          <w:ilvl w:val="0"/>
          <w:numId w:val="32"/>
        </w:numPr>
        <w:tabs>
          <w:tab w:val="left" w:pos="720"/>
        </w:tabs>
        <w:overflowPunct w:val="0"/>
        <w:autoSpaceDE w:val="0"/>
        <w:autoSpaceDN w:val="0"/>
        <w:adjustRightInd w:val="0"/>
        <w:jc w:val="both"/>
        <w:textAlignment w:val="baseline"/>
        <w:rPr>
          <w:rFonts w:eastAsia="Times New Roman"/>
        </w:rPr>
      </w:pPr>
      <w:r w:rsidRPr="009F0E13">
        <w:rPr>
          <w:rFonts w:eastAsia="Times New Roman"/>
        </w:rPr>
        <w:t>Przy wykonywaniu robót należy ściśle stosować się do postanowień zawartych                         w obowiązujących przepisach, normach i zarządzeniach oraz w Warunkach technicznych wykonania i odbioru robót budowlano – montażowych – część V – Instalacje Elektryczne.</w:t>
      </w:r>
    </w:p>
    <w:p w:rsidR="0063064D" w:rsidRPr="009F0E13" w:rsidRDefault="0063064D" w:rsidP="00257002">
      <w:pPr>
        <w:numPr>
          <w:ilvl w:val="0"/>
          <w:numId w:val="33"/>
        </w:numPr>
        <w:autoSpaceDE w:val="0"/>
        <w:jc w:val="both"/>
        <w:rPr>
          <w:lang w:eastAsia="en-US"/>
        </w:rPr>
      </w:pPr>
      <w:r w:rsidRPr="009F0E13">
        <w:rPr>
          <w:lang w:eastAsia="en-US"/>
        </w:rPr>
        <w:t xml:space="preserve">W szerokim zakresie konsultować się z przedstawicielem Zamawiającego </w:t>
      </w:r>
      <w:r w:rsidRPr="009F0E13">
        <w:rPr>
          <w:lang w:eastAsia="en-US"/>
        </w:rPr>
        <w:br/>
        <w:t>i przyszłym użytkownikiem tak, aby dostosować się do ich wymagań, oczywiście nie obniżając stopnia bezpieczeństwa i parametrów technicznych rozwiązania.</w:t>
      </w:r>
    </w:p>
    <w:p w:rsidR="0063064D" w:rsidRPr="009F0E13" w:rsidRDefault="0063064D" w:rsidP="00257002">
      <w:pPr>
        <w:numPr>
          <w:ilvl w:val="0"/>
          <w:numId w:val="32"/>
        </w:numPr>
        <w:tabs>
          <w:tab w:val="left" w:pos="720"/>
        </w:tabs>
        <w:overflowPunct w:val="0"/>
        <w:autoSpaceDE w:val="0"/>
        <w:autoSpaceDN w:val="0"/>
        <w:adjustRightInd w:val="0"/>
        <w:jc w:val="both"/>
        <w:textAlignment w:val="baseline"/>
        <w:rPr>
          <w:rFonts w:eastAsia="Times New Roman"/>
        </w:rPr>
      </w:pPr>
      <w:r w:rsidRPr="009F0E13">
        <w:rPr>
          <w:rFonts w:eastAsia="Times New Roman"/>
        </w:rPr>
        <w:t>Na bieżąco dokumentować wprowadzone zmiany celem sporządzić dokumentacji z inwentaryzacji powykonawczej.</w:t>
      </w:r>
    </w:p>
    <w:p w:rsidR="0063064D" w:rsidRPr="009F0E13" w:rsidRDefault="0063064D" w:rsidP="00257002">
      <w:pPr>
        <w:numPr>
          <w:ilvl w:val="0"/>
          <w:numId w:val="32"/>
        </w:numPr>
        <w:tabs>
          <w:tab w:val="left" w:pos="720"/>
        </w:tabs>
        <w:overflowPunct w:val="0"/>
        <w:autoSpaceDE w:val="0"/>
        <w:autoSpaceDN w:val="0"/>
        <w:adjustRightInd w:val="0"/>
        <w:jc w:val="both"/>
        <w:textAlignment w:val="baseline"/>
        <w:rPr>
          <w:rFonts w:eastAsia="Times New Roman"/>
        </w:rPr>
      </w:pPr>
      <w:r w:rsidRPr="009F0E13">
        <w:rPr>
          <w:rFonts w:eastAsia="Times New Roman"/>
        </w:rPr>
        <w:t>Szczególną uwagę należy zwrócić na bezpieczeństwo pracy w pobliżu czynnych urządzeń i instalacji elektrycznych.</w:t>
      </w:r>
    </w:p>
    <w:p w:rsidR="0063064D" w:rsidRPr="009F0E13" w:rsidRDefault="0063064D" w:rsidP="0063064D">
      <w:pPr>
        <w:tabs>
          <w:tab w:val="left" w:pos="851"/>
        </w:tabs>
        <w:jc w:val="both"/>
        <w:rPr>
          <w:rFonts w:eastAsia="Lucida Sans Unicode"/>
          <w:bCs/>
        </w:rPr>
      </w:pPr>
    </w:p>
    <w:p w:rsidR="0063064D" w:rsidRPr="009F0E13" w:rsidRDefault="0063064D" w:rsidP="00257002">
      <w:pPr>
        <w:pStyle w:val="Akapitzlist"/>
        <w:numPr>
          <w:ilvl w:val="0"/>
          <w:numId w:val="31"/>
        </w:numPr>
        <w:tabs>
          <w:tab w:val="left" w:pos="0"/>
        </w:tabs>
        <w:jc w:val="both"/>
        <w:rPr>
          <w:rFonts w:eastAsia="Lucida Sans Unicode"/>
          <w:b/>
        </w:rPr>
      </w:pPr>
      <w:r w:rsidRPr="009F0E13">
        <w:rPr>
          <w:rFonts w:eastAsia="Lucida Sans Unicode"/>
          <w:b/>
        </w:rPr>
        <w:t xml:space="preserve"> KONTROLA JAKOŚCI ROBÓT </w:t>
      </w:r>
    </w:p>
    <w:p w:rsidR="0063064D" w:rsidRPr="009F0E13" w:rsidRDefault="0063064D" w:rsidP="0063064D">
      <w:pPr>
        <w:tabs>
          <w:tab w:val="left" w:pos="0"/>
        </w:tabs>
        <w:jc w:val="both"/>
        <w:rPr>
          <w:rFonts w:eastAsia="Lucida Sans Unicode"/>
          <w:b/>
        </w:rPr>
      </w:pPr>
    </w:p>
    <w:p w:rsidR="0063064D" w:rsidRPr="009F0E13" w:rsidRDefault="0063064D" w:rsidP="0063064D">
      <w:pPr>
        <w:tabs>
          <w:tab w:val="left" w:pos="0"/>
        </w:tabs>
        <w:jc w:val="both"/>
        <w:rPr>
          <w:rFonts w:eastAsia="Lucida Sans Unicode"/>
          <w:b/>
        </w:rPr>
      </w:pPr>
      <w:r w:rsidRPr="009F0E13">
        <w:rPr>
          <w:rFonts w:eastAsia="Lucida Sans Unicode"/>
        </w:rPr>
        <w:t xml:space="preserve">Wykonawca jest odpowiedzialny za pełną kontrolę robót i jakości materiałów. Wykonawca będzie przeprowadzał pomiary i badania materiałów oraz robót </w:t>
      </w:r>
      <w:r w:rsidRPr="009F0E13">
        <w:rPr>
          <w:rFonts w:eastAsia="Lucida Sans Unicode"/>
        </w:rPr>
        <w:br/>
        <w:t xml:space="preserve">z częstotliwością zapewniającą stwierdzenie, że roboty wykonano zgodnie </w:t>
      </w:r>
      <w:r w:rsidRPr="009F0E13">
        <w:rPr>
          <w:rFonts w:eastAsia="Lucida Sans Unicode"/>
        </w:rPr>
        <w:br/>
        <w:t>z wymaganiami zawartymi w dokumentacji przetargowej. Materiały dostarczone na plac wykonywanych robót będą dostarczone w oryginalnych opakowaniach producenta wraz z opisem ich stosowania i opisem spełnienia norm. Na każde żądanie Zamawiającego materiały użyte do prac zostaną poddane badaniom na koszt Wykonawcy w miejscu produkcji, na placu wykonywanych prac lub też w określonym przez Zamawiającego miejscu.</w:t>
      </w:r>
    </w:p>
    <w:p w:rsidR="0063064D" w:rsidRPr="009F0E13" w:rsidRDefault="0063064D" w:rsidP="0063064D">
      <w:pPr>
        <w:tabs>
          <w:tab w:val="left" w:pos="0"/>
        </w:tabs>
        <w:jc w:val="both"/>
        <w:rPr>
          <w:rFonts w:eastAsia="Lucida Sans Unicode"/>
        </w:rPr>
      </w:pPr>
    </w:p>
    <w:p w:rsidR="0063064D" w:rsidRPr="009F0E13" w:rsidRDefault="0063064D" w:rsidP="00257002">
      <w:pPr>
        <w:pStyle w:val="Akapitzlist"/>
        <w:numPr>
          <w:ilvl w:val="0"/>
          <w:numId w:val="31"/>
        </w:numPr>
        <w:tabs>
          <w:tab w:val="left" w:pos="0"/>
        </w:tabs>
        <w:jc w:val="both"/>
        <w:rPr>
          <w:rFonts w:eastAsia="Lucida Sans Unicode"/>
          <w:b/>
        </w:rPr>
      </w:pPr>
      <w:r w:rsidRPr="009F0E13">
        <w:rPr>
          <w:rFonts w:eastAsia="Lucida Sans Unicode"/>
          <w:b/>
        </w:rPr>
        <w:t>PRZEDMIAR ROBÓT</w:t>
      </w:r>
    </w:p>
    <w:p w:rsidR="0063064D" w:rsidRPr="009F0E13" w:rsidRDefault="0063064D" w:rsidP="0063064D">
      <w:pPr>
        <w:tabs>
          <w:tab w:val="left" w:pos="0"/>
        </w:tabs>
        <w:jc w:val="both"/>
        <w:rPr>
          <w:rFonts w:eastAsia="Lucida Sans Unicode"/>
          <w:b/>
        </w:rPr>
      </w:pPr>
    </w:p>
    <w:p w:rsidR="0063064D" w:rsidRPr="009F0E13" w:rsidRDefault="0063064D" w:rsidP="0063064D">
      <w:pPr>
        <w:tabs>
          <w:tab w:val="left" w:pos="0"/>
        </w:tabs>
        <w:jc w:val="both"/>
        <w:rPr>
          <w:rFonts w:eastAsia="Lucida Sans Unicode"/>
          <w:b/>
        </w:rPr>
      </w:pPr>
      <w:r w:rsidRPr="009F0E13">
        <w:rPr>
          <w:rFonts w:eastAsia="Lucida Sans Unicode"/>
        </w:rPr>
        <w:t>Przedmiar robót zawiera zestawienie przewidzianych do wykonania robót podstawowych w kolejności technologicznej ich wykonywania wraz z wyliczeniem i zestawianiem ilości tych robót. Roboty można uznać za wykonane pod warunkiem, że wykonano je zgodnie z przedmiarem wchodzącym w skład umowy, a ich ilość podaje się w jednostkach ustalonych w wycenionym przedmiarze robót.</w:t>
      </w:r>
    </w:p>
    <w:p w:rsidR="0063064D" w:rsidRPr="009F0E13" w:rsidRDefault="0063064D" w:rsidP="0063064D">
      <w:pPr>
        <w:tabs>
          <w:tab w:val="left" w:pos="0"/>
        </w:tabs>
        <w:jc w:val="both"/>
        <w:rPr>
          <w:rFonts w:eastAsia="Lucida Sans Unicode"/>
          <w:b/>
        </w:rPr>
      </w:pPr>
      <w:r w:rsidRPr="009F0E13">
        <w:rPr>
          <w:rFonts w:eastAsia="Lucida Sans Unicode"/>
          <w:b/>
        </w:rPr>
        <w:tab/>
      </w:r>
    </w:p>
    <w:p w:rsidR="0063064D" w:rsidRPr="009F0E13" w:rsidRDefault="0063064D" w:rsidP="00257002">
      <w:pPr>
        <w:pStyle w:val="Akapitzlist"/>
        <w:numPr>
          <w:ilvl w:val="0"/>
          <w:numId w:val="31"/>
        </w:numPr>
        <w:jc w:val="both"/>
        <w:rPr>
          <w:rFonts w:eastAsia="Lucida Sans Unicode"/>
          <w:b/>
        </w:rPr>
      </w:pPr>
      <w:r w:rsidRPr="009F0E13">
        <w:rPr>
          <w:rFonts w:eastAsia="Lucida Sans Unicode"/>
          <w:b/>
        </w:rPr>
        <w:lastRenderedPageBreak/>
        <w:t xml:space="preserve"> ODBIÓR ROBÓT</w:t>
      </w:r>
    </w:p>
    <w:p w:rsidR="0063064D" w:rsidRPr="009F0E13" w:rsidRDefault="0063064D" w:rsidP="0063064D">
      <w:pPr>
        <w:jc w:val="both"/>
        <w:rPr>
          <w:rFonts w:eastAsia="Lucida Sans Unicode"/>
          <w:b/>
        </w:rPr>
      </w:pPr>
    </w:p>
    <w:p w:rsidR="0063064D" w:rsidRPr="009F0E13" w:rsidRDefault="0063064D" w:rsidP="0063064D">
      <w:pPr>
        <w:jc w:val="both"/>
        <w:rPr>
          <w:rFonts w:eastAsia="Lucida Sans Unicode"/>
          <w:b/>
        </w:rPr>
      </w:pPr>
      <w:r w:rsidRPr="009F0E13">
        <w:rPr>
          <w:rFonts w:eastAsia="Lucida Sans Unicode"/>
        </w:rPr>
        <w:t>Odbiór robót polega na finalnej ocenie rzeczywistego wykonania robót w odniesieniu do ich ilości, jakości i wartości. Roboty uznaje się za wykonane prawidłowo, jeśli są zrealizowane zgodnie z przedmiarem, STWiOR i wymaganiami przedstawiciela Zamawiającego. Odbiór będzie przeprowadzony niezwłocznie, nie później jednak niż w ciągu 14 dni od daty powiadomienia pisemnie o tym fakcie 32 Wojskowy Oddział Gospodarczy w Zamościu. Odbioru robót dokona komisja wyznaczona przez Zamawiającego w obecności  Wykonawcy</w:t>
      </w:r>
      <w:r w:rsidRPr="009F0E13">
        <w:rPr>
          <w:rFonts w:eastAsia="Lucida Sans Unicode"/>
          <w:b/>
          <w:bCs/>
        </w:rPr>
        <w:t xml:space="preserve">. </w:t>
      </w:r>
      <w:r w:rsidRPr="009F0E13">
        <w:rPr>
          <w:rFonts w:eastAsia="Lucida Sans Unicode"/>
        </w:rPr>
        <w:t>Komisja odbierająca roboty dokona ich oceny jakościowej na podstawie przedłożonych dokumentów, oceny wizualnej oraz zgodności wykonania robót ze sztuką budowlaną i STWiOR. Podstawowym dokumentem do dokonania odbioru robót jest protokół odbioru robót sporządzony wg wzoru ustalonego przez Zamawiającego. Na wyroby objęte gwarancją, należy dostarczyć dokumenty potwierdzające gwarancję producenta lub dystrybutora.</w:t>
      </w:r>
    </w:p>
    <w:p w:rsidR="0063064D" w:rsidRPr="009F0E13" w:rsidRDefault="0063064D" w:rsidP="0063064D">
      <w:pPr>
        <w:jc w:val="both"/>
        <w:rPr>
          <w:rFonts w:eastAsia="Lucida Sans Unicode"/>
        </w:rPr>
      </w:pPr>
    </w:p>
    <w:p w:rsidR="0063064D" w:rsidRPr="009F0E13" w:rsidRDefault="0063064D" w:rsidP="00257002">
      <w:pPr>
        <w:pStyle w:val="Akapitzlist"/>
        <w:numPr>
          <w:ilvl w:val="0"/>
          <w:numId w:val="31"/>
        </w:numPr>
        <w:jc w:val="both"/>
        <w:rPr>
          <w:rFonts w:eastAsia="Lucida Sans Unicode"/>
          <w:b/>
          <w:bCs/>
        </w:rPr>
      </w:pPr>
      <w:r w:rsidRPr="009F0E13">
        <w:rPr>
          <w:rFonts w:eastAsia="Lucida Sans Unicode"/>
          <w:b/>
        </w:rPr>
        <w:t xml:space="preserve"> </w:t>
      </w:r>
      <w:r w:rsidRPr="009F0E13">
        <w:rPr>
          <w:rFonts w:eastAsia="Lucida Sans Unicode"/>
          <w:b/>
          <w:bCs/>
        </w:rPr>
        <w:t xml:space="preserve">ROZLICZENIE ROBÓT, PODSTAWA PŁATNOŚCI </w:t>
      </w:r>
    </w:p>
    <w:p w:rsidR="0063064D" w:rsidRPr="009F0E13" w:rsidRDefault="0063064D" w:rsidP="0063064D">
      <w:pPr>
        <w:jc w:val="both"/>
        <w:rPr>
          <w:rFonts w:eastAsia="Lucida Sans Unicode"/>
          <w:b/>
          <w:bCs/>
        </w:rPr>
      </w:pPr>
    </w:p>
    <w:p w:rsidR="0063064D" w:rsidRPr="009F0E13" w:rsidRDefault="0063064D" w:rsidP="0063064D">
      <w:pPr>
        <w:jc w:val="both"/>
        <w:rPr>
          <w:rFonts w:eastAsia="Lucida Sans Unicode"/>
          <w:b/>
          <w:bCs/>
        </w:rPr>
      </w:pPr>
      <w:r w:rsidRPr="009F0E13">
        <w:rPr>
          <w:rFonts w:eastAsia="Lucida Sans Unicode"/>
        </w:rPr>
        <w:t>Podstawę płatności stanowi umowa zawarta pomiędzy Zamawiającym a Wykonawcą.</w:t>
      </w:r>
      <w:r w:rsidRPr="009F0E13">
        <w:rPr>
          <w:rFonts w:eastAsia="Lucida Sans Unicode"/>
          <w:b/>
          <w:bCs/>
        </w:rPr>
        <w:t xml:space="preserve"> </w:t>
      </w:r>
      <w:r w:rsidRPr="009F0E13">
        <w:rPr>
          <w:rFonts w:eastAsia="Lucida Sans Unicode"/>
        </w:rPr>
        <w:t xml:space="preserve">Rozliczenie robót – </w:t>
      </w:r>
      <w:r w:rsidRPr="009F0E13">
        <w:rPr>
          <w:rFonts w:eastAsia="Lucida Sans Unicode"/>
          <w:b/>
        </w:rPr>
        <w:t>ryczałtowe.</w:t>
      </w:r>
    </w:p>
    <w:p w:rsidR="0063064D" w:rsidRPr="009F0E13" w:rsidRDefault="0063064D" w:rsidP="0063064D">
      <w:pPr>
        <w:jc w:val="both"/>
        <w:rPr>
          <w:rFonts w:eastAsia="Lucida Sans Unicode"/>
          <w:b/>
        </w:rPr>
      </w:pPr>
    </w:p>
    <w:p w:rsidR="0063064D" w:rsidRPr="009F0E13" w:rsidRDefault="0063064D" w:rsidP="0063064D">
      <w:pPr>
        <w:jc w:val="both"/>
        <w:rPr>
          <w:rFonts w:eastAsia="Lucida Sans Unicode"/>
          <w:b/>
        </w:rPr>
      </w:pPr>
      <w:r w:rsidRPr="009F0E13">
        <w:rPr>
          <w:rFonts w:eastAsia="Lucida Sans Unicode"/>
          <w:b/>
        </w:rPr>
        <w:t>10.  DOKUMENTY ODNIESIENIA</w:t>
      </w:r>
    </w:p>
    <w:p w:rsidR="0063064D" w:rsidRPr="009F0E13" w:rsidRDefault="0063064D" w:rsidP="0063064D">
      <w:pPr>
        <w:tabs>
          <w:tab w:val="left" w:pos="567"/>
          <w:tab w:val="left" w:pos="1440"/>
          <w:tab w:val="left" w:pos="1980"/>
        </w:tabs>
        <w:rPr>
          <w:rFonts w:eastAsia="Lucida Sans Unicode"/>
        </w:rPr>
      </w:pPr>
      <w:r w:rsidRPr="009F0E13">
        <w:rPr>
          <w:rFonts w:eastAsia="Lucida Sans Unicode"/>
        </w:rPr>
        <w:t xml:space="preserve">-       </w:t>
      </w:r>
      <w:r w:rsidRPr="009F0E13">
        <w:rPr>
          <w:rFonts w:eastAsia="Lucida Sans Unicode"/>
        </w:rPr>
        <w:tab/>
        <w:t>umowa zawarta pomiędzy Wykonawcą, a Zamawiającym</w:t>
      </w:r>
    </w:p>
    <w:p w:rsidR="0063064D" w:rsidRPr="009F0E13" w:rsidRDefault="0063064D" w:rsidP="0063064D">
      <w:pPr>
        <w:tabs>
          <w:tab w:val="left" w:pos="0"/>
          <w:tab w:val="left" w:pos="567"/>
        </w:tabs>
        <w:rPr>
          <w:rFonts w:eastAsia="Lucida Sans Unicode"/>
        </w:rPr>
      </w:pPr>
      <w:r w:rsidRPr="009F0E13">
        <w:rPr>
          <w:rFonts w:eastAsia="Lucida Sans Unicode"/>
        </w:rPr>
        <w:t xml:space="preserve">-       </w:t>
      </w:r>
      <w:r w:rsidRPr="009F0E13">
        <w:rPr>
          <w:rFonts w:eastAsia="Lucida Sans Unicode"/>
        </w:rPr>
        <w:tab/>
        <w:t>normy, aprobaty, deklaracje zgodności</w:t>
      </w:r>
    </w:p>
    <w:p w:rsidR="0063064D" w:rsidRPr="009F0E13" w:rsidRDefault="0063064D" w:rsidP="0063064D">
      <w:pPr>
        <w:tabs>
          <w:tab w:val="left" w:pos="567"/>
          <w:tab w:val="left" w:pos="1440"/>
          <w:tab w:val="left" w:pos="1980"/>
        </w:tabs>
        <w:jc w:val="both"/>
        <w:rPr>
          <w:rFonts w:eastAsia="Lucida Sans Unicode"/>
        </w:rPr>
      </w:pPr>
      <w:r w:rsidRPr="009F0E13">
        <w:rPr>
          <w:rFonts w:eastAsia="Lucida Sans Unicode"/>
        </w:rPr>
        <w:t xml:space="preserve">-       </w:t>
      </w:r>
      <w:r w:rsidRPr="009F0E13">
        <w:rPr>
          <w:rFonts w:eastAsia="Lucida Sans Unicode"/>
        </w:rPr>
        <w:tab/>
        <w:t>ustalenia techniczne zawarte w trakcie trwania robót</w:t>
      </w:r>
    </w:p>
    <w:p w:rsidR="0063064D" w:rsidRPr="009F0E13" w:rsidRDefault="0063064D" w:rsidP="0063064D">
      <w:pPr>
        <w:tabs>
          <w:tab w:val="left" w:pos="0"/>
          <w:tab w:val="left" w:pos="1440"/>
          <w:tab w:val="left" w:pos="1980"/>
          <w:tab w:val="left" w:pos="2880"/>
        </w:tabs>
        <w:ind w:left="567" w:hanging="567"/>
        <w:jc w:val="both"/>
        <w:rPr>
          <w:rFonts w:eastAsia="Lucida Sans Unicode"/>
        </w:rPr>
      </w:pPr>
      <w:r w:rsidRPr="009F0E13">
        <w:rPr>
          <w:rFonts w:eastAsia="Lucida Sans Unicode"/>
        </w:rPr>
        <w:t>-       Warunki Techniczne Wykonania i Odbioru Robót Budowlano-Montażowych (WTW                          i ORBM)</w:t>
      </w:r>
    </w:p>
    <w:p w:rsidR="0063064D" w:rsidRPr="009F0E13" w:rsidRDefault="0063064D" w:rsidP="0063064D">
      <w:pPr>
        <w:tabs>
          <w:tab w:val="left" w:pos="567"/>
          <w:tab w:val="left" w:pos="1440"/>
          <w:tab w:val="left" w:pos="1980"/>
          <w:tab w:val="left" w:pos="2880"/>
        </w:tabs>
        <w:jc w:val="both"/>
        <w:rPr>
          <w:rFonts w:eastAsia="Lucida Sans Unicode"/>
        </w:rPr>
      </w:pPr>
      <w:r w:rsidRPr="009F0E13">
        <w:rPr>
          <w:rFonts w:eastAsia="Lucida Sans Unicode"/>
        </w:rPr>
        <w:t xml:space="preserve">-      </w:t>
      </w:r>
      <w:r w:rsidRPr="009F0E13">
        <w:rPr>
          <w:rFonts w:eastAsia="Lucida Sans Unicode"/>
        </w:rPr>
        <w:tab/>
        <w:t>instrukcje i zalecenia producentów</w:t>
      </w:r>
    </w:p>
    <w:p w:rsidR="001F2C1F" w:rsidRPr="009F0E13" w:rsidRDefault="001F2C1F" w:rsidP="0063064D">
      <w:pPr>
        <w:tabs>
          <w:tab w:val="left" w:pos="567"/>
          <w:tab w:val="left" w:pos="1440"/>
          <w:tab w:val="left" w:pos="1980"/>
          <w:tab w:val="left" w:pos="2880"/>
        </w:tabs>
        <w:jc w:val="both"/>
        <w:rPr>
          <w:rFonts w:eastAsia="Lucida Sans Unicode"/>
        </w:rPr>
      </w:pPr>
    </w:p>
    <w:p w:rsidR="0063064D" w:rsidRPr="009F0E13" w:rsidRDefault="0063064D" w:rsidP="0063064D">
      <w:pPr>
        <w:tabs>
          <w:tab w:val="left" w:pos="567"/>
        </w:tabs>
        <w:autoSpaceDE w:val="0"/>
        <w:autoSpaceDN w:val="0"/>
        <w:adjustRightInd w:val="0"/>
        <w:spacing w:line="276" w:lineRule="auto"/>
        <w:jc w:val="both"/>
        <w:rPr>
          <w:b/>
          <w:lang w:eastAsia="en-US"/>
        </w:rPr>
      </w:pPr>
      <w:r w:rsidRPr="009F0E13">
        <w:rPr>
          <w:b/>
          <w:lang w:eastAsia="en-US"/>
        </w:rPr>
        <w:tab/>
        <w:t>Roboty prowadzić w oparciu i zgodnie z:</w:t>
      </w:r>
    </w:p>
    <w:p w:rsidR="0063064D" w:rsidRPr="009F0E13" w:rsidRDefault="0063064D" w:rsidP="00257002">
      <w:pPr>
        <w:pStyle w:val="Akapitzlist"/>
        <w:numPr>
          <w:ilvl w:val="0"/>
          <w:numId w:val="30"/>
        </w:numPr>
        <w:autoSpaceDE w:val="0"/>
        <w:autoSpaceDN w:val="0"/>
        <w:adjustRightInd w:val="0"/>
        <w:jc w:val="both"/>
        <w:rPr>
          <w:sz w:val="20"/>
          <w:szCs w:val="20"/>
        </w:rPr>
      </w:pPr>
      <w:r w:rsidRPr="009F0E13">
        <w:rPr>
          <w:szCs w:val="20"/>
        </w:rPr>
        <w:t>Ustawa z dnia 7 lipca 1994 roku – „Pra</w:t>
      </w:r>
      <w:r w:rsidR="0012353B">
        <w:rPr>
          <w:szCs w:val="20"/>
        </w:rPr>
        <w:t xml:space="preserve">wo Budowlane” ( tj. Dz.U. z </w:t>
      </w:r>
      <w:r w:rsidR="009D543C">
        <w:rPr>
          <w:szCs w:val="20"/>
        </w:rPr>
        <w:t xml:space="preserve">2021, poz </w:t>
      </w:r>
      <w:r w:rsidR="0028433D">
        <w:rPr>
          <w:szCs w:val="20"/>
        </w:rPr>
        <w:t>2351 t.j. z 2021.12.20)</w:t>
      </w:r>
    </w:p>
    <w:p w:rsidR="0063064D" w:rsidRPr="009F0E13" w:rsidRDefault="0063064D" w:rsidP="00257002">
      <w:pPr>
        <w:pStyle w:val="Akapitzlist"/>
        <w:numPr>
          <w:ilvl w:val="0"/>
          <w:numId w:val="30"/>
        </w:numPr>
        <w:autoSpaceDE w:val="0"/>
        <w:autoSpaceDN w:val="0"/>
        <w:adjustRightInd w:val="0"/>
        <w:jc w:val="both"/>
        <w:rPr>
          <w:szCs w:val="22"/>
        </w:rPr>
      </w:pPr>
      <w:r w:rsidRPr="009F0E13">
        <w:rPr>
          <w:szCs w:val="22"/>
        </w:rPr>
        <w:t>Rozporządzenie MI z dnia 06.02.2003 w sprawie bezpieczeństwa i higieny pracy podczas wykonywania robót budowalnych ( Dz.U. nr 47, poz. 401 )</w:t>
      </w:r>
    </w:p>
    <w:p w:rsidR="0063064D" w:rsidRPr="009F0E13" w:rsidRDefault="0063064D" w:rsidP="00257002">
      <w:pPr>
        <w:pStyle w:val="Akapitzlist"/>
        <w:numPr>
          <w:ilvl w:val="0"/>
          <w:numId w:val="30"/>
        </w:numPr>
        <w:autoSpaceDE w:val="0"/>
        <w:autoSpaceDN w:val="0"/>
        <w:adjustRightInd w:val="0"/>
        <w:jc w:val="both"/>
        <w:rPr>
          <w:szCs w:val="22"/>
        </w:rPr>
      </w:pPr>
      <w:r w:rsidRPr="009F0E13">
        <w:rPr>
          <w:szCs w:val="22"/>
        </w:rPr>
        <w:t>Ustawa z dnia 24 sierpnia 1991o ochronie przeciwpożarowej ( tj. Dz.U. z 2017, 736 j.t.).</w:t>
      </w:r>
    </w:p>
    <w:p w:rsidR="0063064D" w:rsidRPr="009F0E13" w:rsidRDefault="0063064D" w:rsidP="00257002">
      <w:pPr>
        <w:pStyle w:val="Akapitzlist"/>
        <w:numPr>
          <w:ilvl w:val="0"/>
          <w:numId w:val="30"/>
        </w:numPr>
        <w:autoSpaceDE w:val="0"/>
        <w:autoSpaceDN w:val="0"/>
        <w:adjustRightInd w:val="0"/>
        <w:jc w:val="both"/>
        <w:rPr>
          <w:szCs w:val="22"/>
        </w:rPr>
      </w:pPr>
      <w:r w:rsidRPr="009F0E13">
        <w:rPr>
          <w:szCs w:val="22"/>
        </w:rPr>
        <w:t>Ustawa z dnia 16 czerwca 2003 r. w sprawie ochrony przeciwpożarowej budynków, innych obiektów budowlanych i terenów (Dz. U. Nr 121, pozycja 1138 z późniejszymi zmianami)</w:t>
      </w:r>
    </w:p>
    <w:p w:rsidR="0063064D" w:rsidRPr="009F0E13" w:rsidRDefault="0063064D" w:rsidP="00257002">
      <w:pPr>
        <w:pStyle w:val="Akapitzlist"/>
        <w:numPr>
          <w:ilvl w:val="0"/>
          <w:numId w:val="30"/>
        </w:numPr>
        <w:autoSpaceDE w:val="0"/>
        <w:autoSpaceDN w:val="0"/>
        <w:adjustRightInd w:val="0"/>
        <w:jc w:val="both"/>
        <w:rPr>
          <w:szCs w:val="22"/>
        </w:rPr>
      </w:pPr>
      <w:r w:rsidRPr="009F0E13">
        <w:rPr>
          <w:szCs w:val="22"/>
        </w:rPr>
        <w:t>Rozporządzenie Ministra Spraw Wewnętrznych z dnia 22 kwietnia 1998 r. w sprawie wyrobów służących do ochrony przeciwpożarowej, które mogą być wprowadzone do obrotu i stosowane wyłącznie na podstawie certyfikatu zgodności (Dz. U. 1998 Nr 55, poz. 362)</w:t>
      </w:r>
    </w:p>
    <w:p w:rsidR="0063064D" w:rsidRPr="009F0E13" w:rsidRDefault="0063064D" w:rsidP="0063064D">
      <w:pPr>
        <w:autoSpaceDE w:val="0"/>
        <w:autoSpaceDN w:val="0"/>
        <w:adjustRightInd w:val="0"/>
        <w:jc w:val="both"/>
        <w:rPr>
          <w:szCs w:val="22"/>
        </w:rPr>
      </w:pPr>
    </w:p>
    <w:p w:rsidR="0063064D" w:rsidRPr="009F0E13" w:rsidRDefault="0063064D" w:rsidP="0063064D">
      <w:pPr>
        <w:tabs>
          <w:tab w:val="left" w:pos="0"/>
          <w:tab w:val="left" w:pos="1980"/>
        </w:tabs>
        <w:jc w:val="both"/>
        <w:rPr>
          <w:rFonts w:eastAsia="Lucida Sans Unicode" w:cs="Times New Roman"/>
        </w:rPr>
      </w:pPr>
      <w:r w:rsidRPr="009F0E13">
        <w:rPr>
          <w:rFonts w:eastAsia="Lucida Sans Unicode"/>
        </w:rPr>
        <w:t xml:space="preserve">Nie wymienienie tytułów jakiejkolwiek dziedziny, grupy, podgrupy czy normy nie zwalnia Wykonawcy od obowiązku stosowania wymogów określonych prawem polskim. </w:t>
      </w:r>
      <w:r w:rsidRPr="009F0E13">
        <w:rPr>
          <w:rFonts w:eastAsia="Lucida Sans Unicode" w:cs="Times New Roman"/>
        </w:rPr>
        <w:t xml:space="preserve">  </w:t>
      </w:r>
    </w:p>
    <w:p w:rsidR="0063064D" w:rsidRPr="009F0E13" w:rsidRDefault="0063064D" w:rsidP="0063064D">
      <w:pPr>
        <w:tabs>
          <w:tab w:val="left" w:pos="0"/>
          <w:tab w:val="left" w:pos="1980"/>
        </w:tabs>
        <w:jc w:val="both"/>
        <w:rPr>
          <w:rFonts w:eastAsia="Lucida Sans Unicode" w:cs="Times New Roman"/>
        </w:rPr>
      </w:pPr>
    </w:p>
    <w:p w:rsidR="0063064D" w:rsidRPr="009F0E13" w:rsidRDefault="0010088E" w:rsidP="0063064D">
      <w:pPr>
        <w:tabs>
          <w:tab w:val="left" w:pos="0"/>
          <w:tab w:val="left" w:pos="1980"/>
        </w:tabs>
        <w:jc w:val="both"/>
        <w:rPr>
          <w:rFonts w:eastAsia="Lucida Sans Unicode" w:cs="Times New Roman"/>
          <w:b/>
          <w:i/>
        </w:rPr>
      </w:pPr>
      <w:r>
        <w:rPr>
          <w:rFonts w:eastAsia="Lucida Sans Unicode" w:cs="Times New Roman"/>
          <w:b/>
          <w:i/>
        </w:rPr>
        <w:br/>
      </w:r>
      <w:r>
        <w:rPr>
          <w:rFonts w:eastAsia="Lucida Sans Unicode" w:cs="Times New Roman"/>
          <w:b/>
          <w:i/>
        </w:rPr>
        <w:br/>
      </w:r>
      <w:r w:rsidR="00DB725A">
        <w:rPr>
          <w:rFonts w:eastAsia="Lucida Sans Unicode" w:cs="Times New Roman"/>
          <w:b/>
          <w:i/>
        </w:rPr>
        <w:t>Sporządził</w:t>
      </w:r>
      <w:r w:rsidR="0063064D" w:rsidRPr="009F0E13">
        <w:rPr>
          <w:rFonts w:eastAsia="Lucida Sans Unicode" w:cs="Times New Roman"/>
          <w:b/>
          <w:i/>
        </w:rPr>
        <w:t>:</w:t>
      </w:r>
      <w:r w:rsidR="00DB725A">
        <w:rPr>
          <w:rFonts w:eastAsia="Lucida Sans Unicode" w:cs="Times New Roman"/>
          <w:b/>
          <w:i/>
        </w:rPr>
        <w:tab/>
      </w:r>
      <w:r w:rsidR="00DB725A">
        <w:rPr>
          <w:rFonts w:eastAsia="Lucida Sans Unicode" w:cs="Times New Roman"/>
          <w:b/>
          <w:i/>
        </w:rPr>
        <w:tab/>
      </w:r>
      <w:r w:rsidR="00DB725A">
        <w:rPr>
          <w:rFonts w:eastAsia="Lucida Sans Unicode" w:cs="Times New Roman"/>
          <w:b/>
          <w:i/>
        </w:rPr>
        <w:tab/>
      </w:r>
      <w:r w:rsidR="00DB725A">
        <w:rPr>
          <w:rFonts w:eastAsia="Lucida Sans Unicode" w:cs="Times New Roman"/>
          <w:b/>
          <w:i/>
        </w:rPr>
        <w:tab/>
      </w:r>
      <w:r w:rsidR="00DB725A">
        <w:rPr>
          <w:rFonts w:eastAsia="Lucida Sans Unicode" w:cs="Times New Roman"/>
          <w:b/>
          <w:i/>
        </w:rPr>
        <w:tab/>
      </w:r>
      <w:r w:rsidR="00DB725A">
        <w:rPr>
          <w:rFonts w:eastAsia="Lucida Sans Unicode" w:cs="Times New Roman"/>
          <w:b/>
          <w:i/>
        </w:rPr>
        <w:tab/>
      </w:r>
      <w:r w:rsidR="00DB725A">
        <w:rPr>
          <w:rFonts w:eastAsia="Lucida Sans Unicode" w:cs="Times New Roman"/>
          <w:b/>
          <w:i/>
        </w:rPr>
        <w:tab/>
      </w:r>
      <w:r w:rsidR="00DB725A">
        <w:rPr>
          <w:rFonts w:eastAsia="Lucida Sans Unicode" w:cs="Times New Roman"/>
          <w:b/>
          <w:i/>
        </w:rPr>
        <w:tab/>
      </w:r>
      <w:r w:rsidR="0063064D" w:rsidRPr="009F0E13">
        <w:rPr>
          <w:rFonts w:eastAsia="Lucida Sans Unicode" w:cs="Times New Roman"/>
          <w:b/>
          <w:i/>
        </w:rPr>
        <w:t>Zatwierdził:</w:t>
      </w:r>
    </w:p>
    <w:p w:rsidR="00DB725A" w:rsidRDefault="0063064D" w:rsidP="0063064D">
      <w:pPr>
        <w:tabs>
          <w:tab w:val="left" w:pos="0"/>
          <w:tab w:val="left" w:pos="1980"/>
        </w:tabs>
        <w:jc w:val="both"/>
        <w:rPr>
          <w:rFonts w:eastAsia="Lucida Sans Unicode" w:cs="Times New Roman"/>
          <w:b/>
        </w:rPr>
      </w:pPr>
      <w:r w:rsidRPr="009F0E13">
        <w:rPr>
          <w:rFonts w:eastAsia="Lucida Sans Unicode" w:cs="Times New Roman"/>
          <w:b/>
        </w:rPr>
        <w:t xml:space="preserve">    </w:t>
      </w:r>
    </w:p>
    <w:p w:rsidR="00DB725A" w:rsidRPr="009F0E13" w:rsidRDefault="00DB725A" w:rsidP="00DB725A">
      <w:pPr>
        <w:tabs>
          <w:tab w:val="left" w:pos="0"/>
          <w:tab w:val="left" w:pos="1980"/>
        </w:tabs>
        <w:jc w:val="both"/>
        <w:rPr>
          <w:rFonts w:eastAsia="Lucida Sans Unicode" w:cs="Times New Roman"/>
          <w:b/>
        </w:rPr>
      </w:pPr>
      <w:r w:rsidRPr="009F0E13">
        <w:rPr>
          <w:rFonts w:eastAsia="Lucida Sans Unicode" w:cs="Times New Roman"/>
          <w:b/>
        </w:rPr>
        <w:t xml:space="preserve">Inspektor </w:t>
      </w:r>
      <w:r>
        <w:rPr>
          <w:rFonts w:eastAsia="Lucida Sans Unicode" w:cs="Times New Roman"/>
          <w:b/>
        </w:rPr>
        <w:t>S</w:t>
      </w:r>
      <w:r w:rsidRPr="009F0E13">
        <w:rPr>
          <w:rFonts w:eastAsia="Lucida Sans Unicode" w:cs="Times New Roman"/>
          <w:b/>
        </w:rPr>
        <w:t xml:space="preserve">TUN </w:t>
      </w:r>
      <w:r>
        <w:rPr>
          <w:rFonts w:eastAsia="Lucida Sans Unicode" w:cs="Times New Roman"/>
          <w:b/>
        </w:rPr>
        <w:t>Zamość</w:t>
      </w:r>
      <w:r>
        <w:rPr>
          <w:rFonts w:eastAsia="Lucida Sans Unicode" w:cs="Times New Roman"/>
          <w:b/>
        </w:rPr>
        <w:tab/>
      </w:r>
      <w:r>
        <w:rPr>
          <w:rFonts w:eastAsia="Lucida Sans Unicode" w:cs="Times New Roman"/>
          <w:b/>
        </w:rPr>
        <w:tab/>
      </w:r>
      <w:r>
        <w:rPr>
          <w:rFonts w:eastAsia="Lucida Sans Unicode" w:cs="Times New Roman"/>
          <w:b/>
        </w:rPr>
        <w:tab/>
      </w:r>
      <w:r>
        <w:rPr>
          <w:rFonts w:eastAsia="Lucida Sans Unicode" w:cs="Times New Roman"/>
          <w:b/>
        </w:rPr>
        <w:tab/>
      </w:r>
      <w:r w:rsidRPr="009F0E13">
        <w:rPr>
          <w:rFonts w:eastAsia="Lucida Sans Unicode" w:cs="Times New Roman"/>
          <w:b/>
        </w:rPr>
        <w:t xml:space="preserve"> </w:t>
      </w:r>
      <w:r>
        <w:rPr>
          <w:rFonts w:eastAsia="Lucida Sans Unicode" w:cs="Times New Roman"/>
          <w:b/>
        </w:rPr>
        <w:t>Kierownik STUN</w:t>
      </w:r>
      <w:r w:rsidRPr="009F0E13">
        <w:rPr>
          <w:rFonts w:eastAsia="Lucida Sans Unicode" w:cs="Times New Roman"/>
          <w:b/>
        </w:rPr>
        <w:t xml:space="preserve"> </w:t>
      </w:r>
      <w:r>
        <w:rPr>
          <w:rFonts w:eastAsia="Lucida Sans Unicode" w:cs="Times New Roman"/>
          <w:b/>
        </w:rPr>
        <w:t xml:space="preserve"> 32 WOG Zamość</w:t>
      </w:r>
    </w:p>
    <w:p w:rsidR="00DB725A" w:rsidRPr="00DB725A" w:rsidRDefault="00DB725A" w:rsidP="00DB725A">
      <w:pPr>
        <w:autoSpaceDE w:val="0"/>
        <w:autoSpaceDN w:val="0"/>
        <w:adjustRightInd w:val="0"/>
        <w:jc w:val="both"/>
        <w:rPr>
          <w:szCs w:val="22"/>
        </w:rPr>
      </w:pPr>
      <w:r>
        <w:rPr>
          <w:szCs w:val="22"/>
        </w:rPr>
        <w:t xml:space="preserve"> </w:t>
      </w:r>
      <w:r w:rsidR="0063064D" w:rsidRPr="009F0E13">
        <w:rPr>
          <w:rFonts w:eastAsia="Lucida Sans Unicode" w:cs="Times New Roman"/>
          <w:b/>
        </w:rPr>
        <w:t xml:space="preserve">         </w:t>
      </w:r>
    </w:p>
    <w:p w:rsidR="00DB725A" w:rsidRDefault="00DB725A" w:rsidP="0063064D">
      <w:pPr>
        <w:tabs>
          <w:tab w:val="left" w:pos="0"/>
          <w:tab w:val="left" w:pos="1980"/>
        </w:tabs>
        <w:jc w:val="both"/>
        <w:rPr>
          <w:rFonts w:eastAsia="Lucida Sans Unicode" w:cs="Times New Roman"/>
          <w:b/>
        </w:rPr>
      </w:pPr>
    </w:p>
    <w:p w:rsidR="001F2C1F" w:rsidRPr="009D543C" w:rsidRDefault="004D6492" w:rsidP="009D543C">
      <w:pPr>
        <w:tabs>
          <w:tab w:val="left" w:pos="0"/>
          <w:tab w:val="left" w:pos="1980"/>
        </w:tabs>
        <w:jc w:val="both"/>
        <w:rPr>
          <w:rFonts w:eastAsia="Lucida Sans Unicode" w:cs="Times New Roman"/>
          <w:b/>
        </w:rPr>
      </w:pPr>
      <w:r>
        <w:rPr>
          <w:rFonts w:eastAsia="Lucida Sans Unicode" w:cs="Times New Roman"/>
          <w:b/>
        </w:rPr>
        <w:t xml:space="preserve">Jacek MALINOWSKI </w:t>
      </w:r>
      <w:r>
        <w:rPr>
          <w:rFonts w:eastAsia="Lucida Sans Unicode" w:cs="Times New Roman"/>
          <w:b/>
        </w:rPr>
        <w:tab/>
      </w:r>
      <w:r>
        <w:rPr>
          <w:rFonts w:eastAsia="Lucida Sans Unicode" w:cs="Times New Roman"/>
          <w:b/>
        </w:rPr>
        <w:tab/>
      </w:r>
      <w:r>
        <w:rPr>
          <w:rFonts w:eastAsia="Lucida Sans Unicode" w:cs="Times New Roman"/>
          <w:b/>
        </w:rPr>
        <w:tab/>
        <w:t xml:space="preserve">           </w:t>
      </w:r>
      <w:r w:rsidR="0063064D" w:rsidRPr="009F0E13">
        <w:rPr>
          <w:rFonts w:eastAsia="Lucida Sans Unicode" w:cs="Times New Roman"/>
          <w:b/>
        </w:rPr>
        <w:t xml:space="preserve"> </w:t>
      </w:r>
      <w:r>
        <w:rPr>
          <w:rFonts w:eastAsia="Lucida Sans Unicode" w:cs="Times New Roman"/>
          <w:b/>
        </w:rPr>
        <w:t>Magdalena CYMIŃSKA</w:t>
      </w:r>
      <w:r w:rsidR="0063064D" w:rsidRPr="009F0E13">
        <w:rPr>
          <w:rFonts w:eastAsia="Lucida Sans Unicode" w:cs="Times New Roman"/>
          <w:b/>
        </w:rPr>
        <w:tab/>
      </w:r>
      <w:r w:rsidR="0063064D" w:rsidRPr="009F0E13">
        <w:rPr>
          <w:rFonts w:eastAsia="Lucida Sans Unicode" w:cs="Times New Roman"/>
          <w:b/>
        </w:rPr>
        <w:tab/>
      </w:r>
    </w:p>
    <w:sectPr w:rsidR="001F2C1F" w:rsidRPr="009D543C" w:rsidSect="00D27CBE">
      <w:footerReference w:type="default" r:id="rId9"/>
      <w:pgSz w:w="11906" w:h="16838" w:code="9"/>
      <w:pgMar w:top="816" w:right="1418"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99A" w:rsidRDefault="00C2499A" w:rsidP="001F2C1F">
      <w:r>
        <w:separator/>
      </w:r>
    </w:p>
  </w:endnote>
  <w:endnote w:type="continuationSeparator" w:id="0">
    <w:p w:rsidR="00C2499A" w:rsidRDefault="00C2499A" w:rsidP="001F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2003" w:usb1="00000000" w:usb2="00000008" w:usb3="00000000" w:csb0="0000004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5FC" w:rsidRDefault="000735FC" w:rsidP="001F2C1F">
    <w:pPr>
      <w:pStyle w:val="Stopka"/>
      <w:jc w:val="right"/>
    </w:pPr>
  </w:p>
  <w:p w:rsidR="000735FC" w:rsidRDefault="000735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99A" w:rsidRDefault="00C2499A" w:rsidP="001F2C1F">
      <w:r>
        <w:separator/>
      </w:r>
    </w:p>
  </w:footnote>
  <w:footnote w:type="continuationSeparator" w:id="0">
    <w:p w:rsidR="00C2499A" w:rsidRDefault="00C2499A" w:rsidP="001F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17AC6F8"/>
    <w:lvl w:ilvl="0">
      <w:numFmt w:val="bullet"/>
      <w:lvlText w:val="*"/>
      <w:lvlJc w:val="left"/>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5763681"/>
    <w:multiLevelType w:val="hybridMultilevel"/>
    <w:tmpl w:val="3F64722A"/>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93ACA"/>
    <w:multiLevelType w:val="hybridMultilevel"/>
    <w:tmpl w:val="0AF242B2"/>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CF1BB7"/>
    <w:multiLevelType w:val="hybridMultilevel"/>
    <w:tmpl w:val="BE7C1A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10B65"/>
    <w:multiLevelType w:val="hybridMultilevel"/>
    <w:tmpl w:val="BEB24776"/>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6B7079"/>
    <w:multiLevelType w:val="hybridMultilevel"/>
    <w:tmpl w:val="253CCF98"/>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351320"/>
    <w:multiLevelType w:val="hybridMultilevel"/>
    <w:tmpl w:val="B080C23C"/>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D93052"/>
    <w:multiLevelType w:val="hybridMultilevel"/>
    <w:tmpl w:val="0AAA96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5C3C55"/>
    <w:multiLevelType w:val="hybridMultilevel"/>
    <w:tmpl w:val="6F4AC65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D52612"/>
    <w:multiLevelType w:val="hybridMultilevel"/>
    <w:tmpl w:val="80F81698"/>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723672"/>
    <w:multiLevelType w:val="hybridMultilevel"/>
    <w:tmpl w:val="BD90EFB6"/>
    <w:lvl w:ilvl="0" w:tplc="F86C0D52">
      <w:start w:val="1"/>
      <w:numFmt w:val="bullet"/>
      <w:lvlText w:val="-"/>
      <w:lvlJc w:val="left"/>
      <w:pPr>
        <w:ind w:left="1440" w:hanging="360"/>
      </w:pPr>
      <w:rPr>
        <w:rFonts w:ascii="Simplified Arabic Fixed" w:hAnsi="Simplified Arabic Fixe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AAF3945"/>
    <w:multiLevelType w:val="hybridMultilevel"/>
    <w:tmpl w:val="83469C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AE5679"/>
    <w:multiLevelType w:val="hybridMultilevel"/>
    <w:tmpl w:val="7E50362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EA34B0"/>
    <w:multiLevelType w:val="hybridMultilevel"/>
    <w:tmpl w:val="E786B1D8"/>
    <w:lvl w:ilvl="0" w:tplc="16C28D7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507DC1"/>
    <w:multiLevelType w:val="hybridMultilevel"/>
    <w:tmpl w:val="4B8213D6"/>
    <w:lvl w:ilvl="0" w:tplc="16C28D7A">
      <w:start w:val="1"/>
      <w:numFmt w:val="bullet"/>
      <w:lvlText w:val="-"/>
      <w:lvlJc w:val="left"/>
      <w:pPr>
        <w:tabs>
          <w:tab w:val="num" w:pos="720"/>
        </w:tabs>
        <w:ind w:left="720" w:hanging="360"/>
      </w:pPr>
      <w:rPr>
        <w:rFonts w:ascii="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91682"/>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123E54"/>
    <w:multiLevelType w:val="hybridMultilevel"/>
    <w:tmpl w:val="B724614C"/>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8" w15:restartNumberingAfterBreak="0">
    <w:nsid w:val="363A1F9E"/>
    <w:multiLevelType w:val="hybridMultilevel"/>
    <w:tmpl w:val="726C2954"/>
    <w:lvl w:ilvl="0" w:tplc="72D6E53E">
      <w:start w:val="1"/>
      <w:numFmt w:val="bullet"/>
      <w:lvlText w:val="─"/>
      <w:lvlJc w:val="left"/>
      <w:pPr>
        <w:ind w:left="720" w:hanging="360"/>
      </w:pPr>
      <w:rPr>
        <w:rFonts w:ascii="Arial"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993015"/>
    <w:multiLevelType w:val="hybridMultilevel"/>
    <w:tmpl w:val="BBF8C0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37CA092A"/>
    <w:multiLevelType w:val="multilevel"/>
    <w:tmpl w:val="84425BF0"/>
    <w:lvl w:ilvl="0">
      <w:start w:val="2"/>
      <w:numFmt w:val="decimal"/>
      <w:lvlText w:val="%1."/>
      <w:lvlJc w:val="left"/>
      <w:pPr>
        <w:ind w:left="360" w:hanging="360"/>
      </w:pPr>
      <w:rPr>
        <w:rFonts w:hint="default"/>
        <w:b/>
        <w:color w:val="auto"/>
      </w:rPr>
    </w:lvl>
    <w:lvl w:ilvl="1">
      <w:start w:val="4"/>
      <w:numFmt w:val="decimal"/>
      <w:lvlText w:val="%1.%2."/>
      <w:lvlJc w:val="left"/>
      <w:pPr>
        <w:ind w:left="862" w:hanging="72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506" w:hanging="108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2150" w:hanging="144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794" w:hanging="1800"/>
      </w:pPr>
      <w:rPr>
        <w:rFonts w:hint="default"/>
        <w:b/>
        <w:color w:val="auto"/>
      </w:rPr>
    </w:lvl>
    <w:lvl w:ilvl="8">
      <w:start w:val="1"/>
      <w:numFmt w:val="decimal"/>
      <w:lvlText w:val="%1.%2.%3.%4.%5.%6.%7.%8.%9."/>
      <w:lvlJc w:val="left"/>
      <w:pPr>
        <w:ind w:left="2936" w:hanging="1800"/>
      </w:pPr>
      <w:rPr>
        <w:rFonts w:hint="default"/>
        <w:b/>
        <w:color w:val="auto"/>
      </w:rPr>
    </w:lvl>
  </w:abstractNum>
  <w:abstractNum w:abstractNumId="21" w15:restartNumberingAfterBreak="0">
    <w:nsid w:val="37E810F4"/>
    <w:multiLevelType w:val="multilevel"/>
    <w:tmpl w:val="AA02BECA"/>
    <w:lvl w:ilvl="0">
      <w:start w:val="5"/>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90E1D72"/>
    <w:multiLevelType w:val="hybridMultilevel"/>
    <w:tmpl w:val="89C6D0E2"/>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EA14B2"/>
    <w:multiLevelType w:val="multilevel"/>
    <w:tmpl w:val="93300F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062F17"/>
    <w:multiLevelType w:val="hybridMultilevel"/>
    <w:tmpl w:val="4C6C3224"/>
    <w:lvl w:ilvl="0" w:tplc="72D6E53E">
      <w:start w:val="1"/>
      <w:numFmt w:val="bullet"/>
      <w:lvlText w:val="─"/>
      <w:lvlJc w:val="left"/>
      <w:pPr>
        <w:tabs>
          <w:tab w:val="num" w:pos="720"/>
        </w:tabs>
        <w:ind w:left="720" w:hanging="360"/>
      </w:pPr>
      <w:rPr>
        <w:rFonts w:ascii="Arial" w:hAnsi="Arial" w:cs="Arial" w:hint="default"/>
        <w:b/>
        <w:sz w:val="22"/>
        <w:szCs w:val="22"/>
      </w:rPr>
    </w:lvl>
    <w:lvl w:ilvl="1" w:tplc="4978F494">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B434E2"/>
    <w:multiLevelType w:val="multilevel"/>
    <w:tmpl w:val="1E782720"/>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771483"/>
    <w:multiLevelType w:val="hybridMultilevel"/>
    <w:tmpl w:val="C3E22F10"/>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4C09D9"/>
    <w:multiLevelType w:val="hybridMultilevel"/>
    <w:tmpl w:val="F216EB4E"/>
    <w:lvl w:ilvl="0" w:tplc="C59EE4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8355194"/>
    <w:multiLevelType w:val="hybridMultilevel"/>
    <w:tmpl w:val="C54A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C306A8"/>
    <w:multiLevelType w:val="hybridMultilevel"/>
    <w:tmpl w:val="F70AD7A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5C2709"/>
    <w:multiLevelType w:val="hybridMultilevel"/>
    <w:tmpl w:val="84B0D672"/>
    <w:lvl w:ilvl="0" w:tplc="C59EE4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5B2653F"/>
    <w:multiLevelType w:val="multilevel"/>
    <w:tmpl w:val="3A403500"/>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2503F1"/>
    <w:multiLevelType w:val="hybridMultilevel"/>
    <w:tmpl w:val="4656C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16587"/>
    <w:multiLevelType w:val="hybridMultilevel"/>
    <w:tmpl w:val="97762A58"/>
    <w:lvl w:ilvl="0" w:tplc="72D6E53E">
      <w:start w:val="1"/>
      <w:numFmt w:val="bullet"/>
      <w:lvlText w:val="─"/>
      <w:lvlJc w:val="left"/>
      <w:pPr>
        <w:ind w:left="1080" w:hanging="360"/>
      </w:pPr>
      <w:rPr>
        <w:rFonts w:ascii="Arial" w:hAnsi="Arial" w:cs="Arial"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84D1732"/>
    <w:multiLevelType w:val="hybridMultilevel"/>
    <w:tmpl w:val="FF9A563A"/>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7051DF"/>
    <w:multiLevelType w:val="hybridMultilevel"/>
    <w:tmpl w:val="525C2A52"/>
    <w:lvl w:ilvl="0" w:tplc="72D6E53E">
      <w:start w:val="1"/>
      <w:numFmt w:val="bullet"/>
      <w:lvlText w:val="─"/>
      <w:lvlJc w:val="left"/>
      <w:pPr>
        <w:ind w:left="720" w:hanging="360"/>
      </w:pPr>
      <w:rPr>
        <w:rFonts w:ascii="Arial" w:hAnsi="Arial"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227623"/>
    <w:multiLevelType w:val="hybridMultilevel"/>
    <w:tmpl w:val="0AAA96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8471AF4"/>
    <w:multiLevelType w:val="multilevel"/>
    <w:tmpl w:val="06868BFC"/>
    <w:lvl w:ilvl="0">
      <w:start w:val="1"/>
      <w:numFmt w:val="upperRoman"/>
      <w:lvlText w:val="%1."/>
      <w:lvlJc w:val="righ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7BB06123"/>
    <w:multiLevelType w:val="hybridMultilevel"/>
    <w:tmpl w:val="5BC28548"/>
    <w:lvl w:ilvl="0" w:tplc="7C2C484A">
      <w:start w:val="1"/>
      <w:numFmt w:val="bullet"/>
      <w:lvlText w:val="─"/>
      <w:lvlJc w:val="left"/>
      <w:pPr>
        <w:ind w:left="720" w:hanging="360"/>
      </w:pPr>
      <w:rPr>
        <w:rFonts w:ascii="Arial" w:hAnsi="Arial" w:cs="Arial"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221784"/>
    <w:multiLevelType w:val="multilevel"/>
    <w:tmpl w:val="93300F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6"/>
  </w:num>
  <w:num w:numId="3">
    <w:abstractNumId w:val="3"/>
  </w:num>
  <w:num w:numId="4">
    <w:abstractNumId w:val="9"/>
  </w:num>
  <w:num w:numId="5">
    <w:abstractNumId w:val="37"/>
  </w:num>
  <w:num w:numId="6">
    <w:abstractNumId w:val="10"/>
  </w:num>
  <w:num w:numId="7">
    <w:abstractNumId w:val="25"/>
  </w:num>
  <w:num w:numId="8">
    <w:abstractNumId w:val="20"/>
  </w:num>
  <w:num w:numId="9">
    <w:abstractNumId w:val="8"/>
  </w:num>
  <w:num w:numId="10">
    <w:abstractNumId w:val="31"/>
  </w:num>
  <w:num w:numId="11">
    <w:abstractNumId w:val="39"/>
  </w:num>
  <w:num w:numId="12">
    <w:abstractNumId w:val="23"/>
  </w:num>
  <w:num w:numId="13">
    <w:abstractNumId w:val="29"/>
  </w:num>
  <w:num w:numId="14">
    <w:abstractNumId w:val="16"/>
  </w:num>
  <w:num w:numId="15">
    <w:abstractNumId w:val="22"/>
  </w:num>
  <w:num w:numId="16">
    <w:abstractNumId w:val="27"/>
  </w:num>
  <w:num w:numId="17">
    <w:abstractNumId w:val="11"/>
  </w:num>
  <w:num w:numId="18">
    <w:abstractNumId w:val="4"/>
  </w:num>
  <w:num w:numId="19">
    <w:abstractNumId w:val="1"/>
  </w:num>
  <w:num w:numId="20">
    <w:abstractNumId w:val="35"/>
  </w:num>
  <w:num w:numId="21">
    <w:abstractNumId w:val="33"/>
  </w:num>
  <w:num w:numId="22">
    <w:abstractNumId w:val="2"/>
  </w:num>
  <w:num w:numId="23">
    <w:abstractNumId w:val="24"/>
  </w:num>
  <w:num w:numId="24">
    <w:abstractNumId w:val="18"/>
  </w:num>
  <w:num w:numId="25">
    <w:abstractNumId w:val="12"/>
  </w:num>
  <w:num w:numId="26">
    <w:abstractNumId w:val="15"/>
  </w:num>
  <w:num w:numId="27">
    <w:abstractNumId w:val="14"/>
  </w:num>
  <w:num w:numId="28">
    <w:abstractNumId w:val="38"/>
  </w:num>
  <w:num w:numId="29">
    <w:abstractNumId w:val="34"/>
  </w:num>
  <w:num w:numId="30">
    <w:abstractNumId w:val="6"/>
  </w:num>
  <w:num w:numId="31">
    <w:abstractNumId w:val="21"/>
  </w:num>
  <w:num w:numId="3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3">
    <w:abstractNumId w:val="28"/>
  </w:num>
  <w:num w:numId="34">
    <w:abstractNumId w:val="13"/>
  </w:num>
  <w:num w:numId="35">
    <w:abstractNumId w:val="32"/>
  </w:num>
  <w:num w:numId="36">
    <w:abstractNumId w:val="17"/>
  </w:num>
  <w:num w:numId="37">
    <w:abstractNumId w:val="36"/>
  </w:num>
  <w:num w:numId="38">
    <w:abstractNumId w:val="30"/>
  </w:num>
  <w:num w:numId="39">
    <w:abstractNumId w:val="19"/>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0A"/>
    <w:rsid w:val="00002EE8"/>
    <w:rsid w:val="00005DA4"/>
    <w:rsid w:val="000071C2"/>
    <w:rsid w:val="00035045"/>
    <w:rsid w:val="00045212"/>
    <w:rsid w:val="00050387"/>
    <w:rsid w:val="000735FC"/>
    <w:rsid w:val="00075FE3"/>
    <w:rsid w:val="000F1511"/>
    <w:rsid w:val="0010088E"/>
    <w:rsid w:val="0012353B"/>
    <w:rsid w:val="001270B3"/>
    <w:rsid w:val="00147832"/>
    <w:rsid w:val="00171DB7"/>
    <w:rsid w:val="00182560"/>
    <w:rsid w:val="001850DA"/>
    <w:rsid w:val="00185959"/>
    <w:rsid w:val="001A270D"/>
    <w:rsid w:val="001A40F0"/>
    <w:rsid w:val="001F2C1F"/>
    <w:rsid w:val="00204878"/>
    <w:rsid w:val="00226434"/>
    <w:rsid w:val="002542B8"/>
    <w:rsid w:val="00257002"/>
    <w:rsid w:val="002604D1"/>
    <w:rsid w:val="00274DF1"/>
    <w:rsid w:val="00277393"/>
    <w:rsid w:val="0028433D"/>
    <w:rsid w:val="002B73E7"/>
    <w:rsid w:val="002D5664"/>
    <w:rsid w:val="00306D71"/>
    <w:rsid w:val="00312589"/>
    <w:rsid w:val="003134DA"/>
    <w:rsid w:val="00314A27"/>
    <w:rsid w:val="00325A1A"/>
    <w:rsid w:val="0034797E"/>
    <w:rsid w:val="0036610A"/>
    <w:rsid w:val="00387D60"/>
    <w:rsid w:val="00395035"/>
    <w:rsid w:val="003B2457"/>
    <w:rsid w:val="003D537A"/>
    <w:rsid w:val="003F5363"/>
    <w:rsid w:val="00406092"/>
    <w:rsid w:val="0041028E"/>
    <w:rsid w:val="0043152C"/>
    <w:rsid w:val="00434E5E"/>
    <w:rsid w:val="00442027"/>
    <w:rsid w:val="0046348C"/>
    <w:rsid w:val="004662CB"/>
    <w:rsid w:val="0047435A"/>
    <w:rsid w:val="0049206B"/>
    <w:rsid w:val="004A73EB"/>
    <w:rsid w:val="004B6F31"/>
    <w:rsid w:val="004C4557"/>
    <w:rsid w:val="004C5F65"/>
    <w:rsid w:val="004D6492"/>
    <w:rsid w:val="00511A39"/>
    <w:rsid w:val="0054105C"/>
    <w:rsid w:val="00572D71"/>
    <w:rsid w:val="005834B0"/>
    <w:rsid w:val="00592E7E"/>
    <w:rsid w:val="005A1DEA"/>
    <w:rsid w:val="005A23DB"/>
    <w:rsid w:val="005A2880"/>
    <w:rsid w:val="005C1509"/>
    <w:rsid w:val="005C5DBD"/>
    <w:rsid w:val="005D0FA4"/>
    <w:rsid w:val="005D5453"/>
    <w:rsid w:val="005F6537"/>
    <w:rsid w:val="005F70A2"/>
    <w:rsid w:val="00623B0C"/>
    <w:rsid w:val="0063064D"/>
    <w:rsid w:val="00674CF0"/>
    <w:rsid w:val="00682FF2"/>
    <w:rsid w:val="00690739"/>
    <w:rsid w:val="006A252A"/>
    <w:rsid w:val="007454DF"/>
    <w:rsid w:val="0078355C"/>
    <w:rsid w:val="00796865"/>
    <w:rsid w:val="007C0478"/>
    <w:rsid w:val="007C532F"/>
    <w:rsid w:val="008127BE"/>
    <w:rsid w:val="00835F9A"/>
    <w:rsid w:val="00852B99"/>
    <w:rsid w:val="008537ED"/>
    <w:rsid w:val="0088178D"/>
    <w:rsid w:val="00882516"/>
    <w:rsid w:val="008A7DD6"/>
    <w:rsid w:val="008E138F"/>
    <w:rsid w:val="00917277"/>
    <w:rsid w:val="00953873"/>
    <w:rsid w:val="0095492A"/>
    <w:rsid w:val="00962FFC"/>
    <w:rsid w:val="009735FB"/>
    <w:rsid w:val="00974CA3"/>
    <w:rsid w:val="009903C1"/>
    <w:rsid w:val="009B473E"/>
    <w:rsid w:val="009D543C"/>
    <w:rsid w:val="009E1A28"/>
    <w:rsid w:val="009F0E13"/>
    <w:rsid w:val="00A20663"/>
    <w:rsid w:val="00A53813"/>
    <w:rsid w:val="00A543F1"/>
    <w:rsid w:val="00A77121"/>
    <w:rsid w:val="00A83A6C"/>
    <w:rsid w:val="00AC0D81"/>
    <w:rsid w:val="00AC594C"/>
    <w:rsid w:val="00AC6F5C"/>
    <w:rsid w:val="00B021D5"/>
    <w:rsid w:val="00B15794"/>
    <w:rsid w:val="00B15906"/>
    <w:rsid w:val="00B26931"/>
    <w:rsid w:val="00B3123C"/>
    <w:rsid w:val="00B82054"/>
    <w:rsid w:val="00BF63A1"/>
    <w:rsid w:val="00C17659"/>
    <w:rsid w:val="00C2499A"/>
    <w:rsid w:val="00C24FF1"/>
    <w:rsid w:val="00C256CC"/>
    <w:rsid w:val="00C26E2B"/>
    <w:rsid w:val="00C92D2D"/>
    <w:rsid w:val="00CC3440"/>
    <w:rsid w:val="00D06187"/>
    <w:rsid w:val="00D10631"/>
    <w:rsid w:val="00D12340"/>
    <w:rsid w:val="00D27CBE"/>
    <w:rsid w:val="00D35B76"/>
    <w:rsid w:val="00DB725A"/>
    <w:rsid w:val="00DD338E"/>
    <w:rsid w:val="00E04B4B"/>
    <w:rsid w:val="00E53431"/>
    <w:rsid w:val="00E6725C"/>
    <w:rsid w:val="00E7342B"/>
    <w:rsid w:val="00E76EA0"/>
    <w:rsid w:val="00E94E50"/>
    <w:rsid w:val="00EA749B"/>
    <w:rsid w:val="00F546E6"/>
    <w:rsid w:val="00F55410"/>
    <w:rsid w:val="00F65243"/>
    <w:rsid w:val="00F76F40"/>
    <w:rsid w:val="00FB0886"/>
    <w:rsid w:val="00FC3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028D2"/>
  <w15:docId w15:val="{B2C71B8D-D995-4618-A5DF-7C865B1C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610A"/>
    <w:pPr>
      <w:spacing w:after="0" w:line="240" w:lineRule="auto"/>
    </w:pPr>
    <w:rPr>
      <w:rFonts w:ascii="Arial" w:eastAsia="Calibri" w:hAnsi="Arial" w:cs="Arial"/>
      <w:szCs w:val="24"/>
      <w:lang w:eastAsia="pl-PL"/>
    </w:rPr>
  </w:style>
  <w:style w:type="paragraph" w:styleId="Nagwek1">
    <w:name w:val="heading 1"/>
    <w:basedOn w:val="Normalny"/>
    <w:next w:val="Normalny"/>
    <w:link w:val="Nagwek1Znak"/>
    <w:uiPriority w:val="9"/>
    <w:qFormat/>
    <w:rsid w:val="001F2C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36610A"/>
    <w:pPr>
      <w:keepNext/>
      <w:spacing w:line="360" w:lineRule="auto"/>
      <w:ind w:firstLine="1"/>
      <w:jc w:val="both"/>
      <w:outlineLvl w:val="2"/>
    </w:pPr>
    <w:rPr>
      <w:b/>
      <w:szCs w:val="20"/>
    </w:rPr>
  </w:style>
  <w:style w:type="paragraph" w:styleId="Nagwek6">
    <w:name w:val="heading 6"/>
    <w:basedOn w:val="Normalny"/>
    <w:next w:val="Normalny"/>
    <w:link w:val="Nagwek6Znak"/>
    <w:qFormat/>
    <w:rsid w:val="0036610A"/>
    <w:pPr>
      <w:keepNext/>
      <w:outlineLvl w:val="5"/>
    </w:pPr>
    <w:rPr>
      <w:b/>
      <w:bCs/>
      <w:sz w:val="28"/>
      <w:szCs w:val="20"/>
    </w:rPr>
  </w:style>
  <w:style w:type="paragraph" w:styleId="Nagwek8">
    <w:name w:val="heading 8"/>
    <w:basedOn w:val="Normalny"/>
    <w:next w:val="Normalny"/>
    <w:link w:val="Nagwek8Znak"/>
    <w:qFormat/>
    <w:rsid w:val="0036610A"/>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610A"/>
    <w:rPr>
      <w:rFonts w:ascii="Arial" w:eastAsia="Calibri" w:hAnsi="Arial" w:cs="Arial"/>
      <w:b/>
      <w:szCs w:val="20"/>
      <w:lang w:eastAsia="pl-PL"/>
    </w:rPr>
  </w:style>
  <w:style w:type="character" w:customStyle="1" w:styleId="Nagwek6Znak">
    <w:name w:val="Nagłówek 6 Znak"/>
    <w:basedOn w:val="Domylnaczcionkaakapitu"/>
    <w:link w:val="Nagwek6"/>
    <w:rsid w:val="0036610A"/>
    <w:rPr>
      <w:rFonts w:ascii="Arial" w:eastAsia="Calibri" w:hAnsi="Arial" w:cs="Arial"/>
      <w:b/>
      <w:bCs/>
      <w:sz w:val="28"/>
      <w:szCs w:val="20"/>
      <w:lang w:eastAsia="pl-PL"/>
    </w:rPr>
  </w:style>
  <w:style w:type="character" w:customStyle="1" w:styleId="Nagwek8Znak">
    <w:name w:val="Nagłówek 8 Znak"/>
    <w:basedOn w:val="Domylnaczcionkaakapitu"/>
    <w:link w:val="Nagwek8"/>
    <w:rsid w:val="0036610A"/>
    <w:rPr>
      <w:rFonts w:ascii="Arial" w:eastAsia="Calibri" w:hAnsi="Arial" w:cs="Arial"/>
      <w:b/>
      <w:bCs/>
      <w:i/>
      <w:iCs/>
      <w:szCs w:val="20"/>
      <w:lang w:eastAsia="pl-PL"/>
    </w:rPr>
  </w:style>
  <w:style w:type="paragraph" w:styleId="Tekstpodstawowywcity">
    <w:name w:val="Body Text Indent"/>
    <w:basedOn w:val="Normalny"/>
    <w:link w:val="TekstpodstawowywcityZnak"/>
    <w:uiPriority w:val="99"/>
    <w:unhideWhenUsed/>
    <w:rsid w:val="0036610A"/>
    <w:pPr>
      <w:spacing w:after="120"/>
      <w:ind w:left="283"/>
    </w:pPr>
  </w:style>
  <w:style w:type="character" w:customStyle="1" w:styleId="TekstpodstawowywcityZnak">
    <w:name w:val="Tekst podstawowy wcięty Znak"/>
    <w:basedOn w:val="Domylnaczcionkaakapitu"/>
    <w:link w:val="Tekstpodstawowywcity"/>
    <w:uiPriority w:val="99"/>
    <w:rsid w:val="0036610A"/>
    <w:rPr>
      <w:rFonts w:ascii="Arial" w:eastAsia="Calibri" w:hAnsi="Arial" w:cs="Arial"/>
      <w:szCs w:val="24"/>
      <w:lang w:eastAsia="pl-PL"/>
    </w:rPr>
  </w:style>
  <w:style w:type="paragraph" w:styleId="Tekstpodstawowy">
    <w:name w:val="Body Text"/>
    <w:basedOn w:val="Normalny"/>
    <w:link w:val="TekstpodstawowyZnak"/>
    <w:rsid w:val="0036610A"/>
    <w:pPr>
      <w:spacing w:after="120"/>
    </w:pPr>
  </w:style>
  <w:style w:type="character" w:customStyle="1" w:styleId="TekstpodstawowyZnak">
    <w:name w:val="Tekst podstawowy Znak"/>
    <w:basedOn w:val="Domylnaczcionkaakapitu"/>
    <w:link w:val="Tekstpodstawowy"/>
    <w:rsid w:val="0036610A"/>
    <w:rPr>
      <w:rFonts w:ascii="Arial" w:eastAsia="Calibri" w:hAnsi="Arial" w:cs="Arial"/>
      <w:szCs w:val="24"/>
      <w:lang w:eastAsia="pl-PL"/>
    </w:rPr>
  </w:style>
  <w:style w:type="paragraph" w:styleId="Akapitzlist">
    <w:name w:val="List Paragraph"/>
    <w:basedOn w:val="Normalny"/>
    <w:uiPriority w:val="34"/>
    <w:qFormat/>
    <w:rsid w:val="0036610A"/>
    <w:pPr>
      <w:ind w:left="720"/>
      <w:contextualSpacing/>
    </w:pPr>
  </w:style>
  <w:style w:type="paragraph" w:styleId="Nagwek">
    <w:name w:val="header"/>
    <w:basedOn w:val="Normalny"/>
    <w:link w:val="NagwekZnak"/>
    <w:uiPriority w:val="99"/>
    <w:unhideWhenUsed/>
    <w:rsid w:val="001F2C1F"/>
    <w:pPr>
      <w:tabs>
        <w:tab w:val="center" w:pos="4536"/>
        <w:tab w:val="right" w:pos="9072"/>
      </w:tabs>
    </w:pPr>
  </w:style>
  <w:style w:type="character" w:customStyle="1" w:styleId="NagwekZnak">
    <w:name w:val="Nagłówek Znak"/>
    <w:basedOn w:val="Domylnaczcionkaakapitu"/>
    <w:link w:val="Nagwek"/>
    <w:uiPriority w:val="99"/>
    <w:rsid w:val="001F2C1F"/>
    <w:rPr>
      <w:rFonts w:ascii="Arial" w:eastAsia="Calibri" w:hAnsi="Arial" w:cs="Arial"/>
      <w:szCs w:val="24"/>
      <w:lang w:eastAsia="pl-PL"/>
    </w:rPr>
  </w:style>
  <w:style w:type="paragraph" w:styleId="Stopka">
    <w:name w:val="footer"/>
    <w:basedOn w:val="Normalny"/>
    <w:link w:val="StopkaZnak"/>
    <w:uiPriority w:val="99"/>
    <w:unhideWhenUsed/>
    <w:rsid w:val="001F2C1F"/>
    <w:pPr>
      <w:tabs>
        <w:tab w:val="center" w:pos="4536"/>
        <w:tab w:val="right" w:pos="9072"/>
      </w:tabs>
    </w:pPr>
  </w:style>
  <w:style w:type="character" w:customStyle="1" w:styleId="StopkaZnak">
    <w:name w:val="Stopka Znak"/>
    <w:basedOn w:val="Domylnaczcionkaakapitu"/>
    <w:link w:val="Stopka"/>
    <w:uiPriority w:val="99"/>
    <w:rsid w:val="001F2C1F"/>
    <w:rPr>
      <w:rFonts w:ascii="Arial" w:eastAsia="Calibri" w:hAnsi="Arial" w:cs="Arial"/>
      <w:szCs w:val="24"/>
      <w:lang w:eastAsia="pl-PL"/>
    </w:rPr>
  </w:style>
  <w:style w:type="character" w:customStyle="1" w:styleId="Nagwek1Znak">
    <w:name w:val="Nagłówek 1 Znak"/>
    <w:basedOn w:val="Domylnaczcionkaakapitu"/>
    <w:link w:val="Nagwek1"/>
    <w:uiPriority w:val="9"/>
    <w:rsid w:val="001F2C1F"/>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1F2C1F"/>
    <w:pPr>
      <w:spacing w:line="276" w:lineRule="auto"/>
      <w:outlineLvl w:val="9"/>
    </w:pPr>
  </w:style>
  <w:style w:type="paragraph" w:styleId="Spistreci3">
    <w:name w:val="toc 3"/>
    <w:basedOn w:val="Normalny"/>
    <w:next w:val="Normalny"/>
    <w:autoRedefine/>
    <w:uiPriority w:val="39"/>
    <w:unhideWhenUsed/>
    <w:rsid w:val="001F2C1F"/>
    <w:pPr>
      <w:spacing w:after="100"/>
      <w:ind w:left="440"/>
    </w:pPr>
  </w:style>
  <w:style w:type="character" w:styleId="Hipercze">
    <w:name w:val="Hyperlink"/>
    <w:basedOn w:val="Domylnaczcionkaakapitu"/>
    <w:uiPriority w:val="99"/>
    <w:unhideWhenUsed/>
    <w:rsid w:val="001F2C1F"/>
    <w:rPr>
      <w:color w:val="0000FF" w:themeColor="hyperlink"/>
      <w:u w:val="single"/>
    </w:rPr>
  </w:style>
  <w:style w:type="paragraph" w:styleId="Tekstdymka">
    <w:name w:val="Balloon Text"/>
    <w:basedOn w:val="Normalny"/>
    <w:link w:val="TekstdymkaZnak"/>
    <w:uiPriority w:val="99"/>
    <w:semiHidden/>
    <w:unhideWhenUsed/>
    <w:rsid w:val="001F2C1F"/>
    <w:rPr>
      <w:rFonts w:ascii="Tahoma" w:hAnsi="Tahoma" w:cs="Tahoma"/>
      <w:sz w:val="16"/>
      <w:szCs w:val="16"/>
    </w:rPr>
  </w:style>
  <w:style w:type="character" w:customStyle="1" w:styleId="TekstdymkaZnak">
    <w:name w:val="Tekst dymka Znak"/>
    <w:basedOn w:val="Domylnaczcionkaakapitu"/>
    <w:link w:val="Tekstdymka"/>
    <w:uiPriority w:val="99"/>
    <w:semiHidden/>
    <w:rsid w:val="001F2C1F"/>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BC8D-A97E-4A40-9044-8262EBC2AA8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88A8F7A-0A19-40B7-AF8C-E095139D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8461</Words>
  <Characters>50769</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Łuszczak Joanna</cp:lastModifiedBy>
  <cp:revision>12</cp:revision>
  <cp:lastPrinted>2022-05-27T05:18:00Z</cp:lastPrinted>
  <dcterms:created xsi:type="dcterms:W3CDTF">2022-05-23T12:26:00Z</dcterms:created>
  <dcterms:modified xsi:type="dcterms:W3CDTF">2022-06-10T08:56:00Z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aace3f43-4f9a-4ac8-b6e0-bf62cb1b281c</vt:lpwstr>
  </property>
  <property fmtid="{D5CDD505-2E9C-101B-9397-08002B2CF9AE}" pid="3" name="bjSaver">
    <vt:lpwstr>otB6DLRgpD520pZ1bntqtBt2xCt7JfH8</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