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09AA21" w14:textId="77777777" w:rsidR="00A643CD" w:rsidRPr="00CF0C16" w:rsidRDefault="00A643CD" w:rsidP="00302642">
      <w:pPr>
        <w:spacing w:after="0" w:line="264" w:lineRule="auto"/>
        <w:rPr>
          <w:rFonts w:asciiTheme="majorHAnsi" w:hAnsiTheme="majorHAnsi" w:cstheme="majorHAnsi"/>
          <w:b/>
          <w:bCs/>
          <w:sz w:val="28"/>
          <w:szCs w:val="28"/>
        </w:rPr>
      </w:pPr>
    </w:p>
    <w:p w14:paraId="1467FDC3" w14:textId="77777777" w:rsidR="000E7E4D" w:rsidRDefault="000E7E4D" w:rsidP="00302642">
      <w:pPr>
        <w:spacing w:after="0" w:line="264" w:lineRule="auto"/>
        <w:jc w:val="center"/>
        <w:rPr>
          <w:rFonts w:asciiTheme="majorHAnsi" w:hAnsiTheme="majorHAnsi" w:cstheme="majorHAnsi"/>
          <w:sz w:val="28"/>
          <w:szCs w:val="28"/>
        </w:rPr>
      </w:pPr>
    </w:p>
    <w:p w14:paraId="6F6DCF9C" w14:textId="6BEA3E61" w:rsidR="009D4850" w:rsidRPr="00A643CD" w:rsidRDefault="009D4850" w:rsidP="00302642">
      <w:pPr>
        <w:spacing w:after="0" w:line="264" w:lineRule="auto"/>
        <w:jc w:val="center"/>
        <w:rPr>
          <w:rFonts w:asciiTheme="majorHAnsi" w:hAnsiTheme="majorHAnsi" w:cstheme="majorHAnsi"/>
          <w:sz w:val="28"/>
          <w:szCs w:val="28"/>
        </w:rPr>
      </w:pPr>
      <w:r w:rsidRPr="00A643CD">
        <w:rPr>
          <w:rFonts w:asciiTheme="majorHAnsi" w:hAnsiTheme="majorHAnsi" w:cstheme="majorHAnsi"/>
          <w:sz w:val="28"/>
          <w:szCs w:val="28"/>
        </w:rPr>
        <w:t>Specyfikacja Warunków Zamówienia (dalej SWZ)</w:t>
      </w:r>
    </w:p>
    <w:p w14:paraId="125B6BF2" w14:textId="77777777" w:rsidR="00BF28F4" w:rsidRPr="00A643CD" w:rsidRDefault="00BF28F4" w:rsidP="00302642">
      <w:pPr>
        <w:spacing w:after="0" w:line="264" w:lineRule="auto"/>
        <w:jc w:val="center"/>
        <w:rPr>
          <w:rFonts w:asciiTheme="majorHAnsi" w:hAnsiTheme="majorHAnsi" w:cstheme="majorHAnsi"/>
          <w:sz w:val="28"/>
          <w:szCs w:val="28"/>
        </w:rPr>
      </w:pPr>
    </w:p>
    <w:p w14:paraId="0109B17A" w14:textId="77777777" w:rsidR="000E7E4D" w:rsidRDefault="000E7E4D" w:rsidP="00302642">
      <w:pPr>
        <w:spacing w:after="0" w:line="264" w:lineRule="auto"/>
        <w:jc w:val="center"/>
        <w:rPr>
          <w:rFonts w:asciiTheme="majorHAnsi" w:hAnsiTheme="majorHAnsi" w:cstheme="majorHAnsi"/>
          <w:sz w:val="28"/>
          <w:szCs w:val="28"/>
        </w:rPr>
      </w:pPr>
    </w:p>
    <w:p w14:paraId="6859D14A" w14:textId="4D98FC09" w:rsidR="00A643CD" w:rsidRDefault="009D4850" w:rsidP="00302642">
      <w:pPr>
        <w:spacing w:after="0" w:line="264" w:lineRule="auto"/>
        <w:jc w:val="center"/>
        <w:rPr>
          <w:rFonts w:asciiTheme="majorHAnsi" w:hAnsiTheme="majorHAnsi" w:cstheme="majorHAnsi"/>
          <w:sz w:val="28"/>
          <w:szCs w:val="28"/>
        </w:rPr>
      </w:pPr>
      <w:r w:rsidRPr="00A643CD">
        <w:rPr>
          <w:rFonts w:asciiTheme="majorHAnsi" w:hAnsiTheme="majorHAnsi" w:cstheme="majorHAnsi"/>
          <w:sz w:val="28"/>
          <w:szCs w:val="28"/>
        </w:rPr>
        <w:t>Dotycząca p</w:t>
      </w:r>
      <w:r w:rsidR="00BF28F4" w:rsidRPr="00A643CD">
        <w:rPr>
          <w:rFonts w:asciiTheme="majorHAnsi" w:hAnsiTheme="majorHAnsi" w:cstheme="majorHAnsi"/>
          <w:sz w:val="28"/>
          <w:szCs w:val="28"/>
        </w:rPr>
        <w:t>ostępowani</w:t>
      </w:r>
      <w:r w:rsidRPr="00A643CD">
        <w:rPr>
          <w:rFonts w:asciiTheme="majorHAnsi" w:hAnsiTheme="majorHAnsi" w:cstheme="majorHAnsi"/>
          <w:sz w:val="28"/>
          <w:szCs w:val="28"/>
        </w:rPr>
        <w:t>a</w:t>
      </w:r>
      <w:r w:rsidR="00BF28F4" w:rsidRPr="00A643CD">
        <w:rPr>
          <w:rFonts w:asciiTheme="majorHAnsi" w:hAnsiTheme="majorHAnsi" w:cstheme="majorHAnsi"/>
          <w:sz w:val="28"/>
          <w:szCs w:val="28"/>
        </w:rPr>
        <w:t xml:space="preserve"> o udzielenie zamówienia </w:t>
      </w:r>
      <w:r w:rsidR="001F36F2" w:rsidRPr="00A643CD">
        <w:rPr>
          <w:rFonts w:asciiTheme="majorHAnsi" w:hAnsiTheme="majorHAnsi" w:cstheme="majorHAnsi"/>
          <w:sz w:val="28"/>
          <w:szCs w:val="28"/>
        </w:rPr>
        <w:t>klasycznego</w:t>
      </w:r>
      <w:r w:rsidR="005A734E" w:rsidRPr="00A643CD">
        <w:rPr>
          <w:rFonts w:asciiTheme="majorHAnsi" w:hAnsiTheme="majorHAnsi" w:cstheme="majorHAnsi"/>
          <w:sz w:val="28"/>
          <w:szCs w:val="28"/>
        </w:rPr>
        <w:t xml:space="preserve"> </w:t>
      </w:r>
      <w:r w:rsidR="00537860" w:rsidRPr="00A643CD">
        <w:rPr>
          <w:rFonts w:asciiTheme="majorHAnsi" w:hAnsiTheme="majorHAnsi" w:cstheme="majorHAnsi"/>
          <w:sz w:val="28"/>
          <w:szCs w:val="28"/>
        </w:rPr>
        <w:t>prowadzonego w</w:t>
      </w:r>
      <w:r w:rsidR="00A643CD">
        <w:rPr>
          <w:rFonts w:asciiTheme="majorHAnsi" w:hAnsiTheme="majorHAnsi" w:cstheme="majorHAnsi"/>
          <w:sz w:val="28"/>
          <w:szCs w:val="28"/>
        </w:rPr>
        <w:t> </w:t>
      </w:r>
      <w:r w:rsidR="00537860" w:rsidRPr="00A643CD">
        <w:rPr>
          <w:rFonts w:asciiTheme="majorHAnsi" w:hAnsiTheme="majorHAnsi" w:cstheme="majorHAnsi"/>
          <w:sz w:val="28"/>
          <w:szCs w:val="28"/>
        </w:rPr>
        <w:t xml:space="preserve"> trybie </w:t>
      </w:r>
      <w:bookmarkStart w:id="0" w:name="_Hlk68506725"/>
      <w:r w:rsidR="00537860" w:rsidRPr="00A643CD">
        <w:rPr>
          <w:rFonts w:asciiTheme="majorHAnsi" w:hAnsiTheme="majorHAnsi" w:cstheme="majorHAnsi"/>
          <w:sz w:val="28"/>
          <w:szCs w:val="28"/>
        </w:rPr>
        <w:t xml:space="preserve">przetargu nieograniczonego </w:t>
      </w:r>
      <w:bookmarkEnd w:id="0"/>
      <w:r w:rsidR="00537860" w:rsidRPr="00A643CD">
        <w:rPr>
          <w:rFonts w:asciiTheme="majorHAnsi" w:hAnsiTheme="majorHAnsi" w:cstheme="majorHAnsi"/>
          <w:sz w:val="28"/>
          <w:szCs w:val="28"/>
        </w:rPr>
        <w:t>o wartości zamówienia równej progowi unijnemu lub większej</w:t>
      </w:r>
      <w:r w:rsidR="00A643CD">
        <w:rPr>
          <w:rFonts w:asciiTheme="majorHAnsi" w:hAnsiTheme="majorHAnsi" w:cstheme="majorHAnsi"/>
          <w:sz w:val="28"/>
          <w:szCs w:val="28"/>
        </w:rPr>
        <w:t>,</w:t>
      </w:r>
      <w:r w:rsidR="00C84E3C" w:rsidRPr="00A643CD">
        <w:rPr>
          <w:rFonts w:asciiTheme="majorHAnsi" w:hAnsiTheme="majorHAnsi" w:cstheme="majorHAnsi"/>
          <w:sz w:val="28"/>
          <w:szCs w:val="28"/>
        </w:rPr>
        <w:t xml:space="preserve"> zgodnie z u</w:t>
      </w:r>
      <w:r w:rsidR="006E456E" w:rsidRPr="00A643CD">
        <w:rPr>
          <w:rFonts w:asciiTheme="majorHAnsi" w:hAnsiTheme="majorHAnsi" w:cstheme="majorHAnsi"/>
          <w:sz w:val="28"/>
          <w:szCs w:val="28"/>
        </w:rPr>
        <w:t>staw</w:t>
      </w:r>
      <w:r w:rsidR="00C84E3C" w:rsidRPr="00A643CD">
        <w:rPr>
          <w:rFonts w:asciiTheme="majorHAnsi" w:hAnsiTheme="majorHAnsi" w:cstheme="majorHAnsi"/>
          <w:sz w:val="28"/>
          <w:szCs w:val="28"/>
        </w:rPr>
        <w:t>ą</w:t>
      </w:r>
      <w:r w:rsidR="006E456E" w:rsidRPr="00A643CD">
        <w:rPr>
          <w:rFonts w:asciiTheme="majorHAnsi" w:hAnsiTheme="majorHAnsi" w:cstheme="majorHAnsi"/>
          <w:sz w:val="28"/>
          <w:szCs w:val="28"/>
        </w:rPr>
        <w:t xml:space="preserve"> </w:t>
      </w:r>
      <w:r w:rsidR="00C84E3C" w:rsidRPr="00A643CD">
        <w:rPr>
          <w:rFonts w:asciiTheme="majorHAnsi" w:hAnsiTheme="majorHAnsi" w:cstheme="majorHAnsi"/>
          <w:sz w:val="28"/>
          <w:szCs w:val="28"/>
        </w:rPr>
        <w:t>P</w:t>
      </w:r>
      <w:r w:rsidR="006E456E" w:rsidRPr="00A643CD">
        <w:rPr>
          <w:rFonts w:asciiTheme="majorHAnsi" w:hAnsiTheme="majorHAnsi" w:cstheme="majorHAnsi"/>
          <w:sz w:val="28"/>
          <w:szCs w:val="28"/>
        </w:rPr>
        <w:t xml:space="preserve">rawo zamówień publicznych z dnia </w:t>
      </w:r>
      <w:r w:rsidR="009063E6" w:rsidRPr="00A643CD">
        <w:rPr>
          <w:rFonts w:asciiTheme="majorHAnsi" w:hAnsiTheme="majorHAnsi" w:cstheme="majorHAnsi"/>
          <w:sz w:val="28"/>
          <w:szCs w:val="28"/>
        </w:rPr>
        <w:t xml:space="preserve">11 </w:t>
      </w:r>
      <w:r w:rsidR="00A643CD">
        <w:rPr>
          <w:rFonts w:asciiTheme="majorHAnsi" w:hAnsiTheme="majorHAnsi" w:cstheme="majorHAnsi"/>
          <w:sz w:val="28"/>
          <w:szCs w:val="28"/>
        </w:rPr>
        <w:t> </w:t>
      </w:r>
      <w:r w:rsidR="009063E6" w:rsidRPr="00A643CD">
        <w:rPr>
          <w:rFonts w:asciiTheme="majorHAnsi" w:hAnsiTheme="majorHAnsi" w:cstheme="majorHAnsi"/>
          <w:sz w:val="28"/>
          <w:szCs w:val="28"/>
        </w:rPr>
        <w:t>września 2019 roku</w:t>
      </w:r>
    </w:p>
    <w:p w14:paraId="31D61FA2" w14:textId="6B202D3F" w:rsidR="00A643CD" w:rsidRDefault="009D4850" w:rsidP="00302642">
      <w:pPr>
        <w:spacing w:after="0" w:line="264" w:lineRule="auto"/>
        <w:jc w:val="center"/>
        <w:rPr>
          <w:rFonts w:asciiTheme="majorHAnsi" w:hAnsiTheme="majorHAnsi" w:cstheme="majorHAnsi"/>
          <w:sz w:val="28"/>
          <w:szCs w:val="28"/>
        </w:rPr>
      </w:pPr>
      <w:r w:rsidRPr="00A643CD">
        <w:rPr>
          <w:rFonts w:asciiTheme="majorHAnsi" w:hAnsiTheme="majorHAnsi" w:cstheme="majorHAnsi"/>
          <w:sz w:val="28"/>
          <w:szCs w:val="28"/>
        </w:rPr>
        <w:t>pn.:</w:t>
      </w:r>
      <w:bookmarkStart w:id="1" w:name="_Hlk78277212"/>
    </w:p>
    <w:bookmarkEnd w:id="1"/>
    <w:p w14:paraId="480D5FF7" w14:textId="49DB0885" w:rsidR="00521ECC" w:rsidRPr="00A643CD" w:rsidRDefault="00766D4C" w:rsidP="00302642">
      <w:pPr>
        <w:spacing w:after="0" w:line="264" w:lineRule="auto"/>
        <w:jc w:val="center"/>
        <w:rPr>
          <w:rFonts w:asciiTheme="majorHAnsi" w:hAnsiTheme="majorHAnsi" w:cstheme="majorHAnsi"/>
          <w:sz w:val="28"/>
          <w:szCs w:val="28"/>
        </w:rPr>
      </w:pPr>
      <w:r w:rsidRPr="00766D4C">
        <w:rPr>
          <w:rFonts w:asciiTheme="majorHAnsi" w:hAnsiTheme="majorHAnsi" w:cstheme="majorHAnsi"/>
          <w:sz w:val="28"/>
          <w:szCs w:val="28"/>
        </w:rPr>
        <w:t>„Dostawa energii elektrycznej dla Gminy Zakrzew i jej jednostek organizacyjnych na okres od 01.11.2022 do 31.10.2023 r.”</w:t>
      </w:r>
    </w:p>
    <w:p w14:paraId="169E2FB5" w14:textId="77777777" w:rsidR="000E7E4D" w:rsidRDefault="000E7E4D" w:rsidP="00302642">
      <w:pPr>
        <w:spacing w:after="0" w:line="264" w:lineRule="auto"/>
        <w:jc w:val="center"/>
        <w:rPr>
          <w:rFonts w:asciiTheme="majorHAnsi" w:hAnsiTheme="majorHAnsi" w:cstheme="majorHAnsi"/>
          <w:sz w:val="28"/>
          <w:szCs w:val="28"/>
        </w:rPr>
      </w:pPr>
    </w:p>
    <w:p w14:paraId="5946FAF0" w14:textId="77777777" w:rsidR="000E5B48" w:rsidRDefault="000E5B48" w:rsidP="00302642">
      <w:pPr>
        <w:spacing w:after="0" w:line="264" w:lineRule="auto"/>
        <w:jc w:val="center"/>
        <w:rPr>
          <w:rFonts w:asciiTheme="majorHAnsi" w:hAnsiTheme="majorHAnsi" w:cstheme="majorHAnsi"/>
          <w:sz w:val="28"/>
          <w:szCs w:val="28"/>
        </w:rPr>
      </w:pPr>
    </w:p>
    <w:p w14:paraId="3F447EEA" w14:textId="77777777" w:rsidR="000E5B48" w:rsidRDefault="000E5B48" w:rsidP="00302642">
      <w:pPr>
        <w:spacing w:after="0" w:line="264" w:lineRule="auto"/>
        <w:jc w:val="center"/>
        <w:rPr>
          <w:rFonts w:asciiTheme="majorHAnsi" w:hAnsiTheme="majorHAnsi" w:cstheme="majorHAnsi"/>
          <w:sz w:val="28"/>
          <w:szCs w:val="28"/>
        </w:rPr>
      </w:pPr>
    </w:p>
    <w:p w14:paraId="58606387" w14:textId="77777777" w:rsidR="000E5B48" w:rsidRDefault="000E5B48" w:rsidP="00302642">
      <w:pPr>
        <w:spacing w:after="0" w:line="264" w:lineRule="auto"/>
        <w:jc w:val="center"/>
        <w:rPr>
          <w:rFonts w:asciiTheme="majorHAnsi" w:hAnsiTheme="majorHAnsi" w:cstheme="majorHAnsi"/>
          <w:sz w:val="28"/>
          <w:szCs w:val="28"/>
        </w:rPr>
      </w:pPr>
    </w:p>
    <w:p w14:paraId="2F8FC2F0" w14:textId="41C5B292" w:rsidR="00E85376" w:rsidRPr="00A643CD" w:rsidRDefault="00E85376" w:rsidP="00302642">
      <w:pPr>
        <w:spacing w:after="0" w:line="264" w:lineRule="auto"/>
        <w:jc w:val="center"/>
        <w:rPr>
          <w:rFonts w:asciiTheme="majorHAnsi" w:hAnsiTheme="majorHAnsi" w:cstheme="majorHAnsi"/>
          <w:sz w:val="28"/>
          <w:szCs w:val="28"/>
        </w:rPr>
      </w:pPr>
      <w:r w:rsidRPr="00A643CD">
        <w:rPr>
          <w:rFonts w:asciiTheme="majorHAnsi" w:hAnsiTheme="majorHAnsi" w:cstheme="majorHAnsi"/>
          <w:sz w:val="28"/>
          <w:szCs w:val="28"/>
        </w:rPr>
        <w:t>Zatwierdził</w:t>
      </w:r>
    </w:p>
    <w:p w14:paraId="336B734D" w14:textId="77777777" w:rsidR="00B7565A" w:rsidRPr="003F7437" w:rsidRDefault="00B7565A" w:rsidP="00302642">
      <w:pPr>
        <w:spacing w:after="0" w:line="264" w:lineRule="auto"/>
        <w:jc w:val="center"/>
        <w:rPr>
          <w:rFonts w:ascii="Calibri Light" w:hAnsi="Calibri Light" w:cs="Calibri Light"/>
        </w:rPr>
      </w:pPr>
      <w:r w:rsidRPr="003F7437">
        <w:rPr>
          <w:rFonts w:ascii="Calibri Light" w:hAnsi="Calibri Light" w:cs="Calibri Light"/>
        </w:rPr>
        <w:t>Kierownik Zamawiającego</w:t>
      </w:r>
    </w:p>
    <w:p w14:paraId="51EAFCF6" w14:textId="5DA9987E" w:rsidR="007976F4" w:rsidRDefault="005F5DB5" w:rsidP="00302642">
      <w:pPr>
        <w:spacing w:after="0" w:line="264" w:lineRule="auto"/>
        <w:jc w:val="center"/>
        <w:rPr>
          <w:rFonts w:ascii="Calibri Light" w:hAnsi="Calibri Light" w:cs="Calibri Light"/>
        </w:rPr>
      </w:pPr>
      <w:r w:rsidRPr="005F5DB5">
        <w:rPr>
          <w:rFonts w:ascii="Calibri Light" w:hAnsi="Calibri Light" w:cs="Calibri Light"/>
        </w:rPr>
        <w:t>Leszek Margas</w:t>
      </w:r>
      <w:r>
        <w:rPr>
          <w:rFonts w:ascii="Calibri Light" w:hAnsi="Calibri Light" w:cs="Calibri Light"/>
        </w:rPr>
        <w:t xml:space="preserve"> – Wójt Gminy Zakrzew</w:t>
      </w:r>
    </w:p>
    <w:p w14:paraId="7CB68023" w14:textId="26ACE572" w:rsidR="00B7565A" w:rsidRPr="003F7437" w:rsidRDefault="00B7565A" w:rsidP="00302642">
      <w:pPr>
        <w:spacing w:after="0" w:line="264" w:lineRule="auto"/>
        <w:jc w:val="center"/>
        <w:rPr>
          <w:rFonts w:ascii="Calibri Light" w:hAnsi="Calibri Light" w:cs="Calibri Light"/>
        </w:rPr>
      </w:pPr>
      <w:r w:rsidRPr="003F7437">
        <w:rPr>
          <w:rFonts w:ascii="Calibri Light" w:hAnsi="Calibri Light" w:cs="Calibri Light"/>
        </w:rPr>
        <w:t>/-/</w:t>
      </w:r>
    </w:p>
    <w:p w14:paraId="005EBF85" w14:textId="79F532F2" w:rsidR="00B7565A" w:rsidRPr="002C7356" w:rsidRDefault="00C3472C" w:rsidP="00302642">
      <w:pPr>
        <w:spacing w:after="0" w:line="264" w:lineRule="auto"/>
        <w:jc w:val="center"/>
        <w:rPr>
          <w:rFonts w:ascii="Calibri Light" w:hAnsi="Calibri Light" w:cs="Calibri Light"/>
        </w:rPr>
      </w:pPr>
      <w:r>
        <w:rPr>
          <w:rFonts w:ascii="Calibri Light" w:hAnsi="Calibri Light" w:cs="Calibri Light"/>
        </w:rPr>
        <w:t>Zakrzew</w:t>
      </w:r>
      <w:r w:rsidR="00B7565A" w:rsidRPr="003F7437">
        <w:rPr>
          <w:rFonts w:ascii="Calibri Light" w:hAnsi="Calibri Light" w:cs="Calibri Light"/>
        </w:rPr>
        <w:t>, dnia</w:t>
      </w:r>
      <w:r w:rsidR="005F5DB5">
        <w:rPr>
          <w:rFonts w:ascii="Calibri Light" w:hAnsi="Calibri Light" w:cs="Calibri Light"/>
        </w:rPr>
        <w:t xml:space="preserve"> 28.07.</w:t>
      </w:r>
      <w:r w:rsidR="00FA75E3">
        <w:rPr>
          <w:rFonts w:ascii="Calibri Light" w:hAnsi="Calibri Light" w:cs="Calibri Light"/>
        </w:rPr>
        <w:t>2022</w:t>
      </w:r>
      <w:r w:rsidR="00B7565A" w:rsidRPr="003F7437">
        <w:rPr>
          <w:rFonts w:ascii="Calibri Light" w:hAnsi="Calibri Light" w:cs="Calibri Light"/>
        </w:rPr>
        <w:t xml:space="preserve"> r.</w:t>
      </w:r>
    </w:p>
    <w:p w14:paraId="533BA220" w14:textId="77777777" w:rsidR="00537860" w:rsidRPr="00A643CD" w:rsidRDefault="00537860" w:rsidP="00302642">
      <w:pPr>
        <w:spacing w:after="0" w:line="264" w:lineRule="auto"/>
        <w:jc w:val="center"/>
        <w:rPr>
          <w:rFonts w:asciiTheme="majorHAnsi" w:hAnsiTheme="majorHAnsi" w:cstheme="majorHAnsi"/>
          <w:sz w:val="28"/>
          <w:szCs w:val="28"/>
        </w:rPr>
      </w:pPr>
    </w:p>
    <w:p w14:paraId="14C1C4AD" w14:textId="2D016C4E" w:rsidR="00BF28F4" w:rsidRDefault="00BF28F4" w:rsidP="00302642">
      <w:pPr>
        <w:spacing w:after="0" w:line="264" w:lineRule="auto"/>
        <w:jc w:val="both"/>
        <w:rPr>
          <w:rFonts w:asciiTheme="majorHAnsi" w:hAnsiTheme="majorHAnsi" w:cstheme="majorHAnsi"/>
          <w:sz w:val="24"/>
          <w:szCs w:val="24"/>
        </w:rPr>
      </w:pPr>
    </w:p>
    <w:p w14:paraId="2AA4A881" w14:textId="09E1313C" w:rsidR="00DB6EBE" w:rsidRDefault="00DB6EBE" w:rsidP="00302642">
      <w:pPr>
        <w:spacing w:after="0" w:line="264" w:lineRule="auto"/>
        <w:jc w:val="both"/>
        <w:rPr>
          <w:rFonts w:asciiTheme="majorHAnsi" w:hAnsiTheme="majorHAnsi" w:cstheme="majorHAnsi"/>
          <w:sz w:val="24"/>
          <w:szCs w:val="24"/>
        </w:rPr>
      </w:pPr>
    </w:p>
    <w:p w14:paraId="1F2A9281" w14:textId="3F43322F" w:rsidR="00DB6EBE" w:rsidRDefault="00DB6EBE" w:rsidP="00302642">
      <w:pPr>
        <w:spacing w:after="0" w:line="264" w:lineRule="auto"/>
        <w:jc w:val="both"/>
        <w:rPr>
          <w:rFonts w:asciiTheme="majorHAnsi" w:hAnsiTheme="majorHAnsi" w:cstheme="majorHAnsi"/>
          <w:sz w:val="24"/>
          <w:szCs w:val="24"/>
        </w:rPr>
      </w:pPr>
    </w:p>
    <w:p w14:paraId="0FE90E51" w14:textId="7AD6F9B6" w:rsidR="00DB6EBE" w:rsidRDefault="00DB6EBE" w:rsidP="00302642">
      <w:pPr>
        <w:spacing w:after="0" w:line="264" w:lineRule="auto"/>
        <w:jc w:val="both"/>
        <w:rPr>
          <w:rFonts w:asciiTheme="majorHAnsi" w:hAnsiTheme="majorHAnsi" w:cstheme="majorHAnsi"/>
          <w:sz w:val="24"/>
          <w:szCs w:val="24"/>
        </w:rPr>
      </w:pPr>
    </w:p>
    <w:p w14:paraId="2436B57A" w14:textId="747EDDDB" w:rsidR="00DB6EBE" w:rsidRDefault="00DB6EBE" w:rsidP="00302642">
      <w:pPr>
        <w:spacing w:after="0" w:line="264" w:lineRule="auto"/>
        <w:jc w:val="both"/>
        <w:rPr>
          <w:rFonts w:asciiTheme="majorHAnsi" w:hAnsiTheme="majorHAnsi" w:cstheme="majorHAnsi"/>
          <w:sz w:val="24"/>
          <w:szCs w:val="24"/>
        </w:rPr>
      </w:pPr>
    </w:p>
    <w:p w14:paraId="4212075B" w14:textId="48B0FE02" w:rsidR="000E7E4D" w:rsidRDefault="000E7E4D" w:rsidP="00302642">
      <w:pPr>
        <w:spacing w:after="0" w:line="264" w:lineRule="auto"/>
        <w:jc w:val="both"/>
        <w:rPr>
          <w:rFonts w:asciiTheme="majorHAnsi" w:hAnsiTheme="majorHAnsi" w:cstheme="majorHAnsi"/>
          <w:sz w:val="24"/>
          <w:szCs w:val="24"/>
        </w:rPr>
      </w:pPr>
    </w:p>
    <w:p w14:paraId="490D654C" w14:textId="21F3F4E5" w:rsidR="000E7E4D" w:rsidRDefault="000E7E4D" w:rsidP="00302642">
      <w:pPr>
        <w:spacing w:after="0" w:line="264" w:lineRule="auto"/>
        <w:jc w:val="both"/>
        <w:rPr>
          <w:rFonts w:asciiTheme="majorHAnsi" w:hAnsiTheme="majorHAnsi" w:cstheme="majorHAnsi"/>
          <w:sz w:val="24"/>
          <w:szCs w:val="24"/>
        </w:rPr>
      </w:pPr>
    </w:p>
    <w:p w14:paraId="2706B854" w14:textId="47DA3EC4" w:rsidR="000E7E4D" w:rsidRDefault="000E7E4D" w:rsidP="00302642">
      <w:pPr>
        <w:spacing w:after="0" w:line="264" w:lineRule="auto"/>
        <w:jc w:val="both"/>
        <w:rPr>
          <w:rFonts w:asciiTheme="majorHAnsi" w:hAnsiTheme="majorHAnsi" w:cstheme="majorHAnsi"/>
          <w:sz w:val="24"/>
          <w:szCs w:val="24"/>
        </w:rPr>
      </w:pPr>
    </w:p>
    <w:p w14:paraId="1AA6AD49" w14:textId="3EF74C33" w:rsidR="000E7E4D" w:rsidRDefault="000E7E4D" w:rsidP="00302642">
      <w:pPr>
        <w:spacing w:after="0" w:line="264" w:lineRule="auto"/>
        <w:jc w:val="both"/>
        <w:rPr>
          <w:rFonts w:asciiTheme="majorHAnsi" w:hAnsiTheme="majorHAnsi" w:cstheme="majorHAnsi"/>
          <w:sz w:val="24"/>
          <w:szCs w:val="24"/>
        </w:rPr>
      </w:pPr>
    </w:p>
    <w:p w14:paraId="30330A68" w14:textId="77777777" w:rsidR="007976F4" w:rsidRDefault="007976F4" w:rsidP="00302642">
      <w:pPr>
        <w:spacing w:after="0" w:line="264" w:lineRule="auto"/>
        <w:jc w:val="both"/>
        <w:rPr>
          <w:rFonts w:asciiTheme="majorHAnsi" w:hAnsiTheme="majorHAnsi" w:cstheme="majorHAnsi"/>
          <w:sz w:val="24"/>
          <w:szCs w:val="24"/>
        </w:rPr>
      </w:pPr>
    </w:p>
    <w:p w14:paraId="06D0A36D" w14:textId="1EA1A212" w:rsidR="000E7E4D" w:rsidRDefault="000E7E4D" w:rsidP="00302642">
      <w:pPr>
        <w:spacing w:after="0" w:line="264" w:lineRule="auto"/>
        <w:jc w:val="both"/>
        <w:rPr>
          <w:rFonts w:asciiTheme="majorHAnsi" w:hAnsiTheme="majorHAnsi" w:cstheme="majorHAnsi"/>
          <w:sz w:val="24"/>
          <w:szCs w:val="24"/>
        </w:rPr>
      </w:pPr>
    </w:p>
    <w:p w14:paraId="39D33D3E" w14:textId="77E14FE8" w:rsidR="00C3472C" w:rsidRDefault="00C3472C" w:rsidP="00302642">
      <w:pPr>
        <w:spacing w:after="0" w:line="264" w:lineRule="auto"/>
        <w:jc w:val="both"/>
        <w:rPr>
          <w:rFonts w:asciiTheme="majorHAnsi" w:hAnsiTheme="majorHAnsi" w:cstheme="majorHAnsi"/>
          <w:sz w:val="24"/>
          <w:szCs w:val="24"/>
        </w:rPr>
      </w:pPr>
    </w:p>
    <w:p w14:paraId="19C37610" w14:textId="77777777" w:rsidR="00C3472C" w:rsidRDefault="00C3472C" w:rsidP="00302642">
      <w:pPr>
        <w:spacing w:after="0" w:line="264" w:lineRule="auto"/>
        <w:jc w:val="both"/>
        <w:rPr>
          <w:rFonts w:asciiTheme="majorHAnsi" w:hAnsiTheme="majorHAnsi" w:cstheme="majorHAnsi"/>
          <w:sz w:val="24"/>
          <w:szCs w:val="24"/>
        </w:rPr>
      </w:pPr>
    </w:p>
    <w:p w14:paraId="454C513A" w14:textId="1BD4F55D" w:rsidR="000E7E4D" w:rsidRDefault="000E7E4D" w:rsidP="00302642">
      <w:pPr>
        <w:spacing w:after="0" w:line="264" w:lineRule="auto"/>
        <w:jc w:val="both"/>
        <w:rPr>
          <w:rFonts w:asciiTheme="majorHAnsi" w:hAnsiTheme="majorHAnsi" w:cstheme="majorHAnsi"/>
          <w:sz w:val="24"/>
          <w:szCs w:val="24"/>
        </w:rPr>
      </w:pPr>
    </w:p>
    <w:p w14:paraId="53D5BBB6" w14:textId="498F2788" w:rsidR="000E7E4D" w:rsidRDefault="000E7E4D" w:rsidP="00302642">
      <w:pPr>
        <w:spacing w:after="0" w:line="264" w:lineRule="auto"/>
        <w:jc w:val="both"/>
        <w:rPr>
          <w:rFonts w:asciiTheme="majorHAnsi" w:hAnsiTheme="majorHAnsi" w:cstheme="majorHAnsi"/>
          <w:sz w:val="24"/>
          <w:szCs w:val="24"/>
        </w:rPr>
      </w:pPr>
    </w:p>
    <w:p w14:paraId="13EC7443" w14:textId="7134D85F" w:rsidR="000E7E4D" w:rsidRDefault="000E7E4D" w:rsidP="00302642">
      <w:pPr>
        <w:spacing w:after="0" w:line="264" w:lineRule="auto"/>
        <w:jc w:val="both"/>
        <w:rPr>
          <w:rFonts w:asciiTheme="majorHAnsi" w:hAnsiTheme="majorHAnsi" w:cstheme="majorHAnsi"/>
          <w:sz w:val="24"/>
          <w:szCs w:val="24"/>
        </w:rPr>
      </w:pPr>
    </w:p>
    <w:p w14:paraId="135DB0E5" w14:textId="0C5808C0" w:rsidR="000E7E4D" w:rsidRDefault="000E7E4D" w:rsidP="00302642">
      <w:pPr>
        <w:spacing w:after="0" w:line="264" w:lineRule="auto"/>
        <w:jc w:val="both"/>
        <w:rPr>
          <w:rFonts w:asciiTheme="majorHAnsi" w:hAnsiTheme="majorHAnsi" w:cstheme="majorHAnsi"/>
          <w:sz w:val="24"/>
          <w:szCs w:val="24"/>
        </w:rPr>
      </w:pPr>
    </w:p>
    <w:p w14:paraId="79F0E9CC" w14:textId="2BE0953B" w:rsidR="00F35EB9" w:rsidRPr="006B5FD1" w:rsidRDefault="00F35EB9" w:rsidP="00302642">
      <w:pPr>
        <w:pStyle w:val="Nagwek1"/>
        <w:spacing w:before="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lastRenderedPageBreak/>
        <w:t xml:space="preserve">Dane </w:t>
      </w:r>
      <w:r w:rsidR="00FE7603" w:rsidRPr="006B5FD1">
        <w:rPr>
          <w:rFonts w:eastAsia="Times New Roman" w:cstheme="majorHAnsi"/>
          <w:b/>
          <w:bCs/>
          <w:color w:val="auto"/>
          <w:sz w:val="24"/>
          <w:szCs w:val="24"/>
          <w:lang w:eastAsia="pl-PL"/>
        </w:rPr>
        <w:t>z</w:t>
      </w:r>
      <w:r w:rsidR="00593568" w:rsidRPr="006B5FD1">
        <w:rPr>
          <w:rFonts w:eastAsia="Times New Roman" w:cstheme="majorHAnsi"/>
          <w:b/>
          <w:bCs/>
          <w:color w:val="auto"/>
          <w:sz w:val="24"/>
          <w:szCs w:val="24"/>
          <w:lang w:eastAsia="pl-PL"/>
        </w:rPr>
        <w:t>a</w:t>
      </w:r>
      <w:r w:rsidRPr="006B5FD1">
        <w:rPr>
          <w:rFonts w:eastAsia="Times New Roman" w:cstheme="majorHAnsi"/>
          <w:b/>
          <w:bCs/>
          <w:color w:val="auto"/>
          <w:sz w:val="24"/>
          <w:szCs w:val="24"/>
          <w:lang w:eastAsia="pl-PL"/>
        </w:rPr>
        <w:t xml:space="preserve">mawiającego </w:t>
      </w:r>
      <w:r w:rsidR="00BA4FEA" w:rsidRPr="006B5FD1">
        <w:rPr>
          <w:rFonts w:eastAsia="Times New Roman" w:cstheme="majorHAnsi"/>
          <w:b/>
          <w:bCs/>
          <w:color w:val="auto"/>
          <w:sz w:val="24"/>
          <w:szCs w:val="24"/>
          <w:lang w:eastAsia="pl-PL"/>
        </w:rPr>
        <w:t>(nazwa, numer telefonu, adres poczty elektronicznej, dane strony internetowej prowadzonego postępowania)</w:t>
      </w:r>
    </w:p>
    <w:p w14:paraId="723C5A90" w14:textId="499DB295" w:rsidR="003C0573" w:rsidRDefault="006E09BF" w:rsidP="007976F4">
      <w:pPr>
        <w:pStyle w:val="Akapitzlist"/>
        <w:numPr>
          <w:ilvl w:val="1"/>
          <w:numId w:val="2"/>
        </w:numPr>
        <w:spacing w:after="0" w:line="264" w:lineRule="auto"/>
        <w:ind w:left="1134" w:hanging="709"/>
        <w:jc w:val="both"/>
        <w:rPr>
          <w:rFonts w:asciiTheme="majorHAnsi" w:hAnsiTheme="majorHAnsi" w:cstheme="majorHAnsi"/>
          <w:sz w:val="24"/>
          <w:szCs w:val="24"/>
          <w:lang w:eastAsia="pl-PL"/>
        </w:rPr>
      </w:pPr>
      <w:r w:rsidRPr="003C0573">
        <w:rPr>
          <w:rFonts w:asciiTheme="majorHAnsi" w:hAnsiTheme="majorHAnsi" w:cstheme="majorHAnsi"/>
          <w:sz w:val="24"/>
          <w:szCs w:val="24"/>
          <w:lang w:eastAsia="pl-PL"/>
        </w:rPr>
        <w:t>Zamawiający</w:t>
      </w:r>
      <w:r w:rsidR="0022557A">
        <w:rPr>
          <w:rFonts w:asciiTheme="majorHAnsi" w:hAnsiTheme="majorHAnsi" w:cstheme="majorHAnsi"/>
          <w:sz w:val="24"/>
          <w:szCs w:val="24"/>
          <w:lang w:eastAsia="pl-PL"/>
        </w:rPr>
        <w:t xml:space="preserve"> </w:t>
      </w:r>
      <w:r w:rsidR="0022557A" w:rsidRPr="0022557A">
        <w:rPr>
          <w:rFonts w:asciiTheme="majorHAnsi" w:hAnsiTheme="majorHAnsi" w:cstheme="majorHAnsi"/>
          <w:sz w:val="24"/>
          <w:szCs w:val="24"/>
          <w:lang w:eastAsia="pl-PL"/>
        </w:rPr>
        <w:t>Gmina Zakrzew, Zakrzew 51, 26-652 Zakrzew</w:t>
      </w:r>
      <w:r w:rsidR="0022557A">
        <w:rPr>
          <w:rFonts w:asciiTheme="majorHAnsi" w:hAnsiTheme="majorHAnsi" w:cstheme="majorHAnsi"/>
          <w:sz w:val="24"/>
          <w:szCs w:val="24"/>
          <w:lang w:eastAsia="pl-PL"/>
        </w:rPr>
        <w:t xml:space="preserve"> działa w imieniu swoim i na swoją rzecz oraz w imieniu swoich jednostek organizacyjnych:</w:t>
      </w:r>
    </w:p>
    <w:p w14:paraId="678FCAFB" w14:textId="77777777" w:rsidR="0022557A" w:rsidRDefault="0022557A" w:rsidP="0022557A">
      <w:pPr>
        <w:pStyle w:val="Akapitzlist"/>
        <w:spacing w:after="0" w:line="264" w:lineRule="auto"/>
        <w:ind w:left="360"/>
        <w:jc w:val="both"/>
        <w:rPr>
          <w:rFonts w:asciiTheme="majorHAnsi" w:hAnsiTheme="majorHAnsi" w:cstheme="majorHAnsi"/>
          <w:sz w:val="24"/>
          <w:szCs w:val="24"/>
          <w:lang w:eastAsia="pl-PL"/>
        </w:rPr>
      </w:pPr>
    </w:p>
    <w:tbl>
      <w:tblPr>
        <w:tblStyle w:val="Tabela-Siatka"/>
        <w:tblW w:w="9351" w:type="dxa"/>
        <w:tblInd w:w="0" w:type="dxa"/>
        <w:tblLook w:val="04A0" w:firstRow="1" w:lastRow="0" w:firstColumn="1" w:lastColumn="0" w:noHBand="0" w:noVBand="1"/>
      </w:tblPr>
      <w:tblGrid>
        <w:gridCol w:w="9351"/>
      </w:tblGrid>
      <w:tr w:rsidR="00766D4C" w:rsidRPr="00766D4C" w14:paraId="76963559" w14:textId="77777777" w:rsidTr="00766D4C">
        <w:trPr>
          <w:trHeight w:val="480"/>
        </w:trPr>
        <w:tc>
          <w:tcPr>
            <w:tcW w:w="9351" w:type="dxa"/>
            <w:hideMark/>
          </w:tcPr>
          <w:p w14:paraId="533D6D48" w14:textId="77777777" w:rsidR="00766D4C" w:rsidRPr="00766D4C" w:rsidRDefault="00766D4C" w:rsidP="00B439FF">
            <w:pPr>
              <w:pStyle w:val="Default"/>
              <w:spacing w:line="264" w:lineRule="auto"/>
              <w:ind w:left="360"/>
              <w:jc w:val="center"/>
              <w:rPr>
                <w:rFonts w:asciiTheme="majorHAnsi" w:hAnsiTheme="majorHAnsi" w:cstheme="majorHAnsi"/>
              </w:rPr>
            </w:pPr>
            <w:r w:rsidRPr="00766D4C">
              <w:rPr>
                <w:rFonts w:asciiTheme="majorHAnsi" w:hAnsiTheme="majorHAnsi" w:cstheme="majorHAnsi"/>
              </w:rPr>
              <w:t>Dane Zamawiającego</w:t>
            </w:r>
          </w:p>
        </w:tc>
      </w:tr>
      <w:tr w:rsidR="00766D4C" w:rsidRPr="00766D4C" w14:paraId="46D3C41D" w14:textId="77777777" w:rsidTr="00766D4C">
        <w:trPr>
          <w:trHeight w:val="288"/>
        </w:trPr>
        <w:tc>
          <w:tcPr>
            <w:tcW w:w="9351" w:type="dxa"/>
            <w:noWrap/>
            <w:hideMark/>
          </w:tcPr>
          <w:p w14:paraId="7088AFF9" w14:textId="77777777" w:rsidR="00766D4C" w:rsidRPr="00766D4C" w:rsidRDefault="00766D4C" w:rsidP="00421B3E">
            <w:pPr>
              <w:pStyle w:val="Default"/>
              <w:spacing w:line="264" w:lineRule="auto"/>
              <w:jc w:val="both"/>
              <w:rPr>
                <w:rFonts w:asciiTheme="majorHAnsi" w:hAnsiTheme="majorHAnsi" w:cstheme="majorHAnsi"/>
              </w:rPr>
            </w:pPr>
            <w:r w:rsidRPr="00766D4C">
              <w:rPr>
                <w:rFonts w:asciiTheme="majorHAnsi" w:hAnsiTheme="majorHAnsi" w:cstheme="majorHAnsi"/>
              </w:rPr>
              <w:t>Przedszkole Samorządowe w Zakrzewie, Zakrzew 1, 26-652 Zakrzew</w:t>
            </w:r>
          </w:p>
        </w:tc>
      </w:tr>
      <w:tr w:rsidR="00766D4C" w:rsidRPr="00766D4C" w14:paraId="2F96AD57" w14:textId="77777777" w:rsidTr="00766D4C">
        <w:trPr>
          <w:trHeight w:val="288"/>
        </w:trPr>
        <w:tc>
          <w:tcPr>
            <w:tcW w:w="9351" w:type="dxa"/>
            <w:noWrap/>
            <w:hideMark/>
          </w:tcPr>
          <w:p w14:paraId="451772AA" w14:textId="77777777" w:rsidR="00766D4C" w:rsidRPr="00766D4C" w:rsidRDefault="00766D4C" w:rsidP="00421B3E">
            <w:pPr>
              <w:pStyle w:val="Default"/>
              <w:spacing w:line="264" w:lineRule="auto"/>
              <w:jc w:val="both"/>
              <w:rPr>
                <w:rFonts w:asciiTheme="majorHAnsi" w:hAnsiTheme="majorHAnsi" w:cstheme="majorHAnsi"/>
              </w:rPr>
            </w:pPr>
            <w:r w:rsidRPr="00766D4C">
              <w:rPr>
                <w:rFonts w:asciiTheme="majorHAnsi" w:hAnsiTheme="majorHAnsi" w:cstheme="majorHAnsi"/>
              </w:rPr>
              <w:t>Przedszkole Samorządowe w Bielisze, ul. Ks. Bogdana Szczepanika 2,  26-600 Radom</w:t>
            </w:r>
          </w:p>
        </w:tc>
      </w:tr>
      <w:tr w:rsidR="00766D4C" w:rsidRPr="00766D4C" w14:paraId="75A09CBA" w14:textId="77777777" w:rsidTr="00766D4C">
        <w:trPr>
          <w:trHeight w:val="288"/>
        </w:trPr>
        <w:tc>
          <w:tcPr>
            <w:tcW w:w="9351" w:type="dxa"/>
            <w:noWrap/>
            <w:hideMark/>
          </w:tcPr>
          <w:p w14:paraId="4284A451" w14:textId="55AAADFC" w:rsidR="00766D4C" w:rsidRPr="00766D4C" w:rsidRDefault="00766D4C" w:rsidP="00421B3E">
            <w:pPr>
              <w:pStyle w:val="Default"/>
              <w:spacing w:line="264" w:lineRule="auto"/>
              <w:jc w:val="both"/>
              <w:rPr>
                <w:rFonts w:asciiTheme="majorHAnsi" w:hAnsiTheme="majorHAnsi" w:cstheme="majorHAnsi"/>
              </w:rPr>
            </w:pPr>
            <w:r w:rsidRPr="00766D4C">
              <w:rPr>
                <w:rFonts w:asciiTheme="majorHAnsi" w:hAnsiTheme="majorHAnsi" w:cstheme="majorHAnsi"/>
              </w:rPr>
              <w:t>Publiczna Szkoła Podstawowa im. Jana Kochanowskiego w Zakrzewie Szkoła Filialna w Mleczkowie, Mleczków, Szkolna 22, 26-652 Zakrzew</w:t>
            </w:r>
          </w:p>
        </w:tc>
      </w:tr>
      <w:tr w:rsidR="00766D4C" w:rsidRPr="00766D4C" w14:paraId="59F7189C" w14:textId="77777777" w:rsidTr="00766D4C">
        <w:trPr>
          <w:trHeight w:val="288"/>
        </w:trPr>
        <w:tc>
          <w:tcPr>
            <w:tcW w:w="9351" w:type="dxa"/>
            <w:noWrap/>
            <w:hideMark/>
          </w:tcPr>
          <w:p w14:paraId="2DA97B97" w14:textId="77777777" w:rsidR="00766D4C" w:rsidRPr="00766D4C" w:rsidRDefault="00766D4C" w:rsidP="00421B3E">
            <w:pPr>
              <w:pStyle w:val="Default"/>
              <w:spacing w:line="264" w:lineRule="auto"/>
              <w:jc w:val="both"/>
              <w:rPr>
                <w:rFonts w:asciiTheme="majorHAnsi" w:hAnsiTheme="majorHAnsi" w:cstheme="majorHAnsi"/>
              </w:rPr>
            </w:pPr>
            <w:r w:rsidRPr="00766D4C">
              <w:rPr>
                <w:rFonts w:asciiTheme="majorHAnsi" w:hAnsiTheme="majorHAnsi" w:cstheme="majorHAnsi"/>
              </w:rPr>
              <w:t>Publiczna Szkoła Podstawowa im. Jana Kochanowskiego w Zakrzewie, Zakrzew 58D, 26-652 Zakrzew</w:t>
            </w:r>
          </w:p>
        </w:tc>
      </w:tr>
      <w:tr w:rsidR="00766D4C" w:rsidRPr="00766D4C" w14:paraId="51C4648F" w14:textId="77777777" w:rsidTr="00766D4C">
        <w:trPr>
          <w:trHeight w:val="288"/>
        </w:trPr>
        <w:tc>
          <w:tcPr>
            <w:tcW w:w="9351" w:type="dxa"/>
            <w:noWrap/>
            <w:hideMark/>
          </w:tcPr>
          <w:p w14:paraId="777800D2" w14:textId="77777777" w:rsidR="00766D4C" w:rsidRPr="00766D4C" w:rsidRDefault="00766D4C" w:rsidP="00421B3E">
            <w:pPr>
              <w:pStyle w:val="Default"/>
              <w:spacing w:line="264" w:lineRule="auto"/>
              <w:jc w:val="both"/>
              <w:rPr>
                <w:rFonts w:asciiTheme="majorHAnsi" w:hAnsiTheme="majorHAnsi" w:cstheme="majorHAnsi"/>
              </w:rPr>
            </w:pPr>
            <w:r w:rsidRPr="00766D4C">
              <w:rPr>
                <w:rFonts w:asciiTheme="majorHAnsi" w:hAnsiTheme="majorHAnsi" w:cstheme="majorHAnsi"/>
              </w:rPr>
              <w:t>Publiczna Szkoła Podstawowa im. Jana Pawła II w Woli Taczowskiej, Wola Taczowska 11B, 26-652 Zakrzew</w:t>
            </w:r>
          </w:p>
        </w:tc>
      </w:tr>
      <w:tr w:rsidR="00766D4C" w:rsidRPr="00766D4C" w14:paraId="5CE706C2" w14:textId="77777777" w:rsidTr="00766D4C">
        <w:trPr>
          <w:trHeight w:val="288"/>
        </w:trPr>
        <w:tc>
          <w:tcPr>
            <w:tcW w:w="9351" w:type="dxa"/>
            <w:noWrap/>
            <w:hideMark/>
          </w:tcPr>
          <w:p w14:paraId="7652ADEB" w14:textId="77777777" w:rsidR="00766D4C" w:rsidRPr="00766D4C" w:rsidRDefault="00766D4C" w:rsidP="00421B3E">
            <w:pPr>
              <w:pStyle w:val="Default"/>
              <w:spacing w:line="264" w:lineRule="auto"/>
              <w:jc w:val="both"/>
              <w:rPr>
                <w:rFonts w:asciiTheme="majorHAnsi" w:hAnsiTheme="majorHAnsi" w:cstheme="majorHAnsi"/>
              </w:rPr>
            </w:pPr>
            <w:r w:rsidRPr="00766D4C">
              <w:rPr>
                <w:rFonts w:asciiTheme="majorHAnsi" w:hAnsiTheme="majorHAnsi" w:cstheme="majorHAnsi"/>
              </w:rPr>
              <w:t>Publiczna Szkoła Podstawowa im. Orła Białego w Dąbrówce Podłężnej, Dąbrówka Podłężna 29B, 26-652 Zakrzew</w:t>
            </w:r>
          </w:p>
        </w:tc>
      </w:tr>
      <w:tr w:rsidR="00766D4C" w:rsidRPr="00766D4C" w14:paraId="2D21E79E" w14:textId="77777777" w:rsidTr="00766D4C">
        <w:trPr>
          <w:trHeight w:val="288"/>
        </w:trPr>
        <w:tc>
          <w:tcPr>
            <w:tcW w:w="9351" w:type="dxa"/>
            <w:noWrap/>
            <w:hideMark/>
          </w:tcPr>
          <w:p w14:paraId="25FB1A05" w14:textId="6D8E56CB" w:rsidR="00766D4C" w:rsidRPr="00766D4C" w:rsidRDefault="0022557A" w:rsidP="00421B3E">
            <w:pPr>
              <w:pStyle w:val="Default"/>
              <w:spacing w:line="264" w:lineRule="auto"/>
              <w:jc w:val="both"/>
              <w:rPr>
                <w:rFonts w:asciiTheme="majorHAnsi" w:hAnsiTheme="majorHAnsi" w:cstheme="majorHAnsi"/>
              </w:rPr>
            </w:pPr>
            <w:r w:rsidRPr="0022557A">
              <w:rPr>
                <w:rFonts w:asciiTheme="majorHAnsi" w:hAnsiTheme="majorHAnsi" w:cstheme="majorHAnsi"/>
              </w:rPr>
              <w:t>Publiczna Szkoła Podstawowa w Bielisze, Bielicha 38A, 26-600 Radom</w:t>
            </w:r>
          </w:p>
        </w:tc>
      </w:tr>
      <w:tr w:rsidR="00766D4C" w:rsidRPr="00766D4C" w14:paraId="3035C65F" w14:textId="77777777" w:rsidTr="00766D4C">
        <w:trPr>
          <w:trHeight w:val="288"/>
        </w:trPr>
        <w:tc>
          <w:tcPr>
            <w:tcW w:w="9351" w:type="dxa"/>
            <w:noWrap/>
            <w:hideMark/>
          </w:tcPr>
          <w:p w14:paraId="08BF5BEA" w14:textId="77777777" w:rsidR="00766D4C" w:rsidRPr="00766D4C" w:rsidRDefault="00766D4C" w:rsidP="00421B3E">
            <w:pPr>
              <w:pStyle w:val="Default"/>
              <w:spacing w:line="264" w:lineRule="auto"/>
              <w:jc w:val="both"/>
              <w:rPr>
                <w:rFonts w:asciiTheme="majorHAnsi" w:hAnsiTheme="majorHAnsi" w:cstheme="majorHAnsi"/>
              </w:rPr>
            </w:pPr>
            <w:r w:rsidRPr="00766D4C">
              <w:rPr>
                <w:rFonts w:asciiTheme="majorHAnsi" w:hAnsiTheme="majorHAnsi" w:cstheme="majorHAnsi"/>
              </w:rPr>
              <w:t>Publiczna Szkoła Podstawowa w Cerekwi, Cerekiew, Wesoła 2, 26-652 Zakrzew</w:t>
            </w:r>
          </w:p>
        </w:tc>
      </w:tr>
      <w:tr w:rsidR="00766D4C" w:rsidRPr="00766D4C" w14:paraId="409BC25E" w14:textId="77777777" w:rsidTr="00766D4C">
        <w:trPr>
          <w:trHeight w:val="288"/>
        </w:trPr>
        <w:tc>
          <w:tcPr>
            <w:tcW w:w="9351" w:type="dxa"/>
            <w:noWrap/>
            <w:hideMark/>
          </w:tcPr>
          <w:p w14:paraId="1A08045A" w14:textId="77777777" w:rsidR="00766D4C" w:rsidRPr="00766D4C" w:rsidRDefault="00766D4C" w:rsidP="00421B3E">
            <w:pPr>
              <w:pStyle w:val="Default"/>
              <w:spacing w:line="264" w:lineRule="auto"/>
              <w:jc w:val="both"/>
              <w:rPr>
                <w:rFonts w:asciiTheme="majorHAnsi" w:hAnsiTheme="majorHAnsi" w:cstheme="majorHAnsi"/>
              </w:rPr>
            </w:pPr>
            <w:r w:rsidRPr="00766D4C">
              <w:rPr>
                <w:rFonts w:asciiTheme="majorHAnsi" w:hAnsiTheme="majorHAnsi" w:cstheme="majorHAnsi"/>
              </w:rPr>
              <w:t>Gminna Biblioteka Publiczna w Zakrzewie, Zakrzew 43, 26-652 Zakrzew</w:t>
            </w:r>
          </w:p>
        </w:tc>
      </w:tr>
      <w:tr w:rsidR="00766D4C" w:rsidRPr="00766D4C" w14:paraId="69E9A15B" w14:textId="77777777" w:rsidTr="00766D4C">
        <w:trPr>
          <w:trHeight w:val="288"/>
        </w:trPr>
        <w:tc>
          <w:tcPr>
            <w:tcW w:w="9351" w:type="dxa"/>
            <w:noWrap/>
            <w:hideMark/>
          </w:tcPr>
          <w:p w14:paraId="327C698A" w14:textId="77777777" w:rsidR="00766D4C" w:rsidRPr="00766D4C" w:rsidRDefault="00766D4C" w:rsidP="00421B3E">
            <w:pPr>
              <w:pStyle w:val="Default"/>
              <w:spacing w:line="264" w:lineRule="auto"/>
              <w:jc w:val="both"/>
              <w:rPr>
                <w:rFonts w:asciiTheme="majorHAnsi" w:hAnsiTheme="majorHAnsi" w:cstheme="majorHAnsi"/>
              </w:rPr>
            </w:pPr>
            <w:r w:rsidRPr="00766D4C">
              <w:rPr>
                <w:rFonts w:asciiTheme="majorHAnsi" w:hAnsiTheme="majorHAnsi" w:cstheme="majorHAnsi"/>
              </w:rPr>
              <w:t>Gminne Przedsiębiorstwo Komunalne w Zakrzewie Spółka z ograniczoną odpowiedzialnością, 26-652 Zakrzew 51A</w:t>
            </w:r>
          </w:p>
        </w:tc>
      </w:tr>
    </w:tbl>
    <w:p w14:paraId="07B407C5" w14:textId="77777777" w:rsidR="003C0573" w:rsidRPr="003C0573" w:rsidRDefault="003C0573" w:rsidP="00302642">
      <w:pPr>
        <w:pStyle w:val="Akapitzlist"/>
        <w:spacing w:after="0" w:line="264" w:lineRule="auto"/>
        <w:ind w:left="360" w:firstLine="774"/>
        <w:jc w:val="both"/>
        <w:rPr>
          <w:rFonts w:asciiTheme="majorHAnsi" w:hAnsiTheme="majorHAnsi" w:cstheme="majorHAnsi"/>
          <w:sz w:val="24"/>
          <w:szCs w:val="24"/>
          <w:lang w:eastAsia="pl-PL"/>
        </w:rPr>
      </w:pPr>
    </w:p>
    <w:p w14:paraId="0BE6AC06" w14:textId="7B0E3A85" w:rsidR="007976F4" w:rsidRPr="007976F4" w:rsidRDefault="007976F4" w:rsidP="007976F4">
      <w:pPr>
        <w:pStyle w:val="Akapitzlist"/>
        <w:numPr>
          <w:ilvl w:val="1"/>
          <w:numId w:val="2"/>
        </w:numPr>
        <w:spacing w:after="0" w:line="264" w:lineRule="auto"/>
        <w:ind w:left="1134" w:hanging="708"/>
        <w:jc w:val="both"/>
        <w:rPr>
          <w:rFonts w:asciiTheme="majorHAnsi" w:hAnsiTheme="majorHAnsi" w:cstheme="majorHAnsi"/>
          <w:sz w:val="24"/>
          <w:szCs w:val="24"/>
          <w:lang w:eastAsia="pl-PL"/>
        </w:rPr>
      </w:pPr>
      <w:r w:rsidRPr="007976F4">
        <w:rPr>
          <w:rFonts w:asciiTheme="majorHAnsi" w:hAnsiTheme="majorHAnsi" w:cstheme="majorHAnsi"/>
          <w:sz w:val="24"/>
          <w:szCs w:val="24"/>
          <w:lang w:eastAsia="pl-PL"/>
        </w:rPr>
        <w:t>Postępowanie prowadzone jest przy użyciu środków komunikacji elektronicznej</w:t>
      </w:r>
    </w:p>
    <w:p w14:paraId="2B6208EB" w14:textId="77777777" w:rsidR="007976F4" w:rsidRPr="007976F4" w:rsidRDefault="007976F4" w:rsidP="007976F4">
      <w:pPr>
        <w:pStyle w:val="Akapitzlist"/>
        <w:spacing w:after="0" w:line="264" w:lineRule="auto"/>
        <w:ind w:left="1134"/>
        <w:jc w:val="both"/>
        <w:rPr>
          <w:rFonts w:asciiTheme="majorHAnsi" w:hAnsiTheme="majorHAnsi" w:cstheme="majorHAnsi"/>
          <w:sz w:val="24"/>
          <w:szCs w:val="24"/>
          <w:lang w:eastAsia="pl-PL"/>
        </w:rPr>
      </w:pPr>
      <w:r w:rsidRPr="007976F4">
        <w:rPr>
          <w:rFonts w:asciiTheme="majorHAnsi" w:hAnsiTheme="majorHAnsi" w:cstheme="majorHAnsi"/>
          <w:sz w:val="24"/>
          <w:szCs w:val="24"/>
          <w:lang w:eastAsia="pl-PL"/>
        </w:rPr>
        <w:t>z wykorzystaniem platformy zakupowej SIDAS PZP dostępnej pod adresem:</w:t>
      </w:r>
    </w:p>
    <w:p w14:paraId="450C53A7" w14:textId="7CFF5DC5" w:rsidR="00DE78D6" w:rsidRPr="00DE78D6" w:rsidRDefault="00FC6358" w:rsidP="00DE78D6">
      <w:pPr>
        <w:pStyle w:val="Akapitzlist"/>
        <w:spacing w:after="0" w:line="264" w:lineRule="auto"/>
        <w:ind w:left="1134"/>
        <w:jc w:val="both"/>
        <w:rPr>
          <w:rFonts w:asciiTheme="majorHAnsi" w:hAnsiTheme="majorHAnsi" w:cstheme="majorHAnsi"/>
          <w:sz w:val="24"/>
          <w:szCs w:val="24"/>
          <w:lang w:eastAsia="pl-PL"/>
        </w:rPr>
      </w:pPr>
      <w:r w:rsidRPr="00DE78D6">
        <w:rPr>
          <w:rFonts w:asciiTheme="majorHAnsi" w:hAnsiTheme="majorHAnsi" w:cstheme="majorHAnsi"/>
          <w:sz w:val="24"/>
          <w:szCs w:val="24"/>
          <w:lang w:eastAsia="pl-PL"/>
        </w:rPr>
        <w:t xml:space="preserve"> </w:t>
      </w:r>
      <w:hyperlink r:id="rId8" w:history="1">
        <w:r w:rsidR="00DE78D6" w:rsidRPr="00DE78D6">
          <w:rPr>
            <w:rStyle w:val="Hipercze"/>
            <w:rFonts w:asciiTheme="majorHAnsi" w:hAnsiTheme="majorHAnsi" w:cstheme="majorHAnsi"/>
            <w:sz w:val="24"/>
            <w:szCs w:val="24"/>
            <w:lang w:eastAsia="pl-PL"/>
          </w:rPr>
          <w:t>https://platformazakupowa.pl/transakcja/646136</w:t>
        </w:r>
      </w:hyperlink>
      <w:r w:rsidR="00DE78D6" w:rsidRPr="00DE78D6">
        <w:rPr>
          <w:rFonts w:asciiTheme="majorHAnsi" w:hAnsiTheme="majorHAnsi" w:cstheme="majorHAnsi"/>
          <w:sz w:val="24"/>
          <w:szCs w:val="24"/>
          <w:lang w:eastAsia="pl-PL"/>
        </w:rPr>
        <w:t xml:space="preserve">   </w:t>
      </w:r>
    </w:p>
    <w:p w14:paraId="050FBBD6" w14:textId="72BA41DA" w:rsidR="007976F4" w:rsidRPr="007976F4" w:rsidRDefault="005A1D12" w:rsidP="005A1D12">
      <w:pPr>
        <w:pStyle w:val="Akapitzlist"/>
        <w:tabs>
          <w:tab w:val="left" w:pos="7608"/>
        </w:tabs>
        <w:spacing w:after="0" w:line="264" w:lineRule="auto"/>
        <w:ind w:left="1134"/>
        <w:jc w:val="both"/>
        <w:rPr>
          <w:rFonts w:asciiTheme="majorHAnsi" w:hAnsiTheme="majorHAnsi" w:cstheme="majorHAnsi"/>
          <w:sz w:val="24"/>
          <w:szCs w:val="24"/>
          <w:lang w:eastAsia="pl-PL"/>
        </w:rPr>
      </w:pPr>
      <w:r>
        <w:rPr>
          <w:rFonts w:asciiTheme="majorHAnsi" w:hAnsiTheme="majorHAnsi" w:cstheme="majorHAnsi"/>
          <w:sz w:val="24"/>
          <w:szCs w:val="24"/>
          <w:lang w:eastAsia="pl-PL"/>
        </w:rPr>
        <w:tab/>
      </w:r>
    </w:p>
    <w:p w14:paraId="4C340868" w14:textId="77777777" w:rsidR="002F6FA7" w:rsidRDefault="007976F4" w:rsidP="002F6FA7">
      <w:pPr>
        <w:pStyle w:val="Akapitzlist"/>
        <w:numPr>
          <w:ilvl w:val="1"/>
          <w:numId w:val="2"/>
        </w:numPr>
        <w:spacing w:after="0" w:line="264" w:lineRule="auto"/>
        <w:ind w:left="1134" w:hanging="708"/>
        <w:jc w:val="both"/>
        <w:rPr>
          <w:rFonts w:asciiTheme="majorHAnsi" w:hAnsiTheme="majorHAnsi" w:cstheme="majorHAnsi"/>
          <w:sz w:val="24"/>
          <w:szCs w:val="24"/>
          <w:lang w:eastAsia="pl-PL"/>
        </w:rPr>
      </w:pPr>
      <w:r w:rsidRPr="007976F4">
        <w:rPr>
          <w:rFonts w:asciiTheme="majorHAnsi" w:hAnsiTheme="majorHAnsi" w:cstheme="majorHAnsi"/>
          <w:sz w:val="24"/>
          <w:szCs w:val="24"/>
          <w:lang w:eastAsia="pl-PL"/>
        </w:rPr>
        <w:t>Zmiany i wyjaśnienia treści SWZ oraz inne dokumenty zamówienia bezpośrednio związane</w:t>
      </w:r>
      <w:r w:rsidR="002F6FA7">
        <w:rPr>
          <w:rFonts w:asciiTheme="majorHAnsi" w:hAnsiTheme="majorHAnsi" w:cstheme="majorHAnsi"/>
          <w:sz w:val="24"/>
          <w:szCs w:val="24"/>
          <w:lang w:eastAsia="pl-PL"/>
        </w:rPr>
        <w:t xml:space="preserve"> </w:t>
      </w:r>
      <w:r w:rsidRPr="002F6FA7">
        <w:rPr>
          <w:rFonts w:asciiTheme="majorHAnsi" w:hAnsiTheme="majorHAnsi" w:cstheme="majorHAnsi"/>
          <w:sz w:val="24"/>
          <w:szCs w:val="24"/>
          <w:lang w:eastAsia="pl-PL"/>
        </w:rPr>
        <w:t>z postępowaniem o udzielenie zamówienia będą udostępniane na stronie internetowej:</w:t>
      </w:r>
    </w:p>
    <w:p w14:paraId="430290A1" w14:textId="77777777" w:rsidR="00DE78D6" w:rsidRDefault="00000000" w:rsidP="007976F4">
      <w:pPr>
        <w:pStyle w:val="Akapitzlist"/>
        <w:spacing w:after="0" w:line="264" w:lineRule="auto"/>
        <w:ind w:left="1134"/>
        <w:jc w:val="both"/>
        <w:rPr>
          <w:rFonts w:asciiTheme="majorHAnsi" w:hAnsiTheme="majorHAnsi" w:cstheme="majorHAnsi"/>
          <w:sz w:val="24"/>
          <w:szCs w:val="24"/>
          <w:lang w:eastAsia="pl-PL"/>
        </w:rPr>
      </w:pPr>
      <w:hyperlink r:id="rId9" w:history="1">
        <w:r w:rsidR="00DE78D6" w:rsidRPr="00DE78D6">
          <w:rPr>
            <w:rStyle w:val="Hipercze"/>
            <w:rFonts w:asciiTheme="majorHAnsi" w:hAnsiTheme="majorHAnsi" w:cstheme="majorHAnsi"/>
            <w:sz w:val="24"/>
            <w:szCs w:val="24"/>
            <w:lang w:eastAsia="pl-PL"/>
          </w:rPr>
          <w:t>https://platformazakupowa.pl/transakcja/646136</w:t>
        </w:r>
      </w:hyperlink>
    </w:p>
    <w:p w14:paraId="59F586D6" w14:textId="4D11E81D" w:rsidR="00CE6739" w:rsidRDefault="007976F4" w:rsidP="007976F4">
      <w:pPr>
        <w:pStyle w:val="Akapitzlist"/>
        <w:spacing w:after="0" w:line="264" w:lineRule="auto"/>
        <w:ind w:left="1134"/>
        <w:jc w:val="both"/>
        <w:rPr>
          <w:rFonts w:asciiTheme="majorHAnsi" w:hAnsiTheme="majorHAnsi" w:cstheme="majorHAnsi"/>
          <w:sz w:val="24"/>
          <w:szCs w:val="24"/>
          <w:lang w:eastAsia="pl-PL"/>
        </w:rPr>
      </w:pPr>
      <w:r w:rsidRPr="007976F4">
        <w:rPr>
          <w:rFonts w:asciiTheme="majorHAnsi" w:hAnsiTheme="majorHAnsi" w:cstheme="majorHAnsi"/>
          <w:sz w:val="24"/>
          <w:szCs w:val="24"/>
          <w:lang w:eastAsia="pl-PL"/>
        </w:rPr>
        <w:t>pod nazwą postępowania wskazaną w tytule SWZ.</w:t>
      </w:r>
    </w:p>
    <w:p w14:paraId="6A32D592" w14:textId="77777777" w:rsidR="002F6FA7" w:rsidRPr="00CE6739" w:rsidRDefault="002F6FA7" w:rsidP="007976F4">
      <w:pPr>
        <w:pStyle w:val="Akapitzlist"/>
        <w:spacing w:after="0" w:line="264" w:lineRule="auto"/>
        <w:ind w:left="1134"/>
        <w:jc w:val="both"/>
        <w:rPr>
          <w:rFonts w:asciiTheme="majorHAnsi" w:hAnsiTheme="majorHAnsi" w:cstheme="majorHAnsi"/>
          <w:sz w:val="24"/>
          <w:szCs w:val="24"/>
          <w:lang w:eastAsia="pl-PL"/>
        </w:rPr>
      </w:pPr>
    </w:p>
    <w:p w14:paraId="0E8C5706" w14:textId="4E1A8320" w:rsidR="008A3B37" w:rsidRPr="006B5FD1" w:rsidRDefault="008A3B37" w:rsidP="00302642">
      <w:pPr>
        <w:pStyle w:val="Akapitzlist"/>
        <w:numPr>
          <w:ilvl w:val="1"/>
          <w:numId w:val="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Informacja ogólna: w treści SWZ przyjęto następującą numerację (przykład):</w:t>
      </w:r>
    </w:p>
    <w:p w14:paraId="38F3321C" w14:textId="58DD5EFC" w:rsidR="008A3B37" w:rsidRPr="006B5FD1" w:rsidRDefault="008A3B37" w:rsidP="00302642">
      <w:pPr>
        <w:pStyle w:val="Akapitzlist"/>
        <w:numPr>
          <w:ilvl w:val="2"/>
          <w:numId w:val="2"/>
        </w:numPr>
        <w:spacing w:after="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rozdział - Rozdział 1,</w:t>
      </w:r>
    </w:p>
    <w:p w14:paraId="64D62719" w14:textId="6DC89EDA" w:rsidR="008A3B37" w:rsidRPr="006B5FD1" w:rsidRDefault="008A3B37" w:rsidP="00302642">
      <w:pPr>
        <w:pStyle w:val="Akapitzlist"/>
        <w:numPr>
          <w:ilvl w:val="2"/>
          <w:numId w:val="2"/>
        </w:numPr>
        <w:spacing w:after="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ustęp     - Rozdział 1 ust. 1.1.,</w:t>
      </w:r>
    </w:p>
    <w:p w14:paraId="06A6DC80" w14:textId="7EFFDF11" w:rsidR="008A3B37" w:rsidRPr="006B5FD1" w:rsidRDefault="008A3B37" w:rsidP="00302642">
      <w:pPr>
        <w:pStyle w:val="Akapitzlist"/>
        <w:numPr>
          <w:ilvl w:val="2"/>
          <w:numId w:val="2"/>
        </w:numPr>
        <w:spacing w:after="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punkt     - Rozdział 1 ust. 1.1. pkt 1.1.1.,</w:t>
      </w:r>
    </w:p>
    <w:p w14:paraId="4A65DBFD" w14:textId="4AD1C0D5" w:rsidR="008A3B37" w:rsidRDefault="008A3B37" w:rsidP="00302642">
      <w:pPr>
        <w:pStyle w:val="Akapitzlist"/>
        <w:numPr>
          <w:ilvl w:val="2"/>
          <w:numId w:val="2"/>
        </w:numPr>
        <w:spacing w:after="0" w:line="264" w:lineRule="auto"/>
        <w:ind w:left="1843" w:hanging="709"/>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litera      - Rozdział 1 ust. 1.1. pkt 1.1.1. lit. a).</w:t>
      </w:r>
    </w:p>
    <w:p w14:paraId="6BDF9147" w14:textId="77777777" w:rsidR="000E7E4D" w:rsidRPr="006B5FD1" w:rsidRDefault="000E7E4D" w:rsidP="00302642">
      <w:pPr>
        <w:pStyle w:val="Akapitzlist"/>
        <w:spacing w:after="0" w:line="264" w:lineRule="auto"/>
        <w:ind w:left="1843"/>
        <w:jc w:val="both"/>
        <w:rPr>
          <w:rFonts w:asciiTheme="majorHAnsi" w:hAnsiTheme="majorHAnsi" w:cstheme="majorHAnsi"/>
          <w:sz w:val="24"/>
          <w:szCs w:val="24"/>
          <w:lang w:eastAsia="pl-PL"/>
        </w:rPr>
      </w:pPr>
    </w:p>
    <w:p w14:paraId="419C5725" w14:textId="213DC3C2" w:rsidR="00F35EB9" w:rsidRPr="006B5FD1" w:rsidRDefault="004236E3" w:rsidP="00302642">
      <w:pPr>
        <w:pStyle w:val="Nagwek1"/>
        <w:spacing w:before="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w:t>
      </w:r>
      <w:r w:rsidR="00F35EB9" w:rsidRPr="006B5FD1">
        <w:rPr>
          <w:rFonts w:eastAsia="Times New Roman" w:cstheme="majorHAnsi"/>
          <w:b/>
          <w:bCs/>
          <w:color w:val="auto"/>
          <w:sz w:val="24"/>
          <w:szCs w:val="24"/>
          <w:lang w:eastAsia="pl-PL"/>
        </w:rPr>
        <w:t>ryb udzielenia zamówienia</w:t>
      </w:r>
    </w:p>
    <w:p w14:paraId="37432742" w14:textId="2EFF1778" w:rsidR="00FE2696" w:rsidRPr="006B5FD1" w:rsidRDefault="00FE2696" w:rsidP="004319D4">
      <w:pPr>
        <w:pStyle w:val="Akapitzlist"/>
        <w:numPr>
          <w:ilvl w:val="0"/>
          <w:numId w:val="20"/>
        </w:numPr>
        <w:spacing w:after="0" w:line="264"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Postępowanie prowadzone jest w trybie przetargu nieograniczonego na podstawie art. 132 ustawy z dnia 11 września 2019 r. – Prawo zamówień publicznych</w:t>
      </w:r>
      <w:r w:rsidR="006E09BF"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zwanej </w:t>
      </w:r>
      <w:r w:rsidRPr="006B5FD1">
        <w:rPr>
          <w:rFonts w:asciiTheme="majorHAnsi" w:hAnsiTheme="majorHAnsi" w:cstheme="majorHAnsi"/>
          <w:sz w:val="24"/>
          <w:szCs w:val="24"/>
        </w:rPr>
        <w:lastRenderedPageBreak/>
        <w:t xml:space="preserve">dalej „ustawą Pzp”, „Pzp”, oraz aktów wykonawczych do Pzp, o wartości zamówienia równej progowi unijnemu lub większej. </w:t>
      </w:r>
    </w:p>
    <w:p w14:paraId="691D0360" w14:textId="77777777" w:rsidR="00FE2696" w:rsidRPr="006B5FD1" w:rsidRDefault="00FE2696" w:rsidP="00302642">
      <w:pPr>
        <w:pStyle w:val="Akapitzlist"/>
        <w:spacing w:after="0" w:line="264" w:lineRule="auto"/>
        <w:ind w:left="1134"/>
        <w:jc w:val="both"/>
        <w:rPr>
          <w:rFonts w:asciiTheme="majorHAnsi" w:hAnsiTheme="majorHAnsi" w:cstheme="majorHAnsi"/>
          <w:sz w:val="24"/>
          <w:szCs w:val="24"/>
        </w:rPr>
      </w:pPr>
    </w:p>
    <w:p w14:paraId="1E50E084" w14:textId="4061646C" w:rsidR="00DC2D23" w:rsidRPr="006B5FD1" w:rsidRDefault="005F1758" w:rsidP="004319D4">
      <w:pPr>
        <w:pStyle w:val="Akapitzlist"/>
        <w:numPr>
          <w:ilvl w:val="0"/>
          <w:numId w:val="20"/>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rPr>
        <w:t xml:space="preserve">Rodzaj zamówienia: </w:t>
      </w:r>
      <w:r w:rsidR="005A734E" w:rsidRPr="006B5FD1">
        <w:rPr>
          <w:rFonts w:asciiTheme="majorHAnsi" w:hAnsiTheme="majorHAnsi" w:cstheme="majorHAnsi"/>
          <w:sz w:val="24"/>
          <w:szCs w:val="24"/>
        </w:rPr>
        <w:t>dostawy</w:t>
      </w:r>
      <w:r w:rsidR="00460036" w:rsidRPr="006B5FD1">
        <w:rPr>
          <w:rFonts w:asciiTheme="majorHAnsi" w:hAnsiTheme="majorHAnsi" w:cstheme="majorHAnsi"/>
          <w:sz w:val="24"/>
          <w:szCs w:val="24"/>
        </w:rPr>
        <w:t>.</w:t>
      </w:r>
    </w:p>
    <w:p w14:paraId="547C8538" w14:textId="77777777" w:rsidR="00FE2696" w:rsidRPr="006B5FD1" w:rsidRDefault="00FE2696" w:rsidP="00302642">
      <w:pPr>
        <w:pStyle w:val="Akapitzlist"/>
        <w:spacing w:after="0" w:line="264" w:lineRule="auto"/>
        <w:rPr>
          <w:rFonts w:asciiTheme="majorHAnsi" w:hAnsiTheme="majorHAnsi" w:cstheme="majorHAnsi"/>
          <w:sz w:val="24"/>
          <w:szCs w:val="24"/>
          <w:lang w:eastAsia="pl-PL"/>
        </w:rPr>
      </w:pPr>
    </w:p>
    <w:p w14:paraId="11C7E64A" w14:textId="73A2493C" w:rsidR="000E7E4D" w:rsidRPr="00D028BE" w:rsidRDefault="00FE2696" w:rsidP="00413506">
      <w:pPr>
        <w:pStyle w:val="Akapitzlist"/>
        <w:numPr>
          <w:ilvl w:val="0"/>
          <w:numId w:val="20"/>
        </w:numPr>
        <w:spacing w:after="0" w:line="264" w:lineRule="auto"/>
        <w:ind w:left="1134" w:hanging="708"/>
        <w:jc w:val="both"/>
        <w:rPr>
          <w:rFonts w:asciiTheme="majorHAnsi" w:hAnsiTheme="majorHAnsi" w:cstheme="majorHAnsi"/>
          <w:sz w:val="24"/>
          <w:szCs w:val="24"/>
          <w:lang w:eastAsia="pl-PL"/>
        </w:rPr>
      </w:pPr>
      <w:r w:rsidRPr="00D028BE">
        <w:rPr>
          <w:rFonts w:asciiTheme="majorHAnsi" w:hAnsiTheme="majorHAnsi" w:cstheme="majorHAnsi"/>
          <w:sz w:val="24"/>
          <w:szCs w:val="24"/>
          <w:lang w:eastAsia="pl-PL"/>
        </w:rPr>
        <w:t>Niniejsze zamówienie jest zamówieniem klasycznym w rozumieniu art. 7 pkt 33 Pzp</w:t>
      </w:r>
      <w:r w:rsidR="00663B19" w:rsidRPr="00D028BE">
        <w:rPr>
          <w:rFonts w:asciiTheme="majorHAnsi" w:hAnsiTheme="majorHAnsi" w:cstheme="majorHAnsi"/>
          <w:sz w:val="24"/>
          <w:szCs w:val="24"/>
          <w:lang w:eastAsia="pl-PL"/>
        </w:rPr>
        <w:t>.</w:t>
      </w:r>
    </w:p>
    <w:p w14:paraId="09DAB917" w14:textId="7AD55231" w:rsidR="00FE2696" w:rsidRPr="00A4166C" w:rsidRDefault="00FE2696" w:rsidP="00302642">
      <w:pPr>
        <w:pStyle w:val="Akapitzlist"/>
        <w:spacing w:after="0" w:line="264" w:lineRule="auto"/>
        <w:ind w:left="113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 </w:t>
      </w:r>
    </w:p>
    <w:p w14:paraId="726C8CCB" w14:textId="4499E0FA" w:rsidR="00E16CE7" w:rsidRPr="00A4166C" w:rsidRDefault="00E16CE7" w:rsidP="00302642">
      <w:pPr>
        <w:pStyle w:val="Nagwek1"/>
        <w:spacing w:before="0" w:line="264" w:lineRule="auto"/>
        <w:ind w:left="426" w:hanging="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Informacj</w:t>
      </w:r>
      <w:r w:rsidR="003C5D55" w:rsidRPr="00A4166C">
        <w:rPr>
          <w:rFonts w:eastAsia="Times New Roman" w:cstheme="majorHAnsi"/>
          <w:b/>
          <w:bCs/>
          <w:color w:val="auto"/>
          <w:sz w:val="24"/>
          <w:szCs w:val="24"/>
          <w:lang w:eastAsia="pl-PL"/>
        </w:rPr>
        <w:t>a</w:t>
      </w:r>
      <w:r w:rsidRPr="00A4166C">
        <w:rPr>
          <w:rFonts w:eastAsia="Times New Roman" w:cstheme="majorHAnsi"/>
          <w:b/>
          <w:bCs/>
          <w:color w:val="auto"/>
          <w:sz w:val="24"/>
          <w:szCs w:val="24"/>
          <w:lang w:eastAsia="pl-PL"/>
        </w:rPr>
        <w:t xml:space="preserve">  o uprzedniej  ocenie  ofert,  zgodnie  z art.</w:t>
      </w:r>
      <w:r w:rsidR="00716EFB"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 xml:space="preserve">139 Pzp </w:t>
      </w:r>
    </w:p>
    <w:p w14:paraId="21663529" w14:textId="0023A6A4" w:rsidR="00521C4D" w:rsidRDefault="00521C4D" w:rsidP="00302642">
      <w:pPr>
        <w:spacing w:after="0" w:line="264" w:lineRule="auto"/>
        <w:ind w:left="426"/>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Zamawiający zgodnie z art. 139 Pzp, przewiduje tzw. „procedurę odwróconą”,</w:t>
      </w:r>
      <w:r w:rsidR="001E44EC"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tj. najpierw dokona badania i oceny ofert, a następnie dokona kwalifikacji podmiotowej wykonawcy, którego oferta została najwyżej oceniona, w zakresie braku podstaw wykluczenia oraz spełniania warunków udziału w postępowaniu.</w:t>
      </w:r>
    </w:p>
    <w:p w14:paraId="72BCA383" w14:textId="77777777" w:rsidR="000E7E4D" w:rsidRPr="00A4166C" w:rsidRDefault="000E7E4D" w:rsidP="00302642">
      <w:pPr>
        <w:spacing w:after="0" w:line="264" w:lineRule="auto"/>
        <w:ind w:left="426"/>
        <w:jc w:val="both"/>
        <w:rPr>
          <w:rFonts w:asciiTheme="majorHAnsi" w:hAnsiTheme="majorHAnsi" w:cstheme="majorHAnsi"/>
          <w:sz w:val="24"/>
          <w:szCs w:val="24"/>
          <w:lang w:eastAsia="pl-PL"/>
        </w:rPr>
      </w:pPr>
    </w:p>
    <w:p w14:paraId="5CB0506D" w14:textId="0C008959" w:rsidR="004236E3" w:rsidRPr="00A4166C" w:rsidRDefault="00BA4FEA" w:rsidP="00302642">
      <w:pPr>
        <w:pStyle w:val="Nagwek1"/>
        <w:numPr>
          <w:ilvl w:val="0"/>
          <w:numId w:val="3"/>
        </w:numPr>
        <w:spacing w:before="0" w:line="264" w:lineRule="auto"/>
        <w:ind w:left="426" w:hanging="426"/>
        <w:jc w:val="both"/>
        <w:rPr>
          <w:rFonts w:cstheme="majorHAnsi"/>
          <w:strike/>
          <w:color w:val="auto"/>
          <w:sz w:val="24"/>
          <w:szCs w:val="24"/>
        </w:rPr>
      </w:pPr>
      <w:r w:rsidRPr="00A4166C">
        <w:rPr>
          <w:rFonts w:eastAsia="Times New Roman" w:cstheme="majorHAnsi"/>
          <w:b/>
          <w:bCs/>
          <w:color w:val="auto"/>
          <w:sz w:val="24"/>
          <w:szCs w:val="24"/>
          <w:lang w:eastAsia="pl-PL"/>
        </w:rPr>
        <w:t>O</w:t>
      </w:r>
      <w:r w:rsidR="00F35EB9" w:rsidRPr="00A4166C">
        <w:rPr>
          <w:rFonts w:eastAsia="Times New Roman" w:cstheme="majorHAnsi"/>
          <w:b/>
          <w:bCs/>
          <w:color w:val="auto"/>
          <w:sz w:val="24"/>
          <w:szCs w:val="24"/>
          <w:lang w:eastAsia="pl-PL"/>
        </w:rPr>
        <w:t>pis przedmiotu zamówienia</w:t>
      </w:r>
      <w:r w:rsidR="005A6E6B" w:rsidRPr="00A4166C">
        <w:rPr>
          <w:rFonts w:eastAsia="Times New Roman" w:cstheme="majorHAnsi"/>
          <w:color w:val="auto"/>
          <w:sz w:val="24"/>
          <w:szCs w:val="24"/>
          <w:lang w:eastAsia="pl-PL"/>
        </w:rPr>
        <w:t xml:space="preserve"> </w:t>
      </w:r>
    </w:p>
    <w:p w14:paraId="29669C61" w14:textId="2659F457" w:rsidR="00714D5F" w:rsidRPr="007D1639" w:rsidRDefault="00714D5F" w:rsidP="00714D5F">
      <w:pPr>
        <w:numPr>
          <w:ilvl w:val="1"/>
          <w:numId w:val="3"/>
        </w:numPr>
        <w:spacing w:after="0" w:line="264" w:lineRule="auto"/>
        <w:ind w:left="993" w:hanging="567"/>
        <w:jc w:val="both"/>
        <w:rPr>
          <w:rFonts w:asciiTheme="majorHAnsi" w:eastAsia="Calibri" w:hAnsiTheme="majorHAnsi" w:cstheme="majorHAnsi"/>
          <w:sz w:val="24"/>
          <w:szCs w:val="24"/>
          <w:lang w:val="x-none" w:eastAsia="pl-PL"/>
        </w:rPr>
      </w:pPr>
      <w:bookmarkStart w:id="2" w:name="_Hlk68506381"/>
      <w:bookmarkStart w:id="3" w:name="_Hlk532896166"/>
      <w:r w:rsidRPr="007D1639">
        <w:rPr>
          <w:rFonts w:asciiTheme="majorHAnsi" w:eastAsia="Calibri" w:hAnsiTheme="majorHAnsi" w:cstheme="majorHAnsi"/>
          <w:sz w:val="24"/>
          <w:szCs w:val="24"/>
          <w:lang w:val="x-none" w:eastAsia="pl-PL"/>
        </w:rPr>
        <w:t xml:space="preserve">Przedmiotem zamówienia jest dostawa </w:t>
      </w:r>
      <w:r w:rsidR="00E143BC">
        <w:rPr>
          <w:rFonts w:asciiTheme="majorHAnsi" w:eastAsia="Calibri" w:hAnsiTheme="majorHAnsi" w:cstheme="majorHAnsi"/>
          <w:sz w:val="24"/>
          <w:szCs w:val="24"/>
          <w:lang w:eastAsia="pl-PL"/>
        </w:rPr>
        <w:t>energii elektrycznej do</w:t>
      </w:r>
      <w:r w:rsidRPr="007D1639">
        <w:rPr>
          <w:rFonts w:asciiTheme="majorHAnsi" w:eastAsia="Calibri" w:hAnsiTheme="majorHAnsi" w:cstheme="majorHAnsi"/>
          <w:sz w:val="24"/>
          <w:szCs w:val="24"/>
          <w:lang w:val="x-none" w:eastAsia="pl-PL"/>
        </w:rPr>
        <w:t xml:space="preserve"> obiektów Zamawiającego</w:t>
      </w:r>
      <w:r w:rsidRPr="007D1639">
        <w:rPr>
          <w:rFonts w:asciiTheme="majorHAnsi" w:eastAsia="Calibri" w:hAnsiTheme="majorHAnsi" w:cstheme="majorHAnsi"/>
          <w:sz w:val="24"/>
          <w:szCs w:val="24"/>
          <w:lang w:eastAsia="pl-PL"/>
        </w:rPr>
        <w:t xml:space="preserve"> w  okresie od 01.</w:t>
      </w:r>
      <w:r w:rsidR="00B439FF">
        <w:rPr>
          <w:rFonts w:asciiTheme="majorHAnsi" w:eastAsia="Calibri" w:hAnsiTheme="majorHAnsi" w:cstheme="majorHAnsi"/>
          <w:sz w:val="24"/>
          <w:szCs w:val="24"/>
          <w:lang w:eastAsia="pl-PL"/>
        </w:rPr>
        <w:t>11</w:t>
      </w:r>
      <w:r w:rsidRPr="007D1639">
        <w:rPr>
          <w:rFonts w:asciiTheme="majorHAnsi" w:eastAsia="Calibri" w:hAnsiTheme="majorHAnsi" w:cstheme="majorHAnsi"/>
          <w:sz w:val="24"/>
          <w:szCs w:val="24"/>
          <w:lang w:eastAsia="pl-PL"/>
        </w:rPr>
        <w:t>.202</w:t>
      </w:r>
      <w:r w:rsidR="00B439FF">
        <w:rPr>
          <w:rFonts w:asciiTheme="majorHAnsi" w:eastAsia="Calibri" w:hAnsiTheme="majorHAnsi" w:cstheme="majorHAnsi"/>
          <w:sz w:val="24"/>
          <w:szCs w:val="24"/>
          <w:lang w:eastAsia="pl-PL"/>
        </w:rPr>
        <w:t>2</w:t>
      </w:r>
      <w:r w:rsidRPr="007D1639">
        <w:rPr>
          <w:rFonts w:asciiTheme="majorHAnsi" w:eastAsia="Calibri" w:hAnsiTheme="majorHAnsi" w:cstheme="majorHAnsi"/>
          <w:sz w:val="24"/>
          <w:szCs w:val="24"/>
          <w:lang w:eastAsia="pl-PL"/>
        </w:rPr>
        <w:t xml:space="preserve"> r. do 31.</w:t>
      </w:r>
      <w:r w:rsidR="00B439FF">
        <w:rPr>
          <w:rFonts w:asciiTheme="majorHAnsi" w:eastAsia="Calibri" w:hAnsiTheme="majorHAnsi" w:cstheme="majorHAnsi"/>
          <w:sz w:val="24"/>
          <w:szCs w:val="24"/>
          <w:lang w:eastAsia="pl-PL"/>
        </w:rPr>
        <w:t>10</w:t>
      </w:r>
      <w:r w:rsidRPr="007D1639">
        <w:rPr>
          <w:rFonts w:asciiTheme="majorHAnsi" w:eastAsia="Calibri" w:hAnsiTheme="majorHAnsi" w:cstheme="majorHAnsi"/>
          <w:sz w:val="24"/>
          <w:szCs w:val="24"/>
          <w:lang w:eastAsia="pl-PL"/>
        </w:rPr>
        <w:t>.202</w:t>
      </w:r>
      <w:r w:rsidR="00B439FF">
        <w:rPr>
          <w:rFonts w:asciiTheme="majorHAnsi" w:eastAsia="Calibri" w:hAnsiTheme="majorHAnsi" w:cstheme="majorHAnsi"/>
          <w:sz w:val="24"/>
          <w:szCs w:val="24"/>
          <w:lang w:eastAsia="pl-PL"/>
        </w:rPr>
        <w:t>3</w:t>
      </w:r>
      <w:r w:rsidRPr="007D1639">
        <w:rPr>
          <w:rFonts w:asciiTheme="majorHAnsi" w:eastAsia="Calibri" w:hAnsiTheme="majorHAnsi" w:cstheme="majorHAnsi"/>
          <w:sz w:val="24"/>
          <w:szCs w:val="24"/>
          <w:lang w:eastAsia="pl-PL"/>
        </w:rPr>
        <w:t xml:space="preserve"> r. w podziale na dwie części:</w:t>
      </w:r>
    </w:p>
    <w:p w14:paraId="6089F5C0" w14:textId="1DFFFC52" w:rsidR="00714D5F" w:rsidRPr="007D1639" w:rsidRDefault="00714D5F" w:rsidP="00714D5F">
      <w:pPr>
        <w:pStyle w:val="Akapitzlist"/>
        <w:numPr>
          <w:ilvl w:val="2"/>
          <w:numId w:val="3"/>
        </w:numPr>
        <w:spacing w:after="0" w:line="264" w:lineRule="auto"/>
        <w:ind w:left="1701" w:hanging="708"/>
        <w:jc w:val="both"/>
        <w:rPr>
          <w:rFonts w:asciiTheme="majorHAnsi" w:eastAsia="Calibri" w:hAnsiTheme="majorHAnsi" w:cstheme="majorHAnsi"/>
          <w:sz w:val="24"/>
          <w:szCs w:val="24"/>
          <w:lang w:val="x-none" w:eastAsia="pl-PL"/>
        </w:rPr>
      </w:pPr>
      <w:r w:rsidRPr="007D1639">
        <w:rPr>
          <w:rFonts w:asciiTheme="majorHAnsi" w:eastAsia="Calibri" w:hAnsiTheme="majorHAnsi" w:cstheme="majorHAnsi"/>
          <w:sz w:val="24"/>
          <w:szCs w:val="24"/>
          <w:lang w:eastAsia="pl-PL"/>
        </w:rPr>
        <w:t xml:space="preserve">część I dotyczy punktów poboru </w:t>
      </w:r>
      <w:r w:rsidR="00E143BC">
        <w:rPr>
          <w:rFonts w:asciiTheme="majorHAnsi" w:eastAsia="Calibri" w:hAnsiTheme="majorHAnsi" w:cstheme="majorHAnsi"/>
          <w:sz w:val="24"/>
          <w:szCs w:val="24"/>
          <w:lang w:eastAsia="pl-PL"/>
        </w:rPr>
        <w:t xml:space="preserve">energii </w:t>
      </w:r>
      <w:r w:rsidRPr="007D1639">
        <w:rPr>
          <w:rFonts w:asciiTheme="majorHAnsi" w:eastAsia="Calibri" w:hAnsiTheme="majorHAnsi" w:cstheme="majorHAnsi"/>
          <w:sz w:val="24"/>
          <w:szCs w:val="24"/>
          <w:lang w:eastAsia="pl-PL"/>
        </w:rPr>
        <w:t xml:space="preserve"> (również zwane PP</w:t>
      </w:r>
      <w:r w:rsidR="00E143BC">
        <w:rPr>
          <w:rFonts w:asciiTheme="majorHAnsi" w:eastAsia="Calibri" w:hAnsiTheme="majorHAnsi" w:cstheme="majorHAnsi"/>
          <w:sz w:val="24"/>
          <w:szCs w:val="24"/>
          <w:lang w:eastAsia="pl-PL"/>
        </w:rPr>
        <w:t>E</w:t>
      </w:r>
      <w:r w:rsidRPr="007D1639">
        <w:rPr>
          <w:rFonts w:asciiTheme="majorHAnsi" w:eastAsia="Calibri" w:hAnsiTheme="majorHAnsi" w:cstheme="majorHAnsi"/>
          <w:sz w:val="24"/>
          <w:szCs w:val="24"/>
          <w:lang w:eastAsia="pl-PL"/>
        </w:rPr>
        <w:t>)</w:t>
      </w:r>
      <w:r w:rsidR="00E143BC">
        <w:rPr>
          <w:rFonts w:asciiTheme="majorHAnsi" w:eastAsia="Calibri" w:hAnsiTheme="majorHAnsi" w:cstheme="majorHAnsi"/>
          <w:sz w:val="24"/>
          <w:szCs w:val="24"/>
          <w:lang w:eastAsia="pl-PL"/>
        </w:rPr>
        <w:t xml:space="preserve"> dla oświetlenia ulicznego, </w:t>
      </w:r>
      <w:r w:rsidRPr="007D1639">
        <w:rPr>
          <w:rFonts w:asciiTheme="majorHAnsi" w:eastAsia="Calibri" w:hAnsiTheme="majorHAnsi" w:cstheme="majorHAnsi"/>
          <w:sz w:val="24"/>
          <w:szCs w:val="24"/>
          <w:lang w:eastAsia="pl-PL"/>
        </w:rPr>
        <w:t xml:space="preserve">wielkość zamówienia planowanego w trakcie trwania zamówienia wynosi: </w:t>
      </w:r>
      <w:r w:rsidR="00B439FF">
        <w:rPr>
          <w:rFonts w:asciiTheme="majorHAnsi" w:eastAsia="Calibri" w:hAnsiTheme="majorHAnsi" w:cstheme="majorHAnsi"/>
          <w:sz w:val="24"/>
          <w:szCs w:val="24"/>
          <w:lang w:eastAsia="pl-PL"/>
        </w:rPr>
        <w:t>1 129 416</w:t>
      </w:r>
      <w:r w:rsidR="00D22B80">
        <w:rPr>
          <w:rFonts w:asciiTheme="majorHAnsi" w:eastAsia="Calibri" w:hAnsiTheme="majorHAnsi" w:cstheme="majorHAnsi"/>
          <w:sz w:val="24"/>
          <w:szCs w:val="24"/>
          <w:lang w:eastAsia="pl-PL"/>
        </w:rPr>
        <w:t xml:space="preserve"> </w:t>
      </w:r>
      <w:r w:rsidRPr="007D1639">
        <w:rPr>
          <w:rFonts w:asciiTheme="majorHAnsi" w:eastAsia="Calibri" w:hAnsiTheme="majorHAnsi" w:cstheme="majorHAnsi"/>
          <w:sz w:val="24"/>
          <w:szCs w:val="24"/>
          <w:lang w:eastAsia="pl-PL"/>
        </w:rPr>
        <w:t xml:space="preserve">kWh – wg załącznika nr 1A do SWZ. </w:t>
      </w:r>
    </w:p>
    <w:p w14:paraId="27A5AFA7" w14:textId="031B4B1B" w:rsidR="00714D5F" w:rsidRPr="00E143BC" w:rsidRDefault="00714D5F" w:rsidP="00714D5F">
      <w:pPr>
        <w:pStyle w:val="Akapitzlist"/>
        <w:numPr>
          <w:ilvl w:val="2"/>
          <w:numId w:val="3"/>
        </w:numPr>
        <w:spacing w:after="0" w:line="264" w:lineRule="auto"/>
        <w:ind w:left="1701" w:hanging="708"/>
        <w:jc w:val="both"/>
        <w:rPr>
          <w:rFonts w:asciiTheme="majorHAnsi" w:eastAsia="Calibri" w:hAnsiTheme="majorHAnsi" w:cstheme="majorHAnsi"/>
          <w:sz w:val="24"/>
          <w:szCs w:val="24"/>
          <w:lang w:val="x-none" w:eastAsia="pl-PL"/>
        </w:rPr>
      </w:pPr>
      <w:r w:rsidRPr="007D1639">
        <w:rPr>
          <w:rFonts w:asciiTheme="majorHAnsi" w:eastAsia="Calibri" w:hAnsiTheme="majorHAnsi" w:cstheme="majorHAnsi"/>
          <w:sz w:val="24"/>
          <w:szCs w:val="24"/>
          <w:lang w:val="x-none" w:eastAsia="pl-PL"/>
        </w:rPr>
        <w:t xml:space="preserve"> </w:t>
      </w:r>
      <w:r w:rsidRPr="007D1639">
        <w:rPr>
          <w:rFonts w:asciiTheme="majorHAnsi" w:eastAsia="Calibri" w:hAnsiTheme="majorHAnsi" w:cstheme="majorHAnsi"/>
          <w:sz w:val="24"/>
          <w:szCs w:val="24"/>
          <w:lang w:eastAsia="pl-PL"/>
        </w:rPr>
        <w:t>część II dotyczy PP</w:t>
      </w:r>
      <w:r w:rsidR="00E143BC">
        <w:rPr>
          <w:rFonts w:asciiTheme="majorHAnsi" w:eastAsia="Calibri" w:hAnsiTheme="majorHAnsi" w:cstheme="majorHAnsi"/>
          <w:sz w:val="24"/>
          <w:szCs w:val="24"/>
          <w:lang w:eastAsia="pl-PL"/>
        </w:rPr>
        <w:t>E</w:t>
      </w:r>
      <w:r w:rsidRPr="007D1639">
        <w:rPr>
          <w:rFonts w:asciiTheme="majorHAnsi" w:eastAsia="Calibri" w:hAnsiTheme="majorHAnsi" w:cstheme="majorHAnsi"/>
          <w:sz w:val="24"/>
          <w:szCs w:val="24"/>
          <w:lang w:eastAsia="pl-PL"/>
        </w:rPr>
        <w:t xml:space="preserve"> </w:t>
      </w:r>
      <w:r w:rsidR="00E143BC">
        <w:rPr>
          <w:rFonts w:asciiTheme="majorHAnsi" w:eastAsia="Calibri" w:hAnsiTheme="majorHAnsi" w:cstheme="majorHAnsi"/>
          <w:sz w:val="24"/>
          <w:szCs w:val="24"/>
          <w:lang w:eastAsia="pl-PL"/>
        </w:rPr>
        <w:t xml:space="preserve">dla pozostałych obiektów </w:t>
      </w:r>
      <w:r w:rsidRPr="007D1639">
        <w:rPr>
          <w:rFonts w:asciiTheme="majorHAnsi" w:eastAsia="Calibri" w:hAnsiTheme="majorHAnsi" w:cstheme="majorHAnsi"/>
          <w:sz w:val="24"/>
          <w:szCs w:val="24"/>
          <w:lang w:eastAsia="pl-PL"/>
        </w:rPr>
        <w:t xml:space="preserve">wielkość zamówienia planowanego w trakcie trwania zamówienia wynosi: </w:t>
      </w:r>
      <w:r w:rsidR="00B439FF">
        <w:rPr>
          <w:rFonts w:asciiTheme="majorHAnsi" w:eastAsia="Calibri" w:hAnsiTheme="majorHAnsi" w:cstheme="majorHAnsi"/>
          <w:sz w:val="24"/>
          <w:szCs w:val="24"/>
          <w:lang w:eastAsia="pl-PL"/>
        </w:rPr>
        <w:t>1 131 879</w:t>
      </w:r>
      <w:r w:rsidR="00D22B80">
        <w:rPr>
          <w:rFonts w:asciiTheme="majorHAnsi" w:eastAsia="Calibri" w:hAnsiTheme="majorHAnsi" w:cstheme="majorHAnsi"/>
          <w:sz w:val="24"/>
          <w:szCs w:val="24"/>
          <w:lang w:eastAsia="pl-PL"/>
        </w:rPr>
        <w:t xml:space="preserve"> </w:t>
      </w:r>
      <w:r w:rsidRPr="007D1639">
        <w:rPr>
          <w:rFonts w:asciiTheme="majorHAnsi" w:eastAsia="Calibri" w:hAnsiTheme="majorHAnsi" w:cstheme="majorHAnsi"/>
          <w:sz w:val="24"/>
          <w:szCs w:val="24"/>
          <w:lang w:eastAsia="pl-PL"/>
        </w:rPr>
        <w:t xml:space="preserve">kWh – wg załącznika nr 1B do SWZ. </w:t>
      </w:r>
    </w:p>
    <w:p w14:paraId="501C25DF" w14:textId="77777777" w:rsidR="00E143BC" w:rsidRPr="007D1639" w:rsidRDefault="00E143BC" w:rsidP="00E143BC">
      <w:pPr>
        <w:pStyle w:val="Akapitzlist"/>
        <w:spacing w:after="0" w:line="264" w:lineRule="auto"/>
        <w:ind w:left="1701"/>
        <w:jc w:val="both"/>
        <w:rPr>
          <w:rFonts w:asciiTheme="majorHAnsi" w:eastAsia="Calibri" w:hAnsiTheme="majorHAnsi" w:cstheme="majorHAnsi"/>
          <w:sz w:val="24"/>
          <w:szCs w:val="24"/>
          <w:lang w:val="x-none" w:eastAsia="pl-PL"/>
        </w:rPr>
      </w:pPr>
    </w:p>
    <w:p w14:paraId="1CAFA805" w14:textId="77777777" w:rsidR="00714D5F" w:rsidRDefault="00714D5F" w:rsidP="00714D5F">
      <w:pPr>
        <w:pStyle w:val="Akapitzlist"/>
        <w:numPr>
          <w:ilvl w:val="1"/>
          <w:numId w:val="3"/>
        </w:numPr>
        <w:spacing w:after="0" w:line="264" w:lineRule="auto"/>
        <w:ind w:left="1134" w:hanging="850"/>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 xml:space="preserve">Każdy z Wykonawców może złożyć ofertę na dowolną ilość części zamówienia, przy czym dla jednej części może być złożona tylko jedna oferta. </w:t>
      </w:r>
    </w:p>
    <w:p w14:paraId="6A838F3A" w14:textId="77777777" w:rsidR="00714D5F" w:rsidRDefault="00714D5F" w:rsidP="00714D5F">
      <w:pPr>
        <w:spacing w:after="0" w:line="264" w:lineRule="auto"/>
        <w:ind w:left="1134"/>
        <w:contextualSpacing/>
        <w:jc w:val="both"/>
        <w:rPr>
          <w:rFonts w:asciiTheme="majorHAnsi" w:eastAsia="Calibri" w:hAnsiTheme="majorHAnsi" w:cstheme="majorHAnsi"/>
          <w:sz w:val="24"/>
          <w:szCs w:val="24"/>
          <w:lang w:eastAsia="pl-PL"/>
        </w:rPr>
      </w:pPr>
    </w:p>
    <w:p w14:paraId="371F52E1" w14:textId="41C8FFD9" w:rsidR="0033700A" w:rsidRPr="009C550B" w:rsidRDefault="0033700A" w:rsidP="00714D5F">
      <w:pPr>
        <w:numPr>
          <w:ilvl w:val="1"/>
          <w:numId w:val="3"/>
        </w:numPr>
        <w:spacing w:after="0" w:line="264" w:lineRule="auto"/>
        <w:ind w:left="1134" w:hanging="850"/>
        <w:contextualSpacing/>
        <w:jc w:val="both"/>
        <w:rPr>
          <w:rFonts w:asciiTheme="majorHAnsi" w:eastAsia="Calibri" w:hAnsiTheme="majorHAnsi" w:cstheme="majorHAnsi"/>
          <w:sz w:val="24"/>
          <w:szCs w:val="24"/>
          <w:lang w:eastAsia="pl-PL"/>
        </w:rPr>
      </w:pPr>
      <w:r w:rsidRPr="009C550B">
        <w:rPr>
          <w:rFonts w:asciiTheme="majorHAnsi" w:eastAsia="Calibri" w:hAnsiTheme="majorHAnsi" w:cstheme="majorHAnsi"/>
          <w:sz w:val="24"/>
          <w:szCs w:val="24"/>
          <w:lang w:eastAsia="pl-PL"/>
        </w:rPr>
        <w:t>Szczegółowy zakres zamówienia został określony w Załączniku nr 1</w:t>
      </w:r>
      <w:r w:rsidR="00714D5F">
        <w:rPr>
          <w:rFonts w:asciiTheme="majorHAnsi" w:eastAsia="Calibri" w:hAnsiTheme="majorHAnsi" w:cstheme="majorHAnsi"/>
          <w:sz w:val="24"/>
          <w:szCs w:val="24"/>
          <w:lang w:eastAsia="pl-PL"/>
        </w:rPr>
        <w:t>A, 1B</w:t>
      </w:r>
      <w:r w:rsidRPr="009C550B">
        <w:rPr>
          <w:rFonts w:asciiTheme="majorHAnsi" w:eastAsia="Calibri" w:hAnsiTheme="majorHAnsi" w:cstheme="majorHAnsi"/>
          <w:sz w:val="24"/>
          <w:szCs w:val="24"/>
          <w:lang w:eastAsia="pl-PL"/>
        </w:rPr>
        <w:t xml:space="preserve"> do SWZ, zgodnie z przepisami ustawy z dnia 10 kwietnia 1997 r. Prawo energetyczne. Pozostałe warunki dotyczące realizacji zamówienia określone zostały w projektowanych postanowieniach umowy sprzedaży energii elektrycznej – Załącznik nr 2</w:t>
      </w:r>
      <w:r w:rsidR="00714D5F">
        <w:rPr>
          <w:rFonts w:asciiTheme="majorHAnsi" w:eastAsia="Calibri" w:hAnsiTheme="majorHAnsi" w:cstheme="majorHAnsi"/>
          <w:sz w:val="24"/>
          <w:szCs w:val="24"/>
          <w:lang w:eastAsia="pl-PL"/>
        </w:rPr>
        <w:t xml:space="preserve">A </w:t>
      </w:r>
      <w:r w:rsidRPr="009C550B">
        <w:rPr>
          <w:rFonts w:asciiTheme="majorHAnsi" w:eastAsia="Calibri" w:hAnsiTheme="majorHAnsi" w:cstheme="majorHAnsi"/>
          <w:sz w:val="24"/>
          <w:szCs w:val="24"/>
          <w:lang w:eastAsia="pl-PL"/>
        </w:rPr>
        <w:t xml:space="preserve"> do SWZ</w:t>
      </w:r>
      <w:r w:rsidR="00714D5F">
        <w:rPr>
          <w:rFonts w:asciiTheme="majorHAnsi" w:eastAsia="Calibri" w:hAnsiTheme="majorHAnsi" w:cstheme="majorHAnsi"/>
          <w:sz w:val="24"/>
          <w:szCs w:val="24"/>
          <w:lang w:eastAsia="pl-PL"/>
        </w:rPr>
        <w:t xml:space="preserve"> (</w:t>
      </w:r>
      <w:r w:rsidR="00714D5F" w:rsidRPr="00714D5F">
        <w:rPr>
          <w:rFonts w:asciiTheme="majorHAnsi" w:eastAsia="Calibri" w:hAnsiTheme="majorHAnsi" w:cstheme="majorHAnsi"/>
          <w:sz w:val="24"/>
          <w:szCs w:val="24"/>
          <w:lang w:eastAsia="pl-PL"/>
        </w:rPr>
        <w:t>dotyczy I czę</w:t>
      </w:r>
      <w:r w:rsidR="00714D5F">
        <w:rPr>
          <w:rFonts w:asciiTheme="majorHAnsi" w:eastAsia="Calibri" w:hAnsiTheme="majorHAnsi" w:cstheme="majorHAnsi"/>
          <w:sz w:val="24"/>
          <w:szCs w:val="24"/>
          <w:lang w:eastAsia="pl-PL"/>
        </w:rPr>
        <w:t>ści</w:t>
      </w:r>
      <w:r w:rsidR="00714D5F" w:rsidRPr="00714D5F">
        <w:rPr>
          <w:rFonts w:asciiTheme="majorHAnsi" w:eastAsia="Calibri" w:hAnsiTheme="majorHAnsi" w:cstheme="majorHAnsi"/>
          <w:sz w:val="24"/>
          <w:szCs w:val="24"/>
          <w:lang w:eastAsia="pl-PL"/>
        </w:rPr>
        <w:t xml:space="preserve"> zamówienia) i  </w:t>
      </w:r>
      <w:r w:rsidR="00714D5F">
        <w:rPr>
          <w:rFonts w:asciiTheme="majorHAnsi" w:eastAsia="Calibri" w:hAnsiTheme="majorHAnsi" w:cstheme="majorHAnsi"/>
          <w:sz w:val="24"/>
          <w:szCs w:val="24"/>
          <w:lang w:eastAsia="pl-PL"/>
        </w:rPr>
        <w:t>Załącznik nr 2B do SWZ (dotyczy II części zamówienia)</w:t>
      </w:r>
      <w:r w:rsidRPr="00714D5F">
        <w:rPr>
          <w:rFonts w:asciiTheme="majorHAnsi" w:eastAsia="Calibri" w:hAnsiTheme="majorHAnsi" w:cstheme="majorHAnsi"/>
          <w:sz w:val="24"/>
          <w:szCs w:val="24"/>
          <w:lang w:eastAsia="pl-PL"/>
        </w:rPr>
        <w:t>.</w:t>
      </w:r>
    </w:p>
    <w:p w14:paraId="47BB42A0" w14:textId="77777777" w:rsidR="0033700A" w:rsidRPr="009C550B" w:rsidRDefault="0033700A" w:rsidP="00302642">
      <w:pPr>
        <w:spacing w:after="0" w:line="264" w:lineRule="auto"/>
        <w:ind w:left="1134"/>
        <w:contextualSpacing/>
        <w:rPr>
          <w:rFonts w:asciiTheme="majorHAnsi" w:eastAsia="Calibri" w:hAnsiTheme="majorHAnsi" w:cstheme="majorHAnsi"/>
          <w:sz w:val="24"/>
          <w:szCs w:val="24"/>
          <w:lang w:eastAsia="pl-PL"/>
        </w:rPr>
      </w:pPr>
    </w:p>
    <w:p w14:paraId="405FFA7D" w14:textId="68FB802B" w:rsidR="0033700A" w:rsidRPr="009C550B" w:rsidRDefault="0033700A" w:rsidP="00302642">
      <w:pPr>
        <w:numPr>
          <w:ilvl w:val="1"/>
          <w:numId w:val="3"/>
        </w:numPr>
        <w:spacing w:after="0" w:line="264" w:lineRule="auto"/>
        <w:ind w:left="1134" w:hanging="786"/>
        <w:contextualSpacing/>
        <w:jc w:val="both"/>
        <w:rPr>
          <w:rFonts w:asciiTheme="majorHAnsi" w:eastAsia="Calibri" w:hAnsiTheme="majorHAnsi" w:cstheme="majorHAnsi"/>
          <w:sz w:val="24"/>
          <w:szCs w:val="24"/>
          <w:lang w:eastAsia="pl-PL"/>
        </w:rPr>
      </w:pPr>
      <w:r w:rsidRPr="009C550B">
        <w:rPr>
          <w:rFonts w:asciiTheme="majorHAnsi" w:eastAsia="Calibri" w:hAnsiTheme="majorHAnsi" w:cstheme="majorHAnsi"/>
          <w:sz w:val="24"/>
          <w:szCs w:val="24"/>
          <w:lang w:eastAsia="pl-PL"/>
        </w:rPr>
        <w:t xml:space="preserve">Dostawa energii elektrycznej odbywać się będzie na warunkach określonych przepisami ustawy z dnia 10 kwietnia 1997 r. – Prawo energetyczne oraz zgodnie z wydanymi do tej ustawy przepisami wykonawczymi w szczególności ze standardami jakości obsługi odbiorców określonymi w Rozporządzeniu Ministra Energii z dnia 6 marca 2019 r.  w sprawie szczegółowych zasad kształtowania i kalkulacji taryf oraz rozliczeń w obrocie energią elektryczną. Parametry jakościowe energii elektrycznej w części dystrybucyjnej reguluje Rozporządzenie Ministra Gospodarki z dnia 4 maja 2007 w sprawie szczegółowych warunków funkcjonowania systemu elektroenergetycznego.  </w:t>
      </w:r>
    </w:p>
    <w:p w14:paraId="6EA0E155" w14:textId="77777777" w:rsidR="00A31178" w:rsidRPr="009C550B" w:rsidRDefault="00A31178" w:rsidP="00302642">
      <w:pPr>
        <w:pStyle w:val="Akapitzlist"/>
        <w:spacing w:after="0" w:line="264" w:lineRule="auto"/>
        <w:rPr>
          <w:rFonts w:asciiTheme="majorHAnsi" w:eastAsia="Calibri" w:hAnsiTheme="majorHAnsi" w:cstheme="majorHAnsi"/>
          <w:sz w:val="24"/>
          <w:szCs w:val="24"/>
          <w:lang w:eastAsia="pl-PL"/>
        </w:rPr>
      </w:pPr>
    </w:p>
    <w:p w14:paraId="0F6A78A7" w14:textId="7283FF8E" w:rsidR="0033700A" w:rsidRPr="00161C30" w:rsidRDefault="0033700A" w:rsidP="00EA692B">
      <w:pPr>
        <w:numPr>
          <w:ilvl w:val="1"/>
          <w:numId w:val="3"/>
        </w:numPr>
        <w:spacing w:after="0" w:line="264" w:lineRule="auto"/>
        <w:ind w:left="1134" w:hanging="708"/>
        <w:contextualSpacing/>
        <w:jc w:val="both"/>
        <w:rPr>
          <w:rFonts w:asciiTheme="majorHAnsi" w:eastAsia="Calibri" w:hAnsiTheme="majorHAnsi" w:cstheme="majorHAnsi"/>
          <w:sz w:val="24"/>
          <w:szCs w:val="24"/>
          <w:lang w:eastAsia="pl-PL"/>
        </w:rPr>
      </w:pPr>
      <w:r w:rsidRPr="00161C30">
        <w:rPr>
          <w:rFonts w:asciiTheme="majorHAnsi" w:eastAsia="Calibri" w:hAnsiTheme="majorHAnsi" w:cstheme="majorHAnsi"/>
          <w:sz w:val="24"/>
          <w:szCs w:val="24"/>
          <w:lang w:eastAsia="pl-PL"/>
        </w:rPr>
        <w:t xml:space="preserve">Usługi dystrybucyjne będą świadczone na podstawie odrębnej umowy zawartej przez </w:t>
      </w:r>
      <w:r w:rsidR="007026DA" w:rsidRPr="00161C30">
        <w:rPr>
          <w:rFonts w:asciiTheme="majorHAnsi" w:eastAsia="Calibri" w:hAnsiTheme="majorHAnsi" w:cstheme="majorHAnsi"/>
          <w:sz w:val="24"/>
          <w:szCs w:val="24"/>
          <w:lang w:eastAsia="pl-PL"/>
        </w:rPr>
        <w:t>z</w:t>
      </w:r>
      <w:r w:rsidRPr="00161C30">
        <w:rPr>
          <w:rFonts w:asciiTheme="majorHAnsi" w:eastAsia="Calibri" w:hAnsiTheme="majorHAnsi" w:cstheme="majorHAnsi"/>
          <w:sz w:val="24"/>
          <w:szCs w:val="24"/>
          <w:lang w:eastAsia="pl-PL"/>
        </w:rPr>
        <w:t>amawiającego z właściwym Operatorem Systemu Dystrybucyjnego (zwany OSD) – dane  OSD zawarte są w Załączniku nr 1</w:t>
      </w:r>
      <w:r w:rsidR="006D5869" w:rsidRPr="00161C30">
        <w:rPr>
          <w:rFonts w:asciiTheme="majorHAnsi" w:eastAsia="Calibri" w:hAnsiTheme="majorHAnsi" w:cstheme="majorHAnsi"/>
          <w:sz w:val="24"/>
          <w:szCs w:val="24"/>
          <w:lang w:eastAsia="pl-PL"/>
        </w:rPr>
        <w:t>A i 1B</w:t>
      </w:r>
      <w:r w:rsidRPr="00161C30">
        <w:rPr>
          <w:rFonts w:asciiTheme="majorHAnsi" w:eastAsia="Calibri" w:hAnsiTheme="majorHAnsi" w:cstheme="majorHAnsi"/>
          <w:sz w:val="24"/>
          <w:szCs w:val="24"/>
          <w:lang w:eastAsia="pl-PL"/>
        </w:rPr>
        <w:t xml:space="preserve"> do SWZ. Sprzedawcą rezerwowym jest: </w:t>
      </w:r>
      <w:r w:rsidR="00604BBE">
        <w:rPr>
          <w:rFonts w:asciiTheme="majorHAnsi" w:eastAsia="Calibri" w:hAnsiTheme="majorHAnsi" w:cstheme="majorHAnsi"/>
          <w:bCs/>
          <w:color w:val="000000" w:themeColor="text1"/>
          <w:sz w:val="24"/>
          <w:szCs w:val="24"/>
          <w:lang w:eastAsia="pl-PL"/>
        </w:rPr>
        <w:t>PGE</w:t>
      </w:r>
      <w:r w:rsidR="00604BBE" w:rsidRPr="00161C30">
        <w:rPr>
          <w:rFonts w:asciiTheme="majorHAnsi" w:eastAsia="Calibri" w:hAnsiTheme="majorHAnsi" w:cstheme="majorHAnsi"/>
          <w:bCs/>
          <w:color w:val="000000" w:themeColor="text1"/>
          <w:sz w:val="24"/>
          <w:szCs w:val="24"/>
          <w:lang w:eastAsia="pl-PL"/>
        </w:rPr>
        <w:t xml:space="preserve"> </w:t>
      </w:r>
      <w:r w:rsidR="008571DC" w:rsidRPr="00161C30">
        <w:rPr>
          <w:rFonts w:asciiTheme="majorHAnsi" w:eastAsia="Calibri" w:hAnsiTheme="majorHAnsi" w:cstheme="majorHAnsi"/>
          <w:bCs/>
          <w:color w:val="000000" w:themeColor="text1"/>
          <w:sz w:val="24"/>
          <w:szCs w:val="24"/>
          <w:lang w:eastAsia="pl-PL"/>
        </w:rPr>
        <w:t>Obrót S.A</w:t>
      </w:r>
      <w:r w:rsidR="00161C30">
        <w:rPr>
          <w:rFonts w:asciiTheme="majorHAnsi" w:eastAsia="Calibri" w:hAnsiTheme="majorHAnsi" w:cstheme="majorHAnsi"/>
          <w:bCs/>
          <w:color w:val="000000" w:themeColor="text1"/>
          <w:sz w:val="24"/>
          <w:szCs w:val="24"/>
          <w:lang w:eastAsia="pl-PL"/>
        </w:rPr>
        <w:t>.</w:t>
      </w:r>
    </w:p>
    <w:p w14:paraId="02A3652E" w14:textId="3FB4A85B" w:rsidR="0033700A" w:rsidRPr="00207686" w:rsidRDefault="0033700A" w:rsidP="00302642">
      <w:pPr>
        <w:numPr>
          <w:ilvl w:val="1"/>
          <w:numId w:val="3"/>
        </w:numPr>
        <w:spacing w:after="0" w:line="264" w:lineRule="auto"/>
        <w:ind w:left="1134" w:hanging="708"/>
        <w:contextualSpacing/>
        <w:jc w:val="both"/>
        <w:rPr>
          <w:rFonts w:asciiTheme="majorHAnsi" w:eastAsia="Calibri" w:hAnsiTheme="majorHAnsi" w:cstheme="majorHAnsi"/>
          <w:sz w:val="24"/>
          <w:szCs w:val="24"/>
          <w:lang w:eastAsia="pl-PL"/>
        </w:rPr>
      </w:pPr>
      <w:r w:rsidRPr="00207686">
        <w:rPr>
          <w:rFonts w:asciiTheme="majorHAnsi" w:eastAsia="Calibri" w:hAnsiTheme="majorHAnsi" w:cstheme="majorHAnsi"/>
          <w:sz w:val="24"/>
          <w:szCs w:val="24"/>
          <w:lang w:eastAsia="pl-PL"/>
        </w:rPr>
        <w:t xml:space="preserve">Wymagania (obowiązki) stawiane </w:t>
      </w:r>
      <w:r w:rsidR="005670A9" w:rsidRPr="00207686">
        <w:rPr>
          <w:rFonts w:asciiTheme="majorHAnsi" w:eastAsia="Calibri" w:hAnsiTheme="majorHAnsi" w:cstheme="majorHAnsi"/>
          <w:sz w:val="24"/>
          <w:szCs w:val="24"/>
          <w:lang w:eastAsia="pl-PL"/>
        </w:rPr>
        <w:t>w</w:t>
      </w:r>
      <w:r w:rsidRPr="00207686">
        <w:rPr>
          <w:rFonts w:asciiTheme="majorHAnsi" w:eastAsia="Calibri" w:hAnsiTheme="majorHAnsi" w:cstheme="majorHAnsi"/>
          <w:sz w:val="24"/>
          <w:szCs w:val="24"/>
          <w:lang w:eastAsia="pl-PL"/>
        </w:rPr>
        <w:t>ykonawcy, opisane zostały w projektowanych postanowieniach umowy sprzedaży stanowiących Załącznik nr 2</w:t>
      </w:r>
      <w:r w:rsidR="000E18C6" w:rsidRPr="00207686">
        <w:rPr>
          <w:rFonts w:asciiTheme="majorHAnsi" w:eastAsia="Calibri" w:hAnsiTheme="majorHAnsi" w:cstheme="majorHAnsi"/>
          <w:sz w:val="24"/>
          <w:szCs w:val="24"/>
          <w:lang w:eastAsia="pl-PL"/>
        </w:rPr>
        <w:t>A, 2B</w:t>
      </w:r>
      <w:r w:rsidRPr="00207686">
        <w:rPr>
          <w:rFonts w:asciiTheme="majorHAnsi" w:eastAsia="Calibri" w:hAnsiTheme="majorHAnsi" w:cstheme="majorHAnsi"/>
          <w:sz w:val="24"/>
          <w:szCs w:val="24"/>
          <w:lang w:eastAsia="pl-PL"/>
        </w:rPr>
        <w:t xml:space="preserve"> do SWZ. Wykonanie czynności wynikających z pełnomocnictwa, stanowiącego Załącznik nr 2 do Umowy sprzedaży energii elektrycznej, zwanej dalej Umową. </w:t>
      </w:r>
      <w:r w:rsidR="007026DA" w:rsidRPr="00207686">
        <w:rPr>
          <w:rFonts w:asciiTheme="majorHAnsi" w:eastAsia="Calibri" w:hAnsiTheme="majorHAnsi" w:cstheme="majorHAnsi"/>
          <w:sz w:val="24"/>
          <w:szCs w:val="24"/>
          <w:lang w:eastAsia="pl-PL"/>
        </w:rPr>
        <w:t>Z</w:t>
      </w:r>
      <w:r w:rsidRPr="00207686">
        <w:rPr>
          <w:rFonts w:asciiTheme="majorHAnsi" w:eastAsia="Calibri" w:hAnsiTheme="majorHAnsi" w:cstheme="majorHAnsi"/>
          <w:sz w:val="24"/>
          <w:szCs w:val="24"/>
          <w:lang w:eastAsia="pl-PL"/>
        </w:rPr>
        <w:t xml:space="preserve">amawiający udzieli wyłonionemu w postępowaniu </w:t>
      </w:r>
      <w:r w:rsidR="005670A9" w:rsidRPr="00207686">
        <w:rPr>
          <w:rFonts w:asciiTheme="majorHAnsi" w:eastAsia="Calibri" w:hAnsiTheme="majorHAnsi" w:cstheme="majorHAnsi"/>
          <w:sz w:val="24"/>
          <w:szCs w:val="24"/>
          <w:lang w:eastAsia="pl-PL"/>
        </w:rPr>
        <w:t>w</w:t>
      </w:r>
      <w:r w:rsidRPr="00207686">
        <w:rPr>
          <w:rFonts w:asciiTheme="majorHAnsi" w:eastAsia="Calibri" w:hAnsiTheme="majorHAnsi" w:cstheme="majorHAnsi"/>
          <w:sz w:val="24"/>
          <w:szCs w:val="24"/>
          <w:lang w:eastAsia="pl-PL"/>
        </w:rPr>
        <w:t>ykonawcy pełnomocnictwa do:</w:t>
      </w:r>
    </w:p>
    <w:p w14:paraId="1FE4BFB4" w14:textId="4223F232" w:rsidR="005A450F" w:rsidRDefault="004006E4" w:rsidP="005A450F">
      <w:pPr>
        <w:numPr>
          <w:ilvl w:val="2"/>
          <w:numId w:val="3"/>
        </w:numPr>
        <w:spacing w:after="0" w:line="264" w:lineRule="auto"/>
        <w:ind w:left="1843" w:hanging="709"/>
        <w:contextualSpacing/>
        <w:jc w:val="both"/>
        <w:rPr>
          <w:rFonts w:asciiTheme="majorHAnsi" w:eastAsia="Calibri" w:hAnsiTheme="majorHAnsi" w:cstheme="majorHAnsi"/>
          <w:sz w:val="24"/>
          <w:szCs w:val="24"/>
          <w:lang w:eastAsia="pl-PL"/>
        </w:rPr>
      </w:pPr>
      <w:r w:rsidRPr="005A450F">
        <w:rPr>
          <w:rFonts w:asciiTheme="majorHAnsi" w:eastAsia="Calibri" w:hAnsiTheme="majorHAnsi" w:cstheme="majorHAnsi"/>
          <w:sz w:val="24"/>
          <w:szCs w:val="24"/>
          <w:lang w:eastAsia="pl-PL"/>
        </w:rPr>
        <w:t xml:space="preserve">Powiadomienia </w:t>
      </w:r>
      <w:r w:rsidR="005A450F" w:rsidRPr="005A450F">
        <w:rPr>
          <w:rFonts w:asciiTheme="majorHAnsi" w:eastAsia="Calibri" w:hAnsiTheme="majorHAnsi" w:cstheme="majorHAnsi"/>
          <w:sz w:val="24"/>
          <w:szCs w:val="24"/>
          <w:lang w:eastAsia="pl-PL"/>
        </w:rPr>
        <w:t xml:space="preserve">właściwego Operatora Systemu Dystrybucyjnego (OSD) o zawarciu </w:t>
      </w:r>
      <w:r w:rsidR="00D22B80">
        <w:rPr>
          <w:rFonts w:asciiTheme="majorHAnsi" w:eastAsia="Calibri" w:hAnsiTheme="majorHAnsi" w:cstheme="majorHAnsi"/>
          <w:sz w:val="24"/>
          <w:szCs w:val="24"/>
          <w:lang w:eastAsia="pl-PL"/>
        </w:rPr>
        <w:t>umowy</w:t>
      </w:r>
      <w:r w:rsidR="005A450F" w:rsidRPr="005A450F">
        <w:rPr>
          <w:rFonts w:asciiTheme="majorHAnsi" w:eastAsia="Calibri" w:hAnsiTheme="majorHAnsi" w:cstheme="majorHAnsi"/>
          <w:sz w:val="24"/>
          <w:szCs w:val="24"/>
          <w:lang w:eastAsia="pl-PL"/>
        </w:rPr>
        <w:t xml:space="preserve"> sprzedaży energii elektrycznej oraz o planowanym terminie rozpoczęcia sprzedaży energii elektrycznej,  wraz ze wskazaniem wybranego przez Mocodawcę sprzedawcy rezerwowego. </w:t>
      </w:r>
    </w:p>
    <w:p w14:paraId="7C6B1969" w14:textId="77777777" w:rsidR="005A450F" w:rsidRDefault="005A450F" w:rsidP="005A450F">
      <w:pPr>
        <w:numPr>
          <w:ilvl w:val="2"/>
          <w:numId w:val="3"/>
        </w:numPr>
        <w:spacing w:after="0" w:line="264" w:lineRule="auto"/>
        <w:ind w:left="1843" w:hanging="709"/>
        <w:contextualSpacing/>
        <w:jc w:val="both"/>
        <w:rPr>
          <w:rFonts w:asciiTheme="majorHAnsi" w:eastAsia="Calibri" w:hAnsiTheme="majorHAnsi" w:cstheme="majorHAnsi"/>
          <w:sz w:val="24"/>
          <w:szCs w:val="24"/>
          <w:lang w:eastAsia="pl-PL"/>
        </w:rPr>
      </w:pPr>
      <w:r w:rsidRPr="005A450F">
        <w:rPr>
          <w:rFonts w:asciiTheme="majorHAnsi" w:eastAsia="Calibri" w:hAnsiTheme="majorHAnsi" w:cstheme="majorHAnsi"/>
          <w:sz w:val="24"/>
          <w:szCs w:val="24"/>
          <w:lang w:eastAsia="pl-PL"/>
        </w:rPr>
        <w:t>Złożenia wypowiedzenia dotychczas obowiązującej umowy kompleksowej (sprzedaż energii elektrycznej i świadczenie usług dystrybucji), umowy sprzedażowej, umowy dystrybucyjnej lub złożenia oświadczenia o rozwiązaniu umowy kompleksowej (sprzedaż energii elektrycznej i świadczenie usług dystrybucji), umowy sprzedażowej, umowy dystrybucyjnej w trybie zgodnego porozumienia stron dla punktów poboru energii elektrycznej zawartych w Załączniku nr 1 do Umowy oraz nowych punktów poboru, zgodnie z harmonogramem wypowiadania umów zawartym w Załączniku nr 1 do Umowy.</w:t>
      </w:r>
    </w:p>
    <w:p w14:paraId="0FDD7BCE" w14:textId="77777777" w:rsidR="005A450F" w:rsidRDefault="005A450F" w:rsidP="005A450F">
      <w:pPr>
        <w:numPr>
          <w:ilvl w:val="2"/>
          <w:numId w:val="3"/>
        </w:numPr>
        <w:spacing w:after="0" w:line="264" w:lineRule="auto"/>
        <w:ind w:left="1843" w:hanging="709"/>
        <w:contextualSpacing/>
        <w:jc w:val="both"/>
        <w:rPr>
          <w:rFonts w:asciiTheme="majorHAnsi" w:eastAsia="Calibri" w:hAnsiTheme="majorHAnsi" w:cstheme="majorHAnsi"/>
          <w:sz w:val="24"/>
          <w:szCs w:val="24"/>
          <w:lang w:eastAsia="pl-PL"/>
        </w:rPr>
      </w:pPr>
      <w:r w:rsidRPr="005A450F">
        <w:rPr>
          <w:rFonts w:asciiTheme="majorHAnsi" w:eastAsia="Calibri" w:hAnsiTheme="majorHAnsi" w:cstheme="majorHAnsi"/>
          <w:sz w:val="24"/>
          <w:szCs w:val="24"/>
          <w:lang w:eastAsia="pl-PL"/>
        </w:rPr>
        <w:t xml:space="preserve">Doprowadzenie do zawarcia Umowy o Świadczenie Usług Dystrybucji po przez  złożenie Operatorowi Systemu Dystrybucyjnego wyłącznie wymaganego wniosku  o zawarcie umowy o Świadczenie Usług Dystrybucji </w:t>
      </w:r>
    </w:p>
    <w:p w14:paraId="231F0AED" w14:textId="77777777" w:rsidR="005A450F" w:rsidRDefault="005A450F" w:rsidP="005A450F">
      <w:pPr>
        <w:numPr>
          <w:ilvl w:val="2"/>
          <w:numId w:val="3"/>
        </w:numPr>
        <w:spacing w:after="0" w:line="264" w:lineRule="auto"/>
        <w:ind w:left="1843" w:hanging="709"/>
        <w:contextualSpacing/>
        <w:jc w:val="both"/>
        <w:rPr>
          <w:rFonts w:asciiTheme="majorHAnsi" w:eastAsia="Calibri" w:hAnsiTheme="majorHAnsi" w:cstheme="majorHAnsi"/>
          <w:sz w:val="24"/>
          <w:szCs w:val="24"/>
          <w:lang w:eastAsia="pl-PL"/>
        </w:rPr>
      </w:pPr>
      <w:r w:rsidRPr="005A450F">
        <w:rPr>
          <w:rFonts w:asciiTheme="majorHAnsi" w:eastAsia="Calibri" w:hAnsiTheme="majorHAnsi" w:cstheme="majorHAnsi"/>
          <w:sz w:val="24"/>
          <w:szCs w:val="24"/>
          <w:lang w:eastAsia="pl-PL"/>
        </w:rPr>
        <w:t>Reprezentowania Zamawiającego w kontaktach z dotychczasowym Sprzedawcą energii elektrycznej lub Operatorem Systemu Dystrybucji w sprawach związanych z procesem zmiany Sprzedawcy dotyczy punktów poboru zamieszczonych w Załączniku nr 1 do Umowy.</w:t>
      </w:r>
    </w:p>
    <w:p w14:paraId="6499B75D" w14:textId="12C4CDFC" w:rsidR="005A450F" w:rsidRPr="005A450F" w:rsidRDefault="005A450F" w:rsidP="005A450F">
      <w:pPr>
        <w:numPr>
          <w:ilvl w:val="2"/>
          <w:numId w:val="3"/>
        </w:numPr>
        <w:spacing w:after="0" w:line="264" w:lineRule="auto"/>
        <w:ind w:left="1843" w:hanging="709"/>
        <w:contextualSpacing/>
        <w:jc w:val="both"/>
        <w:rPr>
          <w:rFonts w:asciiTheme="majorHAnsi" w:eastAsia="Calibri" w:hAnsiTheme="majorHAnsi" w:cstheme="majorHAnsi"/>
          <w:sz w:val="24"/>
          <w:szCs w:val="24"/>
          <w:lang w:eastAsia="pl-PL"/>
        </w:rPr>
      </w:pPr>
      <w:r w:rsidRPr="005A450F">
        <w:rPr>
          <w:rFonts w:asciiTheme="majorHAnsi" w:eastAsia="Calibri" w:hAnsiTheme="majorHAnsi" w:cstheme="majorHAnsi"/>
          <w:sz w:val="24"/>
          <w:szCs w:val="24"/>
          <w:lang w:eastAsia="pl-PL"/>
        </w:rPr>
        <w:t>Reprezentowania Zamawiającego w kontaktach z Operatorem Systemu Dystrybucji w sprawach związanych z procesem zgłoszenia Sprzedawcy dla nowych punktów poboru energii elektrycznej, na które Zamawiający otrzymał od OSD numer umowy o świadczenie usług dystrybucji energii elektrycznej.</w:t>
      </w:r>
    </w:p>
    <w:p w14:paraId="682D6D27" w14:textId="0F9B0AFD" w:rsidR="0033700A" w:rsidRPr="006B5FD1" w:rsidRDefault="0033700A" w:rsidP="00302642">
      <w:pPr>
        <w:spacing w:after="0" w:line="264" w:lineRule="auto"/>
        <w:ind w:left="1843"/>
        <w:contextualSpacing/>
        <w:jc w:val="both"/>
        <w:rPr>
          <w:rFonts w:asciiTheme="majorHAnsi" w:eastAsia="Calibri" w:hAnsiTheme="majorHAnsi" w:cstheme="majorHAnsi"/>
          <w:sz w:val="24"/>
          <w:szCs w:val="24"/>
          <w:lang w:eastAsia="pl-PL"/>
        </w:rPr>
      </w:pPr>
    </w:p>
    <w:p w14:paraId="63DF69ED" w14:textId="60E3AA0B" w:rsidR="0033700A" w:rsidRPr="009C550B" w:rsidRDefault="0033700A" w:rsidP="00302642">
      <w:pPr>
        <w:numPr>
          <w:ilvl w:val="1"/>
          <w:numId w:val="3"/>
        </w:numPr>
        <w:spacing w:after="0" w:line="264" w:lineRule="auto"/>
        <w:ind w:left="1134" w:hanging="708"/>
        <w:contextualSpacing/>
        <w:jc w:val="both"/>
        <w:rPr>
          <w:rFonts w:asciiTheme="majorHAnsi" w:eastAsia="Calibri" w:hAnsiTheme="majorHAnsi" w:cstheme="majorHAnsi"/>
          <w:sz w:val="24"/>
          <w:szCs w:val="24"/>
          <w:lang w:eastAsia="pl-PL"/>
        </w:rPr>
      </w:pPr>
      <w:r w:rsidRPr="009C550B">
        <w:rPr>
          <w:rFonts w:asciiTheme="majorHAnsi" w:eastAsia="Calibri" w:hAnsiTheme="majorHAnsi" w:cstheme="majorHAnsi"/>
          <w:sz w:val="24"/>
          <w:szCs w:val="24"/>
          <w:lang w:eastAsia="pl-PL"/>
        </w:rPr>
        <w:t>Obowiązujące umowy sprzedaży energii elektrycznej z dotychczasowymi sprzedawcami energii elektrycznej dla punktów poboru energii elektrycznej zawartych w Załączniku nr 1</w:t>
      </w:r>
      <w:r w:rsidR="006D5869">
        <w:rPr>
          <w:rFonts w:asciiTheme="majorHAnsi" w:eastAsia="Calibri" w:hAnsiTheme="majorHAnsi" w:cstheme="majorHAnsi"/>
          <w:sz w:val="24"/>
          <w:szCs w:val="24"/>
          <w:lang w:eastAsia="pl-PL"/>
        </w:rPr>
        <w:t>A, 1B</w:t>
      </w:r>
      <w:r w:rsidRPr="009C550B">
        <w:rPr>
          <w:rFonts w:asciiTheme="majorHAnsi" w:eastAsia="Calibri" w:hAnsiTheme="majorHAnsi" w:cstheme="majorHAnsi"/>
          <w:sz w:val="24"/>
          <w:szCs w:val="24"/>
          <w:lang w:eastAsia="pl-PL"/>
        </w:rPr>
        <w:t xml:space="preserve"> SWZ zawarte są na czas określony, a dokładny opis dla każdego z punktów PPE znajduje się w kolumnie o nazwie „Okres obowiązywania umowy/ okres wypowiedzenia”.</w:t>
      </w:r>
    </w:p>
    <w:p w14:paraId="0CEF8BEE" w14:textId="77777777" w:rsidR="0033700A" w:rsidRPr="009C550B" w:rsidRDefault="0033700A" w:rsidP="00302642">
      <w:pPr>
        <w:spacing w:after="0" w:line="264" w:lineRule="auto"/>
        <w:ind w:left="1134"/>
        <w:contextualSpacing/>
        <w:rPr>
          <w:rFonts w:asciiTheme="majorHAnsi" w:eastAsia="Calibri" w:hAnsiTheme="majorHAnsi" w:cstheme="majorHAnsi"/>
          <w:sz w:val="24"/>
          <w:szCs w:val="24"/>
          <w:lang w:eastAsia="pl-PL"/>
        </w:rPr>
      </w:pPr>
    </w:p>
    <w:p w14:paraId="5CD7F357" w14:textId="2980A946" w:rsidR="0033700A" w:rsidRPr="009C550B" w:rsidRDefault="0033700A" w:rsidP="00302642">
      <w:pPr>
        <w:numPr>
          <w:ilvl w:val="1"/>
          <w:numId w:val="3"/>
        </w:numPr>
        <w:spacing w:after="0" w:line="264" w:lineRule="auto"/>
        <w:ind w:left="1134" w:hanging="708"/>
        <w:contextualSpacing/>
        <w:jc w:val="both"/>
        <w:rPr>
          <w:rFonts w:asciiTheme="majorHAnsi" w:eastAsia="Calibri" w:hAnsiTheme="majorHAnsi" w:cstheme="majorHAnsi"/>
          <w:sz w:val="24"/>
          <w:szCs w:val="24"/>
          <w:lang w:eastAsia="pl-PL"/>
        </w:rPr>
      </w:pPr>
      <w:r w:rsidRPr="009C550B">
        <w:rPr>
          <w:rFonts w:asciiTheme="majorHAnsi" w:eastAsia="Calibri" w:hAnsiTheme="majorHAnsi" w:cstheme="majorHAnsi"/>
          <w:sz w:val="24"/>
          <w:szCs w:val="24"/>
          <w:lang w:eastAsia="pl-PL"/>
        </w:rPr>
        <w:lastRenderedPageBreak/>
        <w:t>W Załączniku nr 1</w:t>
      </w:r>
      <w:r w:rsidR="006D5869">
        <w:rPr>
          <w:rFonts w:asciiTheme="majorHAnsi" w:eastAsia="Calibri" w:hAnsiTheme="majorHAnsi" w:cstheme="majorHAnsi"/>
          <w:sz w:val="24"/>
          <w:szCs w:val="24"/>
          <w:lang w:eastAsia="pl-PL"/>
        </w:rPr>
        <w:t>A, 1B</w:t>
      </w:r>
      <w:r w:rsidRPr="009C550B">
        <w:rPr>
          <w:rFonts w:asciiTheme="majorHAnsi" w:eastAsia="Calibri" w:hAnsiTheme="majorHAnsi" w:cstheme="majorHAnsi"/>
          <w:sz w:val="24"/>
          <w:szCs w:val="24"/>
          <w:lang w:eastAsia="pl-PL"/>
        </w:rPr>
        <w:t xml:space="preserve"> SWZ informacyjnie wskazano aktualne parametry (grupa taryfowa/moce umowne), które mogą podlegać zmianie w trakcie trwania umowy </w:t>
      </w:r>
      <w:r w:rsidR="00A505D5">
        <w:rPr>
          <w:rFonts w:asciiTheme="majorHAnsi" w:eastAsia="Calibri" w:hAnsiTheme="majorHAnsi" w:cstheme="majorHAnsi"/>
          <w:sz w:val="24"/>
          <w:szCs w:val="24"/>
          <w:lang w:eastAsia="pl-PL"/>
        </w:rPr>
        <w:t xml:space="preserve">sprzedaży </w:t>
      </w:r>
      <w:r w:rsidRPr="009C550B">
        <w:rPr>
          <w:rFonts w:asciiTheme="majorHAnsi" w:eastAsia="Calibri" w:hAnsiTheme="majorHAnsi" w:cstheme="majorHAnsi"/>
          <w:sz w:val="24"/>
          <w:szCs w:val="24"/>
          <w:lang w:eastAsia="pl-PL"/>
        </w:rPr>
        <w:t>energii elektrycznej.</w:t>
      </w:r>
    </w:p>
    <w:p w14:paraId="639F2E30" w14:textId="77777777" w:rsidR="0033700A" w:rsidRPr="009C550B" w:rsidRDefault="0033700A" w:rsidP="00302642">
      <w:pPr>
        <w:spacing w:after="0" w:line="264" w:lineRule="auto"/>
        <w:ind w:left="1134"/>
        <w:contextualSpacing/>
        <w:rPr>
          <w:rFonts w:asciiTheme="majorHAnsi" w:eastAsia="Calibri" w:hAnsiTheme="majorHAnsi" w:cstheme="majorHAnsi"/>
          <w:sz w:val="24"/>
          <w:szCs w:val="24"/>
          <w:lang w:eastAsia="pl-PL"/>
        </w:rPr>
      </w:pPr>
    </w:p>
    <w:p w14:paraId="1A4FCA0B" w14:textId="4BF400BD" w:rsidR="0033700A" w:rsidRPr="009C550B" w:rsidRDefault="0033700A" w:rsidP="00302642">
      <w:pPr>
        <w:numPr>
          <w:ilvl w:val="1"/>
          <w:numId w:val="3"/>
        </w:numPr>
        <w:spacing w:after="0" w:line="264" w:lineRule="auto"/>
        <w:ind w:left="1134" w:hanging="708"/>
        <w:contextualSpacing/>
        <w:jc w:val="both"/>
        <w:rPr>
          <w:rFonts w:asciiTheme="majorHAnsi" w:eastAsia="Calibri" w:hAnsiTheme="majorHAnsi" w:cstheme="majorHAnsi"/>
          <w:sz w:val="24"/>
          <w:szCs w:val="24"/>
          <w:lang w:val="en-US" w:eastAsia="pl-PL"/>
        </w:rPr>
      </w:pPr>
      <w:r w:rsidRPr="009C550B">
        <w:rPr>
          <w:rFonts w:asciiTheme="majorHAnsi" w:eastAsia="Calibri" w:hAnsiTheme="majorHAnsi" w:cstheme="majorHAnsi"/>
          <w:sz w:val="24"/>
          <w:szCs w:val="24"/>
          <w:lang w:eastAsia="pl-PL"/>
        </w:rPr>
        <w:t xml:space="preserve">W toku realizacji </w:t>
      </w:r>
      <w:r w:rsidR="007A1468" w:rsidRPr="009C550B">
        <w:rPr>
          <w:rFonts w:asciiTheme="majorHAnsi" w:eastAsia="Calibri" w:hAnsiTheme="majorHAnsi" w:cstheme="majorHAnsi"/>
          <w:sz w:val="24"/>
          <w:szCs w:val="24"/>
          <w:lang w:eastAsia="pl-PL"/>
        </w:rPr>
        <w:t>u</w:t>
      </w:r>
      <w:r w:rsidRPr="009C550B">
        <w:rPr>
          <w:rFonts w:asciiTheme="majorHAnsi" w:eastAsia="Calibri" w:hAnsiTheme="majorHAnsi" w:cstheme="majorHAnsi"/>
          <w:sz w:val="24"/>
          <w:szCs w:val="24"/>
          <w:lang w:eastAsia="pl-PL"/>
        </w:rPr>
        <w:t xml:space="preserve">mowy </w:t>
      </w:r>
      <w:r w:rsidR="00F109E6" w:rsidRPr="009C550B">
        <w:rPr>
          <w:rFonts w:asciiTheme="majorHAnsi" w:eastAsia="Calibri" w:hAnsiTheme="majorHAnsi" w:cstheme="majorHAnsi"/>
          <w:sz w:val="24"/>
          <w:szCs w:val="24"/>
          <w:lang w:eastAsia="pl-PL"/>
        </w:rPr>
        <w:t>z</w:t>
      </w:r>
      <w:r w:rsidRPr="009C550B">
        <w:rPr>
          <w:rFonts w:asciiTheme="majorHAnsi" w:eastAsia="Calibri" w:hAnsiTheme="majorHAnsi" w:cstheme="majorHAnsi"/>
          <w:sz w:val="24"/>
          <w:szCs w:val="24"/>
          <w:lang w:eastAsia="pl-PL"/>
        </w:rPr>
        <w:t>amawiający zastrzega sobie prawo do zmniejszenia lub zwiększenia łącznej ilości zakupionej energii</w:t>
      </w:r>
      <w:r w:rsidR="00975915" w:rsidRPr="009C550B">
        <w:rPr>
          <w:rFonts w:asciiTheme="majorHAnsi" w:eastAsia="Calibri" w:hAnsiTheme="majorHAnsi" w:cstheme="majorHAnsi"/>
          <w:sz w:val="24"/>
          <w:szCs w:val="24"/>
          <w:lang w:eastAsia="pl-PL"/>
        </w:rPr>
        <w:t xml:space="preserve"> elektrycznej </w:t>
      </w:r>
      <w:r w:rsidRPr="009C550B">
        <w:rPr>
          <w:rFonts w:asciiTheme="majorHAnsi" w:eastAsia="Calibri" w:hAnsiTheme="majorHAnsi" w:cstheme="majorHAnsi"/>
          <w:sz w:val="24"/>
          <w:szCs w:val="24"/>
          <w:lang w:eastAsia="pl-PL"/>
        </w:rPr>
        <w:t xml:space="preserve"> w zakresie:  zwiększenia do </w:t>
      </w:r>
      <w:r w:rsidR="00D22B80">
        <w:rPr>
          <w:rFonts w:asciiTheme="majorHAnsi" w:eastAsia="Calibri" w:hAnsiTheme="majorHAnsi" w:cstheme="majorHAnsi"/>
          <w:sz w:val="24"/>
          <w:szCs w:val="24"/>
          <w:lang w:eastAsia="pl-PL"/>
        </w:rPr>
        <w:t>1</w:t>
      </w:r>
      <w:r w:rsidRPr="009C550B">
        <w:rPr>
          <w:rFonts w:asciiTheme="majorHAnsi" w:eastAsia="Calibri" w:hAnsiTheme="majorHAnsi" w:cstheme="majorHAnsi"/>
          <w:sz w:val="24"/>
          <w:szCs w:val="24"/>
          <w:lang w:eastAsia="pl-PL"/>
        </w:rPr>
        <w:t xml:space="preserve">0%, zmniejszenia do </w:t>
      </w:r>
      <w:r w:rsidR="00FE5D43">
        <w:rPr>
          <w:rFonts w:asciiTheme="majorHAnsi" w:eastAsia="Calibri" w:hAnsiTheme="majorHAnsi" w:cstheme="majorHAnsi"/>
          <w:sz w:val="24"/>
          <w:szCs w:val="24"/>
          <w:lang w:eastAsia="pl-PL"/>
        </w:rPr>
        <w:t>30</w:t>
      </w:r>
      <w:r w:rsidRPr="009C550B">
        <w:rPr>
          <w:rFonts w:asciiTheme="majorHAnsi" w:eastAsia="Calibri" w:hAnsiTheme="majorHAnsi" w:cstheme="majorHAnsi"/>
          <w:sz w:val="24"/>
          <w:szCs w:val="24"/>
          <w:lang w:eastAsia="pl-PL"/>
        </w:rPr>
        <w:t xml:space="preserve">%, </w:t>
      </w:r>
      <w:r w:rsidR="00D22B80">
        <w:rPr>
          <w:rFonts w:asciiTheme="majorHAnsi" w:eastAsia="Calibri" w:hAnsiTheme="majorHAnsi" w:cstheme="majorHAnsi"/>
          <w:sz w:val="24"/>
          <w:szCs w:val="24"/>
          <w:lang w:eastAsia="pl-PL"/>
        </w:rPr>
        <w:t xml:space="preserve">dla oświetlenia ulicznego oraz </w:t>
      </w:r>
      <w:r w:rsidR="00D22B80" w:rsidRPr="009C550B">
        <w:rPr>
          <w:rFonts w:asciiTheme="majorHAnsi" w:eastAsia="Calibri" w:hAnsiTheme="majorHAnsi" w:cstheme="majorHAnsi"/>
          <w:sz w:val="24"/>
          <w:szCs w:val="24"/>
          <w:lang w:eastAsia="pl-PL"/>
        </w:rPr>
        <w:t xml:space="preserve">zwiększenia do </w:t>
      </w:r>
      <w:r w:rsidR="00D22B80">
        <w:rPr>
          <w:rFonts w:asciiTheme="majorHAnsi" w:eastAsia="Calibri" w:hAnsiTheme="majorHAnsi" w:cstheme="majorHAnsi"/>
          <w:sz w:val="24"/>
          <w:szCs w:val="24"/>
          <w:lang w:eastAsia="pl-PL"/>
        </w:rPr>
        <w:t>15</w:t>
      </w:r>
      <w:r w:rsidR="00D22B80" w:rsidRPr="009C550B">
        <w:rPr>
          <w:rFonts w:asciiTheme="majorHAnsi" w:eastAsia="Calibri" w:hAnsiTheme="majorHAnsi" w:cstheme="majorHAnsi"/>
          <w:sz w:val="24"/>
          <w:szCs w:val="24"/>
          <w:lang w:eastAsia="pl-PL"/>
        </w:rPr>
        <w:t xml:space="preserve">%, zmniejszenia do </w:t>
      </w:r>
      <w:r w:rsidR="00FE5D43">
        <w:rPr>
          <w:rFonts w:asciiTheme="majorHAnsi" w:eastAsia="Calibri" w:hAnsiTheme="majorHAnsi" w:cstheme="majorHAnsi"/>
          <w:sz w:val="24"/>
          <w:szCs w:val="24"/>
          <w:lang w:eastAsia="pl-PL"/>
        </w:rPr>
        <w:t>30</w:t>
      </w:r>
      <w:r w:rsidR="00D22B80" w:rsidRPr="009C550B">
        <w:rPr>
          <w:rFonts w:asciiTheme="majorHAnsi" w:eastAsia="Calibri" w:hAnsiTheme="majorHAnsi" w:cstheme="majorHAnsi"/>
          <w:sz w:val="24"/>
          <w:szCs w:val="24"/>
          <w:lang w:eastAsia="pl-PL"/>
        </w:rPr>
        <w:t>%</w:t>
      </w:r>
      <w:r w:rsidRPr="009C550B">
        <w:rPr>
          <w:rFonts w:asciiTheme="majorHAnsi" w:eastAsia="Calibri" w:hAnsiTheme="majorHAnsi" w:cstheme="majorHAnsi"/>
          <w:sz w:val="24"/>
          <w:szCs w:val="24"/>
          <w:lang w:eastAsia="pl-PL"/>
        </w:rPr>
        <w:t xml:space="preserve"> </w:t>
      </w:r>
      <w:r w:rsidR="00D22B80">
        <w:rPr>
          <w:rFonts w:asciiTheme="majorHAnsi" w:eastAsia="Calibri" w:hAnsiTheme="majorHAnsi" w:cstheme="majorHAnsi"/>
          <w:sz w:val="24"/>
          <w:szCs w:val="24"/>
          <w:lang w:eastAsia="pl-PL"/>
        </w:rPr>
        <w:t>dla pozostałych obiektów</w:t>
      </w:r>
      <w:r w:rsidR="00F900B2">
        <w:rPr>
          <w:rFonts w:asciiTheme="majorHAnsi" w:eastAsia="Calibri" w:hAnsiTheme="majorHAnsi" w:cstheme="majorHAnsi"/>
          <w:sz w:val="24"/>
          <w:szCs w:val="24"/>
          <w:lang w:eastAsia="pl-PL"/>
        </w:rPr>
        <w:t xml:space="preserve"> </w:t>
      </w:r>
      <w:r w:rsidR="00F900B2" w:rsidRPr="009C550B">
        <w:rPr>
          <w:rFonts w:asciiTheme="majorHAnsi" w:eastAsia="Calibri" w:hAnsiTheme="majorHAnsi" w:cstheme="majorHAnsi"/>
          <w:sz w:val="24"/>
          <w:szCs w:val="24"/>
          <w:lang w:eastAsia="pl-PL"/>
        </w:rPr>
        <w:t>względem  zużycia energii elektrycznej</w:t>
      </w:r>
      <w:r w:rsidR="00D22B80">
        <w:rPr>
          <w:rFonts w:asciiTheme="majorHAnsi" w:eastAsia="Calibri" w:hAnsiTheme="majorHAnsi" w:cstheme="majorHAnsi"/>
          <w:sz w:val="24"/>
          <w:szCs w:val="24"/>
          <w:lang w:eastAsia="pl-PL"/>
        </w:rPr>
        <w:t xml:space="preserve"> </w:t>
      </w:r>
      <w:r w:rsidRPr="009C550B">
        <w:rPr>
          <w:rFonts w:asciiTheme="majorHAnsi" w:eastAsia="Calibri" w:hAnsiTheme="majorHAnsi" w:cstheme="majorHAnsi"/>
          <w:sz w:val="24"/>
          <w:szCs w:val="24"/>
          <w:lang w:eastAsia="pl-PL"/>
        </w:rPr>
        <w:t>wskazanej w ust 4.1.  pkt 4.1.1.  Zaistnienie okoliczności, o któr</w:t>
      </w:r>
      <w:r w:rsidR="00330F8C" w:rsidRPr="009C550B">
        <w:rPr>
          <w:rFonts w:asciiTheme="majorHAnsi" w:eastAsia="Calibri" w:hAnsiTheme="majorHAnsi" w:cstheme="majorHAnsi"/>
          <w:sz w:val="24"/>
          <w:szCs w:val="24"/>
          <w:lang w:eastAsia="pl-PL"/>
        </w:rPr>
        <w:t>ych</w:t>
      </w:r>
      <w:r w:rsidRPr="009C550B">
        <w:rPr>
          <w:rFonts w:asciiTheme="majorHAnsi" w:eastAsia="Calibri" w:hAnsiTheme="majorHAnsi" w:cstheme="majorHAnsi"/>
          <w:sz w:val="24"/>
          <w:szCs w:val="24"/>
          <w:lang w:eastAsia="pl-PL"/>
        </w:rPr>
        <w:t xml:space="preserve"> mowa powyżej, spowoduje odpowiednio zmniejszenie lub zwiększenie wynagrodzenia należnego </w:t>
      </w:r>
      <w:r w:rsidR="005670A9" w:rsidRPr="009C550B">
        <w:rPr>
          <w:rFonts w:asciiTheme="majorHAnsi" w:eastAsia="Calibri" w:hAnsiTheme="majorHAnsi" w:cstheme="majorHAnsi"/>
          <w:sz w:val="24"/>
          <w:szCs w:val="24"/>
          <w:lang w:eastAsia="pl-PL"/>
        </w:rPr>
        <w:t>w</w:t>
      </w:r>
      <w:r w:rsidRPr="009C550B">
        <w:rPr>
          <w:rFonts w:asciiTheme="majorHAnsi" w:eastAsia="Calibri" w:hAnsiTheme="majorHAnsi" w:cstheme="majorHAnsi"/>
          <w:sz w:val="24"/>
          <w:szCs w:val="24"/>
          <w:lang w:eastAsia="pl-PL"/>
        </w:rPr>
        <w:t xml:space="preserve">ykonawcy z tytułu realizacji zamówienia. Zmniejszenie ilości energii elektrycznej nie stanowi podstawy do jakichkolwiek roszczeń ze strony </w:t>
      </w:r>
      <w:r w:rsidR="005670A9" w:rsidRPr="009C550B">
        <w:rPr>
          <w:rFonts w:asciiTheme="majorHAnsi" w:eastAsia="Calibri" w:hAnsiTheme="majorHAnsi" w:cstheme="majorHAnsi"/>
          <w:sz w:val="24"/>
          <w:szCs w:val="24"/>
          <w:lang w:eastAsia="pl-PL"/>
        </w:rPr>
        <w:t>w</w:t>
      </w:r>
      <w:r w:rsidRPr="009C550B">
        <w:rPr>
          <w:rFonts w:asciiTheme="majorHAnsi" w:eastAsia="Calibri" w:hAnsiTheme="majorHAnsi" w:cstheme="majorHAnsi"/>
          <w:sz w:val="24"/>
          <w:szCs w:val="24"/>
          <w:lang w:eastAsia="pl-PL"/>
        </w:rPr>
        <w:t xml:space="preserve">ykonawcy. </w:t>
      </w:r>
      <w:r w:rsidRPr="009C550B">
        <w:rPr>
          <w:rFonts w:asciiTheme="majorHAnsi" w:eastAsia="Calibri" w:hAnsiTheme="majorHAnsi" w:cstheme="majorHAnsi"/>
          <w:sz w:val="24"/>
          <w:szCs w:val="24"/>
          <w:lang w:val="en-US" w:eastAsia="pl-PL"/>
        </w:rPr>
        <w:t>Zakres i zasady dokonania zmian:</w:t>
      </w:r>
    </w:p>
    <w:p w14:paraId="0206C42B" w14:textId="783CF4BC" w:rsidR="0033700A" w:rsidRPr="009C550B" w:rsidRDefault="0033700A" w:rsidP="00302642">
      <w:pPr>
        <w:numPr>
          <w:ilvl w:val="2"/>
          <w:numId w:val="3"/>
        </w:numPr>
        <w:spacing w:after="0" w:line="264" w:lineRule="auto"/>
        <w:ind w:left="1843" w:hanging="709"/>
        <w:contextualSpacing/>
        <w:jc w:val="both"/>
        <w:rPr>
          <w:rFonts w:asciiTheme="majorHAnsi" w:eastAsia="Calibri" w:hAnsiTheme="majorHAnsi" w:cstheme="majorHAnsi"/>
          <w:sz w:val="24"/>
          <w:szCs w:val="24"/>
          <w:lang w:eastAsia="pl-PL"/>
        </w:rPr>
      </w:pPr>
      <w:r w:rsidRPr="009C550B">
        <w:rPr>
          <w:rFonts w:asciiTheme="majorHAnsi" w:eastAsia="Calibri" w:hAnsiTheme="majorHAnsi" w:cstheme="majorHAnsi"/>
          <w:sz w:val="24"/>
          <w:szCs w:val="24"/>
          <w:lang w:val="en-US" w:eastAsia="pl-PL"/>
        </w:rPr>
        <w:t>zmniejszenie</w:t>
      </w:r>
      <w:r w:rsidRPr="009C550B">
        <w:rPr>
          <w:rFonts w:asciiTheme="majorHAnsi" w:eastAsia="Calibri" w:hAnsiTheme="majorHAnsi" w:cstheme="majorHAnsi"/>
          <w:sz w:val="24"/>
          <w:szCs w:val="24"/>
          <w:lang w:eastAsia="pl-PL"/>
        </w:rPr>
        <w:t xml:space="preserve"> ilości energii elektrycznej wynikające ze zużycia energii </w:t>
      </w:r>
      <w:r w:rsidR="00975915" w:rsidRPr="009C550B">
        <w:rPr>
          <w:rFonts w:asciiTheme="majorHAnsi" w:eastAsia="Calibri" w:hAnsiTheme="majorHAnsi" w:cstheme="majorHAnsi"/>
          <w:sz w:val="24"/>
          <w:szCs w:val="24"/>
          <w:lang w:eastAsia="pl-PL"/>
        </w:rPr>
        <w:t xml:space="preserve">elektrycznej </w:t>
      </w:r>
      <w:r w:rsidRPr="009C550B">
        <w:rPr>
          <w:rFonts w:asciiTheme="majorHAnsi" w:eastAsia="Calibri" w:hAnsiTheme="majorHAnsi" w:cstheme="majorHAnsi"/>
          <w:sz w:val="24"/>
          <w:szCs w:val="24"/>
          <w:lang w:eastAsia="pl-PL"/>
        </w:rPr>
        <w:t xml:space="preserve">wg bieżących odczytów z licznika, które będzie różne od ilości energii elektrycznej wskazanej w ust. 4.1., odbywa się automatycznie,  na podstawie bieżącego zużycia energii elektrycznej na wystawianych fakturach, </w:t>
      </w:r>
    </w:p>
    <w:p w14:paraId="58A053A0" w14:textId="15414D8C" w:rsidR="0033700A" w:rsidRPr="006B5FD1" w:rsidRDefault="0033700A" w:rsidP="00302642">
      <w:pPr>
        <w:numPr>
          <w:ilvl w:val="2"/>
          <w:numId w:val="3"/>
        </w:numPr>
        <w:spacing w:after="0" w:line="264" w:lineRule="auto"/>
        <w:ind w:left="1843" w:hanging="709"/>
        <w:contextualSpacing/>
        <w:jc w:val="both"/>
        <w:rPr>
          <w:rFonts w:asciiTheme="majorHAnsi" w:eastAsia="Calibri" w:hAnsiTheme="majorHAnsi" w:cstheme="majorHAnsi"/>
          <w:sz w:val="24"/>
          <w:szCs w:val="24"/>
          <w:lang w:eastAsia="pl-PL"/>
        </w:rPr>
      </w:pPr>
      <w:r w:rsidRPr="009C550B">
        <w:rPr>
          <w:rFonts w:asciiTheme="majorHAnsi" w:eastAsia="Calibri" w:hAnsiTheme="majorHAnsi" w:cstheme="majorHAnsi"/>
          <w:sz w:val="24"/>
          <w:szCs w:val="24"/>
          <w:lang w:eastAsia="pl-PL"/>
        </w:rPr>
        <w:t>zwiększenie ilości energii elektrycznej wynikające ze zużycia energii wg bieżących odczytów z licznika, które będzie różne od ilości energii elektrycznej wskaza</w:t>
      </w:r>
      <w:r w:rsidRPr="006B5FD1">
        <w:rPr>
          <w:rFonts w:asciiTheme="majorHAnsi" w:eastAsia="Calibri" w:hAnsiTheme="majorHAnsi" w:cstheme="majorHAnsi"/>
          <w:sz w:val="24"/>
          <w:szCs w:val="24"/>
          <w:lang w:eastAsia="pl-PL"/>
        </w:rPr>
        <w:t>nej w ust. 4.1.</w:t>
      </w:r>
      <w:r w:rsidR="00975915">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eastAsia="pl-PL"/>
        </w:rPr>
        <w:t xml:space="preserve">odbywa się automatycznie,  na podstawie bieżącego zużycia energii elektrycznej na wystawianych fakturach, </w:t>
      </w:r>
    </w:p>
    <w:p w14:paraId="19B50F33" w14:textId="7DBB3FF0" w:rsidR="0033700A" w:rsidRPr="006B5FD1" w:rsidRDefault="0033700A" w:rsidP="00302642">
      <w:pPr>
        <w:numPr>
          <w:ilvl w:val="2"/>
          <w:numId w:val="3"/>
        </w:numPr>
        <w:spacing w:after="0" w:line="264" w:lineRule="auto"/>
        <w:ind w:left="1843" w:hanging="709"/>
        <w:contextualSpacing/>
        <w:jc w:val="both"/>
        <w:rPr>
          <w:rFonts w:asciiTheme="majorHAnsi" w:eastAsia="Calibri" w:hAnsiTheme="majorHAnsi" w:cstheme="majorHAnsi"/>
          <w:sz w:val="24"/>
          <w:szCs w:val="24"/>
          <w:lang w:val="x-none" w:eastAsia="pl-PL"/>
        </w:rPr>
      </w:pPr>
      <w:r w:rsidRPr="006B5FD1">
        <w:rPr>
          <w:rFonts w:asciiTheme="majorHAnsi" w:eastAsia="Calibri" w:hAnsiTheme="majorHAnsi" w:cstheme="majorHAnsi"/>
          <w:sz w:val="24"/>
          <w:szCs w:val="24"/>
          <w:lang w:val="x-none" w:eastAsia="pl-PL"/>
        </w:rPr>
        <w:t>zwiększenie</w:t>
      </w:r>
      <w:r w:rsidR="00DE6BFA">
        <w:rPr>
          <w:rFonts w:asciiTheme="majorHAnsi" w:eastAsia="Calibri" w:hAnsiTheme="majorHAnsi" w:cstheme="majorHAnsi"/>
          <w:sz w:val="24"/>
          <w:szCs w:val="24"/>
          <w:lang w:eastAsia="pl-PL"/>
        </w:rPr>
        <w:t xml:space="preserve"> lub </w:t>
      </w:r>
      <w:r w:rsidRPr="006B5FD1">
        <w:rPr>
          <w:rFonts w:asciiTheme="majorHAnsi" w:eastAsia="Calibri" w:hAnsiTheme="majorHAnsi" w:cstheme="majorHAnsi"/>
          <w:sz w:val="24"/>
          <w:szCs w:val="24"/>
          <w:lang w:val="x-none" w:eastAsia="pl-PL"/>
        </w:rPr>
        <w:t>zmniejszenie (dodanie</w:t>
      </w:r>
      <w:r w:rsidR="00DE6BFA">
        <w:rPr>
          <w:rFonts w:asciiTheme="majorHAnsi" w:eastAsia="Calibri" w:hAnsiTheme="majorHAnsi" w:cstheme="majorHAnsi"/>
          <w:sz w:val="24"/>
          <w:szCs w:val="24"/>
          <w:lang w:eastAsia="pl-PL"/>
        </w:rPr>
        <w:t xml:space="preserve">  lub </w:t>
      </w:r>
      <w:r w:rsidRPr="006B5FD1">
        <w:rPr>
          <w:rFonts w:asciiTheme="majorHAnsi" w:eastAsia="Calibri" w:hAnsiTheme="majorHAnsi" w:cstheme="majorHAnsi"/>
          <w:sz w:val="24"/>
          <w:szCs w:val="24"/>
          <w:lang w:val="x-none" w:eastAsia="pl-PL"/>
        </w:rPr>
        <w:t>odjęcie) ilości PPE</w:t>
      </w:r>
      <w:r w:rsidR="00975915">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val="x-none" w:eastAsia="pl-PL"/>
        </w:rPr>
        <w:t>–</w:t>
      </w:r>
      <w:r w:rsidR="00975915">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val="x-none" w:eastAsia="pl-PL"/>
        </w:rPr>
        <w:t xml:space="preserve">wymaga złożenia przez </w:t>
      </w:r>
      <w:r w:rsidR="00367120">
        <w:rPr>
          <w:rFonts w:asciiTheme="majorHAnsi" w:eastAsia="Calibri" w:hAnsiTheme="majorHAnsi" w:cstheme="majorHAnsi"/>
          <w:sz w:val="24"/>
          <w:szCs w:val="24"/>
          <w:lang w:eastAsia="pl-PL"/>
        </w:rPr>
        <w:t>za</w:t>
      </w:r>
      <w:r w:rsidRPr="006B5FD1">
        <w:rPr>
          <w:rFonts w:asciiTheme="majorHAnsi" w:eastAsia="Calibri" w:hAnsiTheme="majorHAnsi" w:cstheme="majorHAnsi"/>
          <w:sz w:val="24"/>
          <w:szCs w:val="24"/>
          <w:lang w:val="x-none" w:eastAsia="pl-PL"/>
        </w:rPr>
        <w:t>mawiającego jednostronnego oświadczenia woli. Zmiana ilości PPE wynikać może w szczególności z likwidacji PPE, powstania</w:t>
      </w:r>
      <w:r w:rsidR="006722D0">
        <w:rPr>
          <w:rFonts w:asciiTheme="majorHAnsi" w:eastAsia="Calibri" w:hAnsiTheme="majorHAnsi" w:cstheme="majorHAnsi"/>
          <w:sz w:val="24"/>
          <w:szCs w:val="24"/>
          <w:lang w:eastAsia="pl-PL"/>
        </w:rPr>
        <w:t xml:space="preserve"> lub </w:t>
      </w:r>
      <w:r w:rsidRPr="006B5FD1">
        <w:rPr>
          <w:rFonts w:asciiTheme="majorHAnsi" w:eastAsia="Calibri" w:hAnsiTheme="majorHAnsi" w:cstheme="majorHAnsi"/>
          <w:sz w:val="24"/>
          <w:szCs w:val="24"/>
          <w:lang w:val="x-none" w:eastAsia="pl-PL"/>
        </w:rPr>
        <w:t>nabycia nowego PPE, zmiany właściwości technicznych PPE, podwójnego fakturowania w</w:t>
      </w:r>
      <w:r w:rsidRPr="006B5FD1">
        <w:rPr>
          <w:rFonts w:asciiTheme="majorHAnsi" w:eastAsia="Calibri" w:hAnsiTheme="majorHAnsi" w:cstheme="majorHAnsi"/>
          <w:sz w:val="24"/>
          <w:szCs w:val="24"/>
          <w:lang w:eastAsia="pl-PL"/>
        </w:rPr>
        <w:t> </w:t>
      </w:r>
      <w:r w:rsidRPr="006B5FD1">
        <w:rPr>
          <w:rFonts w:asciiTheme="majorHAnsi" w:eastAsia="Calibri" w:hAnsiTheme="majorHAnsi" w:cstheme="majorHAnsi"/>
          <w:sz w:val="24"/>
          <w:szCs w:val="24"/>
          <w:lang w:val="x-none" w:eastAsia="pl-PL"/>
        </w:rPr>
        <w:t xml:space="preserve">szczególności w przypadku świadczenia usługi sprzedaży energii elektrycznej na danym PPE przez innego sprzedawcę, zmiany stanu prawnego lub technicznego PPE, zmiany w zakresie nabywcy, odbiorcy, płatnika w szczególności przeniesienia praw i obowiązków związanych z obiektem, przy którym znajduje się dane PPE, zaistnienia przeszkód prawnych i formalnych uniemożliwiających przeprowadzenie procedury zmiany sprzedawcy lub włączenia punktu poboru przez </w:t>
      </w:r>
      <w:r w:rsidR="00F109E6">
        <w:rPr>
          <w:rFonts w:asciiTheme="majorHAnsi" w:eastAsia="Calibri" w:hAnsiTheme="majorHAnsi" w:cstheme="majorHAnsi"/>
          <w:sz w:val="24"/>
          <w:szCs w:val="24"/>
          <w:lang w:eastAsia="pl-PL"/>
        </w:rPr>
        <w:t>zamawiającego.</w:t>
      </w:r>
    </w:p>
    <w:p w14:paraId="5214DB7D" w14:textId="77777777" w:rsidR="0033700A" w:rsidRPr="006B5FD1" w:rsidRDefault="0033700A" w:rsidP="00302642">
      <w:pPr>
        <w:spacing w:after="0" w:line="264" w:lineRule="auto"/>
        <w:ind w:left="720"/>
        <w:contextualSpacing/>
        <w:rPr>
          <w:rFonts w:asciiTheme="majorHAnsi" w:eastAsia="Calibri" w:hAnsiTheme="majorHAnsi" w:cstheme="majorHAnsi"/>
          <w:sz w:val="24"/>
          <w:szCs w:val="24"/>
          <w:highlight w:val="yellow"/>
          <w:lang w:eastAsia="pl-PL"/>
        </w:rPr>
      </w:pPr>
    </w:p>
    <w:p w14:paraId="05351A96" w14:textId="13A41BEE" w:rsidR="0033700A" w:rsidRPr="009C550B" w:rsidRDefault="0033700A" w:rsidP="00302642">
      <w:pPr>
        <w:numPr>
          <w:ilvl w:val="1"/>
          <w:numId w:val="3"/>
        </w:numPr>
        <w:spacing w:after="0" w:line="264" w:lineRule="auto"/>
        <w:ind w:left="1134" w:hanging="708"/>
        <w:contextualSpacing/>
        <w:jc w:val="both"/>
        <w:rPr>
          <w:rFonts w:asciiTheme="majorHAnsi" w:eastAsia="Calibri" w:hAnsiTheme="majorHAnsi" w:cstheme="majorHAnsi"/>
          <w:sz w:val="24"/>
          <w:szCs w:val="24"/>
          <w:lang w:eastAsia="pl-PL"/>
        </w:rPr>
      </w:pPr>
      <w:r w:rsidRPr="009C550B">
        <w:rPr>
          <w:rFonts w:asciiTheme="majorHAnsi" w:eastAsia="Calibri" w:hAnsiTheme="majorHAnsi" w:cstheme="majorHAnsi"/>
          <w:sz w:val="24"/>
          <w:szCs w:val="24"/>
          <w:lang w:eastAsia="pl-PL"/>
        </w:rPr>
        <w:t xml:space="preserve">Zamawiający ma prawo, w okresie obowiązywania </w:t>
      </w:r>
      <w:r w:rsidR="007A1468" w:rsidRPr="009C550B">
        <w:rPr>
          <w:rFonts w:asciiTheme="majorHAnsi" w:eastAsia="Calibri" w:hAnsiTheme="majorHAnsi" w:cstheme="majorHAnsi"/>
          <w:sz w:val="24"/>
          <w:szCs w:val="24"/>
          <w:lang w:eastAsia="pl-PL"/>
        </w:rPr>
        <w:t>u</w:t>
      </w:r>
      <w:r w:rsidRPr="009C550B">
        <w:rPr>
          <w:rFonts w:asciiTheme="majorHAnsi" w:eastAsia="Calibri" w:hAnsiTheme="majorHAnsi" w:cstheme="majorHAnsi"/>
          <w:sz w:val="24"/>
          <w:szCs w:val="24"/>
          <w:lang w:eastAsia="pl-PL"/>
        </w:rPr>
        <w:t xml:space="preserve">mowy do zmiany grup taryfowych, mocy umownej dla poszczególnych PPE określonych w załączniku nr 1 do </w:t>
      </w:r>
      <w:r w:rsidR="007A1468" w:rsidRPr="009C550B">
        <w:rPr>
          <w:rFonts w:asciiTheme="majorHAnsi" w:eastAsia="Calibri" w:hAnsiTheme="majorHAnsi" w:cstheme="majorHAnsi"/>
          <w:sz w:val="24"/>
          <w:szCs w:val="24"/>
          <w:lang w:eastAsia="pl-PL"/>
        </w:rPr>
        <w:t>u</w:t>
      </w:r>
      <w:r w:rsidRPr="009C550B">
        <w:rPr>
          <w:rFonts w:asciiTheme="majorHAnsi" w:eastAsia="Calibri" w:hAnsiTheme="majorHAnsi" w:cstheme="majorHAnsi"/>
          <w:sz w:val="24"/>
          <w:szCs w:val="24"/>
          <w:lang w:eastAsia="pl-PL"/>
        </w:rPr>
        <w:t>mowy (załącznik nr 1</w:t>
      </w:r>
      <w:r w:rsidR="00DA7AB1">
        <w:rPr>
          <w:rFonts w:asciiTheme="majorHAnsi" w:eastAsia="Calibri" w:hAnsiTheme="majorHAnsi" w:cstheme="majorHAnsi"/>
          <w:sz w:val="24"/>
          <w:szCs w:val="24"/>
          <w:lang w:eastAsia="pl-PL"/>
        </w:rPr>
        <w:t>A, 1B</w:t>
      </w:r>
      <w:r w:rsidRPr="009C550B">
        <w:rPr>
          <w:rFonts w:asciiTheme="majorHAnsi" w:eastAsia="Calibri" w:hAnsiTheme="majorHAnsi" w:cstheme="majorHAnsi"/>
          <w:sz w:val="24"/>
          <w:szCs w:val="24"/>
          <w:lang w:eastAsia="pl-PL"/>
        </w:rPr>
        <w:t xml:space="preserve"> do SWZ) po uprzednim uzgodnieniu warunków technicznych dokonania tych zmian z Operatorem Systemu Dystrybucyjnego, zwanym dalej OSD. Zmiany w </w:t>
      </w:r>
      <w:r w:rsidR="007A1468" w:rsidRPr="009C550B">
        <w:rPr>
          <w:rFonts w:asciiTheme="majorHAnsi" w:eastAsia="Calibri" w:hAnsiTheme="majorHAnsi" w:cstheme="majorHAnsi"/>
          <w:sz w:val="24"/>
          <w:szCs w:val="24"/>
          <w:lang w:eastAsia="pl-PL"/>
        </w:rPr>
        <w:t>u</w:t>
      </w:r>
      <w:r w:rsidRPr="009C550B">
        <w:rPr>
          <w:rFonts w:asciiTheme="majorHAnsi" w:eastAsia="Calibri" w:hAnsiTheme="majorHAnsi" w:cstheme="majorHAnsi"/>
          <w:sz w:val="24"/>
          <w:szCs w:val="24"/>
          <w:lang w:eastAsia="pl-PL"/>
        </w:rPr>
        <w:t xml:space="preserve">mowie następować będą na pisemne zgłoszenie </w:t>
      </w:r>
      <w:r w:rsidR="00F109E6" w:rsidRPr="009C550B">
        <w:rPr>
          <w:rFonts w:asciiTheme="majorHAnsi" w:eastAsia="Calibri" w:hAnsiTheme="majorHAnsi" w:cstheme="majorHAnsi"/>
          <w:sz w:val="24"/>
          <w:szCs w:val="24"/>
          <w:lang w:eastAsia="pl-PL"/>
        </w:rPr>
        <w:t>z</w:t>
      </w:r>
      <w:r w:rsidRPr="009C550B">
        <w:rPr>
          <w:rFonts w:asciiTheme="majorHAnsi" w:eastAsia="Calibri" w:hAnsiTheme="majorHAnsi" w:cstheme="majorHAnsi"/>
          <w:sz w:val="24"/>
          <w:szCs w:val="24"/>
          <w:lang w:eastAsia="pl-PL"/>
        </w:rPr>
        <w:t xml:space="preserve">amawiającego do </w:t>
      </w:r>
      <w:r w:rsidR="005670A9" w:rsidRPr="009C550B">
        <w:rPr>
          <w:rFonts w:asciiTheme="majorHAnsi" w:eastAsia="Calibri" w:hAnsiTheme="majorHAnsi" w:cstheme="majorHAnsi"/>
          <w:sz w:val="24"/>
          <w:szCs w:val="24"/>
          <w:lang w:eastAsia="pl-PL"/>
        </w:rPr>
        <w:t>w</w:t>
      </w:r>
      <w:r w:rsidRPr="009C550B">
        <w:rPr>
          <w:rFonts w:asciiTheme="majorHAnsi" w:eastAsia="Calibri" w:hAnsiTheme="majorHAnsi" w:cstheme="majorHAnsi"/>
          <w:sz w:val="24"/>
          <w:szCs w:val="24"/>
          <w:lang w:eastAsia="pl-PL"/>
        </w:rPr>
        <w:t xml:space="preserve">ykonawcy począwszy od  dokonania zmiany przez OSD. Powyższe zmiany będą przeprowadzone na zasadach określonych w taryfie operatora systemu dystrybucyjnego odpowiedniego dla </w:t>
      </w:r>
      <w:r w:rsidR="00F109E6" w:rsidRPr="009C550B">
        <w:rPr>
          <w:rFonts w:asciiTheme="majorHAnsi" w:eastAsia="Calibri" w:hAnsiTheme="majorHAnsi" w:cstheme="majorHAnsi"/>
          <w:sz w:val="24"/>
          <w:szCs w:val="24"/>
          <w:lang w:eastAsia="pl-PL"/>
        </w:rPr>
        <w:t>z</w:t>
      </w:r>
      <w:r w:rsidRPr="009C550B">
        <w:rPr>
          <w:rFonts w:asciiTheme="majorHAnsi" w:eastAsia="Calibri" w:hAnsiTheme="majorHAnsi" w:cstheme="majorHAnsi"/>
          <w:sz w:val="24"/>
          <w:szCs w:val="24"/>
          <w:lang w:eastAsia="pl-PL"/>
        </w:rPr>
        <w:t xml:space="preserve">amawiającego i będą </w:t>
      </w:r>
      <w:r w:rsidRPr="009C550B">
        <w:rPr>
          <w:rFonts w:asciiTheme="majorHAnsi" w:eastAsia="Calibri" w:hAnsiTheme="majorHAnsi" w:cstheme="majorHAnsi"/>
          <w:sz w:val="24"/>
          <w:szCs w:val="24"/>
          <w:lang w:eastAsia="pl-PL"/>
        </w:rPr>
        <w:lastRenderedPageBreak/>
        <w:t>dotyczyły, w szczególności zapewnienia danemu obiektowi poprawnego funkcjonowania (zgodne z jego przeznaczeniem) lub obniżenie kosztów na usłudze dystrybucji.</w:t>
      </w:r>
    </w:p>
    <w:p w14:paraId="6149AD9A" w14:textId="77777777" w:rsidR="0033700A" w:rsidRPr="006B5FD1" w:rsidRDefault="0033700A" w:rsidP="00302642">
      <w:pPr>
        <w:spacing w:after="0" w:line="264" w:lineRule="auto"/>
        <w:ind w:left="1134"/>
        <w:contextualSpacing/>
        <w:rPr>
          <w:rFonts w:asciiTheme="majorHAnsi" w:eastAsia="Calibri" w:hAnsiTheme="majorHAnsi" w:cstheme="majorHAnsi"/>
          <w:sz w:val="24"/>
          <w:szCs w:val="24"/>
          <w:lang w:eastAsia="pl-PL"/>
        </w:rPr>
      </w:pPr>
    </w:p>
    <w:p w14:paraId="6295E73A" w14:textId="77777777" w:rsidR="0033700A" w:rsidRPr="006B5FD1" w:rsidRDefault="0033700A" w:rsidP="00302642">
      <w:pPr>
        <w:numPr>
          <w:ilvl w:val="1"/>
          <w:numId w:val="3"/>
        </w:numPr>
        <w:spacing w:after="0" w:line="264" w:lineRule="auto"/>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Nazwy i kody dotyczące przedmiotu zamówienia określone we Wspólnym Słowniku Zamówień Publicznych (CPV):</w:t>
      </w:r>
    </w:p>
    <w:p w14:paraId="2BD486B2" w14:textId="77777777" w:rsidR="0033700A" w:rsidRPr="006B5FD1" w:rsidRDefault="0033700A" w:rsidP="00302642">
      <w:pPr>
        <w:spacing w:after="0" w:line="264" w:lineRule="auto"/>
        <w:ind w:left="1134"/>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09000000-3 – produkty naftowe, paliwo, energia elektryczna i inne źródła energii</w:t>
      </w:r>
    </w:p>
    <w:p w14:paraId="1340205A" w14:textId="77777777" w:rsidR="0033700A" w:rsidRPr="006B5FD1" w:rsidRDefault="0033700A" w:rsidP="00302642">
      <w:pPr>
        <w:spacing w:after="0" w:line="264" w:lineRule="auto"/>
        <w:ind w:left="1134"/>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09300000-2 – energia elektryczna, cieplna, słoneczna i jądrowa</w:t>
      </w:r>
    </w:p>
    <w:p w14:paraId="1E25CD53" w14:textId="77777777" w:rsidR="0033700A" w:rsidRPr="006B5FD1" w:rsidRDefault="0033700A" w:rsidP="00302642">
      <w:pPr>
        <w:spacing w:after="0" w:line="264" w:lineRule="auto"/>
        <w:ind w:left="1134"/>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09310000-5 – elektryczność.</w:t>
      </w:r>
    </w:p>
    <w:p w14:paraId="2B42BE92" w14:textId="77777777" w:rsidR="0033700A" w:rsidRPr="006B5FD1" w:rsidRDefault="0033700A" w:rsidP="00302642">
      <w:pPr>
        <w:spacing w:after="0" w:line="264" w:lineRule="auto"/>
        <w:ind w:left="1134"/>
        <w:contextualSpacing/>
        <w:jc w:val="both"/>
        <w:rPr>
          <w:rFonts w:asciiTheme="majorHAnsi" w:eastAsia="Calibri" w:hAnsiTheme="majorHAnsi" w:cstheme="majorHAnsi"/>
          <w:sz w:val="24"/>
          <w:szCs w:val="24"/>
          <w:lang w:eastAsia="pl-PL"/>
        </w:rPr>
      </w:pPr>
    </w:p>
    <w:p w14:paraId="3A95C393" w14:textId="1C9D1B2C" w:rsidR="0033700A" w:rsidRPr="006B5FD1" w:rsidRDefault="0033700A" w:rsidP="00302642">
      <w:pPr>
        <w:numPr>
          <w:ilvl w:val="1"/>
          <w:numId w:val="3"/>
        </w:numPr>
        <w:spacing w:after="0" w:line="264" w:lineRule="auto"/>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 xml:space="preserve">Zamawiający przekaże </w:t>
      </w:r>
      <w:r w:rsidR="005670A9">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ykonawcy wyłonionemu w niniejszym postępowaniu niezbędne dane i dokumenty do przeprowadzenia procedury zmiany sprzedawcy, niezwłocznie po podpisaniu umowy.</w:t>
      </w:r>
    </w:p>
    <w:p w14:paraId="1E7CC4C2" w14:textId="77777777" w:rsidR="0033700A" w:rsidRPr="006B5FD1" w:rsidRDefault="0033700A" w:rsidP="00302642">
      <w:pPr>
        <w:spacing w:after="0" w:line="264" w:lineRule="auto"/>
        <w:ind w:left="1134"/>
        <w:contextualSpacing/>
        <w:jc w:val="both"/>
        <w:rPr>
          <w:rFonts w:asciiTheme="majorHAnsi" w:eastAsia="Calibri" w:hAnsiTheme="majorHAnsi" w:cstheme="majorHAnsi"/>
          <w:sz w:val="24"/>
          <w:szCs w:val="24"/>
          <w:lang w:eastAsia="pl-PL"/>
        </w:rPr>
      </w:pPr>
    </w:p>
    <w:p w14:paraId="0620E176" w14:textId="772AA360" w:rsidR="00161C30" w:rsidRPr="00161C30" w:rsidRDefault="00DA7AB1" w:rsidP="00161C30">
      <w:pPr>
        <w:numPr>
          <w:ilvl w:val="1"/>
          <w:numId w:val="3"/>
        </w:numPr>
        <w:spacing w:after="0" w:line="264" w:lineRule="auto"/>
        <w:ind w:left="1134" w:hanging="708"/>
        <w:jc w:val="both"/>
        <w:rPr>
          <w:rFonts w:asciiTheme="majorHAnsi" w:eastAsia="Calibri" w:hAnsiTheme="majorHAnsi" w:cstheme="majorHAnsi"/>
          <w:sz w:val="24"/>
          <w:szCs w:val="24"/>
          <w:lang w:eastAsia="pl-PL"/>
        </w:rPr>
      </w:pPr>
      <w:r w:rsidRPr="007D1639">
        <w:rPr>
          <w:rFonts w:asciiTheme="majorHAnsi" w:eastAsia="Calibri" w:hAnsiTheme="majorHAnsi" w:cstheme="majorHAnsi"/>
          <w:sz w:val="24"/>
          <w:szCs w:val="24"/>
          <w:lang w:eastAsia="pl-PL"/>
        </w:rPr>
        <w:t>Ilość umów na dostawę energii elektrycznej jaką zawrze Zamawiający z wyłonionym w niniejszym postępowaniu wykonawca:</w:t>
      </w:r>
      <w:r w:rsidR="00161C30">
        <w:rPr>
          <w:rFonts w:asciiTheme="majorHAnsi" w:eastAsia="Calibri" w:hAnsiTheme="majorHAnsi" w:cstheme="majorHAnsi"/>
          <w:sz w:val="24"/>
          <w:szCs w:val="24"/>
          <w:lang w:eastAsia="pl-PL"/>
        </w:rPr>
        <w:t xml:space="preserve"> 1 umowa na oświetlenie uliczne, 3 umowy według nabywcy na pozostałe obiekty.</w:t>
      </w:r>
    </w:p>
    <w:p w14:paraId="3E3F602D" w14:textId="205965FB" w:rsidR="009E7504" w:rsidRDefault="009E7504" w:rsidP="009E7504">
      <w:pPr>
        <w:spacing w:after="0" w:line="264" w:lineRule="auto"/>
        <w:jc w:val="both"/>
        <w:rPr>
          <w:rFonts w:asciiTheme="majorHAnsi" w:eastAsia="Calibri" w:hAnsiTheme="majorHAnsi" w:cstheme="majorHAnsi"/>
          <w:sz w:val="24"/>
          <w:szCs w:val="24"/>
          <w:lang w:eastAsia="pl-PL"/>
        </w:rPr>
      </w:pPr>
    </w:p>
    <w:bookmarkEnd w:id="2"/>
    <w:bookmarkEnd w:id="3"/>
    <w:p w14:paraId="67F87BD8" w14:textId="14AA1DF3" w:rsidR="00393705" w:rsidRDefault="00393705" w:rsidP="004319D4">
      <w:pPr>
        <w:pStyle w:val="Nagwek1"/>
        <w:numPr>
          <w:ilvl w:val="0"/>
          <w:numId w:val="26"/>
        </w:numPr>
        <w:spacing w:before="0" w:line="264" w:lineRule="auto"/>
        <w:jc w:val="both"/>
        <w:rPr>
          <w:rFonts w:eastAsia="Times New Roman" w:cstheme="majorHAnsi"/>
          <w:b/>
          <w:bCs/>
          <w:color w:val="auto"/>
          <w:sz w:val="24"/>
          <w:szCs w:val="24"/>
          <w:lang w:eastAsia="pl-PL"/>
        </w:rPr>
      </w:pPr>
      <w:r>
        <w:rPr>
          <w:rFonts w:eastAsia="Times New Roman" w:cstheme="majorHAnsi"/>
          <w:b/>
          <w:bCs/>
          <w:color w:val="auto"/>
          <w:sz w:val="24"/>
          <w:szCs w:val="24"/>
          <w:lang w:eastAsia="pl-PL"/>
        </w:rPr>
        <w:t>Termin wykonania zamówienia</w:t>
      </w:r>
    </w:p>
    <w:p w14:paraId="3ABF41D9" w14:textId="32C28B90" w:rsidR="00393705" w:rsidRPr="00922963" w:rsidRDefault="00393705" w:rsidP="004319D4">
      <w:pPr>
        <w:pStyle w:val="Akapitzlist"/>
        <w:numPr>
          <w:ilvl w:val="1"/>
          <w:numId w:val="33"/>
        </w:numPr>
        <w:spacing w:after="0" w:line="264" w:lineRule="auto"/>
        <w:ind w:left="1134" w:hanging="708"/>
        <w:jc w:val="both"/>
        <w:rPr>
          <w:rFonts w:asciiTheme="majorHAnsi" w:eastAsia="Calibri" w:hAnsiTheme="majorHAnsi" w:cstheme="majorHAnsi"/>
          <w:sz w:val="24"/>
          <w:szCs w:val="24"/>
          <w:lang w:val="x-none" w:eastAsia="pl-PL"/>
        </w:rPr>
      </w:pPr>
      <w:r>
        <w:rPr>
          <w:rFonts w:asciiTheme="majorHAnsi" w:eastAsia="Calibri" w:hAnsiTheme="majorHAnsi" w:cstheme="majorHAnsi"/>
          <w:sz w:val="24"/>
          <w:szCs w:val="24"/>
          <w:lang w:eastAsia="pl-PL"/>
        </w:rPr>
        <w:t xml:space="preserve">Wykonanie umowy nastąpi w okresie od </w:t>
      </w:r>
      <w:r w:rsidRPr="006B5FD1">
        <w:rPr>
          <w:rFonts w:asciiTheme="majorHAnsi" w:eastAsia="Calibri" w:hAnsiTheme="majorHAnsi" w:cstheme="majorHAnsi"/>
          <w:sz w:val="24"/>
          <w:szCs w:val="24"/>
          <w:lang w:eastAsia="pl-PL"/>
        </w:rPr>
        <w:t>01.</w:t>
      </w:r>
      <w:r w:rsidR="00161C30">
        <w:rPr>
          <w:rFonts w:asciiTheme="majorHAnsi" w:eastAsia="Calibri" w:hAnsiTheme="majorHAnsi" w:cstheme="majorHAnsi"/>
          <w:sz w:val="24"/>
          <w:szCs w:val="24"/>
          <w:lang w:eastAsia="pl-PL"/>
        </w:rPr>
        <w:t>11</w:t>
      </w:r>
      <w:r w:rsidRPr="006B5FD1">
        <w:rPr>
          <w:rFonts w:asciiTheme="majorHAnsi" w:eastAsia="Calibri" w:hAnsiTheme="majorHAnsi" w:cstheme="majorHAnsi"/>
          <w:sz w:val="24"/>
          <w:szCs w:val="24"/>
          <w:lang w:eastAsia="pl-PL"/>
        </w:rPr>
        <w:t>.202</w:t>
      </w:r>
      <w:r w:rsidR="00161C30">
        <w:rPr>
          <w:rFonts w:asciiTheme="majorHAnsi" w:eastAsia="Calibri" w:hAnsiTheme="majorHAnsi" w:cstheme="majorHAnsi"/>
          <w:sz w:val="24"/>
          <w:szCs w:val="24"/>
          <w:lang w:eastAsia="pl-PL"/>
        </w:rPr>
        <w:t>2</w:t>
      </w:r>
      <w:r>
        <w:rPr>
          <w:rFonts w:asciiTheme="majorHAnsi" w:eastAsia="Calibri" w:hAnsiTheme="majorHAnsi" w:cstheme="majorHAnsi"/>
          <w:sz w:val="24"/>
          <w:szCs w:val="24"/>
          <w:lang w:eastAsia="pl-PL"/>
        </w:rPr>
        <w:t xml:space="preserve"> </w:t>
      </w:r>
      <w:r w:rsidRPr="006B5FD1">
        <w:rPr>
          <w:rFonts w:asciiTheme="majorHAnsi" w:eastAsia="Calibri" w:hAnsiTheme="majorHAnsi" w:cstheme="majorHAnsi"/>
          <w:sz w:val="24"/>
          <w:szCs w:val="24"/>
          <w:lang w:eastAsia="pl-PL"/>
        </w:rPr>
        <w:t>r. do 3</w:t>
      </w:r>
      <w:r w:rsidR="00AA3CF7">
        <w:rPr>
          <w:rFonts w:asciiTheme="majorHAnsi" w:eastAsia="Calibri" w:hAnsiTheme="majorHAnsi" w:cstheme="majorHAnsi"/>
          <w:sz w:val="24"/>
          <w:szCs w:val="24"/>
          <w:lang w:eastAsia="pl-PL"/>
        </w:rPr>
        <w:t>1</w:t>
      </w:r>
      <w:r w:rsidRPr="006B5FD1">
        <w:rPr>
          <w:rFonts w:asciiTheme="majorHAnsi" w:eastAsia="Calibri" w:hAnsiTheme="majorHAnsi" w:cstheme="majorHAnsi"/>
          <w:sz w:val="24"/>
          <w:szCs w:val="24"/>
          <w:lang w:eastAsia="pl-PL"/>
        </w:rPr>
        <w:t>.</w:t>
      </w:r>
      <w:r w:rsidR="00D31599">
        <w:rPr>
          <w:rFonts w:asciiTheme="majorHAnsi" w:eastAsia="Calibri" w:hAnsiTheme="majorHAnsi" w:cstheme="majorHAnsi"/>
          <w:sz w:val="24"/>
          <w:szCs w:val="24"/>
          <w:lang w:eastAsia="pl-PL"/>
        </w:rPr>
        <w:t>1</w:t>
      </w:r>
      <w:r w:rsidR="00161C30">
        <w:rPr>
          <w:rFonts w:asciiTheme="majorHAnsi" w:eastAsia="Calibri" w:hAnsiTheme="majorHAnsi" w:cstheme="majorHAnsi"/>
          <w:sz w:val="24"/>
          <w:szCs w:val="24"/>
          <w:lang w:eastAsia="pl-PL"/>
        </w:rPr>
        <w:t>0</w:t>
      </w:r>
      <w:r w:rsidRPr="006B5FD1">
        <w:rPr>
          <w:rFonts w:asciiTheme="majorHAnsi" w:eastAsia="Calibri" w:hAnsiTheme="majorHAnsi" w:cstheme="majorHAnsi"/>
          <w:sz w:val="24"/>
          <w:szCs w:val="24"/>
          <w:lang w:eastAsia="pl-PL"/>
        </w:rPr>
        <w:t>.202</w:t>
      </w:r>
      <w:r w:rsidR="00161C30">
        <w:rPr>
          <w:rFonts w:asciiTheme="majorHAnsi" w:eastAsia="Calibri" w:hAnsiTheme="majorHAnsi" w:cstheme="majorHAnsi"/>
          <w:sz w:val="24"/>
          <w:szCs w:val="24"/>
          <w:lang w:eastAsia="pl-PL"/>
        </w:rPr>
        <w:t>3</w:t>
      </w:r>
      <w:r w:rsidRPr="006B5FD1">
        <w:rPr>
          <w:rFonts w:asciiTheme="majorHAnsi" w:eastAsia="Calibri" w:hAnsiTheme="majorHAnsi" w:cstheme="majorHAnsi"/>
          <w:sz w:val="24"/>
          <w:szCs w:val="24"/>
          <w:lang w:eastAsia="pl-PL"/>
        </w:rPr>
        <w:t xml:space="preserve"> r., z zastrzeżeniem zapisów wskazanych w ust.  5.2.- 5.4., dotyczących realizacji umowy na sprzedaż energii elektrycznej.</w:t>
      </w:r>
    </w:p>
    <w:p w14:paraId="18151FBA" w14:textId="77777777" w:rsidR="00922963" w:rsidRPr="00922963" w:rsidRDefault="00922963" w:rsidP="00302642">
      <w:pPr>
        <w:pStyle w:val="Akapitzlist"/>
        <w:spacing w:after="0" w:line="264" w:lineRule="auto"/>
        <w:ind w:left="1134"/>
        <w:jc w:val="both"/>
        <w:rPr>
          <w:rFonts w:asciiTheme="majorHAnsi" w:eastAsia="Calibri" w:hAnsiTheme="majorHAnsi" w:cstheme="majorHAnsi"/>
          <w:sz w:val="24"/>
          <w:szCs w:val="24"/>
          <w:lang w:val="x-none" w:eastAsia="pl-PL"/>
        </w:rPr>
      </w:pPr>
    </w:p>
    <w:p w14:paraId="564DF29B" w14:textId="0CDB7E15" w:rsidR="00393705" w:rsidRPr="006B5FD1" w:rsidRDefault="00393705" w:rsidP="004319D4">
      <w:pPr>
        <w:numPr>
          <w:ilvl w:val="1"/>
          <w:numId w:val="33"/>
        </w:numPr>
        <w:spacing w:after="0" w:line="264" w:lineRule="auto"/>
        <w:ind w:left="1134" w:hanging="708"/>
        <w:contextualSpacing/>
        <w:jc w:val="both"/>
        <w:rPr>
          <w:rFonts w:asciiTheme="majorHAnsi" w:eastAsia="Calibri" w:hAnsiTheme="majorHAnsi" w:cstheme="majorHAnsi"/>
          <w:sz w:val="24"/>
          <w:szCs w:val="24"/>
          <w:lang w:val="x-none" w:eastAsia="pl-PL"/>
        </w:rPr>
      </w:pPr>
      <w:r w:rsidRPr="006B5FD1">
        <w:rPr>
          <w:rFonts w:asciiTheme="majorHAnsi" w:eastAsia="Calibri" w:hAnsiTheme="majorHAnsi" w:cstheme="majorHAnsi"/>
          <w:sz w:val="24"/>
          <w:szCs w:val="24"/>
          <w:lang w:val="x-none" w:eastAsia="pl-PL"/>
        </w:rPr>
        <w:t xml:space="preserve">Umowa ulegnie rozwiązaniu w sytuacji gdy  wartość  łącznego  wynagrodzenia  </w:t>
      </w:r>
      <w:r>
        <w:rPr>
          <w:rFonts w:asciiTheme="majorHAnsi" w:eastAsia="Calibri" w:hAnsiTheme="majorHAnsi" w:cstheme="majorHAnsi"/>
          <w:sz w:val="24"/>
          <w:szCs w:val="24"/>
          <w:lang w:eastAsia="pl-PL"/>
        </w:rPr>
        <w:t xml:space="preserve">wykonawcy </w:t>
      </w:r>
      <w:r w:rsidRPr="006B5FD1">
        <w:rPr>
          <w:rFonts w:asciiTheme="majorHAnsi" w:eastAsia="Calibri" w:hAnsiTheme="majorHAnsi" w:cstheme="majorHAnsi"/>
          <w:sz w:val="24"/>
          <w:szCs w:val="24"/>
          <w:lang w:val="x-none" w:eastAsia="pl-PL"/>
        </w:rPr>
        <w:t xml:space="preserve">  osiągnie kwotę ceny oferty za wykonanie całości zamówienia</w:t>
      </w:r>
      <w:r w:rsidRPr="006B5FD1">
        <w:rPr>
          <w:rFonts w:asciiTheme="majorHAnsi" w:eastAsia="Calibri" w:hAnsiTheme="majorHAnsi" w:cstheme="majorHAnsi"/>
          <w:sz w:val="24"/>
          <w:szCs w:val="24"/>
          <w:lang w:eastAsia="pl-PL"/>
        </w:rPr>
        <w:t xml:space="preserve"> wraz ze zwiększeniem</w:t>
      </w:r>
      <w:r>
        <w:rPr>
          <w:rFonts w:asciiTheme="majorHAnsi" w:eastAsia="Calibri" w:hAnsiTheme="majorHAnsi" w:cstheme="majorHAnsi"/>
          <w:sz w:val="24"/>
          <w:szCs w:val="24"/>
          <w:lang w:eastAsia="pl-PL"/>
        </w:rPr>
        <w:t xml:space="preserve"> oraz </w:t>
      </w:r>
      <w:r w:rsidRPr="00D75312">
        <w:rPr>
          <w:rFonts w:asciiTheme="majorHAnsi" w:eastAsia="Calibri" w:hAnsiTheme="majorHAnsi" w:cstheme="majorHAnsi"/>
          <w:sz w:val="24"/>
          <w:szCs w:val="24"/>
          <w:lang w:eastAsia="pl-PL"/>
        </w:rPr>
        <w:t>zmianami do umowy (wg wzoru Umowy stanowiącej załącznik nr 2</w:t>
      </w:r>
      <w:r w:rsidR="00DA7AB1">
        <w:rPr>
          <w:rFonts w:asciiTheme="majorHAnsi" w:eastAsia="Calibri" w:hAnsiTheme="majorHAnsi" w:cstheme="majorHAnsi"/>
          <w:sz w:val="24"/>
          <w:szCs w:val="24"/>
          <w:lang w:eastAsia="pl-PL"/>
        </w:rPr>
        <w:t>A, 2B</w:t>
      </w:r>
      <w:r w:rsidRPr="00D75312">
        <w:rPr>
          <w:rFonts w:asciiTheme="majorHAnsi" w:eastAsia="Calibri" w:hAnsiTheme="majorHAnsi" w:cstheme="majorHAnsi"/>
          <w:sz w:val="24"/>
          <w:szCs w:val="24"/>
          <w:lang w:eastAsia="pl-PL"/>
        </w:rPr>
        <w:t xml:space="preserve"> do SWZ</w:t>
      </w:r>
      <w:r w:rsidR="009C550B">
        <w:rPr>
          <w:rFonts w:asciiTheme="majorHAnsi" w:eastAsia="Calibri" w:hAnsiTheme="majorHAnsi" w:cstheme="majorHAnsi"/>
          <w:sz w:val="24"/>
          <w:szCs w:val="24"/>
          <w:lang w:eastAsia="pl-PL"/>
        </w:rPr>
        <w:t xml:space="preserve"> -</w:t>
      </w:r>
      <w:r w:rsidR="00DA7AB1">
        <w:rPr>
          <w:rFonts w:asciiTheme="majorHAnsi" w:eastAsia="Calibri" w:hAnsiTheme="majorHAnsi" w:cstheme="majorHAnsi"/>
          <w:sz w:val="24"/>
          <w:szCs w:val="24"/>
          <w:lang w:eastAsia="pl-PL"/>
        </w:rPr>
        <w:t xml:space="preserve"> </w:t>
      </w:r>
      <w:r w:rsidR="009C550B" w:rsidRPr="009C550B">
        <w:rPr>
          <w:rFonts w:asciiTheme="majorHAnsi" w:eastAsia="Calibri" w:hAnsiTheme="majorHAnsi" w:cstheme="majorHAnsi"/>
          <w:sz w:val="24"/>
          <w:szCs w:val="24"/>
          <w:lang w:eastAsia="pl-PL"/>
        </w:rPr>
        <w:t>§ 8</w:t>
      </w:r>
      <w:r w:rsidR="009C550B">
        <w:rPr>
          <w:rFonts w:asciiTheme="majorHAnsi" w:eastAsia="Calibri" w:hAnsiTheme="majorHAnsi" w:cstheme="majorHAnsi"/>
          <w:sz w:val="24"/>
          <w:szCs w:val="24"/>
          <w:lang w:eastAsia="pl-PL"/>
        </w:rPr>
        <w:t xml:space="preserve"> Umowy</w:t>
      </w:r>
      <w:r w:rsidRPr="00D75312">
        <w:rPr>
          <w:rFonts w:asciiTheme="majorHAnsi" w:eastAsia="Calibri" w:hAnsiTheme="majorHAnsi" w:cstheme="majorHAnsi"/>
          <w:sz w:val="24"/>
          <w:szCs w:val="24"/>
          <w:lang w:eastAsia="pl-PL"/>
        </w:rPr>
        <w:t>),  z za</w:t>
      </w:r>
      <w:r w:rsidRPr="006B5FD1">
        <w:rPr>
          <w:rFonts w:asciiTheme="majorHAnsi" w:eastAsia="Calibri" w:hAnsiTheme="majorHAnsi" w:cstheme="majorHAnsi"/>
          <w:sz w:val="24"/>
          <w:szCs w:val="24"/>
          <w:lang w:eastAsia="pl-PL"/>
        </w:rPr>
        <w:t>strzeżeniem zapisu art. 455 ust. 2 ustawy Pzp</w:t>
      </w:r>
      <w:r w:rsidRPr="006B5FD1">
        <w:rPr>
          <w:rFonts w:asciiTheme="majorHAnsi" w:eastAsia="Calibri" w:hAnsiTheme="majorHAnsi" w:cstheme="majorHAnsi"/>
          <w:sz w:val="24"/>
          <w:szCs w:val="24"/>
          <w:lang w:val="x-none" w:eastAsia="pl-PL"/>
        </w:rPr>
        <w:t>.</w:t>
      </w:r>
    </w:p>
    <w:p w14:paraId="0760F6CF" w14:textId="77777777" w:rsidR="00393705" w:rsidRPr="006B5FD1" w:rsidRDefault="00393705" w:rsidP="00302642">
      <w:pPr>
        <w:spacing w:after="0" w:line="264" w:lineRule="auto"/>
        <w:ind w:left="720"/>
        <w:contextualSpacing/>
        <w:rPr>
          <w:rFonts w:asciiTheme="majorHAnsi" w:eastAsia="Calibri" w:hAnsiTheme="majorHAnsi" w:cstheme="majorHAnsi"/>
          <w:sz w:val="24"/>
          <w:szCs w:val="24"/>
          <w:highlight w:val="yellow"/>
          <w:lang w:val="x-none" w:eastAsia="pl-PL"/>
        </w:rPr>
      </w:pPr>
    </w:p>
    <w:p w14:paraId="2DE91627" w14:textId="35CF0E88" w:rsidR="00393705" w:rsidRPr="006B5FD1" w:rsidRDefault="00393705" w:rsidP="004319D4">
      <w:pPr>
        <w:numPr>
          <w:ilvl w:val="1"/>
          <w:numId w:val="33"/>
        </w:numPr>
        <w:spacing w:after="0" w:line="264" w:lineRule="auto"/>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Umowa obowiązuje od dnia jej zawarcia, jednakże sprzedaż energii elektrycznej będzie realizowana nie wcześniej niż od dnia wskazanego w Załączniku nr 1</w:t>
      </w:r>
      <w:r w:rsidR="00ED5AD7">
        <w:rPr>
          <w:rFonts w:asciiTheme="majorHAnsi" w:eastAsia="Calibri" w:hAnsiTheme="majorHAnsi" w:cstheme="majorHAnsi"/>
          <w:sz w:val="24"/>
          <w:szCs w:val="24"/>
          <w:lang w:eastAsia="pl-PL"/>
        </w:rPr>
        <w:t>A, 1B</w:t>
      </w:r>
      <w:r w:rsidRPr="006B5FD1">
        <w:rPr>
          <w:rFonts w:asciiTheme="majorHAnsi" w:eastAsia="Calibri" w:hAnsiTheme="majorHAnsi" w:cstheme="majorHAnsi"/>
          <w:sz w:val="24"/>
          <w:szCs w:val="24"/>
          <w:lang w:eastAsia="pl-PL"/>
        </w:rPr>
        <w:t xml:space="preserve"> do SWZ dla każdego PPE oddzielnie oraz po rozwiązaniu obecnie obowiązujących umów, zawarciu umów dystrybucyjnych, przyjęciu </w:t>
      </w:r>
      <w:r>
        <w:rPr>
          <w:rFonts w:asciiTheme="majorHAnsi" w:eastAsia="Calibri" w:hAnsiTheme="majorHAnsi" w:cstheme="majorHAnsi"/>
          <w:sz w:val="24"/>
          <w:szCs w:val="24"/>
          <w:lang w:eastAsia="pl-PL"/>
        </w:rPr>
        <w:t>u</w:t>
      </w:r>
      <w:r w:rsidRPr="006B5FD1">
        <w:rPr>
          <w:rFonts w:asciiTheme="majorHAnsi" w:eastAsia="Calibri" w:hAnsiTheme="majorHAnsi" w:cstheme="majorHAnsi"/>
          <w:sz w:val="24"/>
          <w:szCs w:val="24"/>
          <w:lang w:eastAsia="pl-PL"/>
        </w:rPr>
        <w:t>mowy do realizacji przez OSD i po pozytywnie przeprowadzonej procedurze zmiany sprzedawcy.</w:t>
      </w:r>
    </w:p>
    <w:p w14:paraId="62039D6C" w14:textId="77777777" w:rsidR="00393705" w:rsidRPr="006B5FD1" w:rsidRDefault="00393705" w:rsidP="00302642">
      <w:pPr>
        <w:spacing w:after="0" w:line="264" w:lineRule="auto"/>
        <w:ind w:left="720"/>
        <w:contextualSpacing/>
        <w:rPr>
          <w:rFonts w:asciiTheme="majorHAnsi" w:eastAsia="Calibri" w:hAnsiTheme="majorHAnsi" w:cstheme="majorHAnsi"/>
          <w:sz w:val="24"/>
          <w:szCs w:val="24"/>
          <w:highlight w:val="yellow"/>
          <w:lang w:eastAsia="pl-PL"/>
        </w:rPr>
      </w:pPr>
    </w:p>
    <w:p w14:paraId="3FBB2E79" w14:textId="77777777" w:rsidR="00393705" w:rsidRDefault="00393705" w:rsidP="004319D4">
      <w:pPr>
        <w:numPr>
          <w:ilvl w:val="1"/>
          <w:numId w:val="33"/>
        </w:numPr>
        <w:spacing w:after="0" w:line="264" w:lineRule="auto"/>
        <w:ind w:left="1134" w:hanging="708"/>
        <w:contextualSpacing/>
        <w:jc w:val="both"/>
        <w:rPr>
          <w:rFonts w:asciiTheme="majorHAnsi" w:eastAsia="Calibri" w:hAnsiTheme="majorHAnsi" w:cstheme="majorHAnsi"/>
          <w:sz w:val="24"/>
          <w:szCs w:val="24"/>
          <w:lang w:eastAsia="pl-PL"/>
        </w:rPr>
      </w:pPr>
      <w:r w:rsidRPr="006B5FD1">
        <w:rPr>
          <w:rFonts w:asciiTheme="majorHAnsi" w:eastAsia="Calibri" w:hAnsiTheme="majorHAnsi" w:cstheme="majorHAnsi"/>
          <w:sz w:val="24"/>
          <w:szCs w:val="24"/>
          <w:lang w:eastAsia="pl-PL"/>
        </w:rPr>
        <w:t xml:space="preserve">Termin rozpoczęcia sprzedaży energii elektrycznej do poszczególnych PPE może także ulec zmianie, jeżeli zmiana ta wynika z okoliczności niezależnych od Stron, w szczególności z przedłużającej się procedury zmiany sprzedawcy o czas trwania przeszkody. Zmiana następuje automatycznie, nie wymaga złożenia oświadczenia woli przez </w:t>
      </w:r>
      <w:r>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amawiającego, przy czym pozostaje to bez wpływu na czas </w:t>
      </w:r>
      <w:r w:rsidRPr="00A4166C">
        <w:rPr>
          <w:rFonts w:asciiTheme="majorHAnsi" w:eastAsia="Calibri" w:hAnsiTheme="majorHAnsi" w:cstheme="majorHAnsi"/>
          <w:sz w:val="24"/>
          <w:szCs w:val="24"/>
          <w:lang w:eastAsia="pl-PL"/>
        </w:rPr>
        <w:t xml:space="preserve">obowiązywania umowy, wskazany w ust. 5.1. powyżej. </w:t>
      </w:r>
    </w:p>
    <w:p w14:paraId="5D4BBF41" w14:textId="77777777" w:rsidR="00393705" w:rsidRPr="00393705" w:rsidRDefault="00393705" w:rsidP="00302642">
      <w:pPr>
        <w:spacing w:line="264" w:lineRule="auto"/>
        <w:rPr>
          <w:lang w:eastAsia="pl-PL"/>
        </w:rPr>
      </w:pPr>
    </w:p>
    <w:p w14:paraId="179BF7B8" w14:textId="0F6B0061" w:rsidR="00B14BC6" w:rsidRPr="006B5FD1" w:rsidRDefault="00393705" w:rsidP="004319D4">
      <w:pPr>
        <w:pStyle w:val="Nagwek1"/>
        <w:numPr>
          <w:ilvl w:val="0"/>
          <w:numId w:val="26"/>
        </w:numPr>
        <w:spacing w:before="0" w:line="264" w:lineRule="auto"/>
        <w:jc w:val="both"/>
        <w:rPr>
          <w:rFonts w:eastAsia="Times New Roman" w:cstheme="majorHAnsi"/>
          <w:b/>
          <w:bCs/>
          <w:color w:val="auto"/>
          <w:sz w:val="24"/>
          <w:szCs w:val="24"/>
          <w:lang w:eastAsia="pl-PL"/>
        </w:rPr>
      </w:pPr>
      <w:r>
        <w:rPr>
          <w:rFonts w:eastAsia="Times New Roman" w:cstheme="majorHAnsi"/>
          <w:b/>
          <w:bCs/>
          <w:color w:val="auto"/>
          <w:sz w:val="24"/>
          <w:szCs w:val="24"/>
          <w:lang w:eastAsia="pl-PL"/>
        </w:rPr>
        <w:lastRenderedPageBreak/>
        <w:t>Informacja o warunkach udziału w post</w:t>
      </w:r>
      <w:r w:rsidR="00F95FBF">
        <w:rPr>
          <w:rFonts w:eastAsia="Times New Roman" w:cstheme="majorHAnsi"/>
          <w:b/>
          <w:bCs/>
          <w:color w:val="auto"/>
          <w:sz w:val="24"/>
          <w:szCs w:val="24"/>
          <w:lang w:eastAsia="pl-PL"/>
        </w:rPr>
        <w:t>ę</w:t>
      </w:r>
      <w:r>
        <w:rPr>
          <w:rFonts w:eastAsia="Times New Roman" w:cstheme="majorHAnsi"/>
          <w:b/>
          <w:bCs/>
          <w:color w:val="auto"/>
          <w:sz w:val="24"/>
          <w:szCs w:val="24"/>
          <w:lang w:eastAsia="pl-PL"/>
        </w:rPr>
        <w:t>powaniu</w:t>
      </w:r>
    </w:p>
    <w:p w14:paraId="653D7BCA" w14:textId="0370A87C" w:rsidR="001927C9" w:rsidRPr="00A4166C" w:rsidRDefault="00120623" w:rsidP="00302642">
      <w:pPr>
        <w:pStyle w:val="Akapitzlist"/>
        <w:numPr>
          <w:ilvl w:val="1"/>
          <w:numId w:val="4"/>
        </w:numPr>
        <w:spacing w:after="0" w:line="264" w:lineRule="auto"/>
        <w:ind w:left="1134" w:hanging="708"/>
        <w:jc w:val="both"/>
        <w:rPr>
          <w:rFonts w:asciiTheme="majorHAnsi" w:hAnsiTheme="majorHAnsi" w:cstheme="majorHAnsi"/>
          <w:bCs/>
          <w:sz w:val="24"/>
          <w:szCs w:val="24"/>
          <w:lang w:val="x-none" w:eastAsia="pl-PL"/>
        </w:rPr>
      </w:pPr>
      <w:r w:rsidRPr="00A4166C">
        <w:rPr>
          <w:rFonts w:asciiTheme="majorHAnsi" w:hAnsiTheme="majorHAnsi" w:cstheme="majorHAnsi"/>
          <w:bCs/>
          <w:sz w:val="24"/>
          <w:szCs w:val="24"/>
          <w:lang w:eastAsia="pl-PL"/>
        </w:rPr>
        <w:t>O udzielenie zamówienia mogą ubiegać się wykonawcy, którzy spełniają warunki udziału w postępowaniu</w:t>
      </w:r>
      <w:r w:rsidR="00986E66" w:rsidRPr="00A4166C">
        <w:rPr>
          <w:rFonts w:asciiTheme="majorHAnsi" w:hAnsiTheme="majorHAnsi" w:cstheme="majorHAnsi"/>
          <w:bCs/>
          <w:sz w:val="24"/>
          <w:szCs w:val="24"/>
          <w:lang w:eastAsia="pl-PL"/>
        </w:rPr>
        <w:t xml:space="preserve"> w zakresie</w:t>
      </w:r>
      <w:r w:rsidR="001927C9" w:rsidRPr="00A4166C">
        <w:rPr>
          <w:rFonts w:asciiTheme="majorHAnsi" w:hAnsiTheme="majorHAnsi" w:cstheme="majorHAnsi"/>
          <w:bCs/>
          <w:sz w:val="24"/>
          <w:szCs w:val="24"/>
          <w:lang w:val="x-none" w:eastAsia="pl-PL"/>
        </w:rPr>
        <w:t>:</w:t>
      </w:r>
    </w:p>
    <w:p w14:paraId="17CE6922" w14:textId="698752E8" w:rsidR="001927C9" w:rsidRPr="00A4166C" w:rsidRDefault="001927C9" w:rsidP="00302642">
      <w:pPr>
        <w:pStyle w:val="Akapitzlist"/>
        <w:numPr>
          <w:ilvl w:val="2"/>
          <w:numId w:val="4"/>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zdolności do występowania w obrocie gospodarczym:</w:t>
      </w:r>
      <w:bookmarkStart w:id="4" w:name="_Hlk61958793"/>
      <w:r w:rsidR="00486F33"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zamawiający nie </w:t>
      </w:r>
      <w:r w:rsidR="00F36170" w:rsidRPr="00A4166C">
        <w:rPr>
          <w:rFonts w:asciiTheme="majorHAnsi" w:hAnsiTheme="majorHAnsi" w:cstheme="majorHAnsi"/>
          <w:bCs/>
          <w:sz w:val="24"/>
          <w:szCs w:val="24"/>
          <w:lang w:eastAsia="pl-PL"/>
        </w:rPr>
        <w:t xml:space="preserve">stawia </w:t>
      </w:r>
      <w:r w:rsidRPr="00A4166C">
        <w:rPr>
          <w:rFonts w:asciiTheme="majorHAnsi" w:hAnsiTheme="majorHAnsi" w:cstheme="majorHAnsi"/>
          <w:bCs/>
          <w:sz w:val="24"/>
          <w:szCs w:val="24"/>
          <w:lang w:eastAsia="pl-PL"/>
        </w:rPr>
        <w:t xml:space="preserve"> warunku w tym zakresie</w:t>
      </w:r>
      <w:bookmarkEnd w:id="4"/>
      <w:r w:rsidR="00B76D5A" w:rsidRPr="00A4166C">
        <w:rPr>
          <w:rFonts w:asciiTheme="majorHAnsi" w:hAnsiTheme="majorHAnsi" w:cstheme="majorHAnsi"/>
          <w:bCs/>
          <w:sz w:val="24"/>
          <w:szCs w:val="24"/>
          <w:lang w:eastAsia="pl-PL"/>
        </w:rPr>
        <w:t>,</w:t>
      </w:r>
    </w:p>
    <w:p w14:paraId="739F0281" w14:textId="7CC5423C" w:rsidR="0033700A" w:rsidRPr="00A4166C" w:rsidRDefault="0033700A" w:rsidP="00302642">
      <w:pPr>
        <w:pStyle w:val="Akapitzlist"/>
        <w:numPr>
          <w:ilvl w:val="2"/>
          <w:numId w:val="4"/>
        </w:numPr>
        <w:spacing w:after="0" w:line="264" w:lineRule="auto"/>
        <w:ind w:left="1843" w:hanging="709"/>
        <w:jc w:val="both"/>
        <w:rPr>
          <w:rFonts w:asciiTheme="majorHAnsi" w:eastAsia="Calibri" w:hAnsiTheme="majorHAnsi" w:cstheme="majorHAnsi"/>
          <w:bCs/>
          <w:sz w:val="24"/>
          <w:szCs w:val="24"/>
          <w:lang w:eastAsia="pl-PL"/>
        </w:rPr>
      </w:pPr>
      <w:r w:rsidRPr="00A4166C">
        <w:rPr>
          <w:rFonts w:asciiTheme="majorHAnsi" w:eastAsia="Calibri" w:hAnsiTheme="majorHAnsi" w:cstheme="majorHAnsi"/>
          <w:bCs/>
          <w:sz w:val="24"/>
          <w:szCs w:val="24"/>
          <w:lang w:eastAsia="pl-PL"/>
        </w:rPr>
        <w:t>uprawnień do prowadzenia określonej działalności gospodarczej lub zawodowej, o ile wynika to z odrębnych przepisów:</w:t>
      </w:r>
    </w:p>
    <w:p w14:paraId="36300507" w14:textId="77777777" w:rsidR="0033700A" w:rsidRPr="00A4166C" w:rsidRDefault="0033700A" w:rsidP="004319D4">
      <w:pPr>
        <w:numPr>
          <w:ilvl w:val="0"/>
          <w:numId w:val="34"/>
        </w:numPr>
        <w:spacing w:after="0" w:line="264" w:lineRule="auto"/>
        <w:contextualSpacing/>
        <w:jc w:val="both"/>
        <w:rPr>
          <w:rFonts w:asciiTheme="majorHAnsi" w:eastAsia="Calibri" w:hAnsiTheme="majorHAnsi" w:cstheme="majorHAnsi"/>
          <w:bCs/>
          <w:sz w:val="24"/>
          <w:szCs w:val="24"/>
          <w:lang w:val="x-none" w:eastAsia="pl-PL"/>
        </w:rPr>
      </w:pPr>
      <w:r w:rsidRPr="00A4166C">
        <w:rPr>
          <w:rFonts w:asciiTheme="majorHAnsi" w:eastAsia="Calibri" w:hAnsiTheme="majorHAnsi" w:cstheme="majorHAnsi"/>
          <w:bCs/>
          <w:sz w:val="24"/>
          <w:szCs w:val="24"/>
          <w:lang w:eastAsia="pl-PL"/>
        </w:rPr>
        <w:t xml:space="preserve">wykonawca winien posiadać </w:t>
      </w:r>
      <w:r w:rsidRPr="00A4166C">
        <w:rPr>
          <w:rFonts w:asciiTheme="majorHAnsi" w:eastAsia="Calibri" w:hAnsiTheme="majorHAnsi" w:cstheme="majorHAnsi"/>
          <w:bCs/>
          <w:sz w:val="24"/>
          <w:szCs w:val="24"/>
          <w:lang w:val="x-none" w:eastAsia="pl-PL"/>
        </w:rPr>
        <w:t xml:space="preserve">uprawnienia do wykonywania działalności gospodarczej w zakresie obrotu </w:t>
      </w:r>
      <w:r w:rsidRPr="00A4166C">
        <w:rPr>
          <w:rFonts w:asciiTheme="majorHAnsi" w:eastAsia="Calibri" w:hAnsiTheme="majorHAnsi" w:cstheme="majorHAnsi"/>
          <w:bCs/>
          <w:sz w:val="24"/>
          <w:szCs w:val="24"/>
          <w:lang w:eastAsia="pl-PL"/>
        </w:rPr>
        <w:t>energią elektryczną</w:t>
      </w:r>
      <w:r w:rsidRPr="00A4166C">
        <w:rPr>
          <w:rFonts w:asciiTheme="majorHAnsi" w:eastAsia="Calibri" w:hAnsiTheme="majorHAnsi" w:cstheme="majorHAnsi"/>
          <w:bCs/>
          <w:sz w:val="24"/>
          <w:szCs w:val="24"/>
          <w:lang w:val="x-none" w:eastAsia="pl-PL"/>
        </w:rPr>
        <w:t>, na podstawie koncesji wydanej przez Prezesa Urzędu Regulacji Energetyki, zgodnie z art. 32 ustawy z dnia 10 kwietnia 1997 r. – Prawo energetyczne</w:t>
      </w:r>
      <w:r w:rsidRPr="00A4166C">
        <w:rPr>
          <w:rFonts w:asciiTheme="majorHAnsi" w:eastAsia="Calibri" w:hAnsiTheme="majorHAnsi" w:cstheme="majorHAnsi"/>
          <w:bCs/>
          <w:sz w:val="24"/>
          <w:szCs w:val="24"/>
          <w:lang w:eastAsia="pl-PL"/>
        </w:rPr>
        <w:t>,</w:t>
      </w:r>
    </w:p>
    <w:p w14:paraId="6B3DA240" w14:textId="635A4D4E" w:rsidR="0033700A" w:rsidRPr="00DA7AB1" w:rsidRDefault="0033700A" w:rsidP="004319D4">
      <w:pPr>
        <w:numPr>
          <w:ilvl w:val="0"/>
          <w:numId w:val="34"/>
        </w:numPr>
        <w:spacing w:after="0" w:line="264" w:lineRule="auto"/>
        <w:contextualSpacing/>
        <w:jc w:val="both"/>
        <w:rPr>
          <w:rFonts w:asciiTheme="majorHAnsi" w:eastAsia="Calibri" w:hAnsiTheme="majorHAnsi" w:cstheme="majorHAnsi"/>
          <w:bCs/>
          <w:sz w:val="24"/>
          <w:szCs w:val="24"/>
          <w:lang w:val="x-none" w:eastAsia="pl-PL"/>
        </w:rPr>
      </w:pPr>
      <w:r w:rsidRPr="00A4166C">
        <w:rPr>
          <w:rFonts w:asciiTheme="majorHAnsi" w:eastAsia="Calibri" w:hAnsiTheme="majorHAnsi" w:cstheme="majorHAnsi"/>
          <w:bCs/>
          <w:sz w:val="24"/>
          <w:szCs w:val="24"/>
          <w:lang w:eastAsia="pl-PL"/>
        </w:rPr>
        <w:t>w przypadku wspólnego ubiegania się wykonawców  o zamówienie warunek z ppkt a) zostanie spełniony, jeżeli co najmniej jeden z wykonawców wspólnie ubiegających się o udzielenie zamówienia posiada uprawnienia do prowadzenia określonej działalności gospodarczej  i zrealizuje dostawy, do których realizacji te uprawnienia są wymagane</w:t>
      </w:r>
      <w:r w:rsidR="00DA7AB1">
        <w:rPr>
          <w:rFonts w:asciiTheme="majorHAnsi" w:eastAsia="Calibri" w:hAnsiTheme="majorHAnsi" w:cstheme="majorHAnsi"/>
          <w:bCs/>
          <w:sz w:val="24"/>
          <w:szCs w:val="24"/>
          <w:lang w:eastAsia="pl-PL"/>
        </w:rPr>
        <w:t>.</w:t>
      </w:r>
    </w:p>
    <w:p w14:paraId="026CE95A" w14:textId="77777777" w:rsidR="00DA7AB1" w:rsidRPr="00DA7AB1" w:rsidRDefault="00DA7AB1" w:rsidP="00DA7AB1">
      <w:pPr>
        <w:pStyle w:val="Akapitzlist"/>
        <w:spacing w:after="0" w:line="264" w:lineRule="auto"/>
        <w:ind w:left="2203"/>
        <w:jc w:val="both"/>
        <w:rPr>
          <w:rFonts w:asciiTheme="majorHAnsi" w:eastAsia="Calibri" w:hAnsiTheme="majorHAnsi" w:cstheme="majorHAnsi"/>
          <w:bCs/>
          <w:sz w:val="24"/>
          <w:szCs w:val="24"/>
          <w:lang w:val="x-none" w:eastAsia="pl-PL"/>
        </w:rPr>
      </w:pPr>
      <w:r w:rsidRPr="00DA7AB1">
        <w:rPr>
          <w:rFonts w:asciiTheme="majorHAnsi" w:eastAsia="Calibri" w:hAnsiTheme="majorHAnsi" w:cstheme="majorHAnsi"/>
          <w:bCs/>
          <w:sz w:val="24"/>
          <w:szCs w:val="24"/>
          <w:lang w:eastAsia="pl-PL"/>
        </w:rPr>
        <w:t>Powyższy warunek dotyczy wszystkich części zamówienia.</w:t>
      </w:r>
    </w:p>
    <w:p w14:paraId="11A59E52" w14:textId="77777777" w:rsidR="0033700A" w:rsidRPr="00A4166C" w:rsidRDefault="001927C9" w:rsidP="00302642">
      <w:pPr>
        <w:pStyle w:val="Akapitzlist"/>
        <w:numPr>
          <w:ilvl w:val="2"/>
          <w:numId w:val="4"/>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sytuacji ekonomicznej lub finansowej:</w:t>
      </w:r>
      <w:r w:rsidR="00486F33" w:rsidRPr="00A4166C">
        <w:rPr>
          <w:rFonts w:asciiTheme="majorHAnsi" w:hAnsiTheme="majorHAnsi" w:cstheme="majorHAnsi"/>
          <w:bCs/>
          <w:sz w:val="24"/>
          <w:szCs w:val="24"/>
          <w:lang w:eastAsia="pl-PL"/>
        </w:rPr>
        <w:t xml:space="preserve"> </w:t>
      </w:r>
      <w:r w:rsidR="0033700A" w:rsidRPr="00A4166C">
        <w:rPr>
          <w:rFonts w:asciiTheme="majorHAnsi" w:hAnsiTheme="majorHAnsi" w:cstheme="majorHAnsi"/>
          <w:bCs/>
          <w:sz w:val="24"/>
          <w:szCs w:val="24"/>
          <w:lang w:eastAsia="pl-PL"/>
        </w:rPr>
        <w:t>zamawiający nie stawia  warunku w tym zakresie,</w:t>
      </w:r>
    </w:p>
    <w:p w14:paraId="3C834BB3" w14:textId="77777777" w:rsidR="0082147D" w:rsidRPr="00E4446F" w:rsidRDefault="001927C9" w:rsidP="00302642">
      <w:pPr>
        <w:pStyle w:val="Akapitzlist"/>
        <w:numPr>
          <w:ilvl w:val="2"/>
          <w:numId w:val="4"/>
        </w:numPr>
        <w:spacing w:after="0" w:line="264" w:lineRule="auto"/>
        <w:ind w:left="1843" w:hanging="709"/>
        <w:jc w:val="both"/>
        <w:rPr>
          <w:rFonts w:asciiTheme="majorHAnsi" w:hAnsiTheme="majorHAnsi" w:cstheme="majorHAnsi"/>
          <w:bCs/>
          <w:sz w:val="24"/>
          <w:szCs w:val="24"/>
          <w:lang w:eastAsia="pl-PL"/>
        </w:rPr>
      </w:pPr>
      <w:r w:rsidRPr="0082147D">
        <w:rPr>
          <w:rFonts w:asciiTheme="majorHAnsi" w:hAnsiTheme="majorHAnsi" w:cstheme="majorHAnsi"/>
          <w:bCs/>
          <w:sz w:val="24"/>
          <w:szCs w:val="24"/>
          <w:lang w:eastAsia="pl-PL"/>
        </w:rPr>
        <w:t>zdolności technicznej lub zawodowej:</w:t>
      </w:r>
      <w:r w:rsidR="00486F33" w:rsidRPr="0082147D">
        <w:rPr>
          <w:rFonts w:asciiTheme="majorHAnsi" w:hAnsiTheme="majorHAnsi" w:cstheme="majorHAnsi"/>
          <w:bCs/>
          <w:sz w:val="24"/>
          <w:szCs w:val="24"/>
          <w:lang w:eastAsia="pl-PL"/>
        </w:rPr>
        <w:t xml:space="preserve"> </w:t>
      </w:r>
      <w:r w:rsidR="0082147D" w:rsidRPr="00E4446F">
        <w:rPr>
          <w:rFonts w:asciiTheme="majorHAnsi" w:hAnsiTheme="majorHAnsi" w:cstheme="majorHAnsi"/>
          <w:bCs/>
          <w:sz w:val="24"/>
          <w:szCs w:val="24"/>
          <w:lang w:eastAsia="pl-PL"/>
        </w:rPr>
        <w:t>zamawiający stawia minimalne warunki jakie winien spełnić wykonawca, do realizacji zamówienia na odpowiednim poziomie jakościowym:</w:t>
      </w:r>
    </w:p>
    <w:p w14:paraId="2D2E5696" w14:textId="29D1DD03" w:rsidR="00DA7AB1" w:rsidRDefault="0082147D" w:rsidP="00DA7AB1">
      <w:pPr>
        <w:spacing w:after="0" w:line="264" w:lineRule="auto"/>
        <w:ind w:left="1843"/>
        <w:jc w:val="both"/>
        <w:rPr>
          <w:rFonts w:asciiTheme="majorHAnsi" w:hAnsiTheme="majorHAnsi" w:cstheme="majorHAnsi"/>
          <w:b/>
          <w:sz w:val="24"/>
          <w:szCs w:val="24"/>
          <w:lang w:eastAsia="pl-PL"/>
        </w:rPr>
      </w:pPr>
      <w:r w:rsidRPr="004327CD">
        <w:rPr>
          <w:rFonts w:asciiTheme="majorHAnsi" w:hAnsiTheme="majorHAnsi" w:cstheme="majorHAnsi"/>
          <w:bCs/>
          <w:sz w:val="24"/>
          <w:szCs w:val="24"/>
          <w:lang w:eastAsia="pl-PL"/>
        </w:rPr>
        <w:t>wykonawca  powinien  wykazać,   że  w  okresie  ostatnich   trzech  lat   przed  dniem</w:t>
      </w:r>
      <w:r w:rsidR="00DA7AB1">
        <w:rPr>
          <w:rFonts w:asciiTheme="majorHAnsi" w:hAnsiTheme="majorHAnsi" w:cstheme="majorHAnsi"/>
          <w:bCs/>
          <w:sz w:val="24"/>
          <w:szCs w:val="24"/>
          <w:lang w:eastAsia="pl-PL"/>
        </w:rPr>
        <w:t>,</w:t>
      </w:r>
      <w:r w:rsidRPr="004327CD">
        <w:rPr>
          <w:rFonts w:asciiTheme="majorHAnsi" w:hAnsiTheme="majorHAnsi" w:cstheme="majorHAnsi"/>
          <w:bCs/>
          <w:sz w:val="24"/>
          <w:szCs w:val="24"/>
          <w:lang w:eastAsia="pl-PL"/>
        </w:rPr>
        <w:t xml:space="preserve">  </w:t>
      </w:r>
      <w:r w:rsidR="00FE7AF0" w:rsidRPr="004327CD">
        <w:rPr>
          <w:rFonts w:asciiTheme="majorHAnsi" w:hAnsiTheme="majorHAnsi" w:cstheme="majorHAnsi"/>
          <w:bCs/>
          <w:sz w:val="24"/>
          <w:szCs w:val="24"/>
          <w:lang w:eastAsia="pl-PL"/>
        </w:rPr>
        <w:t>w którym upływa termin składania ofert</w:t>
      </w:r>
      <w:r w:rsidRPr="004327CD">
        <w:rPr>
          <w:rFonts w:asciiTheme="majorHAnsi" w:hAnsiTheme="majorHAnsi" w:cstheme="majorHAnsi"/>
          <w:bCs/>
          <w:sz w:val="24"/>
          <w:szCs w:val="24"/>
          <w:lang w:eastAsia="pl-PL"/>
        </w:rPr>
        <w:t xml:space="preserve">, a jeżeli okres prowadzenia działalności jest krótszy to w tym okresie, posiada wiedzę i doświadczenie w zrealizowaniu </w:t>
      </w:r>
      <w:r w:rsidR="000C6591" w:rsidRPr="000C6591">
        <w:rPr>
          <w:rFonts w:asciiTheme="majorHAnsi" w:hAnsiTheme="majorHAnsi" w:cstheme="majorHAnsi"/>
          <w:b/>
          <w:sz w:val="24"/>
          <w:szCs w:val="24"/>
          <w:lang w:eastAsia="pl-PL"/>
        </w:rPr>
        <w:t>co najmniej 1 dostaw</w:t>
      </w:r>
      <w:r w:rsidR="00E62459">
        <w:rPr>
          <w:rFonts w:asciiTheme="majorHAnsi" w:hAnsiTheme="majorHAnsi" w:cstheme="majorHAnsi"/>
          <w:b/>
          <w:sz w:val="24"/>
          <w:szCs w:val="24"/>
          <w:lang w:eastAsia="pl-PL"/>
        </w:rPr>
        <w:t>y</w:t>
      </w:r>
      <w:r w:rsidR="000C6591" w:rsidRPr="000C6591">
        <w:rPr>
          <w:rFonts w:asciiTheme="majorHAnsi" w:hAnsiTheme="majorHAnsi" w:cstheme="majorHAnsi"/>
          <w:b/>
          <w:sz w:val="24"/>
          <w:szCs w:val="24"/>
          <w:lang w:eastAsia="pl-PL"/>
        </w:rPr>
        <w:t xml:space="preserve"> energii elektrycznej  u jednego odbiorcy</w:t>
      </w:r>
      <w:r w:rsidRPr="004327CD">
        <w:rPr>
          <w:rFonts w:asciiTheme="majorHAnsi" w:hAnsiTheme="majorHAnsi" w:cstheme="majorHAnsi"/>
          <w:bCs/>
          <w:sz w:val="24"/>
          <w:szCs w:val="24"/>
          <w:lang w:eastAsia="pl-PL"/>
        </w:rPr>
        <w:t xml:space="preserve">, gdzie wielkość roczna każdej z nich nie była niższa niż:  </w:t>
      </w:r>
    </w:p>
    <w:p w14:paraId="78326947" w14:textId="34E7E938" w:rsidR="00DA7AB1" w:rsidRPr="006D5D7C" w:rsidRDefault="00DA7AB1" w:rsidP="00D228FD">
      <w:pPr>
        <w:pStyle w:val="Akapitzlist"/>
        <w:numPr>
          <w:ilvl w:val="0"/>
          <w:numId w:val="46"/>
        </w:numPr>
        <w:spacing w:after="0" w:line="264" w:lineRule="auto"/>
        <w:jc w:val="both"/>
        <w:rPr>
          <w:rFonts w:asciiTheme="majorHAnsi" w:hAnsiTheme="majorHAnsi" w:cstheme="majorHAnsi"/>
          <w:bCs/>
          <w:sz w:val="24"/>
          <w:szCs w:val="24"/>
          <w:lang w:eastAsia="pl-PL"/>
        </w:rPr>
      </w:pPr>
      <w:r w:rsidRPr="007D1639">
        <w:rPr>
          <w:rFonts w:asciiTheme="majorHAnsi" w:hAnsiTheme="majorHAnsi" w:cstheme="majorHAnsi"/>
          <w:bCs/>
          <w:sz w:val="24"/>
          <w:szCs w:val="24"/>
          <w:lang w:eastAsia="pl-PL"/>
        </w:rPr>
        <w:t>dla I części zamówienia</w:t>
      </w:r>
      <w:r w:rsidRPr="006D5D7C">
        <w:rPr>
          <w:rFonts w:asciiTheme="majorHAnsi" w:hAnsiTheme="majorHAnsi" w:cstheme="majorHAnsi"/>
          <w:bCs/>
          <w:sz w:val="24"/>
          <w:szCs w:val="24"/>
          <w:lang w:eastAsia="pl-PL"/>
        </w:rPr>
        <w:t xml:space="preserve">: </w:t>
      </w:r>
      <w:r w:rsidR="0048663C" w:rsidRPr="006D5D7C">
        <w:rPr>
          <w:rFonts w:asciiTheme="majorHAnsi" w:hAnsiTheme="majorHAnsi" w:cstheme="majorHAnsi"/>
          <w:bCs/>
          <w:sz w:val="24"/>
          <w:szCs w:val="24"/>
          <w:lang w:eastAsia="pl-PL"/>
        </w:rPr>
        <w:t xml:space="preserve"> </w:t>
      </w:r>
      <w:r w:rsidR="00711B09">
        <w:rPr>
          <w:rFonts w:asciiTheme="majorHAnsi" w:hAnsiTheme="majorHAnsi" w:cstheme="majorHAnsi"/>
          <w:bCs/>
          <w:sz w:val="24"/>
          <w:szCs w:val="24"/>
          <w:lang w:eastAsia="pl-PL"/>
        </w:rPr>
        <w:t>1</w:t>
      </w:r>
      <w:r w:rsidRPr="006D5D7C">
        <w:rPr>
          <w:rFonts w:asciiTheme="majorHAnsi" w:hAnsiTheme="majorHAnsi" w:cstheme="majorHAnsi"/>
          <w:bCs/>
          <w:sz w:val="24"/>
          <w:szCs w:val="24"/>
          <w:lang w:eastAsia="pl-PL"/>
        </w:rPr>
        <w:t> 000 000 kWh w okresie 12 miesięcy,</w:t>
      </w:r>
    </w:p>
    <w:p w14:paraId="40FDBDAF" w14:textId="3C24AEC3" w:rsidR="00DA7AB1" w:rsidRPr="006D5D7C" w:rsidRDefault="00DA7AB1" w:rsidP="00D228FD">
      <w:pPr>
        <w:pStyle w:val="Akapitzlist"/>
        <w:numPr>
          <w:ilvl w:val="0"/>
          <w:numId w:val="46"/>
        </w:numPr>
        <w:spacing w:after="0" w:line="264" w:lineRule="auto"/>
        <w:jc w:val="both"/>
        <w:rPr>
          <w:rFonts w:asciiTheme="majorHAnsi" w:hAnsiTheme="majorHAnsi" w:cstheme="majorHAnsi"/>
          <w:bCs/>
          <w:sz w:val="24"/>
          <w:szCs w:val="24"/>
          <w:lang w:eastAsia="pl-PL"/>
        </w:rPr>
      </w:pPr>
      <w:r w:rsidRPr="006D5D7C">
        <w:rPr>
          <w:rFonts w:asciiTheme="majorHAnsi" w:hAnsiTheme="majorHAnsi" w:cstheme="majorHAnsi"/>
          <w:bCs/>
          <w:sz w:val="24"/>
          <w:szCs w:val="24"/>
          <w:lang w:eastAsia="pl-PL"/>
        </w:rPr>
        <w:t xml:space="preserve">dla II części zamówienia: </w:t>
      </w:r>
      <w:r w:rsidR="00711B09">
        <w:rPr>
          <w:rFonts w:asciiTheme="majorHAnsi" w:hAnsiTheme="majorHAnsi" w:cstheme="majorHAnsi"/>
          <w:bCs/>
          <w:sz w:val="24"/>
          <w:szCs w:val="24"/>
          <w:lang w:eastAsia="pl-PL"/>
        </w:rPr>
        <w:t xml:space="preserve"> </w:t>
      </w:r>
      <w:r w:rsidR="002961F1" w:rsidRPr="006D5D7C">
        <w:rPr>
          <w:rFonts w:asciiTheme="majorHAnsi" w:hAnsiTheme="majorHAnsi" w:cstheme="majorHAnsi"/>
          <w:bCs/>
          <w:sz w:val="24"/>
          <w:szCs w:val="24"/>
          <w:lang w:eastAsia="pl-PL"/>
        </w:rPr>
        <w:t>1</w:t>
      </w:r>
      <w:r w:rsidRPr="006D5D7C">
        <w:rPr>
          <w:rFonts w:asciiTheme="majorHAnsi" w:hAnsiTheme="majorHAnsi" w:cstheme="majorHAnsi"/>
          <w:bCs/>
          <w:sz w:val="24"/>
          <w:szCs w:val="24"/>
          <w:lang w:eastAsia="pl-PL"/>
        </w:rPr>
        <w:t> </w:t>
      </w:r>
      <w:r w:rsidR="009A7040">
        <w:rPr>
          <w:rFonts w:asciiTheme="majorHAnsi" w:hAnsiTheme="majorHAnsi" w:cstheme="majorHAnsi"/>
          <w:bCs/>
          <w:sz w:val="24"/>
          <w:szCs w:val="24"/>
          <w:lang w:eastAsia="pl-PL"/>
        </w:rPr>
        <w:t>1</w:t>
      </w:r>
      <w:r w:rsidRPr="006D5D7C">
        <w:rPr>
          <w:rFonts w:asciiTheme="majorHAnsi" w:hAnsiTheme="majorHAnsi" w:cstheme="majorHAnsi"/>
          <w:bCs/>
          <w:sz w:val="24"/>
          <w:szCs w:val="24"/>
          <w:lang w:eastAsia="pl-PL"/>
        </w:rPr>
        <w:t>00 000 kWh w okresie 12 miesięcy.</w:t>
      </w:r>
    </w:p>
    <w:p w14:paraId="420A7B87" w14:textId="068DBDB6" w:rsidR="0082147D" w:rsidRPr="006D5D7C" w:rsidRDefault="00A505D5" w:rsidP="00DA7AB1">
      <w:pPr>
        <w:spacing w:after="0" w:line="264" w:lineRule="auto"/>
        <w:ind w:left="1843"/>
        <w:jc w:val="both"/>
        <w:rPr>
          <w:rFonts w:asciiTheme="majorHAnsi" w:hAnsiTheme="majorHAnsi" w:cstheme="majorHAnsi"/>
          <w:bCs/>
          <w:sz w:val="24"/>
          <w:szCs w:val="24"/>
          <w:lang w:eastAsia="pl-PL"/>
        </w:rPr>
      </w:pPr>
      <w:r w:rsidRPr="00A505D5">
        <w:rPr>
          <w:rFonts w:asciiTheme="majorHAnsi" w:hAnsiTheme="majorHAnsi" w:cstheme="majorHAnsi"/>
          <w:bCs/>
          <w:sz w:val="24"/>
          <w:szCs w:val="24"/>
          <w:lang w:eastAsia="pl-PL"/>
        </w:rPr>
        <w:t>Wykazana przez wykonawcę dostawa może być świadczeniem powtarzającym się okresowym lub ciągłym, również wykonywanym, która spełnia powyższy warunek, a dostawa wykonywana jest nadal.</w:t>
      </w:r>
      <w:r w:rsidR="0082147D" w:rsidRPr="006D5D7C">
        <w:rPr>
          <w:rFonts w:asciiTheme="majorHAnsi" w:hAnsiTheme="majorHAnsi" w:cstheme="majorHAnsi"/>
          <w:bCs/>
          <w:sz w:val="24"/>
          <w:szCs w:val="24"/>
          <w:lang w:eastAsia="pl-PL"/>
        </w:rPr>
        <w:t>. W takim przypadku część zamówienia już faktycznie wykonana musi spełnić wymogi określone przez zamawiającego w warunku w pkt 6.1.4.</w:t>
      </w:r>
      <w:r>
        <w:rPr>
          <w:rFonts w:asciiTheme="majorHAnsi" w:hAnsiTheme="majorHAnsi" w:cstheme="majorHAnsi"/>
          <w:bCs/>
          <w:sz w:val="24"/>
          <w:szCs w:val="24"/>
          <w:lang w:eastAsia="pl-PL"/>
        </w:rPr>
        <w:t xml:space="preserve"> </w:t>
      </w:r>
    </w:p>
    <w:p w14:paraId="2731C96E" w14:textId="77777777" w:rsidR="0082147D" w:rsidRPr="006D5D7C" w:rsidRDefault="0082147D" w:rsidP="00302642">
      <w:pPr>
        <w:pStyle w:val="Akapitzlist"/>
        <w:spacing w:after="0" w:line="264" w:lineRule="auto"/>
        <w:ind w:left="1843"/>
        <w:jc w:val="both"/>
        <w:rPr>
          <w:rFonts w:asciiTheme="majorHAnsi" w:hAnsiTheme="majorHAnsi" w:cstheme="majorHAnsi"/>
          <w:bCs/>
          <w:sz w:val="24"/>
          <w:szCs w:val="24"/>
          <w:lang w:eastAsia="pl-PL"/>
        </w:rPr>
      </w:pPr>
      <w:r w:rsidRPr="006D5D7C">
        <w:rPr>
          <w:rFonts w:asciiTheme="majorHAnsi" w:hAnsiTheme="majorHAnsi" w:cstheme="majorHAnsi"/>
          <w:bCs/>
          <w:sz w:val="24"/>
          <w:szCs w:val="24"/>
          <w:lang w:eastAsia="pl-PL"/>
        </w:rPr>
        <w:t>Zamawiający określa, że wykonanie ww. dostaw powinien wykazać samodzielnie co najmniej jeden z wykonawców wspólnie ubiegających się o udzielenie zamówienia. Zamawiający nie dopuszcza, by wykonawcy sumowali doświadczenie w celu wykazania spełniania tego warunku udziału w postępowaniu.</w:t>
      </w:r>
    </w:p>
    <w:p w14:paraId="300C5594" w14:textId="554764F0" w:rsidR="00DA7AB1" w:rsidRPr="007D1639" w:rsidRDefault="00DA7AB1" w:rsidP="00DA7AB1">
      <w:pPr>
        <w:pStyle w:val="Akapitzlist"/>
        <w:spacing w:after="0" w:line="264" w:lineRule="auto"/>
        <w:ind w:left="1843"/>
        <w:jc w:val="both"/>
        <w:rPr>
          <w:rFonts w:asciiTheme="majorHAnsi" w:hAnsiTheme="majorHAnsi" w:cstheme="majorHAnsi"/>
          <w:bCs/>
          <w:sz w:val="24"/>
          <w:szCs w:val="24"/>
          <w:lang w:eastAsia="pl-PL"/>
        </w:rPr>
      </w:pPr>
      <w:r w:rsidRPr="006D5D7C">
        <w:rPr>
          <w:rFonts w:asciiTheme="majorHAnsi" w:hAnsiTheme="majorHAnsi" w:cstheme="majorHAnsi"/>
          <w:bCs/>
          <w:sz w:val="24"/>
          <w:szCs w:val="24"/>
          <w:lang w:eastAsia="pl-PL"/>
        </w:rPr>
        <w:t xml:space="preserve">W przypadku składania przez Wykonawcę oferty na dwie części, Wykonawca może się wykazać jedną dostawą na łączną wielkość odpowiadającą sumie rocznej wielkości dla części I i II, albo maksymalnie </w:t>
      </w:r>
      <w:r w:rsidRPr="006D5D7C">
        <w:rPr>
          <w:rFonts w:asciiTheme="majorHAnsi" w:hAnsiTheme="majorHAnsi" w:cstheme="majorHAnsi"/>
          <w:bCs/>
          <w:sz w:val="24"/>
          <w:szCs w:val="24"/>
          <w:lang w:eastAsia="pl-PL"/>
        </w:rPr>
        <w:lastRenderedPageBreak/>
        <w:t xml:space="preserve">dwiema oddzielnymi dostawami na </w:t>
      </w:r>
      <w:r w:rsidR="006D5D7C" w:rsidRPr="006D5D7C">
        <w:rPr>
          <w:rFonts w:asciiTheme="majorHAnsi" w:hAnsiTheme="majorHAnsi" w:cstheme="majorHAnsi"/>
          <w:bCs/>
          <w:sz w:val="24"/>
          <w:szCs w:val="24"/>
          <w:lang w:eastAsia="pl-PL"/>
        </w:rPr>
        <w:t xml:space="preserve">rzecz dwóch różnych odbiorców na  </w:t>
      </w:r>
      <w:r w:rsidRPr="006D5D7C">
        <w:rPr>
          <w:rFonts w:asciiTheme="majorHAnsi" w:hAnsiTheme="majorHAnsi" w:cstheme="majorHAnsi"/>
          <w:bCs/>
          <w:sz w:val="24"/>
          <w:szCs w:val="24"/>
          <w:lang w:eastAsia="pl-PL"/>
        </w:rPr>
        <w:t>łączną wielkość roczną odpowiadającą co najmniej sumie wielkości rocznych dla poszczególnych części I i II, przy czym jedna z nich ma odpowiadać wielkości rocznej dla części  I</w:t>
      </w:r>
      <w:r w:rsidR="0048663C" w:rsidRPr="006D5D7C">
        <w:rPr>
          <w:rFonts w:asciiTheme="majorHAnsi" w:hAnsiTheme="majorHAnsi" w:cstheme="majorHAnsi"/>
          <w:bCs/>
          <w:sz w:val="24"/>
          <w:szCs w:val="24"/>
          <w:lang w:eastAsia="pl-PL"/>
        </w:rPr>
        <w:t>I</w:t>
      </w:r>
      <w:r w:rsidRPr="006D5D7C">
        <w:rPr>
          <w:rFonts w:asciiTheme="majorHAnsi" w:hAnsiTheme="majorHAnsi" w:cstheme="majorHAnsi"/>
          <w:bCs/>
          <w:sz w:val="24"/>
          <w:szCs w:val="24"/>
          <w:lang w:eastAsia="pl-PL"/>
        </w:rPr>
        <w:t xml:space="preserve"> zamówienia tj. min. </w:t>
      </w:r>
      <w:r w:rsidR="00226828" w:rsidRPr="006D5D7C">
        <w:rPr>
          <w:rFonts w:asciiTheme="majorHAnsi" w:hAnsiTheme="majorHAnsi" w:cstheme="majorHAnsi"/>
          <w:bCs/>
          <w:sz w:val="24"/>
          <w:szCs w:val="24"/>
          <w:lang w:eastAsia="pl-PL"/>
        </w:rPr>
        <w:t>1</w:t>
      </w:r>
      <w:r w:rsidRPr="006D5D7C">
        <w:rPr>
          <w:rFonts w:asciiTheme="majorHAnsi" w:hAnsiTheme="majorHAnsi" w:cstheme="majorHAnsi"/>
          <w:bCs/>
          <w:sz w:val="24"/>
          <w:szCs w:val="24"/>
          <w:lang w:eastAsia="pl-PL"/>
        </w:rPr>
        <w:t xml:space="preserve"> </w:t>
      </w:r>
      <w:r w:rsidR="009A7040">
        <w:rPr>
          <w:rFonts w:asciiTheme="majorHAnsi" w:hAnsiTheme="majorHAnsi" w:cstheme="majorHAnsi"/>
          <w:bCs/>
          <w:sz w:val="24"/>
          <w:szCs w:val="24"/>
          <w:lang w:eastAsia="pl-PL"/>
        </w:rPr>
        <w:t>1</w:t>
      </w:r>
      <w:r w:rsidRPr="006D5D7C">
        <w:rPr>
          <w:rFonts w:asciiTheme="majorHAnsi" w:hAnsiTheme="majorHAnsi" w:cstheme="majorHAnsi"/>
          <w:bCs/>
          <w:sz w:val="24"/>
          <w:szCs w:val="24"/>
          <w:lang w:eastAsia="pl-PL"/>
        </w:rPr>
        <w:t>00 000 kWh</w:t>
      </w:r>
      <w:r w:rsidRPr="007D1639">
        <w:rPr>
          <w:rFonts w:asciiTheme="majorHAnsi" w:hAnsiTheme="majorHAnsi" w:cstheme="majorHAnsi"/>
          <w:bCs/>
          <w:sz w:val="24"/>
          <w:szCs w:val="24"/>
          <w:lang w:eastAsia="pl-PL"/>
        </w:rPr>
        <w:t>.</w:t>
      </w:r>
    </w:p>
    <w:p w14:paraId="5DF3840C" w14:textId="3C093D34" w:rsidR="00A31EFD" w:rsidRPr="0082147D" w:rsidRDefault="00A31EFD" w:rsidP="00302642">
      <w:pPr>
        <w:pStyle w:val="Akapitzlist"/>
        <w:spacing w:after="0" w:line="264" w:lineRule="auto"/>
        <w:ind w:left="1843"/>
        <w:jc w:val="both"/>
        <w:rPr>
          <w:rFonts w:asciiTheme="majorHAnsi" w:hAnsiTheme="majorHAnsi" w:cstheme="majorHAnsi"/>
          <w:bCs/>
          <w:color w:val="FF0000"/>
          <w:sz w:val="24"/>
          <w:szCs w:val="24"/>
          <w:lang w:eastAsia="pl-PL"/>
        </w:rPr>
      </w:pPr>
    </w:p>
    <w:p w14:paraId="2CFEFCC5" w14:textId="2BE81805" w:rsidR="001A0A10" w:rsidRDefault="001A0A10" w:rsidP="00302642">
      <w:pPr>
        <w:pStyle w:val="Akapitzlist"/>
        <w:numPr>
          <w:ilvl w:val="1"/>
          <w:numId w:val="4"/>
        </w:numPr>
        <w:spacing w:after="0" w:line="264" w:lineRule="auto"/>
        <w:ind w:left="1134"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 xml:space="preserve">W   przypadku   złożenia   przez   </w:t>
      </w:r>
      <w:r w:rsidR="00BD1D25"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ykonawców   dokumentów   zawierających   dane w walutach innych niż PLN, dane finansowe zostaną przeliczone  według średniego kursu       Narodowego       Banku       Polskiego       (NBP) </w:t>
      </w:r>
      <w:r w:rsidR="0028339C"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       dnia       opublikowania  ogłoszenia o zamówieniu w Dz.U.UE. Te same zasady </w:t>
      </w:r>
      <w:r w:rsidR="00FE7603" w:rsidRPr="00A4166C">
        <w:rPr>
          <w:rFonts w:asciiTheme="majorHAnsi" w:hAnsiTheme="majorHAnsi" w:cstheme="majorHAnsi"/>
          <w:bCs/>
          <w:sz w:val="24"/>
          <w:szCs w:val="24"/>
          <w:lang w:eastAsia="pl-PL"/>
        </w:rPr>
        <w:t>z</w:t>
      </w:r>
      <w:r w:rsidRPr="00A4166C">
        <w:rPr>
          <w:rFonts w:asciiTheme="majorHAnsi" w:hAnsiTheme="majorHAnsi" w:cstheme="majorHAnsi"/>
          <w:bCs/>
          <w:sz w:val="24"/>
          <w:szCs w:val="24"/>
          <w:lang w:eastAsia="pl-PL"/>
        </w:rPr>
        <w:t>amawiający przyjmie przy przeliczeniu wszelkich innych danych finansowych w walucie</w:t>
      </w:r>
      <w:r w:rsidR="00413506">
        <w:rPr>
          <w:rFonts w:asciiTheme="majorHAnsi" w:hAnsiTheme="majorHAnsi" w:cstheme="majorHAnsi"/>
          <w:bCs/>
          <w:sz w:val="24"/>
          <w:szCs w:val="24"/>
          <w:lang w:eastAsia="pl-PL"/>
        </w:rPr>
        <w:t xml:space="preserve"> obcej</w:t>
      </w:r>
      <w:r w:rsidRPr="00A4166C">
        <w:rPr>
          <w:rFonts w:asciiTheme="majorHAnsi" w:hAnsiTheme="majorHAnsi" w:cstheme="majorHAnsi"/>
          <w:bCs/>
          <w:sz w:val="24"/>
          <w:szCs w:val="24"/>
          <w:lang w:eastAsia="pl-PL"/>
        </w:rPr>
        <w:t>.</w:t>
      </w:r>
    </w:p>
    <w:p w14:paraId="60F48619" w14:textId="77777777" w:rsidR="000E7E4D" w:rsidRPr="00A4166C" w:rsidRDefault="000E7E4D" w:rsidP="00302642">
      <w:pPr>
        <w:pStyle w:val="Akapitzlist"/>
        <w:spacing w:after="0" w:line="264" w:lineRule="auto"/>
        <w:ind w:left="1134"/>
        <w:jc w:val="both"/>
        <w:rPr>
          <w:rFonts w:asciiTheme="majorHAnsi" w:hAnsiTheme="majorHAnsi" w:cstheme="majorHAnsi"/>
          <w:bCs/>
          <w:sz w:val="24"/>
          <w:szCs w:val="24"/>
          <w:lang w:eastAsia="pl-PL"/>
        </w:rPr>
      </w:pPr>
    </w:p>
    <w:p w14:paraId="7203AC9D" w14:textId="62030DFF" w:rsidR="00332545" w:rsidRPr="00332545" w:rsidRDefault="00332545" w:rsidP="004319D4">
      <w:pPr>
        <w:pStyle w:val="Nagwek1"/>
        <w:numPr>
          <w:ilvl w:val="0"/>
          <w:numId w:val="29"/>
        </w:numPr>
        <w:spacing w:before="0" w:line="264" w:lineRule="auto"/>
        <w:jc w:val="both"/>
        <w:rPr>
          <w:rFonts w:eastAsia="Times New Roman" w:cstheme="majorHAnsi"/>
          <w:b/>
          <w:bCs/>
          <w:color w:val="auto"/>
          <w:sz w:val="24"/>
          <w:szCs w:val="24"/>
          <w:lang w:eastAsia="pl-PL"/>
        </w:rPr>
      </w:pPr>
      <w:r w:rsidRPr="00332545">
        <w:rPr>
          <w:rFonts w:eastAsia="Times New Roman" w:cstheme="majorHAnsi"/>
          <w:b/>
          <w:bCs/>
          <w:color w:val="auto"/>
          <w:sz w:val="24"/>
          <w:szCs w:val="24"/>
          <w:lang w:eastAsia="pl-PL"/>
        </w:rPr>
        <w:t>Podstawy wykluczenia, o których mowa w art. 108 ust. 1 (obligatoryjne) podstawy wykluczenia, o których mowa w art. 109  ust. 1 pkt 4, 8-10) (fakultatywne) oraz w art. 7 ust. 1 ustawy z dnia z dnia 13 kwietnia 2022 r. o szczególnych rozwiązaniach w zakresie przeciwdziałania wspieraniu agresji na Ukrainę oraz służących ochronie bezpieczeństwa narodowego  i  w art.  5k   rozporządzenia (UE) nr 833/2014  z dnia 31 lipca 2014 r. dotyczące środków ograniczających w związku z działaniami Rosji destabilizującymi sytuację na Ukrainie (obligatoryjne)</w:t>
      </w:r>
    </w:p>
    <w:p w14:paraId="14CDD9FC" w14:textId="46D34CF9" w:rsidR="00BF3B88" w:rsidRPr="00A4166C" w:rsidRDefault="00EC0616" w:rsidP="00302642">
      <w:pPr>
        <w:pStyle w:val="Akapitzlist"/>
        <w:numPr>
          <w:ilvl w:val="1"/>
          <w:numId w:val="5"/>
        </w:numPr>
        <w:spacing w:after="0" w:line="264"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postępowaniu mogą brać udział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4E2849" w:rsidRPr="00A4166C">
        <w:rPr>
          <w:rFonts w:asciiTheme="majorHAnsi" w:hAnsiTheme="majorHAnsi" w:cstheme="majorHAnsi"/>
          <w:sz w:val="24"/>
          <w:szCs w:val="24"/>
          <w:lang w:eastAsia="pl-PL"/>
        </w:rPr>
        <w:t>108 ust.</w:t>
      </w:r>
      <w:r w:rsidR="00E7746E" w:rsidRPr="00A4166C">
        <w:rPr>
          <w:rFonts w:asciiTheme="majorHAnsi" w:hAnsiTheme="majorHAnsi" w:cstheme="majorHAnsi"/>
          <w:sz w:val="24"/>
          <w:szCs w:val="24"/>
          <w:lang w:eastAsia="pl-PL"/>
        </w:rPr>
        <w:t xml:space="preserve"> </w:t>
      </w:r>
      <w:r w:rsidR="004E2849" w:rsidRPr="00A4166C">
        <w:rPr>
          <w:rFonts w:asciiTheme="majorHAnsi" w:hAnsiTheme="majorHAnsi" w:cstheme="majorHAnsi"/>
          <w:sz w:val="24"/>
          <w:szCs w:val="24"/>
          <w:lang w:eastAsia="pl-PL"/>
        </w:rPr>
        <w:t>1 ustawy Pzp</w:t>
      </w:r>
      <w:r w:rsidR="007F3B30" w:rsidRPr="00A4166C">
        <w:rPr>
          <w:rFonts w:asciiTheme="majorHAnsi" w:hAnsiTheme="majorHAnsi" w:cstheme="majorHAnsi"/>
          <w:sz w:val="24"/>
          <w:szCs w:val="24"/>
          <w:lang w:eastAsia="pl-PL"/>
        </w:rPr>
        <w:t xml:space="preserve">. </w:t>
      </w:r>
      <w:r w:rsidR="007F3B30" w:rsidRPr="00A4166C">
        <w:rPr>
          <w:rStyle w:val="markedcontent"/>
          <w:rFonts w:asciiTheme="majorHAnsi" w:hAnsiTheme="majorHAnsi" w:cstheme="majorHAnsi"/>
          <w:sz w:val="24"/>
          <w:szCs w:val="24"/>
        </w:rPr>
        <w:t>Z postępowania o udzielenie zamówienia wyklucza się wykonawcę:</w:t>
      </w:r>
    </w:p>
    <w:p w14:paraId="64478268" w14:textId="26E874E6" w:rsidR="00483535" w:rsidRPr="00A4166C" w:rsidRDefault="007F3B30"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będącego osobą fizyczną, którego prawomocnie skazano za przestępstwo:</w:t>
      </w:r>
    </w:p>
    <w:p w14:paraId="11138516" w14:textId="77777777" w:rsidR="007F3B30" w:rsidRPr="00A35918" w:rsidRDefault="007F3B30" w:rsidP="004319D4">
      <w:pPr>
        <w:pStyle w:val="Akapitzlist"/>
        <w:numPr>
          <w:ilvl w:val="0"/>
          <w:numId w:val="32"/>
        </w:numPr>
        <w:spacing w:after="0" w:line="264"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udziału w zorganizowanej grupie przestępczej albo związku mającym na celu popełnienie przestępstwa lub przestępstwa skarbowego, o którym mowa w art. 258 Kodeksu karnego, </w:t>
      </w:r>
    </w:p>
    <w:p w14:paraId="35F8407C" w14:textId="77777777" w:rsidR="007F3B30" w:rsidRPr="00A35918" w:rsidRDefault="007F3B30" w:rsidP="004319D4">
      <w:pPr>
        <w:pStyle w:val="Akapitzlist"/>
        <w:numPr>
          <w:ilvl w:val="0"/>
          <w:numId w:val="32"/>
        </w:numPr>
        <w:spacing w:after="0" w:line="264"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handlu ludźmi, o którym mowa w art. 189a Kodeksu karnego, </w:t>
      </w:r>
    </w:p>
    <w:p w14:paraId="7FC50085" w14:textId="42CB045D" w:rsidR="0082147D" w:rsidRPr="00A35918" w:rsidRDefault="0082147D" w:rsidP="004319D4">
      <w:pPr>
        <w:pStyle w:val="Akapitzlist"/>
        <w:numPr>
          <w:ilvl w:val="0"/>
          <w:numId w:val="32"/>
        </w:numPr>
        <w:spacing w:after="0" w:line="264"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o którym mowa w </w:t>
      </w:r>
      <w:hyperlink r:id="rId10" w:history="1">
        <w:r w:rsidRPr="00A35918">
          <w:rPr>
            <w:rFonts w:asciiTheme="majorHAnsi" w:hAnsiTheme="majorHAnsi" w:cstheme="majorHAnsi"/>
            <w:sz w:val="24"/>
            <w:szCs w:val="24"/>
          </w:rPr>
          <w:t>art. 228-230a</w:t>
        </w:r>
      </w:hyperlink>
      <w:r w:rsidRPr="00A35918">
        <w:rPr>
          <w:rFonts w:asciiTheme="majorHAnsi" w:hAnsiTheme="majorHAnsi" w:cstheme="majorHAnsi"/>
          <w:sz w:val="24"/>
          <w:szCs w:val="24"/>
        </w:rPr>
        <w:t xml:space="preserve">, </w:t>
      </w:r>
      <w:hyperlink r:id="rId11" w:history="1">
        <w:r w:rsidRPr="00A35918">
          <w:rPr>
            <w:rFonts w:asciiTheme="majorHAnsi" w:hAnsiTheme="majorHAnsi" w:cstheme="majorHAnsi"/>
            <w:sz w:val="24"/>
            <w:szCs w:val="24"/>
          </w:rPr>
          <w:t>art. 250a</w:t>
        </w:r>
      </w:hyperlink>
      <w:r w:rsidRPr="00A35918">
        <w:rPr>
          <w:rFonts w:asciiTheme="majorHAnsi" w:hAnsiTheme="majorHAnsi" w:cstheme="majorHAnsi"/>
          <w:sz w:val="24"/>
          <w:szCs w:val="24"/>
        </w:rPr>
        <w:t xml:space="preserve"> Kodeksu karnego, w </w:t>
      </w:r>
      <w:hyperlink r:id="rId12" w:history="1">
        <w:r w:rsidRPr="00A35918">
          <w:rPr>
            <w:rFonts w:asciiTheme="majorHAnsi" w:hAnsiTheme="majorHAnsi" w:cstheme="majorHAnsi"/>
            <w:sz w:val="24"/>
            <w:szCs w:val="24"/>
          </w:rPr>
          <w:t>art. 46-48</w:t>
        </w:r>
      </w:hyperlink>
      <w:r w:rsidRPr="00A35918">
        <w:rPr>
          <w:rFonts w:asciiTheme="majorHAnsi" w:hAnsiTheme="majorHAnsi" w:cstheme="majorHAnsi"/>
          <w:sz w:val="24"/>
          <w:szCs w:val="24"/>
        </w:rPr>
        <w:t xml:space="preserve"> ustawy z dnia 25 czerwca 2010 r. o sporcie lub w </w:t>
      </w:r>
      <w:hyperlink r:id="rId13" w:history="1">
        <w:r w:rsidRPr="00A35918">
          <w:rPr>
            <w:rFonts w:asciiTheme="majorHAnsi" w:hAnsiTheme="majorHAnsi" w:cstheme="majorHAnsi"/>
            <w:sz w:val="24"/>
            <w:szCs w:val="24"/>
          </w:rPr>
          <w:t>art. 54 ust. 1-4</w:t>
        </w:r>
      </w:hyperlink>
      <w:r w:rsidRPr="00A35918">
        <w:rPr>
          <w:rFonts w:asciiTheme="majorHAnsi" w:hAnsiTheme="majorHAnsi" w:cstheme="majorHAnsi"/>
          <w:sz w:val="24"/>
          <w:szCs w:val="24"/>
        </w:rPr>
        <w:t xml:space="preserve"> ustawy z dnia 12 maja 2011 r. o refundacji leków, środków spożywczych specjalnego przeznaczenia żywieniowego oraz wyrobów medycznych</w:t>
      </w:r>
      <w:r w:rsidR="00E0669C">
        <w:rPr>
          <w:rFonts w:asciiTheme="majorHAnsi" w:hAnsiTheme="majorHAnsi" w:cstheme="majorHAnsi"/>
          <w:sz w:val="24"/>
          <w:szCs w:val="24"/>
        </w:rPr>
        <w:t>,</w:t>
      </w:r>
    </w:p>
    <w:p w14:paraId="2F4108F8" w14:textId="77777777" w:rsidR="0082147D" w:rsidRPr="00A35918" w:rsidRDefault="0082147D" w:rsidP="004319D4">
      <w:pPr>
        <w:pStyle w:val="Akapitzlist"/>
        <w:numPr>
          <w:ilvl w:val="0"/>
          <w:numId w:val="32"/>
        </w:numPr>
        <w:spacing w:after="0" w:line="264"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finansowania przestępstwa o charakterze terrorystycznym, o którym mowa w </w:t>
      </w:r>
      <w:hyperlink r:id="rId14" w:history="1">
        <w:r w:rsidRPr="00A35918">
          <w:rPr>
            <w:rFonts w:asciiTheme="majorHAnsi" w:hAnsiTheme="majorHAnsi" w:cstheme="majorHAnsi"/>
            <w:sz w:val="24"/>
            <w:szCs w:val="24"/>
          </w:rPr>
          <w:t>art. 165a</w:t>
        </w:r>
      </w:hyperlink>
      <w:r w:rsidRPr="00A35918">
        <w:rPr>
          <w:rFonts w:asciiTheme="majorHAnsi" w:hAnsiTheme="majorHAnsi" w:cstheme="majorHAnsi"/>
          <w:sz w:val="24"/>
          <w:szCs w:val="24"/>
        </w:rPr>
        <w:t xml:space="preserve"> Kodeksu karnego, lub przestępstwo udaremniania lub utrudniania stwierdzenia przestępnego pochodzenia pieniędzy lub ukrywania ich pochodzenia, o którym mowa w </w:t>
      </w:r>
      <w:hyperlink r:id="rId15" w:history="1">
        <w:r w:rsidRPr="00A35918">
          <w:rPr>
            <w:rFonts w:asciiTheme="majorHAnsi" w:hAnsiTheme="majorHAnsi" w:cstheme="majorHAnsi"/>
            <w:sz w:val="24"/>
            <w:szCs w:val="24"/>
          </w:rPr>
          <w:t>art. 299</w:t>
        </w:r>
      </w:hyperlink>
      <w:r w:rsidRPr="00A35918">
        <w:rPr>
          <w:rFonts w:asciiTheme="majorHAnsi" w:hAnsiTheme="majorHAnsi" w:cstheme="majorHAnsi"/>
          <w:sz w:val="24"/>
          <w:szCs w:val="24"/>
        </w:rPr>
        <w:t xml:space="preserve"> Kodeksu karnego,</w:t>
      </w:r>
    </w:p>
    <w:p w14:paraId="29D22BF8" w14:textId="6288A579" w:rsidR="007F3B30" w:rsidRPr="00A35918" w:rsidRDefault="007F3B30" w:rsidP="004319D4">
      <w:pPr>
        <w:pStyle w:val="Akapitzlist"/>
        <w:numPr>
          <w:ilvl w:val="0"/>
          <w:numId w:val="32"/>
        </w:numPr>
        <w:spacing w:after="0" w:line="264"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 xml:space="preserve">o charakterze terrorystycznym, o którym mowa w art. 115 § 20 Kodeksu karnego, lub mające na celu popełnienie tego przestępstwa, </w:t>
      </w:r>
    </w:p>
    <w:p w14:paraId="4D5572EC" w14:textId="7941FBBB" w:rsidR="0082147D" w:rsidRPr="00A35918" w:rsidRDefault="0082147D" w:rsidP="004319D4">
      <w:pPr>
        <w:pStyle w:val="Akapitzlist"/>
        <w:numPr>
          <w:ilvl w:val="0"/>
          <w:numId w:val="32"/>
        </w:numPr>
        <w:spacing w:after="0" w:line="264" w:lineRule="auto"/>
        <w:ind w:left="2347"/>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powierzenia wykonywania pracy małoletniemu cudzoziemcowi, o którym mowa w </w:t>
      </w:r>
      <w:hyperlink r:id="rId16" w:history="1">
        <w:r w:rsidRPr="00A35918">
          <w:rPr>
            <w:rFonts w:asciiTheme="majorHAnsi" w:hAnsiTheme="majorHAnsi" w:cstheme="majorHAnsi"/>
            <w:sz w:val="24"/>
            <w:szCs w:val="24"/>
          </w:rPr>
          <w:t>art. 9 ust. 2</w:t>
        </w:r>
      </w:hyperlink>
      <w:r w:rsidRPr="00A35918">
        <w:rPr>
          <w:rFonts w:asciiTheme="majorHAnsi" w:hAnsiTheme="majorHAnsi" w:cstheme="majorHAnsi"/>
          <w:sz w:val="24"/>
          <w:szCs w:val="24"/>
        </w:rPr>
        <w:t xml:space="preserve"> ustawy z dnia 15 czerwca 2012 r. o skutkach powierzania wykonywania pracy cudzoziemcom </w:t>
      </w:r>
      <w:r w:rsidRPr="00A35918">
        <w:rPr>
          <w:rFonts w:asciiTheme="majorHAnsi" w:hAnsiTheme="majorHAnsi" w:cstheme="majorHAnsi"/>
          <w:sz w:val="24"/>
          <w:szCs w:val="24"/>
        </w:rPr>
        <w:lastRenderedPageBreak/>
        <w:t>przebywającym wbrew przepisom na terytorium Rzeczypospolitej Polskiej</w:t>
      </w:r>
      <w:r w:rsidR="00E0669C">
        <w:rPr>
          <w:rFonts w:asciiTheme="majorHAnsi" w:hAnsiTheme="majorHAnsi" w:cstheme="majorHAnsi"/>
          <w:sz w:val="24"/>
          <w:szCs w:val="24"/>
        </w:rPr>
        <w:t>,</w:t>
      </w:r>
    </w:p>
    <w:p w14:paraId="4044C4BF" w14:textId="77777777" w:rsidR="0082147D" w:rsidRPr="00A35918" w:rsidRDefault="0082147D" w:rsidP="004319D4">
      <w:pPr>
        <w:pStyle w:val="Akapitzlist"/>
        <w:numPr>
          <w:ilvl w:val="0"/>
          <w:numId w:val="32"/>
        </w:numPr>
        <w:spacing w:after="0" w:line="264" w:lineRule="auto"/>
        <w:ind w:left="2347"/>
        <w:jc w:val="both"/>
        <w:rPr>
          <w:rFonts w:asciiTheme="majorHAnsi" w:hAnsiTheme="majorHAnsi" w:cstheme="majorHAnsi"/>
          <w:sz w:val="24"/>
          <w:szCs w:val="24"/>
        </w:rPr>
      </w:pPr>
      <w:r w:rsidRPr="00A35918">
        <w:rPr>
          <w:rFonts w:asciiTheme="majorHAnsi" w:hAnsiTheme="majorHAnsi" w:cstheme="majorHAnsi"/>
          <w:sz w:val="24"/>
          <w:szCs w:val="24"/>
        </w:rPr>
        <w:t xml:space="preserve">przeciwko obrotowi gospodarczemu, o których mowa w </w:t>
      </w:r>
      <w:hyperlink r:id="rId17" w:history="1">
        <w:r w:rsidRPr="00A35918">
          <w:rPr>
            <w:rStyle w:val="Hipercze"/>
            <w:rFonts w:asciiTheme="majorHAnsi" w:hAnsiTheme="majorHAnsi" w:cstheme="majorHAnsi"/>
            <w:color w:val="auto"/>
            <w:sz w:val="24"/>
            <w:szCs w:val="24"/>
            <w:u w:val="none"/>
          </w:rPr>
          <w:t>art. 296-307</w:t>
        </w:r>
      </w:hyperlink>
      <w:r w:rsidRPr="00A35918">
        <w:rPr>
          <w:rFonts w:asciiTheme="majorHAnsi" w:hAnsiTheme="majorHAnsi" w:cstheme="majorHAnsi"/>
          <w:sz w:val="24"/>
          <w:szCs w:val="24"/>
        </w:rPr>
        <w:t xml:space="preserve"> Kodeksu karnego, przestępstwo oszustwa, o którym mowa w </w:t>
      </w:r>
      <w:hyperlink r:id="rId18" w:history="1">
        <w:r w:rsidRPr="00A35918">
          <w:rPr>
            <w:rStyle w:val="Hipercze"/>
            <w:rFonts w:asciiTheme="majorHAnsi" w:hAnsiTheme="majorHAnsi" w:cstheme="majorHAnsi"/>
            <w:color w:val="auto"/>
            <w:sz w:val="24"/>
            <w:szCs w:val="24"/>
            <w:u w:val="none"/>
          </w:rPr>
          <w:t>art. 286</w:t>
        </w:r>
      </w:hyperlink>
      <w:r w:rsidRPr="00A35918">
        <w:rPr>
          <w:rFonts w:asciiTheme="majorHAnsi" w:hAnsiTheme="majorHAnsi" w:cstheme="majorHAnsi"/>
          <w:sz w:val="24"/>
          <w:szCs w:val="24"/>
        </w:rPr>
        <w:t xml:space="preserve"> Kodeksu karnego, przestępstwo przeciwko wiarygodności dokumentów, o których mowa w </w:t>
      </w:r>
      <w:hyperlink r:id="rId19" w:history="1">
        <w:r w:rsidRPr="00A35918">
          <w:rPr>
            <w:rStyle w:val="Hipercze"/>
            <w:rFonts w:asciiTheme="majorHAnsi" w:hAnsiTheme="majorHAnsi" w:cstheme="majorHAnsi"/>
            <w:color w:val="auto"/>
            <w:sz w:val="24"/>
            <w:szCs w:val="24"/>
            <w:u w:val="none"/>
          </w:rPr>
          <w:t>art. 270-277d</w:t>
        </w:r>
      </w:hyperlink>
      <w:r w:rsidRPr="00A35918">
        <w:rPr>
          <w:rFonts w:asciiTheme="majorHAnsi" w:hAnsiTheme="majorHAnsi" w:cstheme="majorHAnsi"/>
          <w:sz w:val="24"/>
          <w:szCs w:val="24"/>
        </w:rPr>
        <w:t xml:space="preserve"> Kodeksu karnego, lub przestępstwo skarbowe,</w:t>
      </w:r>
    </w:p>
    <w:p w14:paraId="196C491F" w14:textId="08B02E84" w:rsidR="0082147D" w:rsidRPr="00A35918" w:rsidRDefault="0082147D" w:rsidP="004319D4">
      <w:pPr>
        <w:pStyle w:val="Akapitzlist"/>
        <w:numPr>
          <w:ilvl w:val="0"/>
          <w:numId w:val="32"/>
        </w:numPr>
        <w:spacing w:after="0" w:line="264" w:lineRule="auto"/>
        <w:ind w:left="2347"/>
        <w:jc w:val="both"/>
        <w:rPr>
          <w:rFonts w:asciiTheme="majorHAnsi" w:hAnsiTheme="majorHAnsi" w:cstheme="majorHAnsi"/>
          <w:sz w:val="24"/>
          <w:szCs w:val="24"/>
        </w:rPr>
      </w:pPr>
      <w:r w:rsidRPr="00A35918">
        <w:rPr>
          <w:rFonts w:asciiTheme="majorHAnsi" w:hAnsiTheme="majorHAnsi" w:cstheme="majorHAnsi"/>
          <w:sz w:val="24"/>
          <w:szCs w:val="24"/>
        </w:rPr>
        <w:t>o którym mowa w art. 9 ust. 1 i 3 lub art. 10 ustawy z dnia 15 czerwca 2012 r. o skutkach powierzania wykonywania pracy cudzoziemcom przebywającym wbrew przepisom na terytorium Rzeczypospolitej Polskiej</w:t>
      </w:r>
    </w:p>
    <w:p w14:paraId="6A3DF1AB" w14:textId="77777777" w:rsidR="0082147D" w:rsidRPr="00A35918" w:rsidRDefault="0082147D" w:rsidP="00302642">
      <w:pPr>
        <w:pStyle w:val="text-justify"/>
        <w:spacing w:before="0" w:beforeAutospacing="0" w:after="0" w:afterAutospacing="0" w:line="264" w:lineRule="auto"/>
        <w:ind w:left="2347"/>
        <w:jc w:val="both"/>
        <w:rPr>
          <w:rFonts w:asciiTheme="majorHAnsi" w:hAnsiTheme="majorHAnsi" w:cstheme="majorHAnsi"/>
        </w:rPr>
      </w:pPr>
      <w:r w:rsidRPr="00A35918">
        <w:rPr>
          <w:rFonts w:asciiTheme="majorHAnsi" w:hAnsiTheme="majorHAnsi" w:cstheme="majorHAnsi"/>
        </w:rPr>
        <w:t>- lub za odpowiedni czyn zabroniony określony w przepisach prawa obcego;</w:t>
      </w:r>
    </w:p>
    <w:p w14:paraId="31D019F9" w14:textId="36DD16A3" w:rsidR="007F3B30" w:rsidRPr="00A35918" w:rsidRDefault="00A35918"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w:t>
      </w:r>
      <w:r w:rsidR="007F3B30" w:rsidRPr="00A35918">
        <w:rPr>
          <w:rFonts w:asciiTheme="majorHAnsi" w:hAnsiTheme="majorHAnsi" w:cstheme="majorHAnsi"/>
          <w:sz w:val="24"/>
          <w:szCs w:val="24"/>
          <w:lang w:eastAsia="pl-PL"/>
        </w:rPr>
        <w:t>o którym mowa w pkt 7.1.1</w:t>
      </w:r>
      <w:r>
        <w:rPr>
          <w:rFonts w:asciiTheme="majorHAnsi" w:hAnsiTheme="majorHAnsi" w:cstheme="majorHAnsi"/>
          <w:sz w:val="24"/>
          <w:szCs w:val="24"/>
          <w:lang w:eastAsia="pl-PL"/>
        </w:rPr>
        <w:t>.,</w:t>
      </w:r>
    </w:p>
    <w:p w14:paraId="6890F997" w14:textId="3562ADFE" w:rsidR="007F3B30" w:rsidRPr="00A35918" w:rsidRDefault="00A35918"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Pr>
          <w:rFonts w:asciiTheme="majorHAnsi" w:hAnsiTheme="majorHAnsi" w:cstheme="majorHAnsi"/>
          <w:sz w:val="24"/>
          <w:szCs w:val="24"/>
          <w:lang w:eastAsia="pl-PL"/>
        </w:rPr>
        <w:t>,</w:t>
      </w:r>
    </w:p>
    <w:p w14:paraId="6564F80E" w14:textId="5E6DDAA0" w:rsidR="007F3B30" w:rsidRPr="00A35918" w:rsidRDefault="007F3B30"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lang w:eastAsia="pl-PL"/>
        </w:rPr>
        <w:t>wobec którego prawomocnie orzeczono zakaz ubiegania się o zamówienia publiczne</w:t>
      </w:r>
      <w:r w:rsidR="00A35918">
        <w:rPr>
          <w:rFonts w:asciiTheme="majorHAnsi" w:hAnsiTheme="majorHAnsi" w:cstheme="majorHAnsi"/>
          <w:sz w:val="24"/>
          <w:szCs w:val="24"/>
          <w:lang w:eastAsia="pl-PL"/>
        </w:rPr>
        <w:t>,</w:t>
      </w:r>
    </w:p>
    <w:p w14:paraId="6D1CD140" w14:textId="543EB915" w:rsidR="00A35918" w:rsidRPr="00A35918" w:rsidRDefault="00A35918"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r:id="rId20" w:history="1">
        <w:r w:rsidRPr="00A35918">
          <w:rPr>
            <w:rFonts w:asciiTheme="majorHAnsi" w:hAnsiTheme="majorHAnsi" w:cstheme="majorHAnsi"/>
            <w:sz w:val="24"/>
            <w:szCs w:val="24"/>
          </w:rPr>
          <w:t>ustawy</w:t>
        </w:r>
      </w:hyperlink>
      <w:r w:rsidRPr="00A35918">
        <w:rPr>
          <w:rFonts w:asciiTheme="majorHAnsi" w:hAnsiTheme="majorHAnsi" w:cstheme="majorHAnsi"/>
          <w:sz w:val="24"/>
          <w:szCs w:val="24"/>
        </w:rPr>
        <w:t xml:space="preserve"> z dnia 16 lutego 2007 r. o ochronie konkurencji i konsumentów, złożyli odrębne oferty, oferty częściowe lub wnioski o dopuszczenie do udziału w postępowaniu, chyba że wykażą, że przygotowali te oferty lub wnioski niezależnie od siebie</w:t>
      </w:r>
      <w:r>
        <w:rPr>
          <w:rFonts w:asciiTheme="majorHAnsi" w:hAnsiTheme="majorHAnsi" w:cstheme="majorHAnsi"/>
          <w:sz w:val="24"/>
          <w:szCs w:val="24"/>
        </w:rPr>
        <w:t>,</w:t>
      </w:r>
    </w:p>
    <w:p w14:paraId="72F909DF" w14:textId="5A69BCAA" w:rsidR="007F3B30" w:rsidRDefault="00A35918"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35918">
        <w:rPr>
          <w:rFonts w:asciiTheme="majorHAnsi" w:hAnsiTheme="majorHAnsi" w:cstheme="majorHAnsi"/>
          <w:sz w:val="24"/>
          <w:szCs w:val="24"/>
        </w:rPr>
        <w:t xml:space="preserve">jeżeli, w przypadkach, o których mowa w art. 85 ust. 1, doszło do zakłócenia konkurencji wynikającego z wcześniejszego zaangażowania tego wykonawcy lub podmiotu, który należy z wykonawcą do tej samej grupy kapitałowej w rozumieniu </w:t>
      </w:r>
      <w:hyperlink r:id="rId21" w:history="1">
        <w:r w:rsidRPr="00A35918">
          <w:rPr>
            <w:rFonts w:asciiTheme="majorHAnsi" w:hAnsiTheme="majorHAnsi" w:cstheme="majorHAnsi"/>
            <w:sz w:val="24"/>
            <w:szCs w:val="24"/>
          </w:rPr>
          <w:t>ustawy</w:t>
        </w:r>
      </w:hyperlink>
      <w:r w:rsidRPr="00A35918">
        <w:rPr>
          <w:rFonts w:asciiTheme="majorHAnsi" w:hAnsiTheme="majorHAnsi" w:cstheme="majorHAnsi"/>
          <w:sz w:val="24"/>
          <w:szCs w:val="24"/>
        </w:rPr>
        <w:t xml:space="preserve"> z dnia 16 lutego 2007 r. o ochronie konkurencji i konsumentów, chyba że spowodowane tym zakłócenie konkurencji może być wyeliminowane w inny sposób niż przez wykluczenie wykonawcy z udziału w postępowaniu o udzielenie zamówienia</w:t>
      </w:r>
      <w:r w:rsidR="00F7052D">
        <w:rPr>
          <w:rFonts w:asciiTheme="majorHAnsi" w:hAnsiTheme="majorHAnsi" w:cstheme="majorHAnsi"/>
          <w:sz w:val="24"/>
          <w:szCs w:val="24"/>
          <w:lang w:eastAsia="pl-PL"/>
        </w:rPr>
        <w:t>,</w:t>
      </w:r>
    </w:p>
    <w:p w14:paraId="611AA886" w14:textId="77777777" w:rsidR="00FE2696" w:rsidRPr="006B5FD1" w:rsidRDefault="00FE2696" w:rsidP="00302642">
      <w:pPr>
        <w:pStyle w:val="Akapitzlist"/>
        <w:spacing w:after="0" w:line="264" w:lineRule="auto"/>
        <w:ind w:left="1134"/>
        <w:jc w:val="both"/>
        <w:rPr>
          <w:rFonts w:asciiTheme="majorHAnsi" w:hAnsiTheme="majorHAnsi" w:cstheme="majorHAnsi"/>
          <w:sz w:val="24"/>
          <w:szCs w:val="24"/>
          <w:lang w:eastAsia="pl-PL"/>
        </w:rPr>
      </w:pPr>
    </w:p>
    <w:p w14:paraId="6DCF4A65" w14:textId="2C56F512" w:rsidR="006862BC" w:rsidRPr="00A4166C" w:rsidRDefault="00EC0616" w:rsidP="00302642">
      <w:pPr>
        <w:pStyle w:val="Akapitzlist"/>
        <w:numPr>
          <w:ilvl w:val="1"/>
          <w:numId w:val="5"/>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 xml:space="preserve">W postępowaniu mogą brać udział </w:t>
      </w:r>
      <w:r w:rsidR="00F109E6">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ykonawcy, którzy nie podlegają wykluczeniu z postępowania o udzielenie zamówienia w okolicznościach, o których mowa w art. </w:t>
      </w:r>
      <w:r w:rsidR="00120623" w:rsidRPr="006B5FD1">
        <w:rPr>
          <w:rFonts w:asciiTheme="majorHAnsi" w:hAnsiTheme="majorHAnsi" w:cstheme="majorHAnsi"/>
          <w:sz w:val="24"/>
          <w:szCs w:val="24"/>
          <w:lang w:eastAsia="pl-PL"/>
        </w:rPr>
        <w:t xml:space="preserve"> </w:t>
      </w:r>
      <w:r w:rsidR="004E2849" w:rsidRPr="006B5FD1">
        <w:rPr>
          <w:rFonts w:asciiTheme="majorHAnsi" w:hAnsiTheme="majorHAnsi" w:cstheme="majorHAnsi"/>
          <w:sz w:val="24"/>
          <w:szCs w:val="24"/>
          <w:lang w:eastAsia="pl-PL"/>
        </w:rPr>
        <w:t xml:space="preserve"> </w:t>
      </w:r>
      <w:r w:rsidR="004E2849" w:rsidRPr="00A4166C">
        <w:rPr>
          <w:rFonts w:asciiTheme="majorHAnsi" w:hAnsiTheme="majorHAnsi" w:cstheme="majorHAnsi"/>
          <w:sz w:val="24"/>
          <w:szCs w:val="24"/>
          <w:lang w:eastAsia="pl-PL"/>
        </w:rPr>
        <w:t xml:space="preserve">109 ust. 1 pkt </w:t>
      </w:r>
      <w:r w:rsidR="00A9508E" w:rsidRPr="00A4166C">
        <w:rPr>
          <w:rFonts w:asciiTheme="majorHAnsi" w:hAnsiTheme="majorHAnsi" w:cstheme="majorHAnsi"/>
          <w:sz w:val="24"/>
          <w:szCs w:val="24"/>
          <w:lang w:eastAsia="pl-PL"/>
        </w:rPr>
        <w:t xml:space="preserve"> </w:t>
      </w:r>
      <w:r w:rsidR="00F879EB" w:rsidRPr="00A4166C">
        <w:rPr>
          <w:rFonts w:asciiTheme="majorHAnsi" w:hAnsiTheme="majorHAnsi" w:cstheme="majorHAnsi"/>
          <w:sz w:val="24"/>
          <w:szCs w:val="24"/>
          <w:lang w:eastAsia="pl-PL"/>
        </w:rPr>
        <w:t xml:space="preserve">4), </w:t>
      </w:r>
      <w:r w:rsidR="006862BC" w:rsidRPr="00A4166C">
        <w:rPr>
          <w:rFonts w:asciiTheme="majorHAnsi" w:hAnsiTheme="majorHAnsi" w:cstheme="majorHAnsi"/>
          <w:sz w:val="24"/>
          <w:szCs w:val="24"/>
          <w:lang w:eastAsia="pl-PL"/>
        </w:rPr>
        <w:t>8</w:t>
      </w:r>
      <w:r w:rsidR="00352F28" w:rsidRPr="00A4166C">
        <w:rPr>
          <w:rFonts w:asciiTheme="majorHAnsi" w:hAnsiTheme="majorHAnsi" w:cstheme="majorHAnsi"/>
          <w:sz w:val="24"/>
          <w:szCs w:val="24"/>
          <w:lang w:eastAsia="pl-PL"/>
        </w:rPr>
        <w:t>-</w:t>
      </w:r>
      <w:r w:rsidR="004E2849" w:rsidRPr="00A4166C">
        <w:rPr>
          <w:rFonts w:asciiTheme="majorHAnsi" w:hAnsiTheme="majorHAnsi" w:cstheme="majorHAnsi"/>
          <w:sz w:val="24"/>
          <w:szCs w:val="24"/>
          <w:lang w:eastAsia="pl-PL"/>
        </w:rPr>
        <w:t>10) ustawy Pzp</w:t>
      </w:r>
      <w:r w:rsidR="0041194B" w:rsidRPr="00A4166C">
        <w:rPr>
          <w:rFonts w:asciiTheme="majorHAnsi" w:hAnsiTheme="majorHAnsi" w:cstheme="majorHAnsi"/>
          <w:sz w:val="24"/>
          <w:szCs w:val="24"/>
          <w:lang w:eastAsia="pl-PL"/>
        </w:rPr>
        <w:t xml:space="preserve"> </w:t>
      </w:r>
      <w:r w:rsidR="00A9508E" w:rsidRPr="00A4166C">
        <w:rPr>
          <w:rFonts w:asciiTheme="majorHAnsi" w:hAnsiTheme="majorHAnsi" w:cstheme="majorHAnsi"/>
          <w:sz w:val="24"/>
          <w:szCs w:val="24"/>
          <w:lang w:eastAsia="pl-PL"/>
        </w:rPr>
        <w:t>(przesłank</w:t>
      </w:r>
      <w:r w:rsidR="00A17706" w:rsidRPr="00A4166C">
        <w:rPr>
          <w:rFonts w:asciiTheme="majorHAnsi" w:hAnsiTheme="majorHAnsi" w:cstheme="majorHAnsi"/>
          <w:sz w:val="24"/>
          <w:szCs w:val="24"/>
          <w:lang w:eastAsia="pl-PL"/>
        </w:rPr>
        <w:t>i fakultatywne)</w:t>
      </w:r>
      <w:r w:rsidR="006862BC" w:rsidRPr="00A4166C">
        <w:rPr>
          <w:rFonts w:asciiTheme="majorHAnsi" w:hAnsiTheme="majorHAnsi" w:cstheme="majorHAnsi"/>
          <w:sz w:val="24"/>
          <w:szCs w:val="24"/>
          <w:lang w:eastAsia="pl-PL"/>
        </w:rPr>
        <w:t>:</w:t>
      </w:r>
    </w:p>
    <w:p w14:paraId="386BE274" w14:textId="25CE6A7D" w:rsidR="00F879EB" w:rsidRPr="00AD43CB" w:rsidRDefault="006E6B1F"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4) Pzp </w:t>
      </w:r>
      <w:r w:rsidR="00AD43CB" w:rsidRPr="00AD43CB">
        <w:rPr>
          <w:rFonts w:asciiTheme="majorHAnsi" w:hAnsiTheme="majorHAnsi" w:cstheme="majorHAnsi"/>
          <w:sz w:val="24"/>
          <w:szCs w:val="24"/>
          <w:lang w:eastAsia="pl-PL"/>
        </w:rPr>
        <w:t xml:space="preserve">- </w:t>
      </w:r>
      <w:r w:rsidR="00A35918" w:rsidRPr="00AD43CB">
        <w:rPr>
          <w:rFonts w:asciiTheme="majorHAnsi" w:hAnsiTheme="majorHAnsi" w:cstheme="majorHAnsi"/>
          <w:sz w:val="24"/>
          <w:szCs w:val="24"/>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4833955" w14:textId="42B1D489" w:rsidR="006862BC" w:rsidRPr="00AD43CB" w:rsidRDefault="008E0B65"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8) Pzp - </w:t>
      </w:r>
      <w:r w:rsidR="00A35918" w:rsidRPr="00AD43CB">
        <w:rPr>
          <w:rFonts w:asciiTheme="majorHAnsi" w:hAnsiTheme="majorHAnsi" w:cstheme="majorHAnsi"/>
          <w:sz w:val="24"/>
          <w:szCs w:val="24"/>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r w:rsidR="006862BC" w:rsidRPr="00AD43CB">
        <w:rPr>
          <w:rFonts w:asciiTheme="majorHAnsi" w:hAnsiTheme="majorHAnsi" w:cstheme="majorHAnsi"/>
          <w:sz w:val="24"/>
          <w:szCs w:val="24"/>
          <w:lang w:eastAsia="pl-PL"/>
        </w:rPr>
        <w:t>,</w:t>
      </w:r>
    </w:p>
    <w:p w14:paraId="015B2CB6" w14:textId="5476C391" w:rsidR="00F22AF8" w:rsidRPr="00AD43CB" w:rsidRDefault="008E0B65"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9) Pzp -  </w:t>
      </w:r>
      <w:r w:rsidR="00A35918" w:rsidRPr="00AD43CB">
        <w:rPr>
          <w:rFonts w:asciiTheme="majorHAnsi" w:hAnsiTheme="majorHAnsi" w:cstheme="majorHAnsi"/>
          <w:sz w:val="24"/>
          <w:szCs w:val="24"/>
          <w:lang w:eastAsia="pl-PL"/>
        </w:rPr>
        <w:t>k</w:t>
      </w:r>
      <w:r w:rsidR="00A35918" w:rsidRPr="00AD43CB">
        <w:rPr>
          <w:rFonts w:asciiTheme="majorHAnsi" w:hAnsiTheme="majorHAnsi" w:cstheme="majorHAnsi"/>
          <w:sz w:val="24"/>
          <w:szCs w:val="24"/>
        </w:rPr>
        <w:t>tóry bezprawnie wpływał lub próbował wpływać na czynności zamawiającego lub próbował pozyskać lub pozyskał informacje poufne, mogące dać mu przewagę w postępowaniu o udzielenie zamówienia</w:t>
      </w:r>
    </w:p>
    <w:p w14:paraId="1B109E8C" w14:textId="6FE3BA84" w:rsidR="006862BC" w:rsidRDefault="008E0B65"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art. 109 ust. 1 pkt 10) Pzp - </w:t>
      </w:r>
      <w:r w:rsidR="00AD43CB" w:rsidRPr="00AD43CB">
        <w:rPr>
          <w:rFonts w:asciiTheme="majorHAnsi" w:hAnsiTheme="majorHAnsi" w:cstheme="majorHAnsi"/>
          <w:sz w:val="24"/>
          <w:szCs w:val="24"/>
          <w:lang w:eastAsia="pl-PL"/>
        </w:rPr>
        <w:t>który w wyniku lekkomyślności lub niedbalstwa przedstawił informacje wprowadzające w błąd, co mogło mieć istotny wpływ na decyzje podejmowane przez zamawiającego w postępowaniu o udzielenie zamówienia</w:t>
      </w:r>
      <w:r w:rsidR="0079293F" w:rsidRPr="00AD43CB">
        <w:rPr>
          <w:rFonts w:asciiTheme="majorHAnsi" w:hAnsiTheme="majorHAnsi" w:cstheme="majorHAnsi"/>
          <w:sz w:val="24"/>
          <w:szCs w:val="24"/>
          <w:lang w:eastAsia="pl-PL"/>
        </w:rPr>
        <w:t>.</w:t>
      </w:r>
    </w:p>
    <w:p w14:paraId="0E775729" w14:textId="77777777" w:rsidR="002C6BAC" w:rsidRPr="00AD43CB" w:rsidRDefault="002C6BAC" w:rsidP="002C6BAC">
      <w:pPr>
        <w:pStyle w:val="Akapitzlist"/>
        <w:spacing w:after="0" w:line="264" w:lineRule="auto"/>
        <w:ind w:left="1985"/>
        <w:jc w:val="both"/>
        <w:rPr>
          <w:rFonts w:asciiTheme="majorHAnsi" w:hAnsiTheme="majorHAnsi" w:cstheme="majorHAnsi"/>
          <w:sz w:val="24"/>
          <w:szCs w:val="24"/>
          <w:lang w:eastAsia="pl-PL"/>
        </w:rPr>
      </w:pPr>
    </w:p>
    <w:p w14:paraId="56FA6E27" w14:textId="03B8111A" w:rsidR="00332545" w:rsidRPr="00BB52AA" w:rsidRDefault="00332545" w:rsidP="00302642">
      <w:pPr>
        <w:pStyle w:val="Akapitzlist"/>
        <w:numPr>
          <w:ilvl w:val="1"/>
          <w:numId w:val="5"/>
        </w:numPr>
        <w:spacing w:after="0" w:line="264" w:lineRule="auto"/>
        <w:ind w:hanging="654"/>
        <w:jc w:val="both"/>
        <w:rPr>
          <w:rFonts w:asciiTheme="majorHAnsi" w:hAnsiTheme="majorHAnsi" w:cstheme="majorHAnsi"/>
          <w:sz w:val="24"/>
          <w:szCs w:val="24"/>
          <w:lang w:eastAsia="pl-PL"/>
        </w:rPr>
      </w:pPr>
      <w:bookmarkStart w:id="5" w:name="_Hlk62455871"/>
      <w:bookmarkStart w:id="6" w:name="_Hlk63939799"/>
      <w:r w:rsidRPr="00BB52AA">
        <w:rPr>
          <w:rFonts w:asciiTheme="majorHAnsi" w:hAnsiTheme="majorHAnsi" w:cstheme="majorHAnsi"/>
          <w:sz w:val="24"/>
          <w:szCs w:val="24"/>
          <w:lang w:eastAsia="pl-PL"/>
        </w:rPr>
        <w:t>Z postępowania o udzielenie zamówienia publicznego na podstawie art. 7 ust. 1 ustawy z dnia z dnia 13 kwietnia 2022 r. o szczególnych rozwiązaniach w zakresie przeciwdziałania wspieraniu agresji na Ukrainę oraz służących ochronie bezpieczeństwa narodowego oraz na podstawie art. 5k rozporządzenia nr 833/2014 dotyczące środków ograniczających w związku z działaniami Rosji destabilizującymi sytuację na Ukrainie:</w:t>
      </w:r>
    </w:p>
    <w:p w14:paraId="6060A41C" w14:textId="77777777" w:rsidR="00332545" w:rsidRPr="00BB52AA" w:rsidRDefault="00332545"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na podstawie art. 7 ust. 1 pkt 1) – wyklucza się wykonawcę wymienionego w wykazach określonych w rozporządzeniu 765/2006 i rozporządzeniu 269/2014 albo wpisanego na listę na podstawie decyzji w sprawie wpisu na listę rozstrzygającej o zastosowaniu środka, o którym mowa w art. 1 pkt 3 ustawy,</w:t>
      </w:r>
    </w:p>
    <w:p w14:paraId="7684AD1F" w14:textId="77777777" w:rsidR="00332545" w:rsidRPr="00BB52AA" w:rsidRDefault="00332545"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 xml:space="preserve">na podstawie art. 7 ust. 1 pkt 2) – wyklucza się wykonawcę, którego beneficjentem rzeczywistym w rozumieniu ustawy z dnia 1 marca 2018 r. o przeciwdziałaniu praniu pieniędzy oraz finansowaniu terroryzmu jest osoba wymieniona w wykazach określonych w rozporządzeniu 765/2006 i rozporządzeniu 269/2014 albo wpisana na listę lub będąca takim beneficjentem rzeczywistym od dnia 24 lutego 2022 r., o ile została wpisana na listę na podstawie decyzji w sprawie wpisu na listę </w:t>
      </w:r>
      <w:r w:rsidRPr="00BB52AA">
        <w:rPr>
          <w:rFonts w:asciiTheme="majorHAnsi" w:hAnsiTheme="majorHAnsi" w:cstheme="majorHAnsi"/>
          <w:sz w:val="24"/>
          <w:szCs w:val="24"/>
          <w:lang w:eastAsia="pl-PL"/>
        </w:rPr>
        <w:lastRenderedPageBreak/>
        <w:t>rozstrzygającej o zastosowaniu środka, o którym mowa w art. 1 pkt 3 ustawy,</w:t>
      </w:r>
    </w:p>
    <w:p w14:paraId="5AF26E21" w14:textId="77777777" w:rsidR="00332545" w:rsidRPr="00BB52AA" w:rsidRDefault="00332545"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na podstawie art. 7 ust. 1 pkt 3)  - wyklucza się wykonawcę, którego jednostką dominującą w rozumieniu art. 3 ust. 1 pkt 37 ustawy z dnia 29 września 1994 r. o rachunkowości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2177C92C" w14:textId="77777777" w:rsidR="00332545" w:rsidRPr="00BB52AA" w:rsidRDefault="00332545" w:rsidP="00302642">
      <w:pPr>
        <w:pStyle w:val="Akapitzlist"/>
        <w:spacing w:after="0" w:line="264" w:lineRule="auto"/>
        <w:ind w:left="1985"/>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 wykluczenie następuje na okres trwania okoliczności określonych w ust. 7.3.</w:t>
      </w:r>
    </w:p>
    <w:p w14:paraId="0B6D6704" w14:textId="77777777" w:rsidR="00332545" w:rsidRPr="00BB52AA" w:rsidRDefault="00332545"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na podstawie art. 5k  rozporządzenia  nr 833/2014 zakazuje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7F15C99C" w14:textId="77777777" w:rsidR="00332545" w:rsidRPr="00BB52AA" w:rsidRDefault="00332545" w:rsidP="00D228FD">
      <w:pPr>
        <w:pStyle w:val="Akapitzlist"/>
        <w:numPr>
          <w:ilvl w:val="0"/>
          <w:numId w:val="43"/>
        </w:numPr>
        <w:spacing w:after="0" w:line="264" w:lineRule="auto"/>
        <w:ind w:left="2410" w:hanging="425"/>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obywateli rosyjskich lub osób fizycznych lub prawnych, podmiotów lub organów z siedzibą w Rosji;</w:t>
      </w:r>
    </w:p>
    <w:p w14:paraId="01E4589E" w14:textId="77777777" w:rsidR="00332545" w:rsidRPr="00BB52AA" w:rsidRDefault="00332545" w:rsidP="00D228FD">
      <w:pPr>
        <w:pStyle w:val="Akapitzlist"/>
        <w:numPr>
          <w:ilvl w:val="0"/>
          <w:numId w:val="43"/>
        </w:numPr>
        <w:spacing w:after="0" w:line="264" w:lineRule="auto"/>
        <w:ind w:left="2410" w:hanging="425"/>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osób prawnych, podmiotów lub organów, do których prawa własności bezpośrednio lub pośrednio w ponad 50 % należą do podmiotu, o którym mowa w lit. a) niniejszego ustępu; lub</w:t>
      </w:r>
    </w:p>
    <w:p w14:paraId="30284B17" w14:textId="77777777" w:rsidR="00332545" w:rsidRPr="00BB52AA" w:rsidRDefault="00332545" w:rsidP="00D228FD">
      <w:pPr>
        <w:pStyle w:val="Akapitzlist"/>
        <w:numPr>
          <w:ilvl w:val="0"/>
          <w:numId w:val="43"/>
        </w:numPr>
        <w:spacing w:after="0" w:line="264" w:lineRule="auto"/>
        <w:ind w:left="2410" w:hanging="425"/>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osób fizycznych lub prawnych, podmiotów lub organów działających w imieniu lub pod kierunkiem podmiotu, o którym mowa w lit. a) lub b) niniejszego ustępu,</w:t>
      </w:r>
    </w:p>
    <w:p w14:paraId="14D572D9" w14:textId="77777777" w:rsidR="00332545" w:rsidRPr="00BB52AA" w:rsidRDefault="00332545" w:rsidP="00302642">
      <w:pPr>
        <w:pStyle w:val="Akapitzlist"/>
        <w:spacing w:after="0" w:line="264" w:lineRule="auto"/>
        <w:ind w:left="1985"/>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 w tym podwykonawców, dostawców lub podmiotów, na których zdolności polega się w rozumieniu dyrektyw w sprawie zamówień publicznych, w przypadku gdy przypada na nich ponad 10 % wartości zamówienia.</w:t>
      </w:r>
    </w:p>
    <w:p w14:paraId="7548C446" w14:textId="77777777" w:rsidR="00491756" w:rsidRDefault="00491756" w:rsidP="00302642">
      <w:pPr>
        <w:pStyle w:val="Akapitzlist"/>
        <w:spacing w:after="0" w:line="264" w:lineRule="auto"/>
        <w:ind w:left="1080"/>
        <w:jc w:val="both"/>
        <w:rPr>
          <w:rFonts w:asciiTheme="majorHAnsi" w:hAnsiTheme="majorHAnsi" w:cstheme="majorHAnsi"/>
          <w:sz w:val="24"/>
          <w:szCs w:val="24"/>
          <w:lang w:eastAsia="pl-PL"/>
        </w:rPr>
      </w:pPr>
    </w:p>
    <w:p w14:paraId="22270F7B" w14:textId="389B316D" w:rsidR="00B4785A" w:rsidRPr="00AD43CB" w:rsidRDefault="00B4785A" w:rsidP="00302642">
      <w:pPr>
        <w:pStyle w:val="Akapitzlist"/>
        <w:numPr>
          <w:ilvl w:val="1"/>
          <w:numId w:val="5"/>
        </w:numPr>
        <w:spacing w:after="0" w:line="264" w:lineRule="auto"/>
        <w:ind w:hanging="654"/>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Wykonawca nie podlega wykluczeniu w okolicznościach określonych w</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art.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108 ust.</w:t>
      </w:r>
      <w:r w:rsidR="00C54F3D"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 pkt 1</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2</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xml:space="preserve"> i 5</w:t>
      </w:r>
      <w:r w:rsidR="00721172" w:rsidRPr="00AD43CB">
        <w:rPr>
          <w:rFonts w:asciiTheme="majorHAnsi" w:hAnsiTheme="majorHAnsi" w:cstheme="majorHAnsi"/>
          <w:sz w:val="24"/>
          <w:szCs w:val="24"/>
          <w:lang w:eastAsia="pl-PL"/>
        </w:rPr>
        <w:t>)</w:t>
      </w:r>
      <w:r w:rsidRPr="00AD43CB">
        <w:rPr>
          <w:rFonts w:asciiTheme="majorHAnsi" w:hAnsiTheme="majorHAnsi" w:cstheme="majorHAnsi"/>
          <w:sz w:val="24"/>
          <w:szCs w:val="24"/>
          <w:lang w:eastAsia="pl-PL"/>
        </w:rPr>
        <w:t xml:space="preserve"> lub art.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109 ust.</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1 pkt</w:t>
      </w:r>
      <w:r w:rsidR="00721172" w:rsidRPr="00AD43CB">
        <w:rPr>
          <w:rFonts w:asciiTheme="majorHAnsi" w:hAnsiTheme="majorHAnsi" w:cstheme="majorHAnsi"/>
          <w:sz w:val="24"/>
          <w:szCs w:val="24"/>
          <w:lang w:eastAsia="pl-PL"/>
        </w:rPr>
        <w:t xml:space="preserve"> </w:t>
      </w:r>
      <w:r w:rsidR="00F879EB" w:rsidRPr="00AD43CB">
        <w:rPr>
          <w:rFonts w:asciiTheme="majorHAnsi" w:hAnsiTheme="majorHAnsi" w:cstheme="majorHAnsi"/>
          <w:sz w:val="24"/>
          <w:szCs w:val="24"/>
          <w:lang w:eastAsia="pl-PL"/>
        </w:rPr>
        <w:t xml:space="preserve">4), </w:t>
      </w:r>
      <w:r w:rsidR="00721172" w:rsidRPr="00AD43CB">
        <w:rPr>
          <w:rFonts w:asciiTheme="majorHAnsi" w:hAnsiTheme="majorHAnsi" w:cstheme="majorHAnsi"/>
          <w:sz w:val="24"/>
          <w:szCs w:val="24"/>
          <w:lang w:eastAsia="pl-PL"/>
        </w:rPr>
        <w:t>8</w:t>
      </w:r>
      <w:r w:rsidRPr="00AD43CB">
        <w:rPr>
          <w:rFonts w:asciiTheme="majorHAnsi" w:hAnsiTheme="majorHAnsi" w:cstheme="majorHAnsi"/>
          <w:sz w:val="24"/>
          <w:szCs w:val="24"/>
          <w:lang w:eastAsia="pl-PL"/>
        </w:rPr>
        <w:t>‒10</w:t>
      </w:r>
      <w:r w:rsidR="00721172" w:rsidRPr="00AD43CB">
        <w:rPr>
          <w:rFonts w:asciiTheme="majorHAnsi" w:hAnsiTheme="majorHAnsi" w:cstheme="majorHAnsi"/>
          <w:sz w:val="24"/>
          <w:szCs w:val="24"/>
          <w:lang w:eastAsia="pl-PL"/>
        </w:rPr>
        <w:t>) ustawy Pzp</w:t>
      </w:r>
      <w:r w:rsidRPr="00AD43CB">
        <w:rPr>
          <w:rFonts w:asciiTheme="majorHAnsi" w:hAnsiTheme="majorHAnsi" w:cstheme="majorHAnsi"/>
          <w:sz w:val="24"/>
          <w:szCs w:val="24"/>
          <w:lang w:eastAsia="pl-PL"/>
        </w:rPr>
        <w:t>, jeżeli udowodni zamawiającemu, że spełnił</w:t>
      </w:r>
      <w:r w:rsidR="00721172" w:rsidRPr="00AD43CB">
        <w:rPr>
          <w:rFonts w:asciiTheme="majorHAnsi" w:hAnsiTheme="majorHAnsi" w:cstheme="majorHAnsi"/>
          <w:sz w:val="24"/>
          <w:szCs w:val="24"/>
          <w:lang w:eastAsia="pl-PL"/>
        </w:rPr>
        <w:t xml:space="preserve"> </w:t>
      </w:r>
      <w:r w:rsidRPr="00AD43CB">
        <w:rPr>
          <w:rFonts w:asciiTheme="majorHAnsi" w:hAnsiTheme="majorHAnsi" w:cstheme="majorHAnsi"/>
          <w:sz w:val="24"/>
          <w:szCs w:val="24"/>
          <w:lang w:eastAsia="pl-PL"/>
        </w:rPr>
        <w:t>łącznie następujące przesłanki</w:t>
      </w:r>
      <w:bookmarkEnd w:id="5"/>
      <w:r w:rsidRPr="00AD43CB">
        <w:rPr>
          <w:rFonts w:asciiTheme="majorHAnsi" w:hAnsiTheme="majorHAnsi" w:cstheme="majorHAnsi"/>
          <w:sz w:val="24"/>
          <w:szCs w:val="24"/>
          <w:lang w:eastAsia="pl-PL"/>
        </w:rPr>
        <w:t>:</w:t>
      </w:r>
    </w:p>
    <w:p w14:paraId="75F21A5E" w14:textId="77777777" w:rsidR="00721172" w:rsidRPr="00AD43CB" w:rsidRDefault="00721172"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naprawił lub zobowiązał się do naprawienia szkody wyrządzonej przestępstwem, wykroczeniem lub swoim nieprawidłowym postępowaniem, w tym poprzez zadośćuczynienie pieniężne,</w:t>
      </w:r>
    </w:p>
    <w:p w14:paraId="167A626E" w14:textId="77777777" w:rsidR="00721172" w:rsidRPr="00AD43CB" w:rsidRDefault="00721172"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 xml:space="preserve">wyczerpująco wyjaśnił fakty i okoliczności związane z przestępstwem, wykroczeniem lub swoim nieprawidłowym postępowaniem oraz spowodowanymi przez nie szkodami, aktywnie współpracując </w:t>
      </w:r>
      <w:r w:rsidRPr="00AD43CB">
        <w:rPr>
          <w:rFonts w:asciiTheme="majorHAnsi" w:hAnsiTheme="majorHAnsi" w:cstheme="majorHAnsi"/>
          <w:sz w:val="24"/>
          <w:szCs w:val="24"/>
          <w:lang w:eastAsia="pl-PL"/>
        </w:rPr>
        <w:lastRenderedPageBreak/>
        <w:t>odpowiednio z właściwymi organami, w tym organami ścigania, lub zamawiającym,</w:t>
      </w:r>
    </w:p>
    <w:p w14:paraId="270AC2C8" w14:textId="65402ED2" w:rsidR="00721172" w:rsidRPr="00AD43CB" w:rsidRDefault="00721172" w:rsidP="00302642">
      <w:pPr>
        <w:pStyle w:val="Akapitzlist"/>
        <w:numPr>
          <w:ilvl w:val="2"/>
          <w:numId w:val="5"/>
        </w:numPr>
        <w:spacing w:after="0" w:line="264" w:lineRule="auto"/>
        <w:ind w:left="1985" w:hanging="851"/>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podjął konkretne środki techniczne, organizacyjne i kadrowe, odpowiednie dla zapobiegania dalszym przestępstwom, wykroczeniom lub nieprawidłowemu postępowaniu, w szczególności:</w:t>
      </w:r>
    </w:p>
    <w:p w14:paraId="42FF283F" w14:textId="77777777" w:rsidR="00721172" w:rsidRPr="00AD43CB" w:rsidRDefault="00721172" w:rsidP="004319D4">
      <w:pPr>
        <w:pStyle w:val="Akapitzlist"/>
        <w:numPr>
          <w:ilvl w:val="0"/>
          <w:numId w:val="9"/>
        </w:numPr>
        <w:spacing w:after="0" w:line="264" w:lineRule="auto"/>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zerwał wszelkie powiązania z osobami lub podmiotami odpowiedzialnymi za nieprawidłowe postępowanie wykonawcy,</w:t>
      </w:r>
    </w:p>
    <w:p w14:paraId="0DE19B6E" w14:textId="77777777" w:rsidR="00721172" w:rsidRPr="00AD43CB" w:rsidRDefault="00721172" w:rsidP="004319D4">
      <w:pPr>
        <w:pStyle w:val="Akapitzlist"/>
        <w:numPr>
          <w:ilvl w:val="0"/>
          <w:numId w:val="9"/>
        </w:numPr>
        <w:spacing w:after="0" w:line="264" w:lineRule="auto"/>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zreorganizował personel,</w:t>
      </w:r>
    </w:p>
    <w:p w14:paraId="37C5471F" w14:textId="77777777" w:rsidR="00721172" w:rsidRPr="00AD43CB" w:rsidRDefault="00721172" w:rsidP="004319D4">
      <w:pPr>
        <w:pStyle w:val="Akapitzlist"/>
        <w:numPr>
          <w:ilvl w:val="0"/>
          <w:numId w:val="9"/>
        </w:numPr>
        <w:spacing w:after="0" w:line="264" w:lineRule="auto"/>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wdrożył system sprawozdawczości i kontroli,</w:t>
      </w:r>
    </w:p>
    <w:p w14:paraId="7D2321CB" w14:textId="77777777" w:rsidR="00721172" w:rsidRPr="00A4166C" w:rsidRDefault="00721172" w:rsidP="004319D4">
      <w:pPr>
        <w:pStyle w:val="Akapitzlist"/>
        <w:numPr>
          <w:ilvl w:val="0"/>
          <w:numId w:val="9"/>
        </w:numPr>
        <w:spacing w:after="0" w:line="264" w:lineRule="auto"/>
        <w:jc w:val="both"/>
        <w:rPr>
          <w:rFonts w:asciiTheme="majorHAnsi" w:hAnsiTheme="majorHAnsi" w:cstheme="majorHAnsi"/>
          <w:sz w:val="24"/>
          <w:szCs w:val="24"/>
          <w:lang w:eastAsia="pl-PL"/>
        </w:rPr>
      </w:pPr>
      <w:r w:rsidRPr="00AD43CB">
        <w:rPr>
          <w:rFonts w:asciiTheme="majorHAnsi" w:hAnsiTheme="majorHAnsi" w:cstheme="majorHAnsi"/>
          <w:sz w:val="24"/>
          <w:szCs w:val="24"/>
          <w:lang w:eastAsia="pl-PL"/>
        </w:rPr>
        <w:t>utworzył struktury audytu</w:t>
      </w:r>
      <w:r w:rsidRPr="00A4166C">
        <w:rPr>
          <w:rFonts w:asciiTheme="majorHAnsi" w:hAnsiTheme="majorHAnsi" w:cstheme="majorHAnsi"/>
          <w:sz w:val="24"/>
          <w:szCs w:val="24"/>
          <w:lang w:eastAsia="pl-PL"/>
        </w:rPr>
        <w:t xml:space="preserve"> wewnętrznego do monitorowania przestrzegania przepisów, wewnętrznych regulacji lub standardów,</w:t>
      </w:r>
    </w:p>
    <w:p w14:paraId="2D67E610" w14:textId="0102E868" w:rsidR="00721172" w:rsidRPr="00A4166C" w:rsidRDefault="00721172" w:rsidP="004319D4">
      <w:pPr>
        <w:pStyle w:val="Akapitzlist"/>
        <w:numPr>
          <w:ilvl w:val="0"/>
          <w:numId w:val="9"/>
        </w:numPr>
        <w:spacing w:after="0" w:line="264" w:lineRule="auto"/>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wprowadził wewnętrzne regulacje dotyczące odpowiedzialności i odszkodowań za nieprzestrzeganie przepisów, wewnętrznych regulacji lub standardów.</w:t>
      </w:r>
    </w:p>
    <w:bookmarkEnd w:id="6"/>
    <w:p w14:paraId="679A9261" w14:textId="77777777" w:rsidR="00721172" w:rsidRPr="006B5FD1" w:rsidRDefault="00721172" w:rsidP="00302642">
      <w:pPr>
        <w:pStyle w:val="Akapitzlist"/>
        <w:spacing w:after="0" w:line="264" w:lineRule="auto"/>
        <w:ind w:left="2345"/>
        <w:jc w:val="both"/>
        <w:rPr>
          <w:rFonts w:asciiTheme="majorHAnsi" w:hAnsiTheme="majorHAnsi" w:cstheme="majorHAnsi"/>
          <w:sz w:val="24"/>
          <w:szCs w:val="24"/>
          <w:lang w:eastAsia="pl-PL"/>
        </w:rPr>
      </w:pPr>
    </w:p>
    <w:p w14:paraId="734DC1BF" w14:textId="728B67E8" w:rsidR="00721172" w:rsidRPr="006B5FD1" w:rsidRDefault="00721172" w:rsidP="00302642">
      <w:pPr>
        <w:pStyle w:val="Akapitzlist"/>
        <w:numPr>
          <w:ilvl w:val="1"/>
          <w:numId w:val="5"/>
        </w:numPr>
        <w:spacing w:after="0" w:line="264" w:lineRule="auto"/>
        <w:ind w:left="1134"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ocenia, czy podjęte przez wykonawcę czynności, o których mowa w pkt 7.</w:t>
      </w:r>
      <w:r w:rsidR="008E3B83">
        <w:rPr>
          <w:rFonts w:asciiTheme="majorHAnsi" w:hAnsiTheme="majorHAnsi" w:cstheme="majorHAnsi"/>
          <w:sz w:val="24"/>
          <w:szCs w:val="24"/>
          <w:lang w:eastAsia="pl-PL"/>
        </w:rPr>
        <w:t>4</w:t>
      </w:r>
      <w:r w:rsidRPr="006B5FD1">
        <w:rPr>
          <w:rFonts w:asciiTheme="majorHAnsi" w:hAnsiTheme="majorHAnsi" w:cstheme="majorHAnsi"/>
          <w:sz w:val="24"/>
          <w:szCs w:val="24"/>
          <w:lang w:eastAsia="pl-PL"/>
        </w:rPr>
        <w:t>., są wystarczające do wykazania jego rzetelności, uwzględniając wagę i szczególne okoliczności czynu wykonawcy. Jeżeli podjęte przez wykonawcę czynności, o których mowa w pkt 7.</w:t>
      </w:r>
      <w:r w:rsidR="008E3B83">
        <w:rPr>
          <w:rFonts w:asciiTheme="majorHAnsi" w:hAnsiTheme="majorHAnsi" w:cstheme="majorHAnsi"/>
          <w:sz w:val="24"/>
          <w:szCs w:val="24"/>
          <w:lang w:eastAsia="pl-PL"/>
        </w:rPr>
        <w:t>4</w:t>
      </w:r>
      <w:r w:rsidRPr="006B5FD1">
        <w:rPr>
          <w:rFonts w:asciiTheme="majorHAnsi" w:hAnsiTheme="majorHAnsi" w:cstheme="majorHAnsi"/>
          <w:sz w:val="24"/>
          <w:szCs w:val="24"/>
          <w:lang w:eastAsia="pl-PL"/>
        </w:rPr>
        <w:t>., nie są wystarczające do wykazania jego rzetelności, zamawiający wyklucza wykona</w:t>
      </w:r>
      <w:r w:rsidR="0010716C" w:rsidRPr="006B5FD1">
        <w:rPr>
          <w:rFonts w:asciiTheme="majorHAnsi" w:hAnsiTheme="majorHAnsi" w:cstheme="majorHAnsi"/>
          <w:sz w:val="24"/>
          <w:szCs w:val="24"/>
          <w:lang w:eastAsia="pl-PL"/>
        </w:rPr>
        <w:t>wcę</w:t>
      </w:r>
      <w:r w:rsidR="002A1444" w:rsidRPr="006B5FD1">
        <w:rPr>
          <w:rFonts w:asciiTheme="majorHAnsi" w:hAnsiTheme="majorHAnsi" w:cstheme="majorHAnsi"/>
          <w:sz w:val="24"/>
          <w:szCs w:val="24"/>
          <w:lang w:eastAsia="pl-PL"/>
        </w:rPr>
        <w:t>.</w:t>
      </w:r>
    </w:p>
    <w:p w14:paraId="2BA718B5" w14:textId="77777777" w:rsidR="00A31EFD" w:rsidRPr="006B5FD1" w:rsidRDefault="00A31EFD" w:rsidP="00302642">
      <w:pPr>
        <w:pStyle w:val="Akapitzlist"/>
        <w:spacing w:after="0" w:line="264" w:lineRule="auto"/>
        <w:ind w:left="1134"/>
        <w:jc w:val="both"/>
        <w:rPr>
          <w:rFonts w:asciiTheme="majorHAnsi" w:hAnsiTheme="majorHAnsi" w:cstheme="majorHAnsi"/>
          <w:sz w:val="24"/>
          <w:szCs w:val="24"/>
          <w:lang w:eastAsia="pl-PL"/>
        </w:rPr>
      </w:pPr>
    </w:p>
    <w:p w14:paraId="7E717FCA" w14:textId="345CC99D" w:rsidR="00A31EFD" w:rsidRPr="00A4166C" w:rsidRDefault="00A31EFD" w:rsidP="00302642">
      <w:pPr>
        <w:pStyle w:val="Akapitzlist"/>
        <w:numPr>
          <w:ilvl w:val="1"/>
          <w:numId w:val="5"/>
        </w:numPr>
        <w:spacing w:after="0" w:line="264" w:lineRule="auto"/>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rPr>
        <w:t>J</w:t>
      </w:r>
      <w:r w:rsidRPr="00A4166C">
        <w:rPr>
          <w:rFonts w:asciiTheme="majorHAnsi" w:hAnsiTheme="majorHAnsi" w:cstheme="majorHAnsi"/>
          <w:sz w:val="24"/>
          <w:szCs w:val="24"/>
          <w:lang w:eastAsia="pl-PL"/>
        </w:rPr>
        <w:t xml:space="preserve">eżeli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ykonawca polega na zdolnościach lub sytuacji podmiotów udostępniających zasoby   </w:t>
      </w:r>
      <w:r w:rsidR="00D96273" w:rsidRPr="00A4166C">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amawiający   zbada,   czy   nie   zachodzą   wobec   tego   podmiotu   podstawy wykluczenia, które zostały przewidziane względem </w:t>
      </w:r>
      <w:r w:rsidR="00F109E6"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w:t>
      </w:r>
    </w:p>
    <w:p w14:paraId="63405EEB" w14:textId="77777777" w:rsidR="00A31EFD" w:rsidRPr="00A4166C" w:rsidRDefault="00A31EFD" w:rsidP="00302642">
      <w:pPr>
        <w:pStyle w:val="Akapitzlist"/>
        <w:spacing w:after="0" w:line="264" w:lineRule="auto"/>
        <w:rPr>
          <w:rFonts w:asciiTheme="majorHAnsi" w:hAnsiTheme="majorHAnsi" w:cstheme="majorHAnsi"/>
          <w:sz w:val="24"/>
          <w:szCs w:val="24"/>
          <w:lang w:eastAsia="pl-PL"/>
        </w:rPr>
      </w:pPr>
    </w:p>
    <w:p w14:paraId="26C53047" w14:textId="15E8B104" w:rsidR="00A31EFD" w:rsidRDefault="00A31EFD" w:rsidP="00302642">
      <w:pPr>
        <w:pStyle w:val="Akapitzlist"/>
        <w:numPr>
          <w:ilvl w:val="1"/>
          <w:numId w:val="5"/>
        </w:numPr>
        <w:spacing w:after="0" w:line="264" w:lineRule="auto"/>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wspólnego   ubiegania   się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ykonawców   o   udzielenie   zamówienia zamawiający </w:t>
      </w:r>
      <w:r w:rsidR="00397DFA" w:rsidRPr="00A4166C">
        <w:rPr>
          <w:rFonts w:asciiTheme="majorHAnsi" w:hAnsiTheme="majorHAnsi" w:cstheme="majorHAnsi"/>
          <w:sz w:val="24"/>
          <w:szCs w:val="24"/>
          <w:lang w:eastAsia="pl-PL"/>
        </w:rPr>
        <w:t>z</w:t>
      </w:r>
      <w:r w:rsidRPr="00A4166C">
        <w:rPr>
          <w:rFonts w:asciiTheme="majorHAnsi" w:hAnsiTheme="majorHAnsi" w:cstheme="majorHAnsi"/>
          <w:sz w:val="24"/>
          <w:szCs w:val="24"/>
          <w:lang w:eastAsia="pl-PL"/>
        </w:rPr>
        <w:t xml:space="preserve">bada, czy nie zachodzą podstawy wykluczenia wobec każdego z tych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ykonawców.</w:t>
      </w:r>
    </w:p>
    <w:p w14:paraId="79F71FBA" w14:textId="77777777" w:rsidR="00363042" w:rsidRPr="00363042" w:rsidRDefault="00363042" w:rsidP="00302642">
      <w:pPr>
        <w:pStyle w:val="Akapitzlist"/>
        <w:spacing w:line="264" w:lineRule="auto"/>
        <w:rPr>
          <w:rFonts w:asciiTheme="majorHAnsi" w:hAnsiTheme="majorHAnsi" w:cstheme="majorHAnsi"/>
          <w:sz w:val="24"/>
          <w:szCs w:val="24"/>
          <w:lang w:eastAsia="pl-PL"/>
        </w:rPr>
      </w:pPr>
    </w:p>
    <w:p w14:paraId="4F0394DF" w14:textId="053D5D53" w:rsidR="00986E66" w:rsidRPr="006B5FD1" w:rsidRDefault="00986E66" w:rsidP="004319D4">
      <w:pPr>
        <w:pStyle w:val="Nagwek1"/>
        <w:numPr>
          <w:ilvl w:val="0"/>
          <w:numId w:val="29"/>
        </w:numPr>
        <w:tabs>
          <w:tab w:val="left" w:pos="426"/>
        </w:tabs>
        <w:spacing w:before="0" w:line="264" w:lineRule="auto"/>
        <w:ind w:left="426" w:hanging="426"/>
        <w:jc w:val="both"/>
        <w:rPr>
          <w:rFonts w:cstheme="majorHAnsi"/>
          <w:b/>
          <w:bCs/>
          <w:color w:val="auto"/>
          <w:sz w:val="24"/>
          <w:szCs w:val="24"/>
        </w:rPr>
      </w:pPr>
      <w:r w:rsidRPr="006B5FD1">
        <w:rPr>
          <w:rFonts w:cstheme="majorHAnsi"/>
          <w:b/>
          <w:bCs/>
          <w:color w:val="auto"/>
          <w:sz w:val="24"/>
          <w:szCs w:val="24"/>
        </w:rPr>
        <w:t>Wykonawcy</w:t>
      </w:r>
      <w:r w:rsidR="00A34559" w:rsidRPr="006B5FD1">
        <w:rPr>
          <w:rFonts w:cstheme="majorHAnsi"/>
          <w:b/>
          <w:bCs/>
          <w:color w:val="auto"/>
          <w:sz w:val="24"/>
          <w:szCs w:val="24"/>
        </w:rPr>
        <w:t xml:space="preserve"> i podwykonawcy</w:t>
      </w:r>
      <w:r w:rsidR="005A2D5A" w:rsidRPr="006B5FD1">
        <w:rPr>
          <w:rFonts w:cstheme="majorHAnsi"/>
          <w:b/>
          <w:bCs/>
          <w:color w:val="auto"/>
          <w:sz w:val="24"/>
          <w:szCs w:val="24"/>
        </w:rPr>
        <w:t>, udostępnienie zasobów</w:t>
      </w:r>
    </w:p>
    <w:p w14:paraId="53CE7278" w14:textId="40F45ED1" w:rsidR="00986E66" w:rsidRPr="00A4166C" w:rsidRDefault="00986E66" w:rsidP="004319D4">
      <w:pPr>
        <w:pStyle w:val="Akapitzlist"/>
        <w:numPr>
          <w:ilvl w:val="1"/>
          <w:numId w:val="10"/>
        </w:numPr>
        <w:spacing w:after="0" w:line="264" w:lineRule="auto"/>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 udzielenie zamówienia mogą ubiegać się wykonawcy, którzy:</w:t>
      </w:r>
    </w:p>
    <w:p w14:paraId="320A5337" w14:textId="77777777" w:rsidR="00986E66" w:rsidRPr="00A4166C" w:rsidRDefault="00986E66" w:rsidP="004319D4">
      <w:pPr>
        <w:pStyle w:val="Akapitzlist"/>
        <w:numPr>
          <w:ilvl w:val="2"/>
          <w:numId w:val="10"/>
        </w:numPr>
        <w:spacing w:after="0" w:line="264" w:lineRule="auto"/>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nie podlegają wykluczeniu,</w:t>
      </w:r>
    </w:p>
    <w:p w14:paraId="512734DA" w14:textId="44A8BE92" w:rsidR="00986E66" w:rsidRPr="00A4166C" w:rsidRDefault="00986E66" w:rsidP="004319D4">
      <w:pPr>
        <w:pStyle w:val="Akapitzlist"/>
        <w:numPr>
          <w:ilvl w:val="2"/>
          <w:numId w:val="10"/>
        </w:numPr>
        <w:spacing w:after="0" w:line="264" w:lineRule="auto"/>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spełniają warunki udziału w postępowaniu, określone przez zamawiającego.</w:t>
      </w:r>
    </w:p>
    <w:p w14:paraId="1E0BD63F" w14:textId="77777777" w:rsidR="00D82B58" w:rsidRPr="00A4166C" w:rsidRDefault="00D82B58" w:rsidP="00302642">
      <w:pPr>
        <w:pStyle w:val="Akapitzlist"/>
        <w:spacing w:after="0" w:line="264" w:lineRule="auto"/>
        <w:ind w:left="1843"/>
        <w:jc w:val="both"/>
        <w:rPr>
          <w:rFonts w:asciiTheme="majorHAnsi" w:hAnsiTheme="majorHAnsi" w:cstheme="majorHAnsi"/>
          <w:sz w:val="24"/>
          <w:szCs w:val="24"/>
          <w:lang w:eastAsia="pl-PL"/>
        </w:rPr>
      </w:pPr>
    </w:p>
    <w:p w14:paraId="38EE2F4F" w14:textId="7DB43BDB" w:rsidR="00986E66" w:rsidRPr="00A4166C" w:rsidRDefault="00986E66" w:rsidP="004319D4">
      <w:pPr>
        <w:pStyle w:val="Akapitzlist"/>
        <w:numPr>
          <w:ilvl w:val="1"/>
          <w:numId w:val="10"/>
        </w:numPr>
        <w:spacing w:after="0" w:line="264" w:lineRule="auto"/>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Wykonawcy mogą wspólnie ubiegać się o udzielenie zamówienia</w:t>
      </w:r>
      <w:r w:rsidR="00B16A74" w:rsidRPr="00A4166C">
        <w:rPr>
          <w:rFonts w:asciiTheme="majorHAnsi" w:hAnsiTheme="majorHAnsi" w:cstheme="majorHAnsi"/>
          <w:sz w:val="24"/>
          <w:szCs w:val="24"/>
          <w:lang w:eastAsia="pl-PL"/>
        </w:rPr>
        <w:t xml:space="preserve"> (np. konsorcjum wykonawców, spółki cywilne).</w:t>
      </w:r>
      <w:r w:rsidR="005A0885" w:rsidRPr="00A4166C">
        <w:rPr>
          <w:rFonts w:asciiTheme="majorHAnsi" w:hAnsiTheme="majorHAnsi" w:cstheme="majorHAnsi"/>
          <w:sz w:val="18"/>
          <w:szCs w:val="18"/>
        </w:rPr>
        <w:t xml:space="preserve"> </w:t>
      </w:r>
      <w:r w:rsidR="005A0885" w:rsidRPr="00A4166C">
        <w:rPr>
          <w:rFonts w:asciiTheme="majorHAnsi" w:hAnsiTheme="majorHAnsi" w:cstheme="majorHAnsi"/>
          <w:sz w:val="24"/>
          <w:szCs w:val="24"/>
          <w:lang w:eastAsia="pl-PL"/>
        </w:rPr>
        <w:t>Zamawiający nie wymaga od wykonawców wspólnie ubiegających się o udzielenie zamówienia posiadania określonej formy prawnej w celu złożenia oferty.</w:t>
      </w:r>
    </w:p>
    <w:p w14:paraId="3BFD6B8A" w14:textId="77777777" w:rsidR="004E0922" w:rsidRPr="00A4166C" w:rsidRDefault="004E0922" w:rsidP="00302642">
      <w:pPr>
        <w:pStyle w:val="Akapitzlist"/>
        <w:spacing w:after="0" w:line="264" w:lineRule="auto"/>
        <w:ind w:left="1080"/>
        <w:jc w:val="both"/>
        <w:rPr>
          <w:rFonts w:asciiTheme="majorHAnsi" w:hAnsiTheme="majorHAnsi" w:cstheme="majorHAnsi"/>
          <w:sz w:val="24"/>
          <w:szCs w:val="24"/>
          <w:lang w:eastAsia="pl-PL"/>
        </w:rPr>
      </w:pPr>
    </w:p>
    <w:p w14:paraId="2804A7A6" w14:textId="7282FDE9" w:rsidR="00416550" w:rsidRPr="00A4166C" w:rsidRDefault="00986E66" w:rsidP="004319D4">
      <w:pPr>
        <w:pStyle w:val="Akapitzlist"/>
        <w:numPr>
          <w:ilvl w:val="1"/>
          <w:numId w:val="10"/>
        </w:numPr>
        <w:spacing w:after="0" w:line="264" w:lineRule="auto"/>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o którym mowa w </w:t>
      </w:r>
      <w:r w:rsidR="00CE0E07" w:rsidRPr="00A4166C">
        <w:rPr>
          <w:rFonts w:asciiTheme="majorHAnsi" w:hAnsiTheme="majorHAnsi" w:cstheme="majorHAnsi"/>
          <w:sz w:val="24"/>
          <w:szCs w:val="24"/>
          <w:lang w:eastAsia="pl-PL"/>
        </w:rPr>
        <w:t xml:space="preserve">pkt 8.2. </w:t>
      </w:r>
      <w:r w:rsidRPr="00A4166C">
        <w:rPr>
          <w:rFonts w:asciiTheme="majorHAnsi" w:hAnsiTheme="majorHAnsi" w:cstheme="majorHAnsi"/>
          <w:sz w:val="24"/>
          <w:szCs w:val="24"/>
          <w:lang w:eastAsia="pl-PL"/>
        </w:rPr>
        <w:t xml:space="preserve"> wykonawcy ustanawiają pełnomocnika do reprezentowania ich w postępowaniu o</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udzielenie zamówienia albo do reprezentowania w</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postępowaniu i</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zawarcia umowy w</w:t>
      </w:r>
      <w:r w:rsidR="00CE0E07"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sprawie zamówienia </w:t>
      </w:r>
      <w:r w:rsidRPr="00A4166C">
        <w:rPr>
          <w:rFonts w:asciiTheme="majorHAnsi" w:hAnsiTheme="majorHAnsi" w:cstheme="majorHAnsi"/>
          <w:sz w:val="24"/>
          <w:szCs w:val="24"/>
          <w:lang w:eastAsia="pl-PL"/>
        </w:rPr>
        <w:lastRenderedPageBreak/>
        <w:t>publiczneg</w:t>
      </w:r>
      <w:r w:rsidR="00CE0E07" w:rsidRPr="00A4166C">
        <w:rPr>
          <w:rFonts w:asciiTheme="majorHAnsi" w:hAnsiTheme="majorHAnsi" w:cstheme="majorHAnsi"/>
          <w:sz w:val="24"/>
          <w:szCs w:val="24"/>
          <w:lang w:eastAsia="pl-PL"/>
        </w:rPr>
        <w:t>o.</w:t>
      </w:r>
      <w:r w:rsidR="00416550" w:rsidRPr="00A4166C">
        <w:rPr>
          <w:rFonts w:asciiTheme="majorHAnsi" w:hAnsiTheme="majorHAnsi" w:cstheme="majorHAnsi"/>
          <w:sz w:val="24"/>
          <w:szCs w:val="24"/>
          <w:lang w:eastAsia="pl-PL"/>
        </w:rPr>
        <w:t xml:space="preserve"> Wszelka korespondencja prowadzona będzie wyłącznie z </w:t>
      </w:r>
      <w:r w:rsidR="0017350E" w:rsidRPr="00A4166C">
        <w:rPr>
          <w:rFonts w:asciiTheme="majorHAnsi" w:hAnsiTheme="majorHAnsi" w:cstheme="majorHAnsi"/>
          <w:sz w:val="24"/>
          <w:szCs w:val="24"/>
          <w:lang w:eastAsia="pl-PL"/>
        </w:rPr>
        <w:t>p</w:t>
      </w:r>
      <w:r w:rsidR="00416550" w:rsidRPr="00A4166C">
        <w:rPr>
          <w:rFonts w:asciiTheme="majorHAnsi" w:hAnsiTheme="majorHAnsi" w:cstheme="majorHAnsi"/>
          <w:sz w:val="24"/>
          <w:szCs w:val="24"/>
          <w:lang w:eastAsia="pl-PL"/>
        </w:rPr>
        <w:t xml:space="preserve">ełnomocnikiem ze skutkiem dla wszystkich </w:t>
      </w:r>
      <w:r w:rsidR="00F109E6" w:rsidRPr="00A4166C">
        <w:rPr>
          <w:rFonts w:asciiTheme="majorHAnsi" w:hAnsiTheme="majorHAnsi" w:cstheme="majorHAnsi"/>
          <w:sz w:val="24"/>
          <w:szCs w:val="24"/>
          <w:lang w:eastAsia="pl-PL"/>
        </w:rPr>
        <w:t>w</w:t>
      </w:r>
      <w:r w:rsidR="00416550" w:rsidRPr="00A4166C">
        <w:rPr>
          <w:rFonts w:asciiTheme="majorHAnsi" w:hAnsiTheme="majorHAnsi" w:cstheme="majorHAnsi"/>
          <w:sz w:val="24"/>
          <w:szCs w:val="24"/>
          <w:lang w:eastAsia="pl-PL"/>
        </w:rPr>
        <w:t>ykonawców wspólnie ubiegających się o zamówienie.</w:t>
      </w:r>
    </w:p>
    <w:p w14:paraId="35C62F5D" w14:textId="77777777" w:rsidR="0064442F" w:rsidRPr="00D83443" w:rsidRDefault="0064442F" w:rsidP="00302642">
      <w:pPr>
        <w:pStyle w:val="Akapitzlist"/>
        <w:spacing w:after="0" w:line="264" w:lineRule="auto"/>
        <w:rPr>
          <w:rFonts w:asciiTheme="majorHAnsi" w:hAnsiTheme="majorHAnsi" w:cstheme="majorHAnsi"/>
          <w:sz w:val="24"/>
          <w:szCs w:val="24"/>
          <w:highlight w:val="yellow"/>
          <w:lang w:eastAsia="pl-PL"/>
        </w:rPr>
      </w:pPr>
    </w:p>
    <w:p w14:paraId="2351C441" w14:textId="708C4918" w:rsidR="00AD43CB" w:rsidRDefault="00AD43CB" w:rsidP="004319D4">
      <w:pPr>
        <w:pStyle w:val="Akapitzlist"/>
        <w:numPr>
          <w:ilvl w:val="1"/>
          <w:numId w:val="10"/>
        </w:numPr>
        <w:spacing w:after="0" w:line="264" w:lineRule="auto"/>
        <w:ind w:hanging="513"/>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Żaden z wykonawców wspólnie ubiegających się o udzielenie zamówienia nie może podlegać wykluczeniu z postępowania</w:t>
      </w:r>
      <w:r>
        <w:rPr>
          <w:rFonts w:asciiTheme="majorHAnsi" w:hAnsiTheme="majorHAnsi" w:cstheme="majorHAnsi"/>
          <w:sz w:val="24"/>
          <w:szCs w:val="24"/>
          <w:lang w:eastAsia="pl-PL"/>
        </w:rPr>
        <w:t>.</w:t>
      </w:r>
    </w:p>
    <w:p w14:paraId="12E2B4AD" w14:textId="77777777" w:rsidR="00AD43CB" w:rsidRPr="00AD43CB" w:rsidRDefault="00AD43CB" w:rsidP="00302642">
      <w:pPr>
        <w:pStyle w:val="Akapitzlist"/>
        <w:spacing w:after="0" w:line="264" w:lineRule="auto"/>
        <w:rPr>
          <w:rFonts w:asciiTheme="majorHAnsi" w:hAnsiTheme="majorHAnsi" w:cstheme="majorHAnsi"/>
          <w:sz w:val="24"/>
          <w:szCs w:val="24"/>
          <w:lang w:eastAsia="pl-PL"/>
        </w:rPr>
      </w:pPr>
    </w:p>
    <w:p w14:paraId="001716B5" w14:textId="77777777" w:rsidR="00AD43CB" w:rsidRPr="00E4446F" w:rsidRDefault="00AD43CB" w:rsidP="004319D4">
      <w:pPr>
        <w:pStyle w:val="Akapitzlist"/>
        <w:numPr>
          <w:ilvl w:val="1"/>
          <w:numId w:val="10"/>
        </w:numPr>
        <w:spacing w:after="0" w:line="264" w:lineRule="auto"/>
        <w:ind w:hanging="513"/>
        <w:jc w:val="both"/>
        <w:rPr>
          <w:rFonts w:asciiTheme="majorHAnsi" w:hAnsiTheme="majorHAnsi" w:cstheme="majorHAnsi"/>
          <w:sz w:val="24"/>
          <w:szCs w:val="24"/>
          <w:lang w:eastAsia="pl-PL"/>
        </w:rPr>
      </w:pPr>
      <w:bookmarkStart w:id="7" w:name="_Hlk70488391"/>
      <w:r w:rsidRPr="00E4446F">
        <w:rPr>
          <w:rFonts w:asciiTheme="majorHAnsi" w:hAnsiTheme="majorHAnsi" w:cstheme="majorHAnsi"/>
          <w:sz w:val="24"/>
          <w:szCs w:val="24"/>
          <w:lang w:eastAsia="pl-PL"/>
        </w:rPr>
        <w:t xml:space="preserve">W odniesieniu   do   warunków   dotyczących   kwalifikacji   zawodowych   lub doświadczenia wykonawcy wspólnie ubiegający się o udzielenie zamówienia mogą polegać   na   zdolnościach   tych   z   wykonawców,   którzy   wykonają   dostawy, do realizacji których te zdolności są wymagane. </w:t>
      </w:r>
    </w:p>
    <w:bookmarkEnd w:id="7"/>
    <w:p w14:paraId="4C6637ED" w14:textId="77777777" w:rsidR="00AD43CB" w:rsidRPr="00AD43CB" w:rsidRDefault="00AD43CB" w:rsidP="00302642">
      <w:pPr>
        <w:pStyle w:val="Akapitzlist"/>
        <w:spacing w:after="0" w:line="264" w:lineRule="auto"/>
        <w:rPr>
          <w:rFonts w:asciiTheme="majorHAnsi" w:hAnsiTheme="majorHAnsi" w:cstheme="majorHAnsi"/>
          <w:sz w:val="24"/>
          <w:szCs w:val="24"/>
          <w:lang w:eastAsia="pl-PL"/>
        </w:rPr>
      </w:pPr>
    </w:p>
    <w:p w14:paraId="5FF986F6" w14:textId="25CD01E7" w:rsidR="00571DE6" w:rsidRPr="00A4166C" w:rsidRDefault="00571DE6" w:rsidP="004319D4">
      <w:pPr>
        <w:pStyle w:val="Akapitzlist"/>
        <w:numPr>
          <w:ilvl w:val="1"/>
          <w:numId w:val="10"/>
        </w:numPr>
        <w:spacing w:after="0" w:line="264" w:lineRule="auto"/>
        <w:ind w:hanging="513"/>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Wykonawca może powierzyć wykonanie części zamówienia podwykonawcy.</w:t>
      </w:r>
    </w:p>
    <w:p w14:paraId="5184DBB6" w14:textId="77777777" w:rsidR="00571DE6" w:rsidRPr="00A4166C" w:rsidRDefault="00571DE6" w:rsidP="00302642">
      <w:pPr>
        <w:pStyle w:val="Akapitzlist"/>
        <w:spacing w:after="0" w:line="264" w:lineRule="auto"/>
        <w:rPr>
          <w:rFonts w:asciiTheme="majorHAnsi" w:hAnsiTheme="majorHAnsi" w:cstheme="majorHAnsi"/>
          <w:sz w:val="24"/>
          <w:szCs w:val="24"/>
          <w:lang w:eastAsia="pl-PL"/>
        </w:rPr>
      </w:pPr>
    </w:p>
    <w:p w14:paraId="3BE822A8" w14:textId="40F90A9D" w:rsidR="00571DE6" w:rsidRDefault="00571DE6" w:rsidP="004319D4">
      <w:pPr>
        <w:pStyle w:val="Akapitzlist"/>
        <w:numPr>
          <w:ilvl w:val="1"/>
          <w:numId w:val="10"/>
        </w:numPr>
        <w:spacing w:after="0" w:line="264" w:lineRule="auto"/>
        <w:ind w:hanging="513"/>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Zamawiający żąda wskazania przez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ykonawcę w ofercie części zamówienia, których wykonanie zamierza powierzyć podwykonawcom, oraz podania nazw ewentualnych podwykonawców, jeżeli są już znani.</w:t>
      </w:r>
    </w:p>
    <w:p w14:paraId="35B80438" w14:textId="77777777" w:rsidR="00D81F42" w:rsidRPr="00D81F42" w:rsidRDefault="00D81F42" w:rsidP="00302642">
      <w:pPr>
        <w:pStyle w:val="Akapitzlist"/>
        <w:spacing w:line="264" w:lineRule="auto"/>
        <w:rPr>
          <w:rFonts w:asciiTheme="majorHAnsi" w:hAnsiTheme="majorHAnsi" w:cstheme="majorHAnsi"/>
          <w:sz w:val="24"/>
          <w:szCs w:val="24"/>
          <w:lang w:eastAsia="pl-PL"/>
        </w:rPr>
      </w:pPr>
    </w:p>
    <w:p w14:paraId="1D7F3015" w14:textId="3C245750" w:rsidR="00571DE6" w:rsidRDefault="00571DE6" w:rsidP="004319D4">
      <w:pPr>
        <w:pStyle w:val="Akapitzlist"/>
        <w:numPr>
          <w:ilvl w:val="1"/>
          <w:numId w:val="10"/>
        </w:numPr>
        <w:spacing w:after="0" w:line="264" w:lineRule="auto"/>
        <w:ind w:hanging="513"/>
        <w:jc w:val="both"/>
        <w:rPr>
          <w:rFonts w:asciiTheme="majorHAnsi" w:hAnsiTheme="majorHAnsi" w:cstheme="majorHAnsi"/>
          <w:sz w:val="24"/>
          <w:szCs w:val="24"/>
          <w:lang w:eastAsia="pl-PL"/>
        </w:rPr>
      </w:pPr>
      <w:bookmarkStart w:id="8" w:name="_Hlk70488272"/>
      <w:r w:rsidRPr="00A4166C">
        <w:rPr>
          <w:rFonts w:asciiTheme="majorHAnsi" w:hAnsiTheme="majorHAnsi" w:cstheme="majorHAnsi"/>
          <w:sz w:val="24"/>
          <w:szCs w:val="24"/>
          <w:lang w:eastAsia="pl-PL"/>
        </w:rPr>
        <w:t xml:space="preserve">Powierzenie wykonania części zamówienia podwykonawcom nie zwalnia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ykonawcy z odpowiedzialności za należyte wykonanie tego zamówienia.</w:t>
      </w:r>
    </w:p>
    <w:p w14:paraId="19D0702D" w14:textId="77777777" w:rsidR="00AD43CB" w:rsidRPr="00AD43CB" w:rsidRDefault="00AD43CB" w:rsidP="00302642">
      <w:pPr>
        <w:pStyle w:val="Akapitzlist"/>
        <w:spacing w:after="0" w:line="264" w:lineRule="auto"/>
        <w:rPr>
          <w:rFonts w:asciiTheme="majorHAnsi" w:hAnsiTheme="majorHAnsi" w:cstheme="majorHAnsi"/>
          <w:sz w:val="24"/>
          <w:szCs w:val="24"/>
          <w:lang w:eastAsia="pl-PL"/>
        </w:rPr>
      </w:pPr>
    </w:p>
    <w:p w14:paraId="0E918F68" w14:textId="421BD096" w:rsidR="00453818" w:rsidRPr="00A4166C" w:rsidRDefault="00453818" w:rsidP="004319D4">
      <w:pPr>
        <w:pStyle w:val="Akapitzlist"/>
        <w:numPr>
          <w:ilvl w:val="1"/>
          <w:numId w:val="10"/>
        </w:numPr>
        <w:spacing w:after="0" w:line="264" w:lineRule="auto"/>
        <w:ind w:hanging="513"/>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Wykonawca, który polega na zdolnościach lub sytuacji podmiotów udostępniających zasoby,  składa   wraz   z   ofertą</w:t>
      </w:r>
      <w:r w:rsidR="00266E79" w:rsidRPr="00A4166C">
        <w:rPr>
          <w:rFonts w:asciiTheme="majorHAnsi" w:hAnsiTheme="majorHAnsi" w:cstheme="majorHAnsi"/>
          <w:bCs/>
          <w:sz w:val="24"/>
          <w:szCs w:val="24"/>
          <w:lang w:eastAsia="pl-PL"/>
        </w:rPr>
        <w:t xml:space="preserve"> </w:t>
      </w:r>
      <w:r w:rsidRPr="00A4166C">
        <w:rPr>
          <w:rFonts w:asciiTheme="majorHAnsi" w:hAnsiTheme="majorHAnsi" w:cstheme="majorHAnsi"/>
          <w:bCs/>
          <w:sz w:val="24"/>
          <w:szCs w:val="24"/>
          <w:lang w:eastAsia="pl-PL"/>
        </w:rPr>
        <w:t xml:space="preserve">zobowiązanie   podmiotu udostępniającego   zasoby   do   oddania   mu   do   dyspozycji   niezbędnych   zasobów na potrzeby realizacji danego zamówienia lub inny podmiotowy środek dowodowy potwierdzający,   że   </w:t>
      </w:r>
      <w:r w:rsidR="00B00A2E"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ykonawca,   realizując   zamówienie,   będzie   dysponował niezbędnymi zasobami tych podmiotów. Zobowiązanie podmiotu udostępniającego zasoby   ma   potwierdzać,   że   stosunek   łączący   </w:t>
      </w:r>
      <w:r w:rsidR="00B00A2E" w:rsidRPr="00A4166C">
        <w:rPr>
          <w:rFonts w:asciiTheme="majorHAnsi" w:hAnsiTheme="majorHAnsi" w:cstheme="majorHAnsi"/>
          <w:bCs/>
          <w:sz w:val="24"/>
          <w:szCs w:val="24"/>
          <w:lang w:eastAsia="pl-PL"/>
        </w:rPr>
        <w:t>w</w:t>
      </w:r>
      <w:r w:rsidRPr="00A4166C">
        <w:rPr>
          <w:rFonts w:asciiTheme="majorHAnsi" w:hAnsiTheme="majorHAnsi" w:cstheme="majorHAnsi"/>
          <w:bCs/>
          <w:sz w:val="24"/>
          <w:szCs w:val="24"/>
          <w:lang w:eastAsia="pl-PL"/>
        </w:rPr>
        <w:t xml:space="preserve">ykonawcę   z   podmiotami udostępniającymi zasoby gwarantuje rzeczywisty dostęp do tych zasobów oraz określa w szczególności: </w:t>
      </w:r>
    </w:p>
    <w:p w14:paraId="01374866" w14:textId="77777777" w:rsidR="00453818" w:rsidRPr="00A4166C" w:rsidRDefault="00453818" w:rsidP="004319D4">
      <w:pPr>
        <w:pStyle w:val="Akapitzlist"/>
        <w:numPr>
          <w:ilvl w:val="2"/>
          <w:numId w:val="10"/>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 xml:space="preserve"> zakres dostępnych wykonawcy zasobów podmiotu udostępniającego zasoby,</w:t>
      </w:r>
    </w:p>
    <w:p w14:paraId="40E12CB3" w14:textId="7FB6373E" w:rsidR="00453818" w:rsidRDefault="00453818" w:rsidP="004319D4">
      <w:pPr>
        <w:pStyle w:val="Akapitzlist"/>
        <w:numPr>
          <w:ilvl w:val="2"/>
          <w:numId w:val="10"/>
        </w:numPr>
        <w:spacing w:after="0" w:line="264" w:lineRule="auto"/>
        <w:ind w:left="1843"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sposób i okres udostępnienia wykonawcy i wykorzystania przez niego zasobów podmiotu udostępniającego te zasoby przy wykonywaniu zamówienia,</w:t>
      </w:r>
    </w:p>
    <w:p w14:paraId="675B7726" w14:textId="77777777" w:rsidR="009C71AD" w:rsidRPr="00E4446F" w:rsidRDefault="009C71AD" w:rsidP="004319D4">
      <w:pPr>
        <w:pStyle w:val="Akapitzlist"/>
        <w:numPr>
          <w:ilvl w:val="2"/>
          <w:numId w:val="10"/>
        </w:numPr>
        <w:spacing w:after="0" w:line="264" w:lineRule="auto"/>
        <w:ind w:left="1843"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czy i w jakim zakresie podmiot udostępniający zasoby, na zdolnościach którego wykonawca polega w odniesieniu do warunków udziału w postępowaniu dotyczących wykształcenia, kwalifikacji zawodowych lub doświadczenia, zrealizuje dostawy, których wskazane zdolności dotyczą.</w:t>
      </w:r>
    </w:p>
    <w:p w14:paraId="3AF6C838" w14:textId="77777777" w:rsidR="009C71AD" w:rsidRPr="00E4446F" w:rsidRDefault="009C71AD" w:rsidP="00302642">
      <w:pPr>
        <w:pStyle w:val="Akapitzlist"/>
        <w:spacing w:after="0" w:line="264" w:lineRule="auto"/>
        <w:ind w:left="1843"/>
        <w:jc w:val="both"/>
        <w:rPr>
          <w:rFonts w:asciiTheme="majorHAnsi" w:hAnsiTheme="majorHAnsi" w:cstheme="majorHAnsi"/>
          <w:bCs/>
          <w:sz w:val="24"/>
          <w:szCs w:val="24"/>
          <w:lang w:eastAsia="pl-PL"/>
        </w:rPr>
      </w:pPr>
    </w:p>
    <w:p w14:paraId="6D3512BC" w14:textId="77777777" w:rsidR="00453818" w:rsidRPr="00A4166C" w:rsidRDefault="00453818" w:rsidP="004319D4">
      <w:pPr>
        <w:pStyle w:val="Akapitzlist"/>
        <w:numPr>
          <w:ilvl w:val="1"/>
          <w:numId w:val="10"/>
        </w:numPr>
        <w:spacing w:after="0" w:line="264" w:lineRule="auto"/>
        <w:ind w:left="1134" w:hanging="709"/>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 xml:space="preserve">Podmiot, który zobowiązał się do udostępnienia zasobów, odpowiada solidarnie z wykonawcą, który polega na jego sytuacji finansowej lub ekonomicznej, za szkodę </w:t>
      </w:r>
      <w:r w:rsidRPr="00A4166C">
        <w:rPr>
          <w:rFonts w:asciiTheme="majorHAnsi" w:hAnsiTheme="majorHAnsi" w:cstheme="majorHAnsi"/>
          <w:bCs/>
          <w:sz w:val="24"/>
          <w:szCs w:val="24"/>
          <w:lang w:eastAsia="pl-PL"/>
        </w:rPr>
        <w:lastRenderedPageBreak/>
        <w:t>poniesioną przez zamawiającego powstałą wskutek nieudostępnienia tych zasobów, chyba że za nieudostępnienie zasobów podmiot ten nie ponosi winy.</w:t>
      </w:r>
    </w:p>
    <w:p w14:paraId="17EA327B" w14:textId="77777777" w:rsidR="006D4549" w:rsidRPr="00A4166C" w:rsidRDefault="006D4549" w:rsidP="00302642">
      <w:pPr>
        <w:pStyle w:val="Akapitzlist"/>
        <w:spacing w:after="0" w:line="264" w:lineRule="auto"/>
        <w:rPr>
          <w:rFonts w:asciiTheme="majorHAnsi" w:hAnsiTheme="majorHAnsi" w:cstheme="majorHAnsi"/>
          <w:bCs/>
          <w:sz w:val="24"/>
          <w:szCs w:val="24"/>
          <w:lang w:eastAsia="pl-PL"/>
        </w:rPr>
      </w:pPr>
    </w:p>
    <w:p w14:paraId="57780B8F" w14:textId="77777777" w:rsidR="009C71AD" w:rsidRPr="00E4446F" w:rsidRDefault="009C71AD" w:rsidP="004319D4">
      <w:pPr>
        <w:pStyle w:val="Akapitzlist"/>
        <w:numPr>
          <w:ilvl w:val="1"/>
          <w:numId w:val="10"/>
        </w:numPr>
        <w:spacing w:after="0" w:line="264" w:lineRule="auto"/>
        <w:ind w:left="1134"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Pzp, oraz zbada, czy nie zachodzą wobec tego podmiotu podstawy wykluczenia, które zostały przewidziane względem wykonawcy.</w:t>
      </w:r>
    </w:p>
    <w:p w14:paraId="6AB2A4FA" w14:textId="77777777" w:rsidR="009C71AD" w:rsidRPr="009C71AD" w:rsidRDefault="009C71AD" w:rsidP="00302642">
      <w:pPr>
        <w:pStyle w:val="Akapitzlist"/>
        <w:spacing w:after="0" w:line="264" w:lineRule="auto"/>
        <w:rPr>
          <w:rFonts w:asciiTheme="majorHAnsi" w:hAnsiTheme="majorHAnsi" w:cstheme="majorHAnsi"/>
          <w:sz w:val="24"/>
          <w:szCs w:val="24"/>
          <w:lang w:eastAsia="pl-PL"/>
        </w:rPr>
      </w:pPr>
    </w:p>
    <w:p w14:paraId="24F17320" w14:textId="48A16C90" w:rsidR="00635EC6" w:rsidRPr="00635EC6" w:rsidRDefault="00635EC6" w:rsidP="004319D4">
      <w:pPr>
        <w:pStyle w:val="Akapitzlist"/>
        <w:numPr>
          <w:ilvl w:val="1"/>
          <w:numId w:val="10"/>
        </w:numPr>
        <w:spacing w:after="0" w:line="264" w:lineRule="auto"/>
        <w:ind w:hanging="654"/>
        <w:jc w:val="both"/>
        <w:rPr>
          <w:rFonts w:asciiTheme="majorHAnsi" w:hAnsiTheme="majorHAnsi" w:cstheme="majorHAnsi"/>
          <w:sz w:val="24"/>
          <w:szCs w:val="24"/>
          <w:lang w:eastAsia="pl-PL"/>
        </w:rPr>
      </w:pPr>
      <w:r w:rsidRPr="00635EC6">
        <w:rPr>
          <w:rFonts w:asciiTheme="majorHAnsi" w:hAnsiTheme="majorHAnsi" w:cstheme="majorHAnsi"/>
          <w:sz w:val="24"/>
          <w:szCs w:val="24"/>
          <w:lang w:eastAsia="pl-PL"/>
        </w:rPr>
        <w:t xml:space="preserve">Jeżeli zmiana albo rezygnacja z podwykonawcy dotyczy podmiotu, na którego zasoby wykonawca powoływał się, na zasadach określonych w art. 118 ust. 1 Pzp, w celu wykazania spełniania warunków udziału w postępowaniu, wykonawca jest obowiązany wykazać zamawiającemu, że proponowany inny podwykonawca lub </w:t>
      </w:r>
      <w:r w:rsidR="00137295">
        <w:rPr>
          <w:rFonts w:asciiTheme="majorHAnsi" w:hAnsiTheme="majorHAnsi" w:cstheme="majorHAnsi"/>
          <w:sz w:val="24"/>
          <w:szCs w:val="24"/>
          <w:lang w:eastAsia="pl-PL"/>
        </w:rPr>
        <w:t>w</w:t>
      </w:r>
      <w:r w:rsidRPr="00635EC6">
        <w:rPr>
          <w:rFonts w:asciiTheme="majorHAnsi" w:hAnsiTheme="majorHAnsi" w:cstheme="majorHAnsi"/>
          <w:sz w:val="24"/>
          <w:szCs w:val="24"/>
          <w:lang w:eastAsia="pl-PL"/>
        </w:rPr>
        <w:t>ykonawca samodzielnie spełnia je w stopniu nie mniejszym niż podwykonawca, na którego zasoby wykonawca powoływał się w trakcie postępowania o udzielenie zamówienia.</w:t>
      </w:r>
    </w:p>
    <w:p w14:paraId="54B48490" w14:textId="77777777" w:rsidR="00635EC6" w:rsidRPr="00635EC6" w:rsidRDefault="00635EC6" w:rsidP="00302642">
      <w:pPr>
        <w:pStyle w:val="Akapitzlist"/>
        <w:spacing w:after="0" w:line="264" w:lineRule="auto"/>
        <w:rPr>
          <w:rFonts w:asciiTheme="majorHAnsi" w:hAnsiTheme="majorHAnsi" w:cstheme="majorHAnsi"/>
          <w:bCs/>
          <w:sz w:val="24"/>
          <w:szCs w:val="24"/>
          <w:lang w:eastAsia="pl-PL"/>
        </w:rPr>
      </w:pPr>
    </w:p>
    <w:p w14:paraId="05C6DCDD" w14:textId="62604765" w:rsidR="00635EC6" w:rsidRPr="00E4446F" w:rsidRDefault="00635EC6" w:rsidP="004319D4">
      <w:pPr>
        <w:pStyle w:val="Akapitzlist"/>
        <w:numPr>
          <w:ilvl w:val="1"/>
          <w:numId w:val="10"/>
        </w:numPr>
        <w:spacing w:after="0" w:line="264" w:lineRule="auto"/>
        <w:ind w:hanging="654"/>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W przypadkach, o których mowa w pkt 8.7. wykonawca na żądanie zamawiającego przedstawia oświadczenie, o którym mowa w art. 125 ust. 1 Pzp lub podmiotowe środki dowodowe dotyczące podwykonawcy.</w:t>
      </w:r>
      <w:r w:rsidR="00A505D5">
        <w:rPr>
          <w:rFonts w:asciiTheme="majorHAnsi" w:hAnsiTheme="majorHAnsi" w:cstheme="majorHAnsi"/>
          <w:sz w:val="24"/>
          <w:szCs w:val="24"/>
          <w:lang w:eastAsia="pl-PL"/>
        </w:rPr>
        <w:t xml:space="preserve"> Dotyczy podmiotów, na których zasoby wykonawca się powołał.</w:t>
      </w:r>
    </w:p>
    <w:p w14:paraId="253565E7" w14:textId="77777777" w:rsidR="00635EC6" w:rsidRPr="00635EC6" w:rsidRDefault="00635EC6" w:rsidP="00302642">
      <w:pPr>
        <w:pStyle w:val="Akapitzlist"/>
        <w:spacing w:after="0" w:line="264" w:lineRule="auto"/>
        <w:ind w:left="1080" w:hanging="654"/>
        <w:rPr>
          <w:rFonts w:asciiTheme="majorHAnsi" w:hAnsiTheme="majorHAnsi" w:cstheme="majorHAnsi"/>
          <w:bCs/>
          <w:sz w:val="24"/>
          <w:szCs w:val="24"/>
          <w:lang w:eastAsia="pl-PL"/>
        </w:rPr>
      </w:pPr>
    </w:p>
    <w:p w14:paraId="088D96F4" w14:textId="77777777" w:rsidR="009C71AD" w:rsidRPr="00E4446F" w:rsidRDefault="009C71AD" w:rsidP="004319D4">
      <w:pPr>
        <w:pStyle w:val="Akapitzlist"/>
        <w:numPr>
          <w:ilvl w:val="1"/>
          <w:numId w:val="10"/>
        </w:numPr>
        <w:spacing w:after="0" w:line="264" w:lineRule="auto"/>
        <w:ind w:left="1134" w:hanging="709"/>
        <w:jc w:val="both"/>
        <w:rPr>
          <w:rFonts w:asciiTheme="majorHAnsi" w:hAnsiTheme="majorHAnsi" w:cstheme="majorHAnsi"/>
          <w:bCs/>
          <w:sz w:val="24"/>
          <w:szCs w:val="24"/>
          <w:lang w:eastAsia="pl-PL"/>
        </w:rPr>
      </w:pPr>
      <w:r w:rsidRPr="00E4446F">
        <w:rPr>
          <w:rFonts w:asciiTheme="majorHAnsi" w:hAnsiTheme="majorHAnsi" w:cstheme="majorHAnsi"/>
          <w:bCs/>
          <w:sz w:val="24"/>
          <w:szCs w:val="24"/>
          <w:lang w:eastAsia="pl-PL"/>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39279FC8" w14:textId="77777777" w:rsidR="009C71AD" w:rsidRPr="009C71AD" w:rsidRDefault="009C71AD" w:rsidP="00302642">
      <w:pPr>
        <w:pStyle w:val="Akapitzlist"/>
        <w:spacing w:after="0" w:line="264" w:lineRule="auto"/>
        <w:rPr>
          <w:rFonts w:asciiTheme="majorHAnsi" w:hAnsiTheme="majorHAnsi" w:cstheme="majorHAnsi"/>
          <w:bCs/>
          <w:sz w:val="24"/>
          <w:szCs w:val="24"/>
          <w:lang w:eastAsia="pl-PL"/>
        </w:rPr>
      </w:pPr>
    </w:p>
    <w:p w14:paraId="3EF318AC" w14:textId="5E0C9976" w:rsidR="006D4549" w:rsidRDefault="006D4549" w:rsidP="004319D4">
      <w:pPr>
        <w:pStyle w:val="Akapitzlist"/>
        <w:numPr>
          <w:ilvl w:val="1"/>
          <w:numId w:val="10"/>
        </w:numPr>
        <w:spacing w:after="0" w:line="264" w:lineRule="auto"/>
        <w:ind w:hanging="654"/>
        <w:jc w:val="both"/>
        <w:rPr>
          <w:rFonts w:asciiTheme="majorHAnsi" w:hAnsiTheme="majorHAnsi" w:cstheme="majorHAnsi"/>
          <w:bCs/>
          <w:sz w:val="24"/>
          <w:szCs w:val="24"/>
          <w:lang w:eastAsia="pl-PL"/>
        </w:rPr>
      </w:pPr>
      <w:r w:rsidRPr="00A4166C">
        <w:rPr>
          <w:rFonts w:asciiTheme="majorHAnsi" w:hAnsiTheme="majorHAnsi" w:cstheme="majorHAnsi"/>
          <w:bCs/>
          <w:sz w:val="24"/>
          <w:szCs w:val="24"/>
          <w:lang w:eastAsia="pl-PL"/>
        </w:rPr>
        <w:t>Wykonawca nie może, po upływie terminu składania ofert, powoływać się na zdolności lub sytuację podmiotów udostępniających zasoby, jeżeli na etapie składania ofert lub wniosków o dopuszczenie do udziału w postępowaniu nie polegał on w danym zakresie na zdolnościach lub sytuacji podmiotów udostępniających zasoby.</w:t>
      </w:r>
    </w:p>
    <w:p w14:paraId="23581EA8" w14:textId="77777777" w:rsidR="00363042" w:rsidRPr="00363042" w:rsidRDefault="00363042" w:rsidP="00302642">
      <w:pPr>
        <w:pStyle w:val="Akapitzlist"/>
        <w:spacing w:line="264" w:lineRule="auto"/>
        <w:rPr>
          <w:rFonts w:asciiTheme="majorHAnsi" w:hAnsiTheme="majorHAnsi" w:cstheme="majorHAnsi"/>
          <w:bCs/>
          <w:sz w:val="24"/>
          <w:szCs w:val="24"/>
          <w:lang w:eastAsia="pl-PL"/>
        </w:rPr>
      </w:pPr>
    </w:p>
    <w:bookmarkEnd w:id="8"/>
    <w:p w14:paraId="5F9006C8" w14:textId="2D896359" w:rsidR="00B14BC6" w:rsidRPr="00A4166C" w:rsidRDefault="00B14BC6" w:rsidP="004319D4">
      <w:pPr>
        <w:pStyle w:val="Nagwek1"/>
        <w:numPr>
          <w:ilvl w:val="0"/>
          <w:numId w:val="28"/>
        </w:numPr>
        <w:spacing w:before="0" w:line="264" w:lineRule="auto"/>
        <w:ind w:left="567" w:hanging="567"/>
        <w:jc w:val="both"/>
        <w:rPr>
          <w:rFonts w:cstheme="majorHAnsi"/>
          <w:b/>
          <w:bCs/>
          <w:color w:val="auto"/>
          <w:sz w:val="24"/>
          <w:szCs w:val="24"/>
        </w:rPr>
      </w:pPr>
      <w:r w:rsidRPr="00A4166C">
        <w:rPr>
          <w:rFonts w:cstheme="majorHAnsi"/>
          <w:b/>
          <w:bCs/>
          <w:color w:val="auto"/>
          <w:sz w:val="24"/>
          <w:szCs w:val="24"/>
        </w:rPr>
        <w:t xml:space="preserve">Informacja o </w:t>
      </w:r>
      <w:r w:rsidR="00AF4BEA" w:rsidRPr="00A4166C">
        <w:rPr>
          <w:rFonts w:cstheme="majorHAnsi"/>
          <w:b/>
          <w:bCs/>
          <w:color w:val="auto"/>
          <w:sz w:val="24"/>
          <w:szCs w:val="24"/>
        </w:rPr>
        <w:t xml:space="preserve">przedmiotowych i </w:t>
      </w:r>
      <w:r w:rsidRPr="00A4166C">
        <w:rPr>
          <w:rFonts w:cstheme="majorHAnsi"/>
          <w:b/>
          <w:bCs/>
          <w:color w:val="auto"/>
          <w:sz w:val="24"/>
          <w:szCs w:val="24"/>
        </w:rPr>
        <w:t>podmiotowych środkach dowodowych</w:t>
      </w:r>
      <w:r w:rsidR="00B3108F" w:rsidRPr="00A4166C">
        <w:rPr>
          <w:rFonts w:cstheme="majorHAnsi"/>
          <w:b/>
          <w:bCs/>
          <w:color w:val="auto"/>
          <w:sz w:val="24"/>
          <w:szCs w:val="24"/>
        </w:rPr>
        <w:t xml:space="preserve">, innych  dokumentach </w:t>
      </w:r>
      <w:r w:rsidR="00F22AF8" w:rsidRPr="00A4166C">
        <w:rPr>
          <w:rFonts w:cstheme="majorHAnsi"/>
          <w:b/>
          <w:bCs/>
          <w:color w:val="auto"/>
          <w:sz w:val="24"/>
          <w:szCs w:val="24"/>
        </w:rPr>
        <w:t xml:space="preserve"> oraz dokument</w:t>
      </w:r>
      <w:r w:rsidR="00B3108F" w:rsidRPr="00A4166C">
        <w:rPr>
          <w:rFonts w:cstheme="majorHAnsi"/>
          <w:b/>
          <w:bCs/>
          <w:color w:val="auto"/>
          <w:sz w:val="24"/>
          <w:szCs w:val="24"/>
        </w:rPr>
        <w:t>ach</w:t>
      </w:r>
      <w:r w:rsidR="00F22AF8" w:rsidRPr="00A4166C">
        <w:rPr>
          <w:rFonts w:cstheme="majorHAnsi"/>
          <w:b/>
          <w:bCs/>
          <w:color w:val="auto"/>
          <w:sz w:val="24"/>
          <w:szCs w:val="24"/>
        </w:rPr>
        <w:t xml:space="preserve">, </w:t>
      </w:r>
      <w:r w:rsidR="00B4236C" w:rsidRPr="00A4166C">
        <w:rPr>
          <w:rFonts w:cstheme="majorHAnsi"/>
          <w:b/>
          <w:bCs/>
          <w:color w:val="auto"/>
          <w:sz w:val="24"/>
          <w:szCs w:val="24"/>
        </w:rPr>
        <w:t>jakie</w:t>
      </w:r>
      <w:r w:rsidR="00F22AF8" w:rsidRPr="00A4166C">
        <w:rPr>
          <w:rFonts w:cstheme="majorHAnsi"/>
          <w:b/>
          <w:bCs/>
          <w:color w:val="auto"/>
          <w:sz w:val="24"/>
          <w:szCs w:val="24"/>
        </w:rPr>
        <w:t xml:space="preserve"> należy złożyć wraz z ofertą</w:t>
      </w:r>
    </w:p>
    <w:p w14:paraId="236EBADB" w14:textId="1A3DFF08" w:rsidR="00115660" w:rsidRPr="00A4166C" w:rsidRDefault="00115660" w:rsidP="004319D4">
      <w:pPr>
        <w:pStyle w:val="Akapitzlist"/>
        <w:numPr>
          <w:ilvl w:val="1"/>
          <w:numId w:val="11"/>
        </w:numPr>
        <w:spacing w:after="0" w:line="264" w:lineRule="auto"/>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Zamawiający nie wymaga od wykonawców przedłożenia przedmiotowych środków dowodowych.</w:t>
      </w:r>
    </w:p>
    <w:p w14:paraId="6A031828" w14:textId="77777777" w:rsidR="00115660" w:rsidRPr="00A4166C" w:rsidRDefault="00115660" w:rsidP="00302642">
      <w:pPr>
        <w:pStyle w:val="Akapitzlist"/>
        <w:spacing w:after="0" w:line="264" w:lineRule="auto"/>
        <w:ind w:left="1134"/>
        <w:jc w:val="both"/>
        <w:rPr>
          <w:rFonts w:asciiTheme="majorHAnsi" w:hAnsiTheme="majorHAnsi" w:cstheme="majorHAnsi"/>
          <w:sz w:val="24"/>
          <w:szCs w:val="24"/>
          <w:lang w:eastAsia="pl-PL"/>
        </w:rPr>
      </w:pPr>
    </w:p>
    <w:p w14:paraId="13C2A401" w14:textId="3B6C99AD" w:rsidR="00115660" w:rsidRPr="00A4166C" w:rsidRDefault="00115660" w:rsidP="004319D4">
      <w:pPr>
        <w:pStyle w:val="Akapitzlist"/>
        <w:numPr>
          <w:ilvl w:val="1"/>
          <w:numId w:val="11"/>
        </w:numPr>
        <w:spacing w:after="0" w:line="264" w:lineRule="auto"/>
        <w:ind w:left="1134" w:hanging="567"/>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lastRenderedPageBreak/>
        <w:t xml:space="preserve">W celu spełnienia warunków udziału w postępowaniu i </w:t>
      </w:r>
      <w:r w:rsidR="00D527EB" w:rsidRPr="003A5779">
        <w:rPr>
          <w:rFonts w:asciiTheme="majorHAnsi" w:hAnsiTheme="majorHAnsi" w:cstheme="majorHAnsi"/>
          <w:sz w:val="24"/>
          <w:szCs w:val="24"/>
          <w:lang w:eastAsia="pl-PL"/>
        </w:rPr>
        <w:t>wykazan</w:t>
      </w:r>
      <w:r w:rsidR="008D1D01" w:rsidRPr="003A5779">
        <w:rPr>
          <w:rFonts w:asciiTheme="majorHAnsi" w:hAnsiTheme="majorHAnsi" w:cstheme="majorHAnsi"/>
          <w:sz w:val="24"/>
          <w:szCs w:val="24"/>
          <w:lang w:eastAsia="pl-PL"/>
        </w:rPr>
        <w:t xml:space="preserve">ia </w:t>
      </w:r>
      <w:r w:rsidRPr="003A5779">
        <w:rPr>
          <w:rFonts w:asciiTheme="majorHAnsi" w:hAnsiTheme="majorHAnsi" w:cstheme="majorHAnsi"/>
          <w:sz w:val="24"/>
          <w:szCs w:val="24"/>
          <w:lang w:eastAsia="pl-PL"/>
        </w:rPr>
        <w:t>braku podstaw wykluczenia, zamawiający wezwie wykonawcę, którego oferta została najwyżej</w:t>
      </w:r>
      <w:r w:rsidRPr="00A4166C">
        <w:rPr>
          <w:rFonts w:asciiTheme="majorHAnsi" w:hAnsiTheme="majorHAnsi" w:cstheme="majorHAnsi"/>
          <w:sz w:val="24"/>
          <w:szCs w:val="24"/>
          <w:lang w:eastAsia="pl-PL"/>
        </w:rPr>
        <w:t xml:space="preserve"> oceniona, do złożenia w wyznaczonym terminie, nie krótszym niż 10 dni od dnia wezwania, następujących podmiotowych środków dowodowych aktualnych na dzień złożenia podmiotowych środków dowodowych:</w:t>
      </w:r>
    </w:p>
    <w:p w14:paraId="2D1A7C4D" w14:textId="1CB89417" w:rsidR="00115660" w:rsidRPr="00A4166C" w:rsidRDefault="002C202F" w:rsidP="004319D4">
      <w:pPr>
        <w:pStyle w:val="Akapitzlist"/>
        <w:numPr>
          <w:ilvl w:val="2"/>
          <w:numId w:val="11"/>
        </w:numPr>
        <w:spacing w:after="0" w:line="264" w:lineRule="auto"/>
        <w:ind w:left="1985" w:hanging="851"/>
        <w:jc w:val="both"/>
        <w:rPr>
          <w:rFonts w:asciiTheme="majorHAnsi" w:hAnsiTheme="majorHAnsi" w:cstheme="majorHAnsi"/>
          <w:sz w:val="24"/>
          <w:szCs w:val="24"/>
          <w:lang w:eastAsia="pl-PL"/>
        </w:rPr>
      </w:pPr>
      <w:r w:rsidRPr="00A4166C">
        <w:rPr>
          <w:rFonts w:asciiTheme="majorHAnsi" w:hAnsiTheme="majorHAnsi" w:cstheme="majorHAnsi"/>
          <w:bCs/>
          <w:sz w:val="24"/>
          <w:szCs w:val="24"/>
          <w:lang w:eastAsia="pl-PL"/>
        </w:rPr>
        <w:t>s</w:t>
      </w:r>
      <w:r w:rsidR="00115660" w:rsidRPr="00A4166C">
        <w:rPr>
          <w:rFonts w:asciiTheme="majorHAnsi" w:hAnsiTheme="majorHAnsi" w:cstheme="majorHAnsi"/>
          <w:bCs/>
          <w:sz w:val="24"/>
          <w:szCs w:val="24"/>
          <w:lang w:eastAsia="pl-PL"/>
        </w:rPr>
        <w:t>pełnienie warunków udziału w postępowaniu – w zakresie opisanym w Rozdziale 6:</w:t>
      </w:r>
    </w:p>
    <w:p w14:paraId="6C1F69D1" w14:textId="511B0BF5" w:rsidR="00115660" w:rsidRDefault="00115660" w:rsidP="004319D4">
      <w:pPr>
        <w:pStyle w:val="Akapitzlist"/>
        <w:numPr>
          <w:ilvl w:val="0"/>
          <w:numId w:val="36"/>
        </w:numPr>
        <w:spacing w:after="0" w:line="264" w:lineRule="auto"/>
        <w:ind w:left="2410" w:hanging="425"/>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warunek z pkt 6.1.2. - koncesji na prowadzenie działalności gospodarczej w zakresie obrotu energia elektryczną, wydanej przez Prezesa Urzędu Regulacji Energetyki zgodnie z ustawą z dnia 10 kwietnia 1997 roku – Prawo energetyczne,</w:t>
      </w:r>
    </w:p>
    <w:p w14:paraId="15A6850E" w14:textId="7F5436B0" w:rsidR="009C71AD" w:rsidRDefault="009C71AD" w:rsidP="004319D4">
      <w:pPr>
        <w:pStyle w:val="Akapitzlist"/>
        <w:numPr>
          <w:ilvl w:val="0"/>
          <w:numId w:val="36"/>
        </w:numPr>
        <w:spacing w:after="0" w:line="264" w:lineRule="auto"/>
        <w:ind w:left="2410" w:hanging="425"/>
        <w:jc w:val="both"/>
        <w:rPr>
          <w:rFonts w:asciiTheme="majorHAnsi" w:hAnsiTheme="majorHAnsi" w:cstheme="majorHAnsi"/>
          <w:sz w:val="24"/>
          <w:szCs w:val="24"/>
          <w:lang w:eastAsia="pl-PL"/>
        </w:rPr>
      </w:pPr>
      <w:r w:rsidRPr="00E4446F">
        <w:rPr>
          <w:rFonts w:asciiTheme="majorHAnsi" w:hAnsiTheme="majorHAnsi" w:cstheme="majorHAnsi"/>
          <w:sz w:val="24"/>
          <w:szCs w:val="24"/>
          <w:lang w:eastAsia="pl-PL"/>
        </w:rPr>
        <w:t xml:space="preserve">warunek z pkt 6.1.4. - wykazu dostaw wykonanych, a w przypadku świadczeń powtarzających się lub ciągłych również wykonywanych,  w okresie  ostatnich  3 lat,  a jeżeli  okres  prowadzenia  działalności  jest  krótszy  –  w tym  okresie,  wraz z podaniem ich wartości, przedmiotu, dat wykonania i podmiotów, na rzecz których dostawy zostały wykonane lub są wykonywane, oraz załączeniem dowodów określających, czy te dostawy zostały wykonane lub są wykonywane należycie, przy czym dowodami, o których mowa, są referencje bądź inne dokumenty sporządzone przez podmiot, na rzecz którego dostawy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w:t>
      </w:r>
      <w:r w:rsidRPr="0058064B">
        <w:rPr>
          <w:rFonts w:asciiTheme="majorHAnsi" w:hAnsiTheme="majorHAnsi" w:cstheme="majorHAnsi"/>
          <w:sz w:val="24"/>
          <w:szCs w:val="24"/>
          <w:lang w:eastAsia="pl-PL"/>
        </w:rPr>
        <w:t>ostatnich 3 miesięcy przed   upływem</w:t>
      </w:r>
      <w:r w:rsidRPr="00E4446F">
        <w:rPr>
          <w:rFonts w:asciiTheme="majorHAnsi" w:hAnsiTheme="majorHAnsi" w:cstheme="majorHAnsi"/>
          <w:sz w:val="24"/>
          <w:szCs w:val="24"/>
          <w:lang w:eastAsia="pl-PL"/>
        </w:rPr>
        <w:t xml:space="preserve">   terminu   składania   ofert -   oświadczenie wg wzoru stanowiącego </w:t>
      </w:r>
      <w:bookmarkStart w:id="9" w:name="_Hlk104189159"/>
      <w:r w:rsidRPr="00E4446F">
        <w:rPr>
          <w:rFonts w:asciiTheme="majorHAnsi" w:hAnsiTheme="majorHAnsi" w:cstheme="majorHAnsi"/>
          <w:sz w:val="24"/>
          <w:szCs w:val="24"/>
          <w:lang w:eastAsia="pl-PL"/>
        </w:rPr>
        <w:t xml:space="preserve">załącznik </w:t>
      </w:r>
      <w:r w:rsidR="002C6BAC">
        <w:rPr>
          <w:rFonts w:asciiTheme="majorHAnsi" w:hAnsiTheme="majorHAnsi" w:cstheme="majorHAnsi"/>
          <w:sz w:val="24"/>
          <w:szCs w:val="24"/>
          <w:lang w:eastAsia="pl-PL"/>
        </w:rPr>
        <w:t>n</w:t>
      </w:r>
      <w:r w:rsidRPr="00E4446F">
        <w:rPr>
          <w:rFonts w:asciiTheme="majorHAnsi" w:hAnsiTheme="majorHAnsi" w:cstheme="majorHAnsi"/>
          <w:sz w:val="24"/>
          <w:szCs w:val="24"/>
          <w:lang w:eastAsia="pl-PL"/>
        </w:rPr>
        <w:t>r 5</w:t>
      </w:r>
      <w:r w:rsidR="002C6BAC">
        <w:rPr>
          <w:rFonts w:asciiTheme="majorHAnsi" w:hAnsiTheme="majorHAnsi" w:cstheme="majorHAnsi"/>
          <w:sz w:val="24"/>
          <w:szCs w:val="24"/>
          <w:lang w:eastAsia="pl-PL"/>
        </w:rPr>
        <w:t xml:space="preserve"> </w:t>
      </w:r>
      <w:r w:rsidRPr="00E4446F">
        <w:rPr>
          <w:rFonts w:asciiTheme="majorHAnsi" w:hAnsiTheme="majorHAnsi" w:cstheme="majorHAnsi"/>
          <w:sz w:val="24"/>
          <w:szCs w:val="24"/>
          <w:lang w:eastAsia="pl-PL"/>
        </w:rPr>
        <w:t>do SWZ</w:t>
      </w:r>
      <w:r w:rsidR="002C6BAC">
        <w:rPr>
          <w:rFonts w:asciiTheme="majorHAnsi" w:hAnsiTheme="majorHAnsi" w:cstheme="majorHAnsi"/>
          <w:sz w:val="24"/>
          <w:szCs w:val="24"/>
          <w:lang w:eastAsia="pl-PL"/>
        </w:rPr>
        <w:t xml:space="preserve"> (dotyczy I i II części zamówienia).</w:t>
      </w:r>
    </w:p>
    <w:bookmarkEnd w:id="9"/>
    <w:p w14:paraId="522C5D32" w14:textId="77777777" w:rsidR="009C71AD" w:rsidRPr="00A4166C" w:rsidRDefault="009C71AD" w:rsidP="00302642">
      <w:pPr>
        <w:pStyle w:val="Akapitzlist"/>
        <w:spacing w:after="0" w:line="264" w:lineRule="auto"/>
        <w:ind w:left="2410"/>
        <w:jc w:val="both"/>
        <w:rPr>
          <w:rFonts w:asciiTheme="majorHAnsi" w:hAnsiTheme="majorHAnsi" w:cstheme="majorHAnsi"/>
          <w:sz w:val="24"/>
          <w:szCs w:val="24"/>
          <w:lang w:eastAsia="pl-PL"/>
        </w:rPr>
      </w:pPr>
    </w:p>
    <w:p w14:paraId="4684A5D7" w14:textId="141FDD66" w:rsidR="00115660" w:rsidRPr="00A4166C" w:rsidRDefault="002C202F" w:rsidP="004319D4">
      <w:pPr>
        <w:pStyle w:val="Akapitzlist"/>
        <w:numPr>
          <w:ilvl w:val="2"/>
          <w:numId w:val="11"/>
        </w:numPr>
        <w:spacing w:after="0" w:line="264" w:lineRule="auto"/>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b</w:t>
      </w:r>
      <w:r w:rsidR="00115660" w:rsidRPr="00A4166C">
        <w:rPr>
          <w:rFonts w:asciiTheme="majorHAnsi" w:hAnsiTheme="majorHAnsi" w:cstheme="majorHAnsi"/>
          <w:sz w:val="24"/>
          <w:szCs w:val="24"/>
          <w:lang w:eastAsia="pl-PL"/>
        </w:rPr>
        <w:t>rak podstaw  wykluczenia – w zakresie opisanym w Rozdziale 7:</w:t>
      </w:r>
    </w:p>
    <w:p w14:paraId="69DAF575" w14:textId="77777777" w:rsidR="00115660" w:rsidRPr="00A4166C" w:rsidRDefault="00115660" w:rsidP="004319D4">
      <w:pPr>
        <w:pStyle w:val="Akapitzlist"/>
        <w:numPr>
          <w:ilvl w:val="0"/>
          <w:numId w:val="37"/>
        </w:numPr>
        <w:spacing w:after="0" w:line="264" w:lineRule="auto"/>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informacji z Krajowego Rejestru Karnego w zakresie: </w:t>
      </w:r>
    </w:p>
    <w:p w14:paraId="100766DE" w14:textId="77777777" w:rsidR="00115660" w:rsidRPr="00A4166C" w:rsidRDefault="00115660" w:rsidP="004319D4">
      <w:pPr>
        <w:pStyle w:val="Akapitzlist"/>
        <w:numPr>
          <w:ilvl w:val="0"/>
          <w:numId w:val="35"/>
        </w:numPr>
        <w:spacing w:after="0" w:line="264" w:lineRule="auto"/>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1 i 2 Pzp,</w:t>
      </w:r>
    </w:p>
    <w:p w14:paraId="07021291" w14:textId="77777777" w:rsidR="00115660" w:rsidRPr="00A4166C" w:rsidRDefault="00115660" w:rsidP="004319D4">
      <w:pPr>
        <w:pStyle w:val="Akapitzlist"/>
        <w:numPr>
          <w:ilvl w:val="0"/>
          <w:numId w:val="35"/>
        </w:numPr>
        <w:spacing w:after="0" w:line="264" w:lineRule="auto"/>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4  Pzp, dotyczącej orzeczenia zakazu ubiegania się o zamówienie publiczne tytułem środka karnego,</w:t>
      </w:r>
    </w:p>
    <w:p w14:paraId="758EF5D3" w14:textId="77777777" w:rsidR="00115660" w:rsidRPr="00A4166C" w:rsidRDefault="00115660" w:rsidP="00302642">
      <w:pPr>
        <w:pStyle w:val="Akapitzlist"/>
        <w:spacing w:after="0" w:line="264" w:lineRule="auto"/>
        <w:ind w:left="269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sporządzonej nie wcześniej niż 6 miesięcy przed jej złożeniem;</w:t>
      </w:r>
    </w:p>
    <w:p w14:paraId="71202C93" w14:textId="4AEE5167" w:rsidR="002C6BAC" w:rsidRPr="002C6BAC" w:rsidRDefault="00115660" w:rsidP="004319D4">
      <w:pPr>
        <w:pStyle w:val="Akapitzlist"/>
        <w:numPr>
          <w:ilvl w:val="0"/>
          <w:numId w:val="37"/>
        </w:numPr>
        <w:jc w:val="both"/>
        <w:rPr>
          <w:rFonts w:asciiTheme="majorHAnsi" w:hAnsiTheme="majorHAnsi" w:cstheme="majorHAnsi"/>
          <w:sz w:val="24"/>
          <w:szCs w:val="24"/>
          <w:lang w:eastAsia="pl-PL"/>
        </w:rPr>
      </w:pPr>
      <w:r w:rsidRPr="002C6BAC">
        <w:rPr>
          <w:rFonts w:asciiTheme="majorHAnsi" w:hAnsiTheme="majorHAnsi" w:cstheme="majorHAnsi"/>
          <w:sz w:val="24"/>
          <w:szCs w:val="24"/>
          <w:lang w:eastAsia="pl-PL"/>
        </w:rPr>
        <w:t xml:space="preserve">oświadczenia wykonawcy, w zakresie art. 108 ust. 1 pkt 5) Pzp, o braku przynależności do tej samej grupy kapitałowej w rozumieniu ustawy z dnia 16 lutego 2007 r. o ochronie konkurencji i konsumentów, z innym </w:t>
      </w:r>
      <w:r w:rsidR="00F109E6" w:rsidRPr="002C6BAC">
        <w:rPr>
          <w:rFonts w:asciiTheme="majorHAnsi" w:hAnsiTheme="majorHAnsi" w:cstheme="majorHAnsi"/>
          <w:sz w:val="24"/>
          <w:szCs w:val="24"/>
          <w:lang w:eastAsia="pl-PL"/>
        </w:rPr>
        <w:t>w</w:t>
      </w:r>
      <w:r w:rsidRPr="002C6BAC">
        <w:rPr>
          <w:rFonts w:asciiTheme="majorHAnsi" w:hAnsiTheme="majorHAnsi" w:cstheme="majorHAnsi"/>
          <w:sz w:val="24"/>
          <w:szCs w:val="24"/>
          <w:lang w:eastAsia="pl-PL"/>
        </w:rPr>
        <w:t xml:space="preserve">ykonawcą, który złożył odrębną ofertę, albo oświadczenia   o   przynależności   do   tej   samej   grupy   kapitałowej   wraz z dokumentami lub informacjami potwierdzającymi przygotowanie oferty, niezależnie   od   innego   wykonawcy   należącego   do   tej   samej   grupy kapitałowej </w:t>
      </w:r>
      <w:r w:rsidRPr="002C6BAC">
        <w:rPr>
          <w:rFonts w:asciiTheme="majorHAnsi" w:hAnsiTheme="majorHAnsi" w:cstheme="majorHAnsi"/>
          <w:sz w:val="24"/>
          <w:szCs w:val="24"/>
          <w:lang w:eastAsia="pl-PL"/>
        </w:rPr>
        <w:lastRenderedPageBreak/>
        <w:t>– oświadczenie wg wzoru stanowiącego</w:t>
      </w:r>
      <w:r w:rsidR="002C6BAC" w:rsidRPr="002C6BAC">
        <w:t xml:space="preserve"> </w:t>
      </w:r>
      <w:r w:rsidR="002C6BAC" w:rsidRPr="002C6BAC">
        <w:rPr>
          <w:rFonts w:asciiTheme="majorHAnsi" w:hAnsiTheme="majorHAnsi" w:cstheme="majorHAnsi"/>
          <w:sz w:val="24"/>
          <w:szCs w:val="24"/>
          <w:lang w:eastAsia="pl-PL"/>
        </w:rPr>
        <w:t xml:space="preserve">załącznik nr </w:t>
      </w:r>
      <w:r w:rsidR="002C6BAC">
        <w:rPr>
          <w:rFonts w:asciiTheme="majorHAnsi" w:hAnsiTheme="majorHAnsi" w:cstheme="majorHAnsi"/>
          <w:sz w:val="24"/>
          <w:szCs w:val="24"/>
          <w:lang w:eastAsia="pl-PL"/>
        </w:rPr>
        <w:t>6</w:t>
      </w:r>
      <w:r w:rsidR="002C6BAC" w:rsidRPr="002C6BAC">
        <w:rPr>
          <w:rFonts w:asciiTheme="majorHAnsi" w:hAnsiTheme="majorHAnsi" w:cstheme="majorHAnsi"/>
          <w:sz w:val="24"/>
          <w:szCs w:val="24"/>
          <w:lang w:eastAsia="pl-PL"/>
        </w:rPr>
        <w:t xml:space="preserve">A do SWZ (dotyczy I części zamówienia) i nr </w:t>
      </w:r>
      <w:r w:rsidR="002C6BAC">
        <w:rPr>
          <w:rFonts w:asciiTheme="majorHAnsi" w:hAnsiTheme="majorHAnsi" w:cstheme="majorHAnsi"/>
          <w:sz w:val="24"/>
          <w:szCs w:val="24"/>
          <w:lang w:eastAsia="pl-PL"/>
        </w:rPr>
        <w:t>6</w:t>
      </w:r>
      <w:r w:rsidR="002C6BAC" w:rsidRPr="002C6BAC">
        <w:rPr>
          <w:rFonts w:asciiTheme="majorHAnsi" w:hAnsiTheme="majorHAnsi" w:cstheme="majorHAnsi"/>
          <w:sz w:val="24"/>
          <w:szCs w:val="24"/>
          <w:lang w:eastAsia="pl-PL"/>
        </w:rPr>
        <w:t>B do SWZ (dotyczy II części zamówienia)</w:t>
      </w:r>
      <w:r w:rsidR="002C6BAC">
        <w:rPr>
          <w:rFonts w:asciiTheme="majorHAnsi" w:hAnsiTheme="majorHAnsi" w:cstheme="majorHAnsi"/>
          <w:sz w:val="24"/>
          <w:szCs w:val="24"/>
          <w:lang w:eastAsia="pl-PL"/>
        </w:rPr>
        <w:t>,</w:t>
      </w:r>
    </w:p>
    <w:p w14:paraId="3DDC5BF6" w14:textId="77777777" w:rsidR="00115660" w:rsidRPr="00A4166C" w:rsidRDefault="00115660" w:rsidP="004319D4">
      <w:pPr>
        <w:pStyle w:val="Akapitzlist"/>
        <w:numPr>
          <w:ilvl w:val="0"/>
          <w:numId w:val="37"/>
        </w:numPr>
        <w:spacing w:after="0" w:line="264"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odpisu lub informacji z Krajowego Rejestru Sądowego lub z Centralnej Ewidencji i Informacji o Działalności Gospodarczej, w zakresie art. 109 ust. 1 pkt 4) Pzp, sporządzonych nie wcześniej niż 3 miesiące przed jej złożeniem,   jeżeli   odrębne   przepisy   wymagają   wpisu   do   rejestru   lub ewidencji,</w:t>
      </w:r>
    </w:p>
    <w:p w14:paraId="49C0B5F2" w14:textId="3E14F152" w:rsidR="00115660" w:rsidRPr="00A4166C" w:rsidRDefault="00115660" w:rsidP="004319D4">
      <w:pPr>
        <w:pStyle w:val="Akapitzlist"/>
        <w:numPr>
          <w:ilvl w:val="0"/>
          <w:numId w:val="37"/>
        </w:numPr>
        <w:spacing w:after="0" w:line="264" w:lineRule="auto"/>
        <w:ind w:left="2342" w:hanging="35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oświadczenia  wykonawcy o aktualności informacji zawartych w  </w:t>
      </w:r>
      <w:r w:rsidR="000E18C6">
        <w:rPr>
          <w:rFonts w:asciiTheme="majorHAnsi" w:hAnsiTheme="majorHAnsi" w:cstheme="majorHAnsi"/>
          <w:sz w:val="24"/>
          <w:szCs w:val="24"/>
          <w:lang w:eastAsia="pl-PL"/>
        </w:rPr>
        <w:t>oświadczeniu składanym na podstawie art. 125 ust. 1 Pzp</w:t>
      </w:r>
      <w:r w:rsidRPr="00A4166C">
        <w:rPr>
          <w:rFonts w:asciiTheme="majorHAnsi" w:hAnsiTheme="majorHAnsi" w:cstheme="majorHAnsi"/>
          <w:sz w:val="24"/>
          <w:szCs w:val="24"/>
          <w:lang w:eastAsia="pl-PL"/>
        </w:rPr>
        <w:t>, w   zakresie   podstaw   wykluczenia   z   postępowania   (</w:t>
      </w:r>
      <w:r w:rsidR="00BA0A52" w:rsidRPr="00A4166C">
        <w:rPr>
          <w:rFonts w:asciiTheme="majorHAnsi" w:hAnsiTheme="majorHAnsi" w:cstheme="majorHAnsi"/>
          <w:sz w:val="24"/>
          <w:szCs w:val="24"/>
          <w:lang w:eastAsia="pl-PL"/>
        </w:rPr>
        <w:t>wg wzoru stanowiącego Z</w:t>
      </w:r>
      <w:r w:rsidRPr="00A4166C">
        <w:rPr>
          <w:rFonts w:asciiTheme="majorHAnsi" w:hAnsiTheme="majorHAnsi" w:cstheme="majorHAnsi"/>
          <w:sz w:val="24"/>
          <w:szCs w:val="24"/>
          <w:lang w:eastAsia="pl-PL"/>
        </w:rPr>
        <w:t xml:space="preserve">ałącznik   nr </w:t>
      </w:r>
      <w:r w:rsidR="00044627">
        <w:rPr>
          <w:rFonts w:asciiTheme="majorHAnsi" w:hAnsiTheme="majorHAnsi" w:cstheme="majorHAnsi"/>
          <w:sz w:val="24"/>
          <w:szCs w:val="24"/>
          <w:lang w:eastAsia="pl-PL"/>
        </w:rPr>
        <w:t>7</w:t>
      </w:r>
      <w:r w:rsidRPr="00A4166C">
        <w:rPr>
          <w:rFonts w:asciiTheme="majorHAnsi" w:hAnsiTheme="majorHAnsi" w:cstheme="majorHAnsi"/>
          <w:sz w:val="24"/>
          <w:szCs w:val="24"/>
          <w:lang w:eastAsia="pl-PL"/>
        </w:rPr>
        <w:t xml:space="preserve"> do SWZ), o których mowa w:</w:t>
      </w:r>
    </w:p>
    <w:p w14:paraId="0110ECFE" w14:textId="77777777" w:rsidR="00115660" w:rsidRPr="00A4166C" w:rsidRDefault="00115660" w:rsidP="004319D4">
      <w:pPr>
        <w:pStyle w:val="Akapitzlist"/>
        <w:numPr>
          <w:ilvl w:val="0"/>
          <w:numId w:val="38"/>
        </w:numPr>
        <w:spacing w:after="0" w:line="264" w:lineRule="auto"/>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3 Pzp,</w:t>
      </w:r>
    </w:p>
    <w:p w14:paraId="01608B38" w14:textId="77777777" w:rsidR="00115660" w:rsidRPr="00A4166C" w:rsidRDefault="00115660" w:rsidP="004319D4">
      <w:pPr>
        <w:pStyle w:val="Akapitzlist"/>
        <w:numPr>
          <w:ilvl w:val="0"/>
          <w:numId w:val="38"/>
        </w:numPr>
        <w:spacing w:after="0" w:line="264" w:lineRule="auto"/>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4  Pzp, dotyczących orzeczenia zakazu ubiegania się o zamówienie publiczne tytułem środka zapobiegawczego,</w:t>
      </w:r>
    </w:p>
    <w:p w14:paraId="6FC986A2" w14:textId="77777777" w:rsidR="00115660" w:rsidRPr="00A4166C" w:rsidRDefault="00115660" w:rsidP="004319D4">
      <w:pPr>
        <w:pStyle w:val="Akapitzlist"/>
        <w:numPr>
          <w:ilvl w:val="0"/>
          <w:numId w:val="38"/>
        </w:numPr>
        <w:spacing w:after="0" w:line="264" w:lineRule="auto"/>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5 Pzp, dotyczących zawarcia z innymi Wykonawcami porozumienia mającego na celu zakłócenie konkurencji,</w:t>
      </w:r>
    </w:p>
    <w:p w14:paraId="213EEF66" w14:textId="77777777" w:rsidR="00115660" w:rsidRPr="00A4166C" w:rsidRDefault="00115660" w:rsidP="004319D4">
      <w:pPr>
        <w:pStyle w:val="Akapitzlist"/>
        <w:numPr>
          <w:ilvl w:val="0"/>
          <w:numId w:val="38"/>
        </w:numPr>
        <w:spacing w:after="0" w:line="264" w:lineRule="auto"/>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art. 108 ust. 1 pkt 6 Pzp,</w:t>
      </w:r>
    </w:p>
    <w:p w14:paraId="0672CEA3" w14:textId="05861FDD" w:rsidR="00115660" w:rsidRDefault="00115660" w:rsidP="004319D4">
      <w:pPr>
        <w:pStyle w:val="Akapitzlist"/>
        <w:numPr>
          <w:ilvl w:val="0"/>
          <w:numId w:val="38"/>
        </w:numPr>
        <w:spacing w:after="0" w:line="264" w:lineRule="auto"/>
        <w:ind w:left="2694" w:hanging="284"/>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art. 109 ust. 1 pkt  8–10) </w:t>
      </w:r>
      <w:r w:rsidR="00254C07" w:rsidRPr="00A4166C">
        <w:rPr>
          <w:rFonts w:asciiTheme="majorHAnsi" w:hAnsiTheme="majorHAnsi" w:cstheme="majorHAnsi"/>
          <w:sz w:val="24"/>
          <w:szCs w:val="24"/>
          <w:lang w:eastAsia="pl-PL"/>
        </w:rPr>
        <w:t>Pzp</w:t>
      </w:r>
      <w:r w:rsidR="00E1315B">
        <w:rPr>
          <w:rFonts w:asciiTheme="majorHAnsi" w:hAnsiTheme="majorHAnsi" w:cstheme="majorHAnsi"/>
          <w:sz w:val="24"/>
          <w:szCs w:val="24"/>
          <w:lang w:eastAsia="pl-PL"/>
        </w:rPr>
        <w:t>,</w:t>
      </w:r>
    </w:p>
    <w:p w14:paraId="2DC8CA1B" w14:textId="77777777" w:rsidR="007F2FFE" w:rsidRPr="007F2FFE" w:rsidRDefault="007F2FFE" w:rsidP="007F2FFE">
      <w:pPr>
        <w:pStyle w:val="Akapitzlist"/>
        <w:spacing w:after="0" w:line="288" w:lineRule="auto"/>
        <w:ind w:left="2694"/>
        <w:jc w:val="both"/>
        <w:rPr>
          <w:rFonts w:asciiTheme="majorHAnsi" w:hAnsiTheme="majorHAnsi" w:cstheme="majorHAnsi"/>
          <w:sz w:val="24"/>
          <w:szCs w:val="24"/>
          <w:lang w:eastAsia="pl-PL"/>
        </w:rPr>
      </w:pPr>
      <w:r w:rsidRPr="007F2FFE">
        <w:rPr>
          <w:rFonts w:asciiTheme="majorHAnsi" w:hAnsiTheme="majorHAnsi" w:cstheme="majorHAnsi"/>
          <w:sz w:val="24"/>
          <w:szCs w:val="24"/>
          <w:lang w:eastAsia="pl-PL"/>
        </w:rPr>
        <w:t>oraz</w:t>
      </w:r>
    </w:p>
    <w:p w14:paraId="0AFE3D29" w14:textId="77777777" w:rsidR="007F2FFE" w:rsidRPr="007F2FFE" w:rsidRDefault="007F2FFE" w:rsidP="007F2FFE">
      <w:pPr>
        <w:pStyle w:val="Akapitzlist"/>
        <w:numPr>
          <w:ilvl w:val="0"/>
          <w:numId w:val="38"/>
        </w:numPr>
        <w:spacing w:after="0" w:line="288" w:lineRule="auto"/>
        <w:ind w:left="2694" w:hanging="284"/>
        <w:jc w:val="both"/>
        <w:rPr>
          <w:rFonts w:asciiTheme="majorHAnsi" w:hAnsiTheme="majorHAnsi" w:cstheme="majorHAnsi"/>
          <w:sz w:val="24"/>
          <w:szCs w:val="24"/>
          <w:lang w:eastAsia="pl-PL"/>
        </w:rPr>
      </w:pPr>
      <w:r w:rsidRPr="007F2FFE">
        <w:rPr>
          <w:rFonts w:asciiTheme="majorHAnsi" w:hAnsiTheme="majorHAnsi" w:cstheme="majorHAnsi"/>
          <w:sz w:val="24"/>
          <w:szCs w:val="24"/>
          <w:lang w:eastAsia="pl-PL"/>
        </w:rPr>
        <w:t>art. 7 ust. 1 ustawy z dnia z dnia 13 kwietnia 2022 r. o szczególnych rozwiązaniach w zakresie przeciwdziałania wspieraniu agresji na Ukrainę oraz służących ochronie bezpieczeństwa narodowego,</w:t>
      </w:r>
    </w:p>
    <w:p w14:paraId="567D0F15" w14:textId="77777777" w:rsidR="007F2FFE" w:rsidRPr="007F2FFE" w:rsidRDefault="007F2FFE" w:rsidP="007F2FFE">
      <w:pPr>
        <w:pStyle w:val="Akapitzlist"/>
        <w:numPr>
          <w:ilvl w:val="0"/>
          <w:numId w:val="38"/>
        </w:numPr>
        <w:spacing w:after="0" w:line="288" w:lineRule="auto"/>
        <w:ind w:left="2694" w:hanging="284"/>
        <w:jc w:val="both"/>
        <w:rPr>
          <w:rFonts w:asciiTheme="majorHAnsi" w:hAnsiTheme="majorHAnsi" w:cstheme="majorHAnsi"/>
          <w:sz w:val="24"/>
          <w:szCs w:val="24"/>
          <w:lang w:eastAsia="pl-PL"/>
        </w:rPr>
      </w:pPr>
      <w:r w:rsidRPr="007F2FFE">
        <w:rPr>
          <w:rFonts w:asciiTheme="majorHAnsi" w:hAnsiTheme="majorHAnsi" w:cstheme="majorHAnsi"/>
          <w:sz w:val="24"/>
          <w:szCs w:val="24"/>
          <w:lang w:eastAsia="pl-PL"/>
        </w:rP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w:t>
      </w:r>
    </w:p>
    <w:p w14:paraId="0581264C" w14:textId="77777777" w:rsidR="007F2FFE" w:rsidRDefault="007F2FFE" w:rsidP="007F2FFE">
      <w:pPr>
        <w:pStyle w:val="Akapitzlist"/>
        <w:spacing w:after="0" w:line="264" w:lineRule="auto"/>
        <w:ind w:left="2694"/>
        <w:jc w:val="both"/>
        <w:rPr>
          <w:rFonts w:asciiTheme="majorHAnsi" w:hAnsiTheme="majorHAnsi" w:cstheme="majorHAnsi"/>
          <w:sz w:val="24"/>
          <w:szCs w:val="24"/>
          <w:lang w:eastAsia="pl-PL"/>
        </w:rPr>
      </w:pPr>
    </w:p>
    <w:p w14:paraId="0B8EFDA9" w14:textId="7D6DE7A0" w:rsidR="00115660" w:rsidRPr="00455594" w:rsidRDefault="00115660" w:rsidP="00302642">
      <w:pPr>
        <w:pStyle w:val="Akapitzlist"/>
        <w:spacing w:after="0" w:line="264" w:lineRule="auto"/>
        <w:ind w:left="1134"/>
        <w:jc w:val="both"/>
        <w:rPr>
          <w:rFonts w:asciiTheme="majorHAnsi" w:hAnsiTheme="majorHAnsi" w:cstheme="majorHAnsi"/>
          <w:sz w:val="24"/>
          <w:szCs w:val="24"/>
          <w:highlight w:val="yellow"/>
          <w:lang w:eastAsia="pl-PL"/>
        </w:rPr>
      </w:pPr>
    </w:p>
    <w:p w14:paraId="7C497F0F" w14:textId="10320B3C" w:rsidR="00085AFB" w:rsidRPr="00A4166C" w:rsidRDefault="00085AFB" w:rsidP="004319D4">
      <w:pPr>
        <w:pStyle w:val="Akapitzlist"/>
        <w:numPr>
          <w:ilvl w:val="1"/>
          <w:numId w:val="11"/>
        </w:numPr>
        <w:spacing w:after="0" w:line="264" w:lineRule="auto"/>
        <w:ind w:left="1134" w:hanging="567"/>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 przypadku wykonawców wspólnie ubiegających się o udzielenie zamówienia podmiotowe środki dowodowe, wymienione w pkt 9.2.2. </w:t>
      </w:r>
      <w:r w:rsidRPr="00226828">
        <w:rPr>
          <w:rFonts w:asciiTheme="majorHAnsi" w:hAnsiTheme="majorHAnsi" w:cstheme="majorHAnsi"/>
          <w:sz w:val="24"/>
          <w:szCs w:val="24"/>
          <w:lang w:eastAsia="pl-PL"/>
        </w:rPr>
        <w:t>a-</w:t>
      </w:r>
      <w:r w:rsidR="000C288A">
        <w:rPr>
          <w:rFonts w:asciiTheme="majorHAnsi" w:hAnsiTheme="majorHAnsi" w:cstheme="majorHAnsi"/>
          <w:sz w:val="24"/>
          <w:szCs w:val="24"/>
          <w:lang w:eastAsia="pl-PL"/>
        </w:rPr>
        <w:t>d</w:t>
      </w:r>
      <w:r w:rsidRPr="00226828">
        <w:rPr>
          <w:rFonts w:asciiTheme="majorHAnsi" w:hAnsiTheme="majorHAnsi" w:cstheme="majorHAnsi"/>
          <w:sz w:val="24"/>
          <w:szCs w:val="24"/>
          <w:lang w:eastAsia="pl-PL"/>
        </w:rPr>
        <w:t>) SWZ</w:t>
      </w:r>
      <w:r w:rsidRPr="00A4166C">
        <w:rPr>
          <w:rFonts w:asciiTheme="majorHAnsi" w:hAnsiTheme="majorHAnsi" w:cstheme="majorHAnsi"/>
          <w:sz w:val="24"/>
          <w:szCs w:val="24"/>
          <w:lang w:eastAsia="pl-PL"/>
        </w:rPr>
        <w:t xml:space="preserve"> (tj. na potwierdzenie braku podstaw wykluczenia), na wezwanie zamawiającego, składa każdy z wykonawców występujących wspólnie, natomiast podmiotowe środki dowodowe na potwierdzenie spełnienia warunków udziału, o których mowa w pkt 9.2.1. pkt a</w:t>
      </w:r>
      <w:r w:rsidR="009C71AD">
        <w:rPr>
          <w:rFonts w:asciiTheme="majorHAnsi" w:hAnsiTheme="majorHAnsi" w:cstheme="majorHAnsi"/>
          <w:sz w:val="24"/>
          <w:szCs w:val="24"/>
          <w:lang w:eastAsia="pl-PL"/>
        </w:rPr>
        <w:t>-</w:t>
      </w:r>
      <w:r w:rsidR="00711B09">
        <w:rPr>
          <w:rFonts w:asciiTheme="majorHAnsi" w:hAnsiTheme="majorHAnsi" w:cstheme="majorHAnsi"/>
          <w:sz w:val="24"/>
          <w:szCs w:val="24"/>
          <w:lang w:eastAsia="pl-PL"/>
        </w:rPr>
        <w:t>b</w:t>
      </w:r>
      <w:r w:rsidRPr="00A4166C">
        <w:rPr>
          <w:rFonts w:asciiTheme="majorHAnsi" w:hAnsiTheme="majorHAnsi" w:cstheme="majorHAnsi"/>
          <w:sz w:val="24"/>
          <w:szCs w:val="24"/>
          <w:lang w:eastAsia="pl-PL"/>
        </w:rPr>
        <w:t>) SWZ, składa wykonawca na wezwanie zamawiającego, w zakresie w jakim wykazuje spełnienie warunków udziału w postępowaniu.</w:t>
      </w:r>
    </w:p>
    <w:p w14:paraId="787800E4" w14:textId="2A9C6101" w:rsidR="00085AFB" w:rsidRPr="00455594" w:rsidRDefault="00085AFB" w:rsidP="00302642">
      <w:pPr>
        <w:pStyle w:val="Akapitzlist"/>
        <w:spacing w:after="0" w:line="264" w:lineRule="auto"/>
        <w:ind w:left="1134"/>
        <w:jc w:val="both"/>
        <w:rPr>
          <w:rFonts w:asciiTheme="majorHAnsi" w:hAnsiTheme="majorHAnsi" w:cstheme="majorHAnsi"/>
          <w:sz w:val="24"/>
          <w:szCs w:val="24"/>
          <w:highlight w:val="yellow"/>
          <w:lang w:eastAsia="pl-PL"/>
        </w:rPr>
      </w:pPr>
    </w:p>
    <w:p w14:paraId="352A14BC" w14:textId="081E4550" w:rsidR="00D518E4" w:rsidRPr="00226828" w:rsidRDefault="00434155" w:rsidP="004319D4">
      <w:pPr>
        <w:pStyle w:val="Akapitzlist"/>
        <w:numPr>
          <w:ilvl w:val="1"/>
          <w:numId w:val="11"/>
        </w:numPr>
        <w:spacing w:after="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lastRenderedPageBreak/>
        <w:t>W przypadku podwykonawc</w:t>
      </w:r>
      <w:r w:rsidR="006E1E83" w:rsidRPr="003A5779">
        <w:rPr>
          <w:rFonts w:asciiTheme="majorHAnsi" w:hAnsiTheme="majorHAnsi" w:cstheme="majorHAnsi"/>
          <w:sz w:val="24"/>
          <w:szCs w:val="24"/>
          <w:lang w:eastAsia="pl-PL"/>
        </w:rPr>
        <w:t xml:space="preserve">y </w:t>
      </w:r>
      <w:r w:rsidRPr="003A5779">
        <w:rPr>
          <w:rFonts w:asciiTheme="majorHAnsi" w:hAnsiTheme="majorHAnsi" w:cstheme="majorHAnsi"/>
          <w:sz w:val="24"/>
          <w:szCs w:val="24"/>
          <w:lang w:eastAsia="pl-PL"/>
        </w:rPr>
        <w:t xml:space="preserve"> </w:t>
      </w:r>
      <w:r w:rsidR="006E1E83" w:rsidRPr="003A5779">
        <w:rPr>
          <w:rFonts w:asciiTheme="majorHAnsi" w:hAnsiTheme="majorHAnsi" w:cstheme="majorHAnsi"/>
          <w:sz w:val="24"/>
          <w:szCs w:val="24"/>
          <w:lang w:eastAsia="pl-PL"/>
        </w:rPr>
        <w:t xml:space="preserve">niebędącego podmiotem udostępniającym zasoby na zasadach </w:t>
      </w:r>
      <w:r w:rsidR="00D518E4" w:rsidRPr="003A5779">
        <w:rPr>
          <w:rFonts w:asciiTheme="majorHAnsi" w:hAnsiTheme="majorHAnsi" w:cstheme="majorHAnsi"/>
          <w:sz w:val="24"/>
          <w:szCs w:val="24"/>
          <w:lang w:eastAsia="pl-PL"/>
        </w:rPr>
        <w:t xml:space="preserve"> art. 118 P</w:t>
      </w:r>
      <w:r w:rsidR="00AB038D" w:rsidRPr="003A5779">
        <w:rPr>
          <w:rFonts w:asciiTheme="majorHAnsi" w:hAnsiTheme="majorHAnsi" w:cstheme="majorHAnsi"/>
          <w:sz w:val="24"/>
          <w:szCs w:val="24"/>
          <w:lang w:eastAsia="pl-PL"/>
        </w:rPr>
        <w:t>zp,</w:t>
      </w:r>
      <w:r w:rsidR="00D518E4" w:rsidRPr="003A5779">
        <w:rPr>
          <w:rFonts w:asciiTheme="majorHAnsi" w:hAnsiTheme="majorHAnsi" w:cstheme="majorHAnsi"/>
          <w:sz w:val="24"/>
          <w:szCs w:val="24"/>
          <w:lang w:eastAsia="pl-PL"/>
        </w:rPr>
        <w:t xml:space="preserve"> </w:t>
      </w:r>
      <w:r w:rsidR="006E1E83" w:rsidRPr="003A5779">
        <w:rPr>
          <w:rFonts w:asciiTheme="majorHAnsi" w:hAnsiTheme="majorHAnsi" w:cstheme="majorHAnsi"/>
          <w:sz w:val="24"/>
          <w:szCs w:val="24"/>
          <w:lang w:eastAsia="pl-PL"/>
        </w:rPr>
        <w:t xml:space="preserve">zamawiający nie będzie żądał złożenia podmiotowych </w:t>
      </w:r>
      <w:r w:rsidR="006E1E83" w:rsidRPr="00226828">
        <w:rPr>
          <w:rFonts w:asciiTheme="majorHAnsi" w:hAnsiTheme="majorHAnsi" w:cstheme="majorHAnsi"/>
          <w:sz w:val="24"/>
          <w:szCs w:val="24"/>
          <w:lang w:eastAsia="pl-PL"/>
        </w:rPr>
        <w:t xml:space="preserve">środków dowodowych na potwierdzenie </w:t>
      </w:r>
      <w:r w:rsidR="007A1468" w:rsidRPr="00226828">
        <w:rPr>
          <w:rFonts w:asciiTheme="majorHAnsi" w:hAnsiTheme="majorHAnsi" w:cstheme="majorHAnsi"/>
          <w:sz w:val="24"/>
          <w:szCs w:val="24"/>
          <w:lang w:eastAsia="pl-PL"/>
        </w:rPr>
        <w:t>braku podstaw wykluczenia</w:t>
      </w:r>
      <w:r w:rsidR="006E1E83" w:rsidRPr="00226828">
        <w:rPr>
          <w:rFonts w:asciiTheme="majorHAnsi" w:hAnsiTheme="majorHAnsi" w:cstheme="majorHAnsi"/>
          <w:sz w:val="24"/>
          <w:szCs w:val="24"/>
          <w:lang w:eastAsia="pl-PL"/>
        </w:rPr>
        <w:t>, o których mowa w pkt 9.2.</w:t>
      </w:r>
      <w:r w:rsidR="007A1468" w:rsidRPr="00226828">
        <w:rPr>
          <w:rFonts w:asciiTheme="majorHAnsi" w:hAnsiTheme="majorHAnsi" w:cstheme="majorHAnsi"/>
          <w:sz w:val="24"/>
          <w:szCs w:val="24"/>
          <w:lang w:eastAsia="pl-PL"/>
        </w:rPr>
        <w:t>2</w:t>
      </w:r>
      <w:r w:rsidR="006E1E83" w:rsidRPr="00226828">
        <w:rPr>
          <w:rFonts w:asciiTheme="majorHAnsi" w:hAnsiTheme="majorHAnsi" w:cstheme="majorHAnsi"/>
          <w:sz w:val="24"/>
          <w:szCs w:val="24"/>
          <w:lang w:eastAsia="pl-PL"/>
        </w:rPr>
        <w:t>. pkt a</w:t>
      </w:r>
      <w:r w:rsidR="00A937F4" w:rsidRPr="00226828">
        <w:rPr>
          <w:rFonts w:asciiTheme="majorHAnsi" w:hAnsiTheme="majorHAnsi" w:cstheme="majorHAnsi"/>
          <w:sz w:val="24"/>
          <w:szCs w:val="24"/>
          <w:lang w:eastAsia="pl-PL"/>
        </w:rPr>
        <w:t>-</w:t>
      </w:r>
      <w:r w:rsidR="000C288A">
        <w:rPr>
          <w:rFonts w:asciiTheme="majorHAnsi" w:hAnsiTheme="majorHAnsi" w:cstheme="majorHAnsi"/>
          <w:sz w:val="24"/>
          <w:szCs w:val="24"/>
          <w:lang w:eastAsia="pl-PL"/>
        </w:rPr>
        <w:t>d</w:t>
      </w:r>
      <w:r w:rsidR="006E1E83" w:rsidRPr="00226828">
        <w:rPr>
          <w:rFonts w:asciiTheme="majorHAnsi" w:hAnsiTheme="majorHAnsi" w:cstheme="majorHAnsi"/>
          <w:sz w:val="24"/>
          <w:szCs w:val="24"/>
          <w:lang w:eastAsia="pl-PL"/>
        </w:rPr>
        <w:t>)</w:t>
      </w:r>
      <w:r w:rsidR="00DD0EB0" w:rsidRPr="00226828">
        <w:rPr>
          <w:rFonts w:asciiTheme="majorHAnsi" w:hAnsiTheme="majorHAnsi" w:cstheme="majorHAnsi"/>
          <w:sz w:val="24"/>
          <w:szCs w:val="24"/>
          <w:lang w:eastAsia="pl-PL"/>
        </w:rPr>
        <w:t>.</w:t>
      </w:r>
    </w:p>
    <w:p w14:paraId="358DF52A" w14:textId="77777777" w:rsidR="00D518E4" w:rsidRPr="005A3944" w:rsidRDefault="00D518E4" w:rsidP="00302642">
      <w:pPr>
        <w:pStyle w:val="Akapitzlist"/>
        <w:spacing w:after="0" w:line="264" w:lineRule="auto"/>
        <w:rPr>
          <w:rFonts w:asciiTheme="majorHAnsi" w:hAnsiTheme="majorHAnsi" w:cstheme="majorHAnsi"/>
          <w:strike/>
          <w:sz w:val="24"/>
          <w:szCs w:val="24"/>
          <w:lang w:eastAsia="pl-PL"/>
        </w:rPr>
      </w:pPr>
    </w:p>
    <w:p w14:paraId="2254A1DB" w14:textId="7868114C" w:rsidR="005A07C2" w:rsidRPr="006B5FD1" w:rsidRDefault="00F22AF8" w:rsidP="004319D4">
      <w:pPr>
        <w:pStyle w:val="Akapitzlist"/>
        <w:numPr>
          <w:ilvl w:val="1"/>
          <w:numId w:val="11"/>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wzywa do złożenia podmiotowych środków dowodowych</w:t>
      </w:r>
      <w:r w:rsidR="002A1444" w:rsidRPr="006B5FD1">
        <w:rPr>
          <w:rFonts w:asciiTheme="majorHAnsi" w:hAnsiTheme="majorHAnsi" w:cstheme="majorHAnsi"/>
          <w:sz w:val="24"/>
          <w:szCs w:val="24"/>
          <w:lang w:eastAsia="pl-PL"/>
        </w:rPr>
        <w:t xml:space="preserve"> </w:t>
      </w:r>
      <w:r w:rsidR="00664EB5" w:rsidRPr="006B5FD1">
        <w:rPr>
          <w:rFonts w:asciiTheme="majorHAnsi" w:hAnsiTheme="majorHAnsi" w:cstheme="majorHAnsi"/>
          <w:sz w:val="24"/>
          <w:szCs w:val="24"/>
          <w:lang w:eastAsia="pl-PL"/>
        </w:rPr>
        <w:t xml:space="preserve">oraz innych dokumentów lub oświadczeń, jakich może żądać zamawiający od wykonawcy, </w:t>
      </w:r>
      <w:r w:rsidRPr="006B5FD1">
        <w:rPr>
          <w:rFonts w:asciiTheme="majorHAnsi" w:hAnsiTheme="majorHAnsi" w:cstheme="majorHAnsi"/>
          <w:sz w:val="24"/>
          <w:szCs w:val="24"/>
          <w:lang w:eastAsia="pl-PL"/>
        </w:rPr>
        <w:t>jeżeli  może  je  uzyskać  za  pomocą  bezpłatnych  i</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ogólnodostępnych  baz  danych,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szczególności rejestrów publicznych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rozumieniu ustawy z</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dnia 17</w:t>
      </w:r>
      <w:r w:rsidR="00A37032"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lutego 2005</w:t>
      </w:r>
      <w:r w:rsidR="00A37032"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r.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informatyzacji  działalności  podmiotów  realizujących  zadania  publiczne,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ile wykonawca  wskazał  w</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oświadczeniu,  o</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którym  mowa  w</w:t>
      </w:r>
      <w:r w:rsidR="008B63B0"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art.</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125</w:t>
      </w:r>
      <w:r w:rsidR="009916F4"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ust.</w:t>
      </w:r>
      <w:r w:rsidR="00F84DC5"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1</w:t>
      </w:r>
      <w:r w:rsidR="009916F4" w:rsidRPr="006B5FD1">
        <w:rPr>
          <w:rFonts w:asciiTheme="majorHAnsi" w:hAnsiTheme="majorHAnsi" w:cstheme="majorHAnsi"/>
          <w:sz w:val="24"/>
          <w:szCs w:val="24"/>
          <w:lang w:eastAsia="pl-PL"/>
        </w:rPr>
        <w:t xml:space="preserve"> ustawy Pzp</w:t>
      </w:r>
      <w:r w:rsidR="00C01B60">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dane umożliwiające dostęp do tych środków</w:t>
      </w:r>
      <w:r w:rsidR="00E239A4" w:rsidRPr="006B5FD1">
        <w:rPr>
          <w:rFonts w:asciiTheme="majorHAnsi" w:hAnsiTheme="majorHAnsi" w:cstheme="majorHAnsi"/>
          <w:sz w:val="24"/>
          <w:szCs w:val="24"/>
          <w:lang w:eastAsia="pl-PL"/>
        </w:rPr>
        <w:t>.</w:t>
      </w:r>
      <w:r w:rsidR="0091444B" w:rsidRPr="006B5FD1">
        <w:rPr>
          <w:rFonts w:asciiTheme="majorHAnsi" w:hAnsiTheme="majorHAnsi" w:cstheme="majorHAnsi"/>
          <w:sz w:val="24"/>
          <w:szCs w:val="24"/>
        </w:rPr>
        <w:t xml:space="preserve"> </w:t>
      </w:r>
      <w:r w:rsidR="0091444B" w:rsidRPr="006B5FD1">
        <w:rPr>
          <w:rFonts w:asciiTheme="majorHAnsi" w:hAnsiTheme="majorHAnsi" w:cstheme="majorHAnsi"/>
          <w:sz w:val="24"/>
          <w:szCs w:val="24"/>
          <w:lang w:eastAsia="pl-PL"/>
        </w:rPr>
        <w:t>Podmiotowym   środkiem   dowodowym   jest   oświadczenie,   którego   treść odpowiada zakresowi oświadczenia, o którym mowa w art. 125 ust. 1 ustawy Pzp</w:t>
      </w:r>
      <w:r w:rsidR="00C01B60">
        <w:rPr>
          <w:rFonts w:asciiTheme="majorHAnsi" w:hAnsiTheme="majorHAnsi" w:cstheme="majorHAnsi"/>
          <w:sz w:val="24"/>
          <w:szCs w:val="24"/>
          <w:lang w:eastAsia="pl-PL"/>
        </w:rPr>
        <w:t>.</w:t>
      </w:r>
    </w:p>
    <w:p w14:paraId="5B8E1DC7" w14:textId="77777777" w:rsidR="009A2D74" w:rsidRPr="006B5FD1" w:rsidRDefault="009A2D74" w:rsidP="00302642">
      <w:pPr>
        <w:pStyle w:val="Akapitzlist"/>
        <w:spacing w:after="0" w:line="264" w:lineRule="auto"/>
        <w:rPr>
          <w:rFonts w:asciiTheme="majorHAnsi" w:hAnsiTheme="majorHAnsi" w:cstheme="majorHAnsi"/>
          <w:sz w:val="24"/>
          <w:szCs w:val="24"/>
          <w:lang w:eastAsia="pl-PL"/>
        </w:rPr>
      </w:pPr>
    </w:p>
    <w:p w14:paraId="28DFBBCF" w14:textId="209533EA" w:rsidR="002012F3" w:rsidRPr="006B5FD1" w:rsidRDefault="002012F3" w:rsidP="004319D4">
      <w:pPr>
        <w:pStyle w:val="Akapitzlist"/>
        <w:numPr>
          <w:ilvl w:val="1"/>
          <w:numId w:val="11"/>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nie  jest  zobowiązany  do  złożenia  podmiotowych  środków dowodowych, które zamawiający posiada, jeżeli wykonawca wskaże te środki oraz potwierdzi ich prawidłowość i aktualność.</w:t>
      </w:r>
    </w:p>
    <w:p w14:paraId="2A34AB59" w14:textId="77777777" w:rsidR="002012F3" w:rsidRPr="006B5FD1" w:rsidRDefault="002012F3" w:rsidP="00302642">
      <w:pPr>
        <w:pStyle w:val="Akapitzlist"/>
        <w:spacing w:after="0" w:line="264" w:lineRule="auto"/>
        <w:jc w:val="both"/>
        <w:rPr>
          <w:rFonts w:asciiTheme="majorHAnsi" w:hAnsiTheme="majorHAnsi" w:cstheme="majorHAnsi"/>
          <w:sz w:val="24"/>
          <w:szCs w:val="24"/>
          <w:lang w:eastAsia="pl-PL"/>
        </w:rPr>
      </w:pPr>
    </w:p>
    <w:p w14:paraId="4DEA3BCD" w14:textId="47591A22" w:rsidR="0091444B" w:rsidRPr="006B5FD1" w:rsidRDefault="0091444B" w:rsidP="004319D4">
      <w:pPr>
        <w:pStyle w:val="Akapitzlist"/>
        <w:numPr>
          <w:ilvl w:val="1"/>
          <w:numId w:val="11"/>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Jeżeli   zachodzą   uzasadnione   podstawy   do   uznania,   że   złożone   uprzednio podmiotowe środki dowodowe nie są już aktualne, </w:t>
      </w:r>
      <w:r w:rsidR="006A316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 xml:space="preserve">amawiający może w każdym czasie   wezwać  </w:t>
      </w:r>
      <w:r w:rsidR="006A3163"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 xml:space="preserve">ykonawcę   lub  </w:t>
      </w:r>
      <w:r w:rsidR="006A3163" w:rsidRPr="006B5FD1">
        <w:rPr>
          <w:rFonts w:asciiTheme="majorHAnsi" w:hAnsiTheme="majorHAnsi" w:cstheme="majorHAnsi"/>
          <w:sz w:val="24"/>
          <w:szCs w:val="24"/>
          <w:lang w:eastAsia="pl-PL"/>
        </w:rPr>
        <w:t>w</w:t>
      </w:r>
      <w:r w:rsidRPr="006B5FD1">
        <w:rPr>
          <w:rFonts w:asciiTheme="majorHAnsi" w:hAnsiTheme="majorHAnsi" w:cstheme="majorHAnsi"/>
          <w:sz w:val="24"/>
          <w:szCs w:val="24"/>
          <w:lang w:eastAsia="pl-PL"/>
        </w:rPr>
        <w:t>ykonawców   do   złożenia   wszystkich   lub niektórych   podmiotowych   środków   dowodowych,   aktualnych   na   dzień   ich złożenia.</w:t>
      </w:r>
    </w:p>
    <w:p w14:paraId="4DA6BDBB" w14:textId="77777777" w:rsidR="00115660" w:rsidRPr="006B5FD1" w:rsidRDefault="00115660" w:rsidP="00302642">
      <w:pPr>
        <w:pStyle w:val="Akapitzlist"/>
        <w:spacing w:after="0" w:line="264" w:lineRule="auto"/>
        <w:rPr>
          <w:rFonts w:asciiTheme="majorHAnsi" w:hAnsiTheme="majorHAnsi" w:cstheme="majorHAnsi"/>
          <w:sz w:val="24"/>
          <w:szCs w:val="24"/>
          <w:lang w:eastAsia="pl-PL"/>
        </w:rPr>
      </w:pPr>
    </w:p>
    <w:p w14:paraId="0557BD90" w14:textId="1106C9D1" w:rsidR="00A37032" w:rsidRPr="00A4166C" w:rsidRDefault="0046017A" w:rsidP="004319D4">
      <w:pPr>
        <w:pStyle w:val="Akapitzlist"/>
        <w:numPr>
          <w:ilvl w:val="1"/>
          <w:numId w:val="11"/>
        </w:numPr>
        <w:spacing w:after="0" w:line="264"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Wykonawca może zastrzec </w:t>
      </w:r>
      <w:r w:rsidR="005A07C2" w:rsidRPr="00A4166C">
        <w:rPr>
          <w:rFonts w:asciiTheme="majorHAnsi" w:hAnsiTheme="majorHAnsi" w:cstheme="majorHAnsi"/>
          <w:sz w:val="24"/>
          <w:szCs w:val="24"/>
          <w:lang w:eastAsia="pl-PL"/>
        </w:rPr>
        <w:t xml:space="preserve"> tajemni</w:t>
      </w:r>
      <w:r w:rsidRPr="00A4166C">
        <w:rPr>
          <w:rFonts w:asciiTheme="majorHAnsi" w:hAnsiTheme="majorHAnsi" w:cstheme="majorHAnsi"/>
          <w:sz w:val="24"/>
          <w:szCs w:val="24"/>
          <w:lang w:eastAsia="pl-PL"/>
        </w:rPr>
        <w:t xml:space="preserve">cę </w:t>
      </w:r>
      <w:r w:rsidR="005A07C2" w:rsidRPr="00A4166C">
        <w:rPr>
          <w:rFonts w:asciiTheme="majorHAnsi" w:hAnsiTheme="majorHAnsi" w:cstheme="majorHAnsi"/>
          <w:sz w:val="24"/>
          <w:szCs w:val="24"/>
          <w:lang w:eastAsia="pl-PL"/>
        </w:rPr>
        <w:t xml:space="preserve">przedsiębiorstwa (jeżeli dotyczy) – w sytuacji, gdy oferta lub inne składane dokumenty w toku postępowania będą zawierały tajemnicę przedsiębiorstwa, wraz z przekazaniem takich informacji, zastrzega, że nie mogą być one udostępnione, oraz wykazuje że zastrzeżone informacje stanowią tajemnicę przedsiębiorstwa w rozumieniu przepisów ustawy dnia 16 kwietnia 1993 r. o zwalczaniu nieuczciwej konkurencji. </w:t>
      </w:r>
      <w:r w:rsidR="00E54086" w:rsidRPr="00A4166C">
        <w:rPr>
          <w:rFonts w:asciiTheme="majorHAnsi" w:hAnsiTheme="majorHAnsi" w:cstheme="majorHAnsi"/>
          <w:sz w:val="24"/>
          <w:szCs w:val="24"/>
          <w:lang w:eastAsia="pl-PL"/>
        </w:rPr>
        <w:t>W przypadku gdy dokumenty elektroniczne w postępowaniu, przekazywane przy użyciu środków  komunikacji  elektronicznej,  zawierają  informacje  stanowiące  tajemnicę  przedsiębiorstwa  w rozumieniu  przepisów ustawy z dnia 16 kwietnia 1993 r. o zwalczaniu nieuczciwej konkurencji</w:t>
      </w:r>
      <w:r w:rsidR="009C71AD">
        <w:rPr>
          <w:rFonts w:asciiTheme="majorHAnsi" w:hAnsiTheme="majorHAnsi" w:cstheme="majorHAnsi"/>
          <w:sz w:val="24"/>
          <w:szCs w:val="24"/>
          <w:lang w:eastAsia="pl-PL"/>
        </w:rPr>
        <w:t xml:space="preserve">, </w:t>
      </w:r>
      <w:r w:rsidR="00E54086" w:rsidRPr="00A4166C">
        <w:rPr>
          <w:rFonts w:asciiTheme="majorHAnsi" w:hAnsiTheme="majorHAnsi" w:cstheme="majorHAnsi"/>
          <w:sz w:val="24"/>
          <w:szCs w:val="24"/>
          <w:lang w:eastAsia="pl-PL"/>
        </w:rPr>
        <w:t>wykonawca, w celu utrzymania w poufności tych informacji, przekazuje je w wydzielonym i odpowiednio oznaczonym pliku.</w:t>
      </w:r>
    </w:p>
    <w:p w14:paraId="35EC227E" w14:textId="77777777" w:rsidR="005F3146" w:rsidRPr="006B5FD1" w:rsidRDefault="005F3146" w:rsidP="00302642">
      <w:pPr>
        <w:pStyle w:val="Akapitzlist"/>
        <w:spacing w:after="0" w:line="264" w:lineRule="auto"/>
        <w:jc w:val="both"/>
        <w:rPr>
          <w:rFonts w:asciiTheme="majorHAnsi" w:hAnsiTheme="majorHAnsi" w:cstheme="majorHAnsi"/>
          <w:sz w:val="24"/>
          <w:szCs w:val="24"/>
          <w:lang w:eastAsia="pl-PL"/>
        </w:rPr>
      </w:pPr>
    </w:p>
    <w:p w14:paraId="152B66A8" w14:textId="68196860" w:rsidR="00BD6880" w:rsidRPr="00A4166C" w:rsidRDefault="00BD6880" w:rsidP="004319D4">
      <w:pPr>
        <w:pStyle w:val="Akapitzlist"/>
        <w:numPr>
          <w:ilvl w:val="1"/>
          <w:numId w:val="11"/>
        </w:numPr>
        <w:spacing w:after="0" w:line="264"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Jeżeli wykonawca ma siedzibę lub miejsce zamieszkania poza granicami Rzeczypospolitej Polskiej</w:t>
      </w:r>
      <w:r w:rsidR="00F26CF7" w:rsidRPr="00A4166C">
        <w:rPr>
          <w:rFonts w:asciiTheme="majorHAnsi" w:hAnsiTheme="majorHAnsi" w:cstheme="majorHAnsi"/>
          <w:sz w:val="24"/>
          <w:szCs w:val="24"/>
          <w:lang w:eastAsia="pl-PL"/>
        </w:rPr>
        <w:t xml:space="preserve"> zamiast:</w:t>
      </w:r>
    </w:p>
    <w:p w14:paraId="61E43F8F" w14:textId="66F243ED" w:rsidR="00BD6880" w:rsidRPr="00A4166C" w:rsidRDefault="00930C98" w:rsidP="004319D4">
      <w:pPr>
        <w:pStyle w:val="Akapitzlist"/>
        <w:numPr>
          <w:ilvl w:val="2"/>
          <w:numId w:val="11"/>
        </w:numPr>
        <w:spacing w:after="0" w:line="264" w:lineRule="auto"/>
        <w:ind w:left="1843" w:hanging="709"/>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i</w:t>
      </w:r>
      <w:r w:rsidR="005E08BE" w:rsidRPr="00A4166C">
        <w:rPr>
          <w:rFonts w:asciiTheme="majorHAnsi" w:hAnsiTheme="majorHAnsi" w:cstheme="majorHAnsi"/>
          <w:sz w:val="24"/>
          <w:szCs w:val="24"/>
          <w:lang w:eastAsia="pl-PL"/>
        </w:rPr>
        <w:t>nformacji  z Krajowego  Rejestru  Karnego, o której mowa w</w:t>
      </w:r>
      <w:r w:rsidR="001C1F5C" w:rsidRPr="00A4166C">
        <w:rPr>
          <w:rFonts w:asciiTheme="majorHAnsi" w:hAnsiTheme="majorHAnsi" w:cstheme="majorHAnsi"/>
          <w:sz w:val="24"/>
          <w:szCs w:val="24"/>
          <w:lang w:eastAsia="pl-PL"/>
        </w:rPr>
        <w:t xml:space="preserve"> ppkt 9.2.2.</w:t>
      </w:r>
      <w:r w:rsidR="005E08BE" w:rsidRPr="00A4166C">
        <w:rPr>
          <w:rFonts w:asciiTheme="majorHAnsi" w:hAnsiTheme="majorHAnsi" w:cstheme="majorHAnsi"/>
          <w:sz w:val="24"/>
          <w:szCs w:val="24"/>
          <w:lang w:eastAsia="pl-PL"/>
        </w:rPr>
        <w:t xml:space="preserve"> </w:t>
      </w:r>
      <w:r w:rsidR="00920589" w:rsidRPr="00A4166C">
        <w:rPr>
          <w:rFonts w:asciiTheme="majorHAnsi" w:hAnsiTheme="majorHAnsi" w:cstheme="majorHAnsi"/>
          <w:sz w:val="24"/>
          <w:szCs w:val="24"/>
          <w:lang w:eastAsia="pl-PL"/>
        </w:rPr>
        <w:t xml:space="preserve">lit. a) </w:t>
      </w:r>
      <w:r w:rsidR="00462475" w:rsidRPr="00A4166C">
        <w:rPr>
          <w:rFonts w:asciiTheme="majorHAnsi" w:hAnsiTheme="majorHAnsi" w:cstheme="majorHAnsi"/>
          <w:sz w:val="24"/>
          <w:szCs w:val="24"/>
          <w:lang w:eastAsia="pl-PL"/>
        </w:rPr>
        <w:t>–</w:t>
      </w:r>
      <w:r w:rsidR="00920589" w:rsidRPr="00A4166C">
        <w:rPr>
          <w:rFonts w:asciiTheme="majorHAnsi" w:hAnsiTheme="majorHAnsi" w:cstheme="majorHAnsi"/>
          <w:sz w:val="24"/>
          <w:szCs w:val="24"/>
          <w:lang w:eastAsia="pl-PL"/>
        </w:rPr>
        <w:t xml:space="preserve"> </w:t>
      </w:r>
      <w:r w:rsidR="00462475" w:rsidRPr="00A4166C">
        <w:rPr>
          <w:rFonts w:asciiTheme="majorHAnsi" w:hAnsiTheme="majorHAnsi" w:cstheme="majorHAnsi"/>
          <w:sz w:val="24"/>
          <w:szCs w:val="24"/>
          <w:lang w:eastAsia="pl-PL"/>
        </w:rPr>
        <w:t xml:space="preserve"> </w:t>
      </w:r>
      <w:r w:rsidR="00920589" w:rsidRPr="00A4166C">
        <w:rPr>
          <w:rFonts w:asciiTheme="majorHAnsi" w:hAnsiTheme="majorHAnsi" w:cstheme="majorHAnsi"/>
          <w:sz w:val="24"/>
          <w:szCs w:val="24"/>
          <w:lang w:eastAsia="pl-PL"/>
        </w:rPr>
        <w:t xml:space="preserve">składa informację z odpowiedniego rejestru, takiego jak rejestr sądowy, albo w przypadku braku takiego rejestru, inny równoważny dokument wydany przez     właściwy     organ     sądowy     lub     administracyjny     kraju, </w:t>
      </w:r>
      <w:r w:rsidR="00920589" w:rsidRPr="00A4166C">
        <w:rPr>
          <w:rFonts w:asciiTheme="majorHAnsi" w:hAnsiTheme="majorHAnsi" w:cstheme="majorHAnsi"/>
          <w:sz w:val="24"/>
          <w:szCs w:val="24"/>
          <w:lang w:eastAsia="pl-PL"/>
        </w:rPr>
        <w:lastRenderedPageBreak/>
        <w:t>w  którym  wykonawca  ma  siedzibę  lub  miejsce  zamieszkania  w  zakresie, o którym mowa w ppkt 9.2.2. lit. a) – dokument powinien być wystawiony nie wcześniej niż 6 miesięcy przed jego złożeniem,</w:t>
      </w:r>
    </w:p>
    <w:p w14:paraId="42669D86" w14:textId="21C79D27" w:rsidR="00FE2696" w:rsidRPr="00A4166C" w:rsidRDefault="00930C98" w:rsidP="004319D4">
      <w:pPr>
        <w:pStyle w:val="Akapitzlist"/>
        <w:numPr>
          <w:ilvl w:val="2"/>
          <w:numId w:val="11"/>
        </w:numPr>
        <w:spacing w:after="0" w:line="264" w:lineRule="auto"/>
        <w:ind w:left="1843" w:hanging="850"/>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o</w:t>
      </w:r>
      <w:r w:rsidR="00125F98" w:rsidRPr="00A4166C">
        <w:rPr>
          <w:rFonts w:asciiTheme="majorHAnsi" w:hAnsiTheme="majorHAnsi" w:cstheme="majorHAnsi"/>
          <w:sz w:val="24"/>
          <w:szCs w:val="24"/>
          <w:lang w:eastAsia="pl-PL"/>
        </w:rPr>
        <w:t>dpisu lub informacji z Krajowego Rejestru Sądowego lub z Centralnej Ewidencji i Informacji o Działalności Gospodarczej</w:t>
      </w:r>
      <w:r w:rsidR="00FE2696" w:rsidRPr="00A4166C">
        <w:rPr>
          <w:rFonts w:asciiTheme="majorHAnsi" w:hAnsiTheme="majorHAnsi" w:cstheme="majorHAnsi"/>
          <w:sz w:val="24"/>
          <w:szCs w:val="24"/>
          <w:lang w:eastAsia="pl-PL"/>
        </w:rPr>
        <w:t>, o który</w:t>
      </w:r>
      <w:r w:rsidR="00125F98" w:rsidRPr="00A4166C">
        <w:rPr>
          <w:rFonts w:asciiTheme="majorHAnsi" w:hAnsiTheme="majorHAnsi" w:cstheme="majorHAnsi"/>
          <w:sz w:val="24"/>
          <w:szCs w:val="24"/>
          <w:lang w:eastAsia="pl-PL"/>
        </w:rPr>
        <w:t>ch</w:t>
      </w:r>
      <w:r w:rsidR="00FE2696" w:rsidRPr="00A4166C">
        <w:rPr>
          <w:rFonts w:asciiTheme="majorHAnsi" w:hAnsiTheme="majorHAnsi" w:cstheme="majorHAnsi"/>
          <w:sz w:val="24"/>
          <w:szCs w:val="24"/>
          <w:lang w:eastAsia="pl-PL"/>
        </w:rPr>
        <w:t xml:space="preserve"> mowa w pkt 9.2.2. lit. c) - składa dokument lub dokumenty wystawione w 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w:t>
      </w:r>
      <w:r w:rsidR="00CD726E" w:rsidRPr="00A4166C">
        <w:rPr>
          <w:rFonts w:asciiTheme="majorHAnsi" w:hAnsiTheme="majorHAnsi" w:cstheme="majorHAnsi"/>
          <w:sz w:val="24"/>
          <w:szCs w:val="24"/>
          <w:lang w:eastAsia="pl-PL"/>
        </w:rPr>
        <w:t>,</w:t>
      </w:r>
      <w:r w:rsidR="00FE2696" w:rsidRPr="00A4166C">
        <w:rPr>
          <w:rFonts w:asciiTheme="majorHAnsi" w:hAnsiTheme="majorHAnsi" w:cstheme="majorHAnsi"/>
          <w:sz w:val="24"/>
          <w:szCs w:val="24"/>
          <w:lang w:eastAsia="pl-PL"/>
        </w:rPr>
        <w:t xml:space="preserve"> ani nie znajduje się on w innej tego rodzaju sytuacji wynikającej z podobnej procedury przewidzianej w przepisach miejsca wszczęcia tej procedury – dokument/-ty powinien być wystawiony nie wcześniej niż 3 miesiące przed ich złożeniem.  </w:t>
      </w:r>
    </w:p>
    <w:p w14:paraId="56F51B69" w14:textId="67842B5E" w:rsidR="005E08BE" w:rsidRPr="00226828" w:rsidRDefault="00930C98" w:rsidP="004319D4">
      <w:pPr>
        <w:pStyle w:val="Akapitzlist"/>
        <w:numPr>
          <w:ilvl w:val="2"/>
          <w:numId w:val="11"/>
        </w:numPr>
        <w:spacing w:after="0" w:line="264" w:lineRule="auto"/>
        <w:ind w:left="1843" w:hanging="850"/>
        <w:jc w:val="both"/>
        <w:rPr>
          <w:rFonts w:asciiTheme="majorHAnsi" w:hAnsiTheme="majorHAnsi" w:cstheme="majorHAnsi"/>
          <w:sz w:val="24"/>
          <w:szCs w:val="24"/>
          <w:lang w:eastAsia="pl-PL"/>
        </w:rPr>
      </w:pPr>
      <w:r w:rsidRPr="000E630D">
        <w:rPr>
          <w:rFonts w:asciiTheme="majorHAnsi" w:hAnsiTheme="majorHAnsi" w:cstheme="majorHAnsi"/>
          <w:sz w:val="24"/>
          <w:szCs w:val="24"/>
          <w:lang w:eastAsia="pl-PL"/>
        </w:rPr>
        <w:t>j</w:t>
      </w:r>
      <w:r w:rsidR="005E08BE" w:rsidRPr="000E630D">
        <w:rPr>
          <w:rFonts w:asciiTheme="majorHAnsi" w:hAnsiTheme="majorHAnsi" w:cstheme="majorHAnsi"/>
          <w:sz w:val="24"/>
          <w:szCs w:val="24"/>
          <w:lang w:eastAsia="pl-PL"/>
        </w:rPr>
        <w:t>eżeli w kraju, w którym wykonawca ma siedzibę lub miejsce</w:t>
      </w:r>
      <w:r w:rsidR="005E08BE" w:rsidRPr="00A4166C">
        <w:rPr>
          <w:rFonts w:asciiTheme="majorHAnsi" w:hAnsiTheme="majorHAnsi" w:cstheme="majorHAnsi"/>
          <w:sz w:val="24"/>
          <w:szCs w:val="24"/>
          <w:lang w:eastAsia="pl-PL"/>
        </w:rPr>
        <w:t xml:space="preserve"> zamieszkania, nie wydaje się dokumentów, o których mowa w </w:t>
      </w:r>
      <w:r w:rsidR="00D36F5E" w:rsidRPr="00A4166C">
        <w:rPr>
          <w:rFonts w:asciiTheme="majorHAnsi" w:hAnsiTheme="majorHAnsi" w:cstheme="majorHAnsi"/>
          <w:sz w:val="24"/>
          <w:szCs w:val="24"/>
          <w:lang w:eastAsia="pl-PL"/>
        </w:rPr>
        <w:t>pkt 9.</w:t>
      </w:r>
      <w:r w:rsidR="00A9761E" w:rsidRPr="00A4166C">
        <w:rPr>
          <w:rFonts w:asciiTheme="majorHAnsi" w:hAnsiTheme="majorHAnsi" w:cstheme="majorHAnsi"/>
          <w:sz w:val="24"/>
          <w:szCs w:val="24"/>
          <w:lang w:eastAsia="pl-PL"/>
        </w:rPr>
        <w:t>9</w:t>
      </w:r>
      <w:r w:rsidR="00D36F5E" w:rsidRPr="00A4166C">
        <w:rPr>
          <w:rFonts w:asciiTheme="majorHAnsi" w:hAnsiTheme="majorHAnsi" w:cstheme="majorHAnsi"/>
          <w:sz w:val="24"/>
          <w:szCs w:val="24"/>
          <w:lang w:eastAsia="pl-PL"/>
        </w:rPr>
        <w:t>.</w:t>
      </w:r>
      <w:r w:rsidR="00125F98" w:rsidRPr="00A4166C">
        <w:rPr>
          <w:rFonts w:asciiTheme="majorHAnsi" w:hAnsiTheme="majorHAnsi" w:cstheme="majorHAnsi"/>
          <w:sz w:val="24"/>
          <w:szCs w:val="24"/>
          <w:lang w:eastAsia="pl-PL"/>
        </w:rPr>
        <w:t>1 i 9.</w:t>
      </w:r>
      <w:r w:rsidR="00A9761E" w:rsidRPr="00A4166C">
        <w:rPr>
          <w:rFonts w:asciiTheme="majorHAnsi" w:hAnsiTheme="majorHAnsi" w:cstheme="majorHAnsi"/>
          <w:sz w:val="24"/>
          <w:szCs w:val="24"/>
          <w:lang w:eastAsia="pl-PL"/>
        </w:rPr>
        <w:t>9</w:t>
      </w:r>
      <w:r w:rsidR="00125F98" w:rsidRPr="00A4166C">
        <w:rPr>
          <w:rFonts w:asciiTheme="majorHAnsi" w:hAnsiTheme="majorHAnsi" w:cstheme="majorHAnsi"/>
          <w:sz w:val="24"/>
          <w:szCs w:val="24"/>
          <w:lang w:eastAsia="pl-PL"/>
        </w:rPr>
        <w:t>.2.</w:t>
      </w:r>
      <w:r w:rsidR="005E08BE" w:rsidRPr="00A4166C">
        <w:rPr>
          <w:rFonts w:asciiTheme="majorHAnsi" w:hAnsiTheme="majorHAnsi" w:cstheme="majorHAnsi"/>
          <w:sz w:val="24"/>
          <w:szCs w:val="24"/>
          <w:lang w:eastAsia="pl-PL"/>
        </w:rPr>
        <w:t>, lub gdy dokumenty te nie odnoszą się do wszystkich przypadków, o których mowa w art. 108 ust. 1 pkt 1, 2 i 4</w:t>
      </w:r>
      <w:r w:rsidR="00FE2696" w:rsidRPr="00A4166C">
        <w:rPr>
          <w:rFonts w:asciiTheme="majorHAnsi" w:hAnsiTheme="majorHAnsi" w:cstheme="majorHAnsi"/>
          <w:sz w:val="24"/>
          <w:szCs w:val="24"/>
          <w:lang w:eastAsia="pl-PL"/>
        </w:rPr>
        <w:t xml:space="preserve"> </w:t>
      </w:r>
      <w:r w:rsidR="005E08BE" w:rsidRPr="00A4166C">
        <w:rPr>
          <w:rFonts w:asciiTheme="majorHAnsi" w:hAnsiTheme="majorHAnsi" w:cstheme="majorHAnsi"/>
          <w:sz w:val="24"/>
          <w:szCs w:val="24"/>
          <w:lang w:eastAsia="pl-PL"/>
        </w:rPr>
        <w:t xml:space="preserve">zastępuje się je odpowiednio w całości lub w części dokumentem zawierającym odpowiednio oświadczenie wykonawcy, ze wskazaniem osoby albo osób uprawnionych do jego reprezentacji, lub oświadczenie osoby, której dokument miał dotyczyć, złożone pod przysięgą, </w:t>
      </w:r>
      <w:r w:rsidR="005E08BE" w:rsidRPr="002C6BAC">
        <w:rPr>
          <w:rFonts w:asciiTheme="majorHAnsi" w:hAnsiTheme="majorHAnsi" w:cstheme="majorHAnsi"/>
          <w:sz w:val="24"/>
          <w:szCs w:val="24"/>
          <w:lang w:eastAsia="pl-PL"/>
        </w:rPr>
        <w:t>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Dokument</w:t>
      </w:r>
      <w:r w:rsidR="00D36F5E" w:rsidRPr="002C6BAC">
        <w:rPr>
          <w:rFonts w:asciiTheme="majorHAnsi" w:hAnsiTheme="majorHAnsi" w:cstheme="majorHAnsi"/>
          <w:sz w:val="24"/>
          <w:szCs w:val="24"/>
          <w:lang w:eastAsia="pl-PL"/>
        </w:rPr>
        <w:t>y</w:t>
      </w:r>
      <w:r w:rsidR="005E08BE" w:rsidRPr="002C6BAC">
        <w:rPr>
          <w:rFonts w:asciiTheme="majorHAnsi" w:hAnsiTheme="majorHAnsi" w:cstheme="majorHAnsi"/>
          <w:sz w:val="24"/>
          <w:szCs w:val="24"/>
          <w:lang w:eastAsia="pl-PL"/>
        </w:rPr>
        <w:t xml:space="preserve"> powin</w:t>
      </w:r>
      <w:r w:rsidR="00D36F5E" w:rsidRPr="002C6BAC">
        <w:rPr>
          <w:rFonts w:asciiTheme="majorHAnsi" w:hAnsiTheme="majorHAnsi" w:cstheme="majorHAnsi"/>
          <w:sz w:val="24"/>
          <w:szCs w:val="24"/>
          <w:lang w:eastAsia="pl-PL"/>
        </w:rPr>
        <w:t>ny</w:t>
      </w:r>
      <w:r w:rsidR="005E08BE" w:rsidRPr="002C6BAC">
        <w:rPr>
          <w:rFonts w:asciiTheme="majorHAnsi" w:hAnsiTheme="majorHAnsi" w:cstheme="majorHAnsi"/>
          <w:sz w:val="24"/>
          <w:szCs w:val="24"/>
          <w:lang w:eastAsia="pl-PL"/>
        </w:rPr>
        <w:t xml:space="preserve"> być wystawion</w:t>
      </w:r>
      <w:r w:rsidR="00D36F5E" w:rsidRPr="002C6BAC">
        <w:rPr>
          <w:rFonts w:asciiTheme="majorHAnsi" w:hAnsiTheme="majorHAnsi" w:cstheme="majorHAnsi"/>
          <w:sz w:val="24"/>
          <w:szCs w:val="24"/>
          <w:lang w:eastAsia="pl-PL"/>
        </w:rPr>
        <w:t>e</w:t>
      </w:r>
      <w:r w:rsidR="005E08BE" w:rsidRPr="002C6BAC">
        <w:rPr>
          <w:rFonts w:asciiTheme="majorHAnsi" w:hAnsiTheme="majorHAnsi" w:cstheme="majorHAnsi"/>
          <w:sz w:val="24"/>
          <w:szCs w:val="24"/>
          <w:lang w:eastAsia="pl-PL"/>
        </w:rPr>
        <w:t xml:space="preserve"> </w:t>
      </w:r>
      <w:r w:rsidR="00D36F5E" w:rsidRPr="002C6BAC">
        <w:rPr>
          <w:rFonts w:asciiTheme="majorHAnsi" w:hAnsiTheme="majorHAnsi" w:cstheme="majorHAnsi"/>
          <w:sz w:val="24"/>
          <w:szCs w:val="24"/>
          <w:lang w:eastAsia="pl-PL"/>
        </w:rPr>
        <w:t>analogicznie jak dla dokumentów wymienionych w ppkt 9.</w:t>
      </w:r>
      <w:r w:rsidR="00A9761E" w:rsidRPr="002C6BAC">
        <w:rPr>
          <w:rFonts w:asciiTheme="majorHAnsi" w:hAnsiTheme="majorHAnsi" w:cstheme="majorHAnsi"/>
          <w:sz w:val="24"/>
          <w:szCs w:val="24"/>
          <w:lang w:eastAsia="pl-PL"/>
        </w:rPr>
        <w:t>9</w:t>
      </w:r>
      <w:r w:rsidR="00D36F5E" w:rsidRPr="002C6BAC">
        <w:rPr>
          <w:rFonts w:asciiTheme="majorHAnsi" w:hAnsiTheme="majorHAnsi" w:cstheme="majorHAnsi"/>
          <w:sz w:val="24"/>
          <w:szCs w:val="24"/>
          <w:lang w:eastAsia="pl-PL"/>
        </w:rPr>
        <w:t xml:space="preserve">.1. i </w:t>
      </w:r>
      <w:r w:rsidR="00D36F5E" w:rsidRPr="00226828">
        <w:rPr>
          <w:rFonts w:asciiTheme="majorHAnsi" w:hAnsiTheme="majorHAnsi" w:cstheme="majorHAnsi"/>
          <w:sz w:val="24"/>
          <w:szCs w:val="24"/>
          <w:lang w:eastAsia="pl-PL"/>
        </w:rPr>
        <w:t>9.</w:t>
      </w:r>
      <w:r w:rsidR="00A9761E" w:rsidRPr="00226828">
        <w:rPr>
          <w:rFonts w:asciiTheme="majorHAnsi" w:hAnsiTheme="majorHAnsi" w:cstheme="majorHAnsi"/>
          <w:sz w:val="24"/>
          <w:szCs w:val="24"/>
          <w:lang w:eastAsia="pl-PL"/>
        </w:rPr>
        <w:t>9</w:t>
      </w:r>
      <w:r w:rsidR="00D36F5E" w:rsidRPr="00226828">
        <w:rPr>
          <w:rFonts w:asciiTheme="majorHAnsi" w:hAnsiTheme="majorHAnsi" w:cstheme="majorHAnsi"/>
          <w:sz w:val="24"/>
          <w:szCs w:val="24"/>
          <w:lang w:eastAsia="pl-PL"/>
        </w:rPr>
        <w:t>.2</w:t>
      </w:r>
      <w:r w:rsidR="00C1615B" w:rsidRPr="00226828">
        <w:rPr>
          <w:rFonts w:asciiTheme="majorHAnsi" w:hAnsiTheme="majorHAnsi" w:cstheme="majorHAnsi"/>
          <w:sz w:val="24"/>
          <w:szCs w:val="24"/>
          <w:lang w:eastAsia="pl-PL"/>
        </w:rPr>
        <w:t>.</w:t>
      </w:r>
    </w:p>
    <w:p w14:paraId="1A7DE581" w14:textId="77777777" w:rsidR="00920589" w:rsidRPr="006B5FD1" w:rsidRDefault="00920589" w:rsidP="00302642">
      <w:pPr>
        <w:pStyle w:val="Akapitzlist"/>
        <w:spacing w:after="0" w:line="264" w:lineRule="auto"/>
        <w:ind w:left="1843"/>
        <w:jc w:val="both"/>
        <w:rPr>
          <w:rFonts w:asciiTheme="majorHAnsi" w:hAnsiTheme="majorHAnsi" w:cstheme="majorHAnsi"/>
          <w:sz w:val="24"/>
          <w:szCs w:val="24"/>
          <w:lang w:eastAsia="pl-PL"/>
        </w:rPr>
      </w:pPr>
    </w:p>
    <w:p w14:paraId="119C2BBC" w14:textId="7C12E602" w:rsidR="00C01B60" w:rsidRPr="00BB52AA" w:rsidRDefault="00C01B60" w:rsidP="004319D4">
      <w:pPr>
        <w:pStyle w:val="Akapitzlist"/>
        <w:numPr>
          <w:ilvl w:val="1"/>
          <w:numId w:val="11"/>
        </w:numPr>
        <w:spacing w:after="0" w:line="264" w:lineRule="auto"/>
        <w:ind w:left="1134" w:hanging="708"/>
        <w:jc w:val="both"/>
        <w:rPr>
          <w:rFonts w:asciiTheme="majorHAnsi" w:hAnsiTheme="majorHAnsi" w:cstheme="majorHAnsi"/>
          <w:sz w:val="24"/>
          <w:szCs w:val="24"/>
          <w:lang w:eastAsia="pl-PL"/>
        </w:rPr>
      </w:pPr>
      <w:r w:rsidRPr="00BB52AA">
        <w:rPr>
          <w:rFonts w:asciiTheme="majorHAnsi" w:hAnsiTheme="majorHAnsi" w:cstheme="majorHAnsi"/>
          <w:sz w:val="24"/>
          <w:szCs w:val="24"/>
          <w:lang w:eastAsia="pl-PL"/>
        </w:rPr>
        <w:t>Wykonawca wraz z ofertą składa oświadczenie o niepodleganiu wykluczeniu, spełnianiu warunków udziału w postępowaniu  w zakresie wskazanym przez zamawiającego w  Rozdziale 6 i 7  SWZ – zaleca się skorzystanie ze wzoru stanowiącego załącznik nr 4, 4A, 4B do SWZ.</w:t>
      </w:r>
    </w:p>
    <w:p w14:paraId="2D6776B7" w14:textId="77777777" w:rsidR="00735064" w:rsidRPr="006B5FD1" w:rsidRDefault="00735064" w:rsidP="00302642">
      <w:pPr>
        <w:pStyle w:val="Akapitzlist"/>
        <w:spacing w:after="0" w:line="264" w:lineRule="auto"/>
        <w:ind w:left="1134"/>
        <w:jc w:val="both"/>
        <w:rPr>
          <w:rFonts w:asciiTheme="majorHAnsi" w:hAnsiTheme="majorHAnsi" w:cstheme="majorHAnsi"/>
          <w:sz w:val="24"/>
          <w:szCs w:val="24"/>
          <w:lang w:eastAsia="pl-PL"/>
        </w:rPr>
      </w:pPr>
    </w:p>
    <w:p w14:paraId="250E9CAC" w14:textId="1001B6CF" w:rsidR="00847C92" w:rsidRPr="00854A6D" w:rsidRDefault="002C6BAC" w:rsidP="004319D4">
      <w:pPr>
        <w:pStyle w:val="Akapitzlist"/>
        <w:numPr>
          <w:ilvl w:val="1"/>
          <w:numId w:val="11"/>
        </w:numPr>
        <w:spacing w:after="0" w:line="264" w:lineRule="auto"/>
        <w:ind w:left="1134" w:hanging="708"/>
        <w:jc w:val="both"/>
        <w:rPr>
          <w:rFonts w:asciiTheme="majorHAnsi" w:hAnsiTheme="majorHAnsi" w:cstheme="majorHAnsi"/>
          <w:sz w:val="24"/>
          <w:szCs w:val="24"/>
          <w:lang w:eastAsia="pl-PL"/>
        </w:rPr>
      </w:pPr>
      <w:r>
        <w:rPr>
          <w:rFonts w:asciiTheme="majorHAnsi" w:hAnsiTheme="majorHAnsi" w:cstheme="majorHAnsi"/>
          <w:sz w:val="24"/>
          <w:szCs w:val="24"/>
          <w:lang w:eastAsia="pl-PL"/>
        </w:rPr>
        <w:t xml:space="preserve">Oświadczenie na podstawie art. 125 ust. 1 Pzp  </w:t>
      </w:r>
      <w:r w:rsidR="00847C92" w:rsidRPr="00854A6D">
        <w:rPr>
          <w:rFonts w:asciiTheme="majorHAnsi" w:hAnsiTheme="majorHAnsi" w:cstheme="majorHAnsi"/>
          <w:sz w:val="24"/>
          <w:szCs w:val="24"/>
          <w:lang w:eastAsia="pl-PL"/>
        </w:rPr>
        <w:t>sporządza odrębnie:</w:t>
      </w:r>
    </w:p>
    <w:p w14:paraId="3C9D26DC" w14:textId="5957467F" w:rsidR="00847C92" w:rsidRPr="00854A6D" w:rsidRDefault="00847C92" w:rsidP="004319D4">
      <w:pPr>
        <w:pStyle w:val="Akapitzlist"/>
        <w:numPr>
          <w:ilvl w:val="2"/>
          <w:numId w:val="11"/>
        </w:numPr>
        <w:spacing w:after="0" w:line="264" w:lineRule="auto"/>
        <w:ind w:left="1843" w:hanging="709"/>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t>wykonawca/każdy spośród wykonawców wspólnie ubiegających się o udzielenie zamówienia</w:t>
      </w:r>
      <w:r w:rsidR="00375D10">
        <w:rPr>
          <w:rFonts w:asciiTheme="majorHAnsi" w:hAnsiTheme="majorHAnsi" w:cstheme="majorHAnsi"/>
          <w:sz w:val="24"/>
          <w:szCs w:val="24"/>
          <w:lang w:eastAsia="pl-PL"/>
        </w:rPr>
        <w:t>. Dotyczy podmiotów, które udostępniają zasoby,</w:t>
      </w:r>
      <w:r w:rsidR="005153D9">
        <w:rPr>
          <w:rFonts w:asciiTheme="majorHAnsi" w:hAnsiTheme="majorHAnsi" w:cstheme="majorHAnsi"/>
          <w:sz w:val="24"/>
          <w:szCs w:val="24"/>
          <w:lang w:eastAsia="pl-PL"/>
        </w:rPr>
        <w:t xml:space="preserve">, </w:t>
      </w:r>
    </w:p>
    <w:p w14:paraId="52FCE749" w14:textId="77777777" w:rsidR="005153D9" w:rsidRDefault="007D710D" w:rsidP="004319D4">
      <w:pPr>
        <w:pStyle w:val="Akapitzlist"/>
        <w:numPr>
          <w:ilvl w:val="2"/>
          <w:numId w:val="11"/>
        </w:numPr>
        <w:spacing w:after="0" w:line="264" w:lineRule="auto"/>
        <w:ind w:left="1843" w:hanging="709"/>
        <w:jc w:val="both"/>
        <w:rPr>
          <w:rFonts w:asciiTheme="majorHAnsi" w:hAnsiTheme="majorHAnsi" w:cstheme="majorHAnsi"/>
          <w:sz w:val="24"/>
          <w:szCs w:val="24"/>
          <w:lang w:eastAsia="pl-PL"/>
        </w:rPr>
      </w:pPr>
      <w:r w:rsidRPr="00854A6D">
        <w:rPr>
          <w:rFonts w:asciiTheme="majorHAnsi" w:hAnsiTheme="majorHAnsi" w:cstheme="majorHAnsi"/>
          <w:sz w:val="24"/>
          <w:szCs w:val="24"/>
          <w:lang w:eastAsia="pl-PL"/>
        </w:rPr>
        <w:t>podwykonawcy wskazani przez wykonawców, którym wykonawca zamierza powierzyć wykonanie części zamówienia</w:t>
      </w:r>
      <w:r w:rsidR="005153D9">
        <w:rPr>
          <w:rFonts w:asciiTheme="majorHAnsi" w:hAnsiTheme="majorHAnsi" w:cstheme="majorHAnsi"/>
          <w:sz w:val="24"/>
          <w:szCs w:val="24"/>
          <w:lang w:eastAsia="pl-PL"/>
        </w:rPr>
        <w:t>,</w:t>
      </w:r>
    </w:p>
    <w:p w14:paraId="11AB3531" w14:textId="1BCB9610" w:rsidR="00A9761E" w:rsidRDefault="003A5779" w:rsidP="00302642">
      <w:pPr>
        <w:spacing w:after="0" w:line="264" w:lineRule="auto"/>
        <w:ind w:left="1134"/>
        <w:jc w:val="both"/>
        <w:rPr>
          <w:rFonts w:asciiTheme="majorHAnsi" w:hAnsiTheme="majorHAnsi" w:cstheme="majorHAnsi"/>
          <w:sz w:val="24"/>
          <w:szCs w:val="24"/>
          <w:lang w:eastAsia="pl-PL"/>
        </w:rPr>
      </w:pPr>
      <w:r>
        <w:rPr>
          <w:rFonts w:asciiTheme="majorHAnsi" w:hAnsiTheme="majorHAnsi" w:cstheme="majorHAnsi"/>
          <w:sz w:val="24"/>
          <w:szCs w:val="24"/>
          <w:lang w:eastAsia="pl-PL"/>
        </w:rPr>
        <w:t>- przedmiotowe oświadczenie składa wykonawca wraz z ofertą.</w:t>
      </w:r>
    </w:p>
    <w:p w14:paraId="6C4896FC" w14:textId="77777777" w:rsidR="00363042" w:rsidRPr="003A5779" w:rsidRDefault="00363042" w:rsidP="00302642">
      <w:pPr>
        <w:spacing w:after="0" w:line="264" w:lineRule="auto"/>
        <w:ind w:left="1134"/>
        <w:jc w:val="both"/>
        <w:rPr>
          <w:rFonts w:asciiTheme="majorHAnsi" w:hAnsiTheme="majorHAnsi" w:cstheme="majorHAnsi"/>
          <w:sz w:val="24"/>
          <w:szCs w:val="24"/>
          <w:lang w:eastAsia="pl-PL"/>
        </w:rPr>
      </w:pPr>
    </w:p>
    <w:p w14:paraId="6DF8D596" w14:textId="6202D186" w:rsidR="00315094" w:rsidRPr="00A4166C" w:rsidRDefault="004F7271" w:rsidP="004319D4">
      <w:pPr>
        <w:pStyle w:val="Akapitzlist"/>
        <w:numPr>
          <w:ilvl w:val="1"/>
          <w:numId w:val="11"/>
        </w:numPr>
        <w:spacing w:after="0" w:line="264" w:lineRule="auto"/>
        <w:ind w:left="1134" w:hanging="708"/>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Wykonawca, który polega na zdolnościach lub sytuacji podmiotów udostępniających zasoby,  składa   wraz   z   ofertą  (</w:t>
      </w:r>
      <w:r w:rsidR="003E1691" w:rsidRPr="00A4166C">
        <w:rPr>
          <w:rFonts w:asciiTheme="majorHAnsi" w:hAnsiTheme="majorHAnsi" w:cstheme="majorHAnsi"/>
          <w:sz w:val="24"/>
          <w:szCs w:val="24"/>
          <w:lang w:eastAsia="pl-PL"/>
        </w:rPr>
        <w:t xml:space="preserve">oświadczenie wg wzoru stanowiącego </w:t>
      </w:r>
      <w:r w:rsidR="00992554" w:rsidRPr="00A4166C">
        <w:rPr>
          <w:rFonts w:asciiTheme="majorHAnsi" w:hAnsiTheme="majorHAnsi" w:cstheme="majorHAnsi"/>
          <w:sz w:val="24"/>
          <w:szCs w:val="24"/>
          <w:lang w:eastAsia="pl-PL"/>
        </w:rPr>
        <w:t>z</w:t>
      </w:r>
      <w:r w:rsidR="003E1691" w:rsidRPr="00A4166C">
        <w:rPr>
          <w:rFonts w:asciiTheme="majorHAnsi" w:hAnsiTheme="majorHAnsi" w:cstheme="majorHAnsi"/>
          <w:sz w:val="24"/>
          <w:szCs w:val="24"/>
          <w:lang w:eastAsia="pl-PL"/>
        </w:rPr>
        <w:t>ałącznik nr</w:t>
      </w:r>
      <w:r w:rsidR="00992554" w:rsidRPr="00A4166C">
        <w:rPr>
          <w:rFonts w:asciiTheme="majorHAnsi" w:hAnsiTheme="majorHAnsi" w:cstheme="majorHAnsi"/>
          <w:sz w:val="24"/>
          <w:szCs w:val="24"/>
          <w:lang w:eastAsia="pl-PL"/>
        </w:rPr>
        <w:t xml:space="preserve"> </w:t>
      </w:r>
      <w:r w:rsidR="00266D42" w:rsidRPr="00A4166C">
        <w:rPr>
          <w:rFonts w:asciiTheme="majorHAnsi" w:hAnsiTheme="majorHAnsi" w:cstheme="majorHAnsi"/>
          <w:sz w:val="24"/>
          <w:szCs w:val="24"/>
          <w:lang w:eastAsia="pl-PL"/>
        </w:rPr>
        <w:t xml:space="preserve"> </w:t>
      </w:r>
      <w:r w:rsidR="00044627">
        <w:rPr>
          <w:rFonts w:asciiTheme="majorHAnsi" w:hAnsiTheme="majorHAnsi" w:cstheme="majorHAnsi"/>
          <w:sz w:val="24"/>
          <w:szCs w:val="24"/>
          <w:lang w:eastAsia="pl-PL"/>
        </w:rPr>
        <w:t>8</w:t>
      </w:r>
      <w:r w:rsidR="00177898">
        <w:rPr>
          <w:rFonts w:asciiTheme="majorHAnsi" w:hAnsiTheme="majorHAnsi" w:cstheme="majorHAnsi"/>
          <w:sz w:val="24"/>
          <w:szCs w:val="24"/>
          <w:lang w:eastAsia="pl-PL"/>
        </w:rPr>
        <w:t>A</w:t>
      </w:r>
      <w:r w:rsidR="0041194B" w:rsidRPr="00A4166C">
        <w:rPr>
          <w:rFonts w:asciiTheme="majorHAnsi" w:hAnsiTheme="majorHAnsi" w:cstheme="majorHAnsi"/>
          <w:sz w:val="24"/>
          <w:szCs w:val="24"/>
          <w:lang w:eastAsia="pl-PL"/>
        </w:rPr>
        <w:t xml:space="preserve"> </w:t>
      </w:r>
      <w:r w:rsidRPr="00A4166C">
        <w:rPr>
          <w:rFonts w:asciiTheme="majorHAnsi" w:hAnsiTheme="majorHAnsi" w:cstheme="majorHAnsi"/>
          <w:sz w:val="24"/>
          <w:szCs w:val="24"/>
          <w:lang w:eastAsia="pl-PL"/>
        </w:rPr>
        <w:t xml:space="preserve">  do   SWZ</w:t>
      </w:r>
      <w:r w:rsidR="00177898">
        <w:rPr>
          <w:rFonts w:asciiTheme="majorHAnsi" w:hAnsiTheme="majorHAnsi" w:cstheme="majorHAnsi"/>
          <w:sz w:val="24"/>
          <w:szCs w:val="24"/>
          <w:lang w:eastAsia="pl-PL"/>
        </w:rPr>
        <w:t xml:space="preserve"> (dotyczy I części zamówienia</w:t>
      </w:r>
      <w:r w:rsidRPr="00A4166C">
        <w:rPr>
          <w:rFonts w:asciiTheme="majorHAnsi" w:hAnsiTheme="majorHAnsi" w:cstheme="majorHAnsi"/>
          <w:sz w:val="24"/>
          <w:szCs w:val="24"/>
          <w:lang w:eastAsia="pl-PL"/>
        </w:rPr>
        <w:t>)</w:t>
      </w:r>
      <w:r w:rsidR="00177898">
        <w:rPr>
          <w:rFonts w:asciiTheme="majorHAnsi" w:hAnsiTheme="majorHAnsi" w:cstheme="majorHAnsi"/>
          <w:sz w:val="24"/>
          <w:szCs w:val="24"/>
          <w:lang w:eastAsia="pl-PL"/>
        </w:rPr>
        <w:t xml:space="preserve"> i nr 8B do </w:t>
      </w:r>
      <w:r w:rsidR="00177898">
        <w:rPr>
          <w:rFonts w:asciiTheme="majorHAnsi" w:hAnsiTheme="majorHAnsi" w:cstheme="majorHAnsi"/>
          <w:sz w:val="24"/>
          <w:szCs w:val="24"/>
          <w:lang w:eastAsia="pl-PL"/>
        </w:rPr>
        <w:lastRenderedPageBreak/>
        <w:t>SWZ (dotyczy II części zamówienia)</w:t>
      </w:r>
      <w:r w:rsidRPr="00A4166C">
        <w:rPr>
          <w:rFonts w:asciiTheme="majorHAnsi" w:hAnsiTheme="majorHAnsi" w:cstheme="majorHAnsi"/>
          <w:sz w:val="24"/>
          <w:szCs w:val="24"/>
          <w:lang w:eastAsia="pl-PL"/>
        </w:rPr>
        <w:t xml:space="preserve">,   zobowiązanie   podmiotu udostępniającego   zasoby   do   oddania   mu   do   dyspozycji   niezbędnych   zasobów na potrzeby realizacji danego zamówienia lub inny podmiotowy środek dowodowy potwierdzający,   że   </w:t>
      </w:r>
      <w:r w:rsidR="00B00A2E" w:rsidRPr="00A4166C">
        <w:rPr>
          <w:rFonts w:asciiTheme="majorHAnsi" w:hAnsiTheme="majorHAnsi" w:cstheme="majorHAnsi"/>
          <w:sz w:val="24"/>
          <w:szCs w:val="24"/>
          <w:lang w:eastAsia="pl-PL"/>
        </w:rPr>
        <w:t>w</w:t>
      </w:r>
      <w:r w:rsidRPr="00A4166C">
        <w:rPr>
          <w:rFonts w:asciiTheme="majorHAnsi" w:hAnsiTheme="majorHAnsi" w:cstheme="majorHAnsi"/>
          <w:sz w:val="24"/>
          <w:szCs w:val="24"/>
          <w:lang w:eastAsia="pl-PL"/>
        </w:rPr>
        <w:t xml:space="preserve">ykonawca,   realizując   zamówienie,   będzie   dysponował niezbędnymi zasobami tych podmiotów. </w:t>
      </w:r>
    </w:p>
    <w:p w14:paraId="2CE786DC" w14:textId="77777777" w:rsidR="001347ED" w:rsidRPr="00A4166C" w:rsidRDefault="001347ED" w:rsidP="00177898">
      <w:pPr>
        <w:pStyle w:val="Akapitzlist"/>
        <w:spacing w:after="0" w:line="264" w:lineRule="auto"/>
        <w:rPr>
          <w:rFonts w:asciiTheme="majorHAnsi" w:hAnsiTheme="majorHAnsi" w:cstheme="majorHAnsi"/>
          <w:sz w:val="24"/>
          <w:szCs w:val="24"/>
          <w:lang w:eastAsia="pl-PL"/>
        </w:rPr>
      </w:pPr>
    </w:p>
    <w:p w14:paraId="5F6E6762" w14:textId="1D034D0D" w:rsidR="00177898" w:rsidRPr="00177898" w:rsidRDefault="004F7271" w:rsidP="004319D4">
      <w:pPr>
        <w:pStyle w:val="Akapitzlist"/>
        <w:numPr>
          <w:ilvl w:val="1"/>
          <w:numId w:val="11"/>
        </w:numPr>
        <w:spacing w:line="264" w:lineRule="auto"/>
        <w:ind w:left="1134" w:hanging="708"/>
        <w:jc w:val="both"/>
        <w:rPr>
          <w:rFonts w:asciiTheme="majorHAnsi" w:hAnsiTheme="majorHAnsi" w:cstheme="majorHAnsi"/>
          <w:sz w:val="24"/>
          <w:szCs w:val="24"/>
          <w:lang w:eastAsia="pl-PL"/>
        </w:rPr>
      </w:pPr>
      <w:r w:rsidRPr="00177898">
        <w:rPr>
          <w:rFonts w:asciiTheme="majorHAnsi" w:hAnsiTheme="majorHAnsi" w:cstheme="majorHAnsi"/>
          <w:sz w:val="24"/>
          <w:szCs w:val="24"/>
          <w:lang w:eastAsia="pl-PL"/>
        </w:rPr>
        <w:t>W</w:t>
      </w:r>
      <w:r w:rsidR="00315094" w:rsidRPr="00177898">
        <w:rPr>
          <w:rFonts w:asciiTheme="majorHAnsi" w:hAnsiTheme="majorHAnsi" w:cstheme="majorHAnsi"/>
          <w:sz w:val="24"/>
          <w:szCs w:val="24"/>
          <w:lang w:eastAsia="pl-PL"/>
        </w:rPr>
        <w:t xml:space="preserve"> </w:t>
      </w:r>
      <w:r w:rsidRPr="00177898">
        <w:rPr>
          <w:rFonts w:asciiTheme="majorHAnsi" w:hAnsiTheme="majorHAnsi" w:cstheme="majorHAnsi"/>
          <w:sz w:val="24"/>
          <w:szCs w:val="24"/>
          <w:lang w:eastAsia="pl-PL"/>
        </w:rPr>
        <w:t xml:space="preserve">odniesieniu   do   warunków   dotyczących   kwalifikacji   zawodowych   lub doświadczenia </w:t>
      </w:r>
      <w:r w:rsidR="00B00A2E" w:rsidRPr="00177898">
        <w:rPr>
          <w:rFonts w:asciiTheme="majorHAnsi" w:hAnsiTheme="majorHAnsi" w:cstheme="majorHAnsi"/>
          <w:sz w:val="24"/>
          <w:szCs w:val="24"/>
          <w:lang w:eastAsia="pl-PL"/>
        </w:rPr>
        <w:t>w</w:t>
      </w:r>
      <w:r w:rsidRPr="00177898">
        <w:rPr>
          <w:rFonts w:asciiTheme="majorHAnsi" w:hAnsiTheme="majorHAnsi" w:cstheme="majorHAnsi"/>
          <w:sz w:val="24"/>
          <w:szCs w:val="24"/>
          <w:lang w:eastAsia="pl-PL"/>
        </w:rPr>
        <w:t xml:space="preserve">ykonawcy wspólnie ubiegający się o udzielenie zamówienia mogą polegać   na   zdolnościach   tych   z   </w:t>
      </w:r>
      <w:r w:rsidR="00B00A2E" w:rsidRPr="00177898">
        <w:rPr>
          <w:rFonts w:asciiTheme="majorHAnsi" w:hAnsiTheme="majorHAnsi" w:cstheme="majorHAnsi"/>
          <w:sz w:val="24"/>
          <w:szCs w:val="24"/>
          <w:lang w:eastAsia="pl-PL"/>
        </w:rPr>
        <w:t>w</w:t>
      </w:r>
      <w:r w:rsidRPr="00177898">
        <w:rPr>
          <w:rFonts w:asciiTheme="majorHAnsi" w:hAnsiTheme="majorHAnsi" w:cstheme="majorHAnsi"/>
          <w:sz w:val="24"/>
          <w:szCs w:val="24"/>
          <w:lang w:eastAsia="pl-PL"/>
        </w:rPr>
        <w:t xml:space="preserve">ykonawców,   którzy   wykonają   </w:t>
      </w:r>
      <w:r w:rsidR="00EF52E7" w:rsidRPr="00177898">
        <w:rPr>
          <w:rFonts w:asciiTheme="majorHAnsi" w:hAnsiTheme="majorHAnsi" w:cstheme="majorHAnsi"/>
          <w:sz w:val="24"/>
          <w:szCs w:val="24"/>
          <w:lang w:eastAsia="pl-PL"/>
        </w:rPr>
        <w:t>dostawy</w:t>
      </w:r>
      <w:r w:rsidRPr="00177898">
        <w:rPr>
          <w:rFonts w:asciiTheme="majorHAnsi" w:hAnsiTheme="majorHAnsi" w:cstheme="majorHAnsi"/>
          <w:sz w:val="24"/>
          <w:szCs w:val="24"/>
          <w:lang w:eastAsia="pl-PL"/>
        </w:rPr>
        <w:t xml:space="preserve">, do realizacji których te zdolności są wymagane. W takim przypadku  </w:t>
      </w:r>
      <w:r w:rsidR="00F109E6" w:rsidRPr="00177898">
        <w:rPr>
          <w:rFonts w:asciiTheme="majorHAnsi" w:hAnsiTheme="majorHAnsi" w:cstheme="majorHAnsi"/>
          <w:sz w:val="24"/>
          <w:szCs w:val="24"/>
          <w:lang w:eastAsia="pl-PL"/>
        </w:rPr>
        <w:t>w</w:t>
      </w:r>
      <w:r w:rsidRPr="00177898">
        <w:rPr>
          <w:rFonts w:asciiTheme="majorHAnsi" w:hAnsiTheme="majorHAnsi" w:cstheme="majorHAnsi"/>
          <w:sz w:val="24"/>
          <w:szCs w:val="24"/>
          <w:lang w:eastAsia="pl-PL"/>
        </w:rPr>
        <w:t>ykonawcy wspólnie ubiegający się o udzielenie zamówienia dołączają do oferty oświadczenie</w:t>
      </w:r>
      <w:r w:rsidR="00315094" w:rsidRPr="00177898">
        <w:rPr>
          <w:rFonts w:asciiTheme="majorHAnsi" w:hAnsiTheme="majorHAnsi" w:cstheme="majorHAnsi"/>
          <w:sz w:val="24"/>
          <w:szCs w:val="24"/>
          <w:lang w:eastAsia="pl-PL"/>
        </w:rPr>
        <w:t xml:space="preserve"> </w:t>
      </w:r>
      <w:r w:rsidRPr="00177898">
        <w:rPr>
          <w:rFonts w:asciiTheme="majorHAnsi" w:hAnsiTheme="majorHAnsi" w:cstheme="majorHAnsi"/>
          <w:sz w:val="24"/>
          <w:szCs w:val="24"/>
          <w:lang w:eastAsia="pl-PL"/>
        </w:rPr>
        <w:t xml:space="preserve">z którego wynika, które </w:t>
      </w:r>
      <w:r w:rsidR="00EF52E7" w:rsidRPr="00177898">
        <w:rPr>
          <w:rFonts w:asciiTheme="majorHAnsi" w:hAnsiTheme="majorHAnsi" w:cstheme="majorHAnsi"/>
          <w:sz w:val="24"/>
          <w:szCs w:val="24"/>
          <w:lang w:eastAsia="pl-PL"/>
        </w:rPr>
        <w:t>dostawy</w:t>
      </w:r>
      <w:r w:rsidRPr="00177898">
        <w:rPr>
          <w:rFonts w:asciiTheme="majorHAnsi" w:hAnsiTheme="majorHAnsi" w:cstheme="majorHAnsi"/>
          <w:sz w:val="24"/>
          <w:szCs w:val="24"/>
          <w:lang w:eastAsia="pl-PL"/>
        </w:rPr>
        <w:t xml:space="preserve"> wykonają poszczególni </w:t>
      </w:r>
      <w:r w:rsidR="00B00A2E" w:rsidRPr="00177898">
        <w:rPr>
          <w:rFonts w:asciiTheme="majorHAnsi" w:hAnsiTheme="majorHAnsi" w:cstheme="majorHAnsi"/>
          <w:sz w:val="24"/>
          <w:szCs w:val="24"/>
          <w:lang w:eastAsia="pl-PL"/>
        </w:rPr>
        <w:t>w</w:t>
      </w:r>
      <w:r w:rsidRPr="00177898">
        <w:rPr>
          <w:rFonts w:asciiTheme="majorHAnsi" w:hAnsiTheme="majorHAnsi" w:cstheme="majorHAnsi"/>
          <w:sz w:val="24"/>
          <w:szCs w:val="24"/>
          <w:lang w:eastAsia="pl-PL"/>
        </w:rPr>
        <w:t>ykonawcy (</w:t>
      </w:r>
      <w:r w:rsidR="003E1691" w:rsidRPr="00177898">
        <w:rPr>
          <w:rFonts w:asciiTheme="majorHAnsi" w:hAnsiTheme="majorHAnsi" w:cstheme="majorHAnsi"/>
          <w:sz w:val="24"/>
          <w:szCs w:val="24"/>
          <w:lang w:eastAsia="pl-PL"/>
        </w:rPr>
        <w:t xml:space="preserve">oświadczenie wg wzoru stanowiącego </w:t>
      </w:r>
      <w:r w:rsidR="00177898" w:rsidRPr="00177898">
        <w:rPr>
          <w:rFonts w:asciiTheme="majorHAnsi" w:hAnsiTheme="majorHAnsi" w:cstheme="majorHAnsi"/>
          <w:sz w:val="24"/>
          <w:szCs w:val="24"/>
          <w:lang w:eastAsia="pl-PL"/>
        </w:rPr>
        <w:t xml:space="preserve">załącznik nr </w:t>
      </w:r>
      <w:r w:rsidR="00177898">
        <w:rPr>
          <w:rFonts w:asciiTheme="majorHAnsi" w:hAnsiTheme="majorHAnsi" w:cstheme="majorHAnsi"/>
          <w:sz w:val="24"/>
          <w:szCs w:val="24"/>
          <w:lang w:eastAsia="pl-PL"/>
        </w:rPr>
        <w:t>9</w:t>
      </w:r>
      <w:r w:rsidR="00177898" w:rsidRPr="00177898">
        <w:rPr>
          <w:rFonts w:asciiTheme="majorHAnsi" w:hAnsiTheme="majorHAnsi" w:cstheme="majorHAnsi"/>
          <w:sz w:val="24"/>
          <w:szCs w:val="24"/>
          <w:lang w:eastAsia="pl-PL"/>
        </w:rPr>
        <w:t xml:space="preserve">A do SWZ (dotyczy I części zamówienia) i nr </w:t>
      </w:r>
      <w:r w:rsidR="00177898">
        <w:rPr>
          <w:rFonts w:asciiTheme="majorHAnsi" w:hAnsiTheme="majorHAnsi" w:cstheme="majorHAnsi"/>
          <w:sz w:val="24"/>
          <w:szCs w:val="24"/>
          <w:lang w:eastAsia="pl-PL"/>
        </w:rPr>
        <w:t>9</w:t>
      </w:r>
      <w:r w:rsidR="00177898" w:rsidRPr="00177898">
        <w:rPr>
          <w:rFonts w:asciiTheme="majorHAnsi" w:hAnsiTheme="majorHAnsi" w:cstheme="majorHAnsi"/>
          <w:sz w:val="24"/>
          <w:szCs w:val="24"/>
          <w:lang w:eastAsia="pl-PL"/>
        </w:rPr>
        <w:t>B do SWZ (dotyczy II części zamówienia).</w:t>
      </w:r>
    </w:p>
    <w:p w14:paraId="446F600B" w14:textId="2980F56B" w:rsidR="004F7271" w:rsidRPr="00A4166C" w:rsidRDefault="004F7271" w:rsidP="00177898">
      <w:pPr>
        <w:pStyle w:val="Akapitzlist"/>
        <w:spacing w:after="0" w:line="264" w:lineRule="auto"/>
        <w:ind w:left="1134"/>
        <w:jc w:val="both"/>
        <w:rPr>
          <w:rFonts w:asciiTheme="majorHAnsi" w:hAnsiTheme="majorHAnsi" w:cstheme="majorHAnsi"/>
          <w:sz w:val="24"/>
          <w:szCs w:val="24"/>
          <w:lang w:eastAsia="pl-PL"/>
        </w:rPr>
      </w:pPr>
    </w:p>
    <w:p w14:paraId="24AA6F38" w14:textId="20CA51EE" w:rsidR="00427FC1" w:rsidRPr="00177898" w:rsidRDefault="00427FC1" w:rsidP="004319D4">
      <w:pPr>
        <w:pStyle w:val="Akapitzlist"/>
        <w:numPr>
          <w:ilvl w:val="1"/>
          <w:numId w:val="11"/>
        </w:numPr>
        <w:spacing w:after="0" w:line="264" w:lineRule="auto"/>
        <w:ind w:left="1134" w:hanging="708"/>
        <w:jc w:val="both"/>
        <w:rPr>
          <w:rFonts w:asciiTheme="majorHAnsi" w:hAnsiTheme="majorHAnsi" w:cstheme="majorHAnsi"/>
          <w:b/>
          <w:bCs/>
          <w:sz w:val="24"/>
          <w:szCs w:val="24"/>
          <w:lang w:eastAsia="pl-PL"/>
        </w:rPr>
      </w:pPr>
      <w:bookmarkStart w:id="10" w:name="_Hlk68178097"/>
      <w:r w:rsidRPr="00177898">
        <w:rPr>
          <w:rFonts w:asciiTheme="majorHAnsi" w:hAnsiTheme="majorHAnsi" w:cstheme="majorHAnsi"/>
          <w:b/>
          <w:bCs/>
          <w:sz w:val="24"/>
          <w:szCs w:val="24"/>
          <w:lang w:eastAsia="pl-PL"/>
        </w:rPr>
        <w:t xml:space="preserve">Wraz z </w:t>
      </w:r>
      <w:r w:rsidR="00D527EB" w:rsidRPr="00177898">
        <w:rPr>
          <w:rFonts w:asciiTheme="majorHAnsi" w:hAnsiTheme="majorHAnsi" w:cstheme="majorHAnsi"/>
          <w:b/>
          <w:bCs/>
          <w:sz w:val="24"/>
          <w:szCs w:val="24"/>
          <w:lang w:eastAsia="pl-PL"/>
        </w:rPr>
        <w:t xml:space="preserve"> </w:t>
      </w:r>
      <w:r w:rsidR="005153D9" w:rsidRPr="00177898">
        <w:rPr>
          <w:rFonts w:asciiTheme="majorHAnsi" w:hAnsiTheme="majorHAnsi" w:cstheme="majorHAnsi"/>
          <w:b/>
          <w:bCs/>
          <w:sz w:val="24"/>
          <w:szCs w:val="24"/>
          <w:lang w:eastAsia="pl-PL"/>
        </w:rPr>
        <w:t xml:space="preserve">wypełnionym </w:t>
      </w:r>
      <w:r w:rsidR="00D527EB" w:rsidRPr="00177898">
        <w:rPr>
          <w:rFonts w:asciiTheme="majorHAnsi" w:hAnsiTheme="majorHAnsi" w:cstheme="majorHAnsi"/>
          <w:b/>
          <w:bCs/>
          <w:sz w:val="24"/>
          <w:szCs w:val="24"/>
          <w:lang w:eastAsia="pl-PL"/>
        </w:rPr>
        <w:t xml:space="preserve">formularzem oferty, którego wzór stanowi załącznik nr </w:t>
      </w:r>
      <w:r w:rsidR="00177898" w:rsidRPr="00177898">
        <w:rPr>
          <w:rFonts w:asciiTheme="majorHAnsi" w:hAnsiTheme="majorHAnsi" w:cstheme="majorHAnsi"/>
          <w:b/>
          <w:bCs/>
          <w:sz w:val="24"/>
          <w:szCs w:val="24"/>
          <w:lang w:eastAsia="pl-PL"/>
        </w:rPr>
        <w:t xml:space="preserve">załącznik nr </w:t>
      </w:r>
      <w:r w:rsidR="00177898">
        <w:rPr>
          <w:rFonts w:asciiTheme="majorHAnsi" w:hAnsiTheme="majorHAnsi" w:cstheme="majorHAnsi"/>
          <w:b/>
          <w:bCs/>
          <w:sz w:val="24"/>
          <w:szCs w:val="24"/>
          <w:lang w:eastAsia="pl-PL"/>
        </w:rPr>
        <w:t>3</w:t>
      </w:r>
      <w:r w:rsidR="00177898" w:rsidRPr="00177898">
        <w:rPr>
          <w:rFonts w:asciiTheme="majorHAnsi" w:hAnsiTheme="majorHAnsi" w:cstheme="majorHAnsi"/>
          <w:b/>
          <w:bCs/>
          <w:sz w:val="24"/>
          <w:szCs w:val="24"/>
          <w:lang w:eastAsia="pl-PL"/>
        </w:rPr>
        <w:t xml:space="preserve">A do SWZ (dotyczy I części zamówienia) i nr </w:t>
      </w:r>
      <w:r w:rsidR="00177898">
        <w:rPr>
          <w:rFonts w:asciiTheme="majorHAnsi" w:hAnsiTheme="majorHAnsi" w:cstheme="majorHAnsi"/>
          <w:b/>
          <w:bCs/>
          <w:sz w:val="24"/>
          <w:szCs w:val="24"/>
          <w:lang w:eastAsia="pl-PL"/>
        </w:rPr>
        <w:t>3</w:t>
      </w:r>
      <w:r w:rsidR="00177898" w:rsidRPr="00177898">
        <w:rPr>
          <w:rFonts w:asciiTheme="majorHAnsi" w:hAnsiTheme="majorHAnsi" w:cstheme="majorHAnsi"/>
          <w:b/>
          <w:bCs/>
          <w:sz w:val="24"/>
          <w:szCs w:val="24"/>
          <w:lang w:eastAsia="pl-PL"/>
        </w:rPr>
        <w:t>B do SWZ (dotyczy II części zamówienia)</w:t>
      </w:r>
      <w:r w:rsidR="00177898">
        <w:rPr>
          <w:rFonts w:asciiTheme="majorHAnsi" w:hAnsiTheme="majorHAnsi" w:cstheme="majorHAnsi"/>
          <w:b/>
          <w:bCs/>
          <w:sz w:val="24"/>
          <w:szCs w:val="24"/>
          <w:lang w:eastAsia="pl-PL"/>
        </w:rPr>
        <w:t xml:space="preserve"> </w:t>
      </w:r>
      <w:r w:rsidRPr="00177898">
        <w:rPr>
          <w:rFonts w:asciiTheme="majorHAnsi" w:hAnsiTheme="majorHAnsi" w:cstheme="majorHAnsi"/>
          <w:b/>
          <w:bCs/>
          <w:sz w:val="24"/>
          <w:szCs w:val="24"/>
          <w:lang w:eastAsia="pl-PL"/>
        </w:rPr>
        <w:t>wykonawca składa:</w:t>
      </w:r>
    </w:p>
    <w:p w14:paraId="4D063503" w14:textId="77777777" w:rsidR="00723D6D" w:rsidRPr="007F2FFE" w:rsidRDefault="00723D6D" w:rsidP="00723D6D">
      <w:pPr>
        <w:pStyle w:val="Akapitzlist"/>
        <w:numPr>
          <w:ilvl w:val="2"/>
          <w:numId w:val="11"/>
        </w:numPr>
        <w:spacing w:after="0" w:line="264" w:lineRule="auto"/>
        <w:ind w:left="1985" w:hanging="851"/>
        <w:jc w:val="both"/>
        <w:rPr>
          <w:rFonts w:asciiTheme="majorHAnsi" w:hAnsiTheme="majorHAnsi" w:cstheme="majorHAnsi"/>
          <w:strike/>
          <w:sz w:val="24"/>
          <w:szCs w:val="24"/>
          <w:lang w:eastAsia="pl-PL"/>
        </w:rPr>
      </w:pPr>
      <w:bookmarkStart w:id="11" w:name="_Hlk105678975"/>
      <w:r w:rsidRPr="007F2FFE">
        <w:rPr>
          <w:rFonts w:asciiTheme="majorHAnsi" w:hAnsiTheme="majorHAnsi" w:cstheme="majorHAnsi"/>
          <w:sz w:val="24"/>
          <w:szCs w:val="24"/>
          <w:lang w:eastAsia="pl-PL"/>
        </w:rPr>
        <w:t>oświadczenie o niepodleganiu wykluczeniu oraz spełnieniu warunków w postępowaniu w zakresie wskazanym w Rozdziale 6 i 7 SWZ (wg wzoru stanowiącego załącznik nr 4  do SWZ  -  JEDZ),</w:t>
      </w:r>
    </w:p>
    <w:bookmarkEnd w:id="11"/>
    <w:p w14:paraId="022C9341" w14:textId="77777777" w:rsidR="00723D6D" w:rsidRPr="007F2FFE" w:rsidRDefault="00723D6D" w:rsidP="00723D6D">
      <w:pPr>
        <w:pStyle w:val="Akapitzlist"/>
        <w:numPr>
          <w:ilvl w:val="2"/>
          <w:numId w:val="11"/>
        </w:numPr>
        <w:ind w:left="1985" w:hanging="851"/>
        <w:jc w:val="both"/>
        <w:rPr>
          <w:rFonts w:asciiTheme="majorHAnsi" w:hAnsiTheme="majorHAnsi" w:cstheme="majorHAnsi"/>
          <w:sz w:val="24"/>
          <w:szCs w:val="24"/>
          <w:lang w:eastAsia="pl-PL"/>
        </w:rPr>
      </w:pPr>
      <w:r w:rsidRPr="007F2FFE">
        <w:rPr>
          <w:rFonts w:asciiTheme="majorHAnsi" w:hAnsiTheme="majorHAnsi" w:cstheme="majorHAnsi"/>
          <w:sz w:val="24"/>
          <w:szCs w:val="24"/>
          <w:lang w:eastAsia="pl-PL"/>
        </w:rPr>
        <w:t>oświadczenie o niepodleganiu wykluczeniu dotyczące przesłanek wykluczenia z art. 5k rozporządzenia 833/2014 oraz art. 7 ust. 1 ustawy o szczególnych rozwiązaniach w zakresie przeciwdziałania wspieraniu agresji na Ukrainę oraz służących ochronie bezpieczeństwa narodowego (wg wzoru stanowiącego załącznik nr 4A do SWZ),</w:t>
      </w:r>
    </w:p>
    <w:p w14:paraId="0319CBF4" w14:textId="77777777" w:rsidR="00723D6D" w:rsidRPr="007F2FFE" w:rsidRDefault="00723D6D" w:rsidP="00723D6D">
      <w:pPr>
        <w:pStyle w:val="Akapitzlist"/>
        <w:numPr>
          <w:ilvl w:val="2"/>
          <w:numId w:val="11"/>
        </w:numPr>
        <w:spacing w:after="0" w:line="264" w:lineRule="auto"/>
        <w:ind w:left="1985" w:hanging="851"/>
        <w:jc w:val="both"/>
        <w:rPr>
          <w:rFonts w:asciiTheme="majorHAnsi" w:hAnsiTheme="majorHAnsi" w:cstheme="majorHAnsi"/>
          <w:bCs/>
          <w:sz w:val="24"/>
          <w:szCs w:val="24"/>
          <w:lang w:eastAsia="pl-PL"/>
        </w:rPr>
      </w:pPr>
      <w:r w:rsidRPr="007F2FFE">
        <w:rPr>
          <w:rFonts w:asciiTheme="majorHAnsi" w:hAnsiTheme="majorHAnsi" w:cstheme="majorHAnsi"/>
          <w:sz w:val="24"/>
          <w:szCs w:val="24"/>
          <w:lang w:eastAsia="pl-PL"/>
        </w:rPr>
        <w:t>oświadczenie o niepodleganiu wykluczeniu dotyczące przesłanek wykluczenia z art. 5k rozporządzenia 833/2014 oraz art. 7 ust. 1 ustawy o szczególnych rozwiązaniach w zakresie przeciwdziałania wspieraniu agresji na Ukrainę oraz służących ochronie bezpieczeństwa narodowego - (wg wzoru stanowiącego załącznik nr 4B do SWZ)</w:t>
      </w:r>
      <w:r w:rsidRPr="007F2FFE">
        <w:rPr>
          <w:rFonts w:asciiTheme="majorHAnsi" w:hAnsiTheme="majorHAnsi" w:cstheme="majorHAnsi"/>
          <w:b/>
        </w:rPr>
        <w:t xml:space="preserve"> - </w:t>
      </w:r>
      <w:r w:rsidRPr="007F2FFE">
        <w:rPr>
          <w:rFonts w:asciiTheme="majorHAnsi" w:hAnsiTheme="majorHAnsi" w:cstheme="majorHAnsi"/>
          <w:bCs/>
          <w:sz w:val="24"/>
          <w:szCs w:val="24"/>
          <w:lang w:eastAsia="pl-PL"/>
        </w:rPr>
        <w:t>oświadczenia podmiotu udostępniającego zasoby, jeżeli dotyczy,</w:t>
      </w:r>
    </w:p>
    <w:p w14:paraId="0FB210FC" w14:textId="77777777" w:rsidR="00723D6D" w:rsidRPr="003A5779" w:rsidRDefault="00723D6D" w:rsidP="00723D6D">
      <w:pPr>
        <w:pStyle w:val="Akapitzlist"/>
        <w:numPr>
          <w:ilvl w:val="2"/>
          <w:numId w:val="11"/>
        </w:numPr>
        <w:spacing w:after="0" w:line="264" w:lineRule="auto"/>
        <w:ind w:left="1985" w:hanging="851"/>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 xml:space="preserve">zobowiązanie podmiotu do oddania do dyspozycji wykonawcy niezbędnych zasobów - wg wzoru stanowiącego załącznik nr </w:t>
      </w:r>
      <w:r>
        <w:rPr>
          <w:rFonts w:asciiTheme="majorHAnsi" w:hAnsiTheme="majorHAnsi" w:cstheme="majorHAnsi"/>
          <w:sz w:val="24"/>
          <w:szCs w:val="24"/>
          <w:lang w:eastAsia="pl-PL"/>
        </w:rPr>
        <w:t>8A, 8B</w:t>
      </w:r>
      <w:r w:rsidRPr="003A5779">
        <w:rPr>
          <w:rFonts w:asciiTheme="majorHAnsi" w:hAnsiTheme="majorHAnsi" w:cstheme="majorHAnsi"/>
          <w:sz w:val="24"/>
          <w:szCs w:val="24"/>
          <w:lang w:eastAsia="pl-PL"/>
        </w:rPr>
        <w:t xml:space="preserve"> do SWZ (jeżeli dotyczy),</w:t>
      </w:r>
    </w:p>
    <w:p w14:paraId="3D4246A5" w14:textId="77777777" w:rsidR="00723D6D" w:rsidRPr="00A4166C" w:rsidRDefault="00723D6D" w:rsidP="00723D6D">
      <w:pPr>
        <w:pStyle w:val="Akapitzlist"/>
        <w:numPr>
          <w:ilvl w:val="2"/>
          <w:numId w:val="11"/>
        </w:numPr>
        <w:spacing w:after="0" w:line="264" w:lineRule="auto"/>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oświadczenie, z którego wynika, które dostawy wykonają poszczególni wykonawcy wspólnie ubiegający się o udzielenie zamówienia - wg wzoru stanowiącego załącznik nr </w:t>
      </w:r>
      <w:r>
        <w:rPr>
          <w:rFonts w:asciiTheme="majorHAnsi" w:hAnsiTheme="majorHAnsi" w:cstheme="majorHAnsi"/>
          <w:sz w:val="24"/>
          <w:szCs w:val="24"/>
          <w:lang w:eastAsia="pl-PL"/>
        </w:rPr>
        <w:t>9A, 9B</w:t>
      </w:r>
      <w:r w:rsidRPr="00A4166C">
        <w:rPr>
          <w:rFonts w:asciiTheme="majorHAnsi" w:hAnsiTheme="majorHAnsi" w:cstheme="majorHAnsi"/>
          <w:sz w:val="24"/>
          <w:szCs w:val="24"/>
          <w:lang w:eastAsia="pl-PL"/>
        </w:rPr>
        <w:t xml:space="preserve"> do SWZ (jeżeli dotyczy),</w:t>
      </w:r>
    </w:p>
    <w:p w14:paraId="329CF583" w14:textId="77777777" w:rsidR="00723D6D" w:rsidRPr="00A4166C" w:rsidRDefault="00723D6D" w:rsidP="00723D6D">
      <w:pPr>
        <w:pStyle w:val="Akapitzlist"/>
        <w:numPr>
          <w:ilvl w:val="2"/>
          <w:numId w:val="11"/>
        </w:numPr>
        <w:spacing w:after="0" w:line="264" w:lineRule="auto"/>
        <w:ind w:left="1985" w:hanging="851"/>
        <w:jc w:val="both"/>
        <w:rPr>
          <w:rFonts w:asciiTheme="majorHAnsi" w:hAnsiTheme="majorHAnsi" w:cstheme="majorHAnsi"/>
          <w:sz w:val="24"/>
          <w:szCs w:val="24"/>
          <w:lang w:eastAsia="pl-PL"/>
        </w:rPr>
      </w:pPr>
      <w:r w:rsidRPr="00A4166C">
        <w:rPr>
          <w:rFonts w:asciiTheme="majorHAnsi" w:hAnsiTheme="majorHAnsi" w:cstheme="majorHAnsi"/>
          <w:sz w:val="24"/>
          <w:szCs w:val="24"/>
          <w:lang w:eastAsia="pl-PL"/>
        </w:rPr>
        <w:t xml:space="preserve">pełnomocnictwo lub inny dokument potwierdzający umocowanie do reprezentowania wykonawcy – w przypadku gdy umocowanie osoby  nie wynika z   dokumentów   rejestrowych   (KRS,   CEiDG   lub innego właściwego rejestru). Warunek ten dotyczy również odpowiednio  osoby działającej w imieniu wykonawców wspólnie ubiegających się o udzielenie </w:t>
      </w:r>
      <w:r w:rsidRPr="00A4166C">
        <w:rPr>
          <w:rFonts w:asciiTheme="majorHAnsi" w:hAnsiTheme="majorHAnsi" w:cstheme="majorHAnsi"/>
          <w:sz w:val="24"/>
          <w:szCs w:val="24"/>
          <w:lang w:eastAsia="pl-PL"/>
        </w:rPr>
        <w:lastRenderedPageBreak/>
        <w:t>zamówienia publicznego oraz podwykonawców. Pełnomocnictwo to musi w swej treści jednoznacznie wskazywać uprawnienie do  reprezentowania   w   postępowaniu   o   udzielenie   zamówienia   albo   do   reprezentowania w postępowaniu i zawarcia umowy w sprawie zamówienia publicznego. Umocowanie wymagane jest na każdym etapie prowadzonego postępowania,</w:t>
      </w:r>
    </w:p>
    <w:p w14:paraId="4A83747C" w14:textId="77777777" w:rsidR="00723D6D" w:rsidRPr="00E93157" w:rsidRDefault="00723D6D" w:rsidP="00723D6D">
      <w:pPr>
        <w:pStyle w:val="Akapitzlist"/>
        <w:numPr>
          <w:ilvl w:val="2"/>
          <w:numId w:val="11"/>
        </w:numPr>
        <w:spacing w:after="0" w:line="264" w:lineRule="auto"/>
        <w:ind w:left="1985" w:hanging="851"/>
        <w:jc w:val="both"/>
        <w:rPr>
          <w:rFonts w:asciiTheme="majorHAnsi" w:hAnsiTheme="majorHAnsi" w:cstheme="majorHAnsi"/>
          <w:color w:val="000000" w:themeColor="text1"/>
          <w:sz w:val="24"/>
          <w:szCs w:val="24"/>
          <w:lang w:eastAsia="pl-PL"/>
        </w:rPr>
      </w:pPr>
      <w:r w:rsidRPr="00E93157">
        <w:rPr>
          <w:rFonts w:asciiTheme="majorHAnsi" w:hAnsiTheme="majorHAnsi" w:cstheme="majorHAnsi"/>
          <w:color w:val="000000" w:themeColor="text1"/>
          <w:sz w:val="24"/>
          <w:szCs w:val="24"/>
          <w:lang w:eastAsia="pl-PL"/>
        </w:rPr>
        <w:t>odpis lub informację z Krajowego Rejestru Sądowego, Centralnej Ewidencji i Informacji o Działalności Gospodarczej lub innego właściwego rejestru (jeżeli dotyczy) - w celu potwierdzenia, że osoba działająca w imieniu wykonawcy jest umocowana do jego reprezentowania. Jeżeli Wykonawca ma siedzibę lub miejsce zamieszkania poza terytorium Rzeczypospolitej Polskiej, zamiast w/w dokumentów składa dokument lub dokumenty wystawione w kraju, w którym wykonawca ma siedzibę lub miejsce zamieszkania (</w:t>
      </w:r>
      <w:r>
        <w:rPr>
          <w:rFonts w:asciiTheme="majorHAnsi" w:hAnsiTheme="majorHAnsi" w:cstheme="majorHAnsi"/>
          <w:color w:val="000000" w:themeColor="text1"/>
          <w:sz w:val="24"/>
          <w:szCs w:val="24"/>
          <w:lang w:eastAsia="pl-PL"/>
        </w:rPr>
        <w:t>w</w:t>
      </w:r>
      <w:r w:rsidRPr="00E93157">
        <w:rPr>
          <w:rFonts w:asciiTheme="majorHAnsi" w:hAnsiTheme="majorHAnsi" w:cstheme="majorHAnsi"/>
          <w:color w:val="000000" w:themeColor="text1"/>
          <w:sz w:val="24"/>
          <w:szCs w:val="24"/>
          <w:lang w:eastAsia="pl-PL"/>
        </w:rPr>
        <w:t>ykonawca nie jest zobowiązany do złożenia dokumentów, o których mowa w niniejszym punkcie, jeżeli zamawiający może je uzyskać za pomocą bezpłatnych i ogólnodostępnych baz danych, o ile wykonawca wskazał dane umożliwiające dostęp do tych dokumentów),</w:t>
      </w:r>
    </w:p>
    <w:p w14:paraId="3018A758" w14:textId="77777777" w:rsidR="00723D6D" w:rsidRDefault="00723D6D" w:rsidP="00723D6D">
      <w:pPr>
        <w:pStyle w:val="Akapitzlist"/>
        <w:numPr>
          <w:ilvl w:val="2"/>
          <w:numId w:val="11"/>
        </w:numPr>
        <w:spacing w:after="0" w:line="264" w:lineRule="auto"/>
        <w:ind w:left="1985" w:hanging="851"/>
        <w:jc w:val="both"/>
        <w:rPr>
          <w:rFonts w:asciiTheme="majorHAnsi" w:hAnsiTheme="majorHAnsi" w:cstheme="majorHAnsi"/>
          <w:sz w:val="24"/>
          <w:szCs w:val="24"/>
        </w:rPr>
      </w:pPr>
      <w:r w:rsidRPr="00A4166C">
        <w:rPr>
          <w:rFonts w:asciiTheme="majorHAnsi" w:hAnsiTheme="majorHAnsi" w:cstheme="majorHAnsi"/>
          <w:sz w:val="24"/>
          <w:szCs w:val="24"/>
          <w:lang w:eastAsia="pl-PL"/>
        </w:rPr>
        <w:t xml:space="preserve">zastrzeżenie tajemnicy przedsiębiorstwa (jeżeli dotyczy). </w:t>
      </w:r>
    </w:p>
    <w:p w14:paraId="7CC00E6A" w14:textId="77777777" w:rsidR="00363042" w:rsidRPr="00A4166C" w:rsidRDefault="00363042" w:rsidP="00302642">
      <w:pPr>
        <w:pStyle w:val="Akapitzlist"/>
        <w:spacing w:after="0" w:line="264" w:lineRule="auto"/>
        <w:ind w:left="1985"/>
        <w:jc w:val="both"/>
        <w:rPr>
          <w:rFonts w:asciiTheme="majorHAnsi" w:hAnsiTheme="majorHAnsi" w:cstheme="majorHAnsi"/>
          <w:sz w:val="24"/>
          <w:szCs w:val="24"/>
        </w:rPr>
      </w:pPr>
    </w:p>
    <w:bookmarkEnd w:id="10"/>
    <w:p w14:paraId="326D25B6" w14:textId="4B1B2499" w:rsidR="005A6E6B" w:rsidRPr="00A4166C" w:rsidRDefault="005A6E6B" w:rsidP="004319D4">
      <w:pPr>
        <w:pStyle w:val="Nagwek1"/>
        <w:numPr>
          <w:ilvl w:val="0"/>
          <w:numId w:val="28"/>
        </w:numPr>
        <w:spacing w:before="0" w:line="264" w:lineRule="auto"/>
        <w:ind w:left="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Informacj</w:t>
      </w:r>
      <w:r w:rsidR="00B14BC6" w:rsidRPr="00A4166C">
        <w:rPr>
          <w:rFonts w:eastAsia="Times New Roman" w:cstheme="majorHAnsi"/>
          <w:b/>
          <w:bCs/>
          <w:color w:val="auto"/>
          <w:sz w:val="24"/>
          <w:szCs w:val="24"/>
          <w:lang w:eastAsia="pl-PL"/>
        </w:rPr>
        <w:t>a</w:t>
      </w:r>
      <w:r w:rsidRPr="00A4166C">
        <w:rPr>
          <w:rFonts w:eastAsia="Times New Roman" w:cstheme="majorHAnsi"/>
          <w:b/>
          <w:bCs/>
          <w:color w:val="auto"/>
          <w:sz w:val="24"/>
          <w:szCs w:val="24"/>
          <w:lang w:eastAsia="pl-PL"/>
        </w:rPr>
        <w:t xml:space="preserve"> </w:t>
      </w:r>
      <w:r w:rsidR="00B14BC6"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o</w:t>
      </w:r>
      <w:r w:rsidR="00B14BC6" w:rsidRPr="00A4166C">
        <w:rPr>
          <w:rFonts w:eastAsia="Times New Roman" w:cstheme="majorHAnsi"/>
          <w:b/>
          <w:bCs/>
          <w:color w:val="auto"/>
          <w:sz w:val="24"/>
          <w:szCs w:val="24"/>
          <w:lang w:eastAsia="pl-PL"/>
        </w:rPr>
        <w:t xml:space="preserve"> </w:t>
      </w:r>
      <w:r w:rsidRPr="00A4166C">
        <w:rPr>
          <w:rFonts w:eastAsia="Times New Roman" w:cstheme="majorHAnsi"/>
          <w:b/>
          <w:bCs/>
          <w:color w:val="auto"/>
          <w:sz w:val="24"/>
          <w:szCs w:val="24"/>
          <w:lang w:eastAsia="pl-PL"/>
        </w:rPr>
        <w:t>środkach komunikacji elektronicznej, przy użyciu których zamawiający będzie komunikował się z wykonawcami, oraz informacje o wymaganiach technicznych i organizacyjnych sporządzania, wysyłania i odbierania korespondencji elektronicznej</w:t>
      </w:r>
    </w:p>
    <w:p w14:paraId="08199E47" w14:textId="77777777" w:rsidR="00785854" w:rsidRPr="006B5FD1" w:rsidRDefault="00785854" w:rsidP="00785854">
      <w:pPr>
        <w:pStyle w:val="Akapitzlist"/>
        <w:numPr>
          <w:ilvl w:val="1"/>
          <w:numId w:val="1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Postępowanie prowadzone jest w języku polskim w formie elektronicznej.</w:t>
      </w:r>
    </w:p>
    <w:p w14:paraId="59D9C31D" w14:textId="77777777" w:rsidR="00785854" w:rsidRPr="006B5FD1" w:rsidRDefault="00785854" w:rsidP="00785854">
      <w:pPr>
        <w:pStyle w:val="Akapitzlist"/>
        <w:spacing w:after="0" w:line="264" w:lineRule="auto"/>
        <w:ind w:left="1134"/>
        <w:jc w:val="both"/>
        <w:rPr>
          <w:rFonts w:asciiTheme="majorHAnsi" w:hAnsiTheme="majorHAnsi" w:cstheme="majorHAnsi"/>
          <w:sz w:val="24"/>
          <w:szCs w:val="24"/>
          <w:lang w:eastAsia="pl-PL"/>
        </w:rPr>
      </w:pPr>
    </w:p>
    <w:p w14:paraId="121F07A7" w14:textId="64705BC6" w:rsidR="00785854" w:rsidRPr="00CE3182" w:rsidRDefault="00785854" w:rsidP="00CE3182">
      <w:pPr>
        <w:spacing w:after="0" w:line="264" w:lineRule="auto"/>
        <w:ind w:left="1134"/>
        <w:jc w:val="both"/>
        <w:rPr>
          <w:rFonts w:asciiTheme="majorHAnsi" w:hAnsiTheme="majorHAnsi" w:cstheme="majorHAnsi"/>
          <w:sz w:val="24"/>
          <w:szCs w:val="24"/>
          <w:lang w:eastAsia="pl-PL"/>
        </w:rPr>
      </w:pPr>
      <w:r w:rsidRPr="00CE3182">
        <w:rPr>
          <w:rFonts w:asciiTheme="majorHAnsi" w:hAnsiTheme="majorHAnsi" w:cstheme="majorHAnsi"/>
          <w:sz w:val="24"/>
          <w:szCs w:val="24"/>
          <w:lang w:eastAsia="pl-PL"/>
        </w:rPr>
        <w:t xml:space="preserve">Komunikacja między zamawiającym a wykonawcami, w niniejszym postępowaniu w tym składanie ofert, wymiana informacji oraz przekazywanie dokumentów lub oświadczeń między zamawiającym a wykonawcą odbywa się przy użyciu środków komunikacji elektronicznej tj. za pośrednictwem Platformy pod adresem </w:t>
      </w:r>
      <w:r w:rsidR="00DE78D6" w:rsidRPr="00DE78D6">
        <w:rPr>
          <w:rFonts w:asciiTheme="majorHAnsi" w:hAnsiTheme="majorHAnsi" w:cstheme="majorHAnsi"/>
          <w:sz w:val="24"/>
          <w:szCs w:val="24"/>
          <w:lang w:eastAsia="pl-PL"/>
        </w:rPr>
        <w:t xml:space="preserve"> </w:t>
      </w:r>
      <w:hyperlink r:id="rId22" w:history="1">
        <w:r w:rsidR="00DE78D6" w:rsidRPr="00DE78D6">
          <w:rPr>
            <w:rStyle w:val="Hipercze"/>
            <w:rFonts w:asciiTheme="majorHAnsi" w:hAnsiTheme="majorHAnsi" w:cstheme="majorHAnsi"/>
            <w:sz w:val="24"/>
            <w:szCs w:val="24"/>
            <w:lang w:eastAsia="pl-PL"/>
          </w:rPr>
          <w:t>https://platformazakupowa.pl/transakcja/646136</w:t>
        </w:r>
      </w:hyperlink>
    </w:p>
    <w:p w14:paraId="4B755C85" w14:textId="77777777" w:rsidR="00785854" w:rsidRPr="006B5FD1" w:rsidRDefault="00785854" w:rsidP="00785854">
      <w:pPr>
        <w:pStyle w:val="Akapitzlist"/>
        <w:spacing w:after="0" w:line="264" w:lineRule="auto"/>
        <w:rPr>
          <w:rFonts w:asciiTheme="majorHAnsi" w:hAnsiTheme="majorHAnsi" w:cstheme="majorHAnsi"/>
          <w:sz w:val="24"/>
          <w:szCs w:val="24"/>
          <w:lang w:eastAsia="pl-PL"/>
        </w:rPr>
      </w:pPr>
    </w:p>
    <w:p w14:paraId="706B45C3" w14:textId="77777777" w:rsidR="00785854" w:rsidRPr="006B5FD1" w:rsidRDefault="00785854" w:rsidP="00785854">
      <w:pPr>
        <w:pStyle w:val="Akapitzlist"/>
        <w:numPr>
          <w:ilvl w:val="1"/>
          <w:numId w:val="1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Informacje o wymaganiach technicznych i organizacyjnych sporządzania, wysyłania i odbierania korespondencji elektronicznej:</w:t>
      </w:r>
    </w:p>
    <w:p w14:paraId="5E6035CF" w14:textId="77777777" w:rsidR="00785854" w:rsidRPr="00EE786E" w:rsidRDefault="00785854" w:rsidP="00785854">
      <w:pPr>
        <w:pStyle w:val="Akapitzlist"/>
        <w:numPr>
          <w:ilvl w:val="2"/>
          <w:numId w:val="12"/>
        </w:numPr>
        <w:spacing w:after="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Pr="00EE786E">
        <w:rPr>
          <w:rFonts w:asciiTheme="majorHAnsi" w:hAnsiTheme="majorHAnsi" w:cstheme="majorHAnsi"/>
          <w:sz w:val="24"/>
          <w:szCs w:val="24"/>
          <w:lang w:eastAsia="pl-PL"/>
        </w:rPr>
        <w:t>a datę przekazania (wpływu) oświadczeń, wniosków, zawiadomień oraz informacji przyjmuje się datę ich przesłania za pośrednictwem platformy zakupowej  poprzez kliknięcie przycisku  „Wyślij wiadomość do zamawiającego” po których pojawi się komunikat, że wiadomość została wysłana do zamawiającego.</w:t>
      </w:r>
    </w:p>
    <w:p w14:paraId="2BFD3CAA" w14:textId="77777777" w:rsidR="00785854" w:rsidRPr="00EE786E" w:rsidRDefault="00785854" w:rsidP="00785854">
      <w:pPr>
        <w:pStyle w:val="Akapitzlist"/>
        <w:numPr>
          <w:ilvl w:val="2"/>
          <w:numId w:val="12"/>
        </w:numPr>
        <w:spacing w:after="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Pr="00EE786E">
        <w:rPr>
          <w:rFonts w:asciiTheme="majorHAnsi" w:hAnsiTheme="majorHAnsi" w:cstheme="majorHAnsi"/>
          <w:sz w:val="24"/>
          <w:szCs w:val="24"/>
          <w:lang w:eastAsia="pl-PL"/>
        </w:rPr>
        <w:t xml:space="preserve">amawiający będzie przekazywał wykonawcom informacje za pośrednictwem platformy zakupowej. Informacje dotyczące w szczególności odpowiedzi na pytania, zmiany specyfikacji, zmiany terminu składania i otwarcia ofert zamawiający będzie zamieszczał na platformie zakupowej w sekcji „Komunikaty”. Korespondencja, której zgodnie z obowiązującymi przepisami adresatem jest konkretny wykonawca, będzie </w:t>
      </w:r>
      <w:r w:rsidRPr="00EE786E">
        <w:rPr>
          <w:rFonts w:asciiTheme="majorHAnsi" w:hAnsiTheme="majorHAnsi" w:cstheme="majorHAnsi"/>
          <w:sz w:val="24"/>
          <w:szCs w:val="24"/>
          <w:lang w:eastAsia="pl-PL"/>
        </w:rPr>
        <w:lastRenderedPageBreak/>
        <w:t>przekazywana za pośrednictwem platformy zakupowej do konkretnego wykonawcy.</w:t>
      </w:r>
    </w:p>
    <w:p w14:paraId="2D0CFFE7" w14:textId="77777777" w:rsidR="00785854" w:rsidRPr="00EE786E" w:rsidRDefault="00785854" w:rsidP="00785854">
      <w:pPr>
        <w:pStyle w:val="Akapitzlist"/>
        <w:numPr>
          <w:ilvl w:val="2"/>
          <w:numId w:val="12"/>
        </w:numPr>
        <w:spacing w:after="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w</w:t>
      </w:r>
      <w:r w:rsidRPr="00EE786E">
        <w:rPr>
          <w:rFonts w:asciiTheme="majorHAnsi" w:hAnsiTheme="majorHAnsi" w:cstheme="majorHAnsi"/>
          <w:sz w:val="24"/>
          <w:szCs w:val="24"/>
          <w:lang w:eastAsia="pl-PL"/>
        </w:rPr>
        <w:t>ykonawca jako podmiot profesjonalny ma obowiązek sprawdzania komunikatów i wiadomości bezpośrednio na platformie zakupowej przesłanych przez zamawiającego, gdyż system powiadomień może ulec awarii lub powiadomienie może trafić do folderu SPAM.</w:t>
      </w:r>
    </w:p>
    <w:p w14:paraId="66C218F5" w14:textId="77777777" w:rsidR="00785854" w:rsidRPr="00EE786E" w:rsidRDefault="00785854" w:rsidP="00785854">
      <w:pPr>
        <w:pStyle w:val="Akapitzlist"/>
        <w:numPr>
          <w:ilvl w:val="2"/>
          <w:numId w:val="12"/>
        </w:numPr>
        <w:spacing w:after="0" w:line="264" w:lineRule="auto"/>
        <w:ind w:left="1985" w:hanging="851"/>
        <w:jc w:val="both"/>
        <w:rPr>
          <w:rFonts w:asciiTheme="majorHAnsi" w:hAnsiTheme="majorHAnsi" w:cstheme="majorHAnsi"/>
          <w:sz w:val="24"/>
          <w:szCs w:val="24"/>
          <w:lang w:eastAsia="pl-PL"/>
        </w:rPr>
      </w:pPr>
      <w:bookmarkStart w:id="12" w:name="_Hlk86318369"/>
      <w:r>
        <w:rPr>
          <w:rFonts w:asciiTheme="majorHAnsi" w:hAnsiTheme="majorHAnsi" w:cstheme="majorHAnsi"/>
          <w:sz w:val="24"/>
          <w:szCs w:val="24"/>
          <w:lang w:eastAsia="pl-PL"/>
        </w:rPr>
        <w:t>z</w:t>
      </w:r>
      <w:r w:rsidRPr="00EE786E">
        <w:rPr>
          <w:rFonts w:asciiTheme="majorHAnsi" w:hAnsiTheme="majorHAnsi" w:cstheme="majorHAnsi"/>
          <w:sz w:val="24"/>
          <w:szCs w:val="24"/>
          <w:lang w:eastAsia="pl-PL"/>
        </w:rPr>
        <w:t>amawiający, zgodnie z rozporządzeniem Prezesa Rady Ministrów z dnia 3</w:t>
      </w:r>
      <w:r>
        <w:rPr>
          <w:rFonts w:asciiTheme="majorHAnsi" w:hAnsiTheme="majorHAnsi" w:cstheme="majorHAnsi"/>
          <w:sz w:val="24"/>
          <w:szCs w:val="24"/>
          <w:lang w:eastAsia="pl-PL"/>
        </w:rPr>
        <w:t>0</w:t>
      </w:r>
      <w:r w:rsidRPr="00EE786E">
        <w:rPr>
          <w:rFonts w:asciiTheme="majorHAnsi" w:hAnsiTheme="majorHAnsi" w:cstheme="majorHAnsi"/>
          <w:sz w:val="24"/>
          <w:szCs w:val="24"/>
          <w:lang w:eastAsia="pl-PL"/>
        </w:rPr>
        <w:t xml:space="preserve"> grudnia 2020 r. w sprawie sposobu sporządzania i przekazywania informacji oraz wymagań technicznych dla dokumentów elektronicznych oraz środków komunikacji elektronicznej w postępowaniu o udzielenie zamówienia publicznego lub konkursie</w:t>
      </w:r>
      <w:r>
        <w:rPr>
          <w:rFonts w:asciiTheme="majorHAnsi" w:hAnsiTheme="majorHAnsi" w:cstheme="majorHAnsi"/>
          <w:sz w:val="24"/>
          <w:szCs w:val="24"/>
          <w:lang w:eastAsia="pl-PL"/>
        </w:rPr>
        <w:t xml:space="preserve">, </w:t>
      </w:r>
      <w:r w:rsidRPr="00EE786E">
        <w:rPr>
          <w:rFonts w:asciiTheme="majorHAnsi" w:hAnsiTheme="majorHAnsi" w:cstheme="majorHAnsi"/>
          <w:sz w:val="24"/>
          <w:szCs w:val="24"/>
          <w:lang w:eastAsia="pl-PL"/>
        </w:rPr>
        <w:t>określa niezbędne wymagania sprzętowo - aplikacyjne umożliwiające pracę na platformie zakupowej tj.:</w:t>
      </w:r>
    </w:p>
    <w:bookmarkEnd w:id="12"/>
    <w:p w14:paraId="3F445941" w14:textId="77777777" w:rsidR="00785854" w:rsidRPr="00EE786E" w:rsidRDefault="00785854" w:rsidP="00785854">
      <w:pPr>
        <w:pStyle w:val="Akapitzlist"/>
        <w:numPr>
          <w:ilvl w:val="0"/>
          <w:numId w:val="54"/>
        </w:numPr>
        <w:spacing w:after="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stały dostęp do sieci Internet o gwarantowanej przepustowości nie mniejszej niż 512 kb/s,</w:t>
      </w:r>
    </w:p>
    <w:p w14:paraId="3C20DBD2" w14:textId="77777777" w:rsidR="00785854" w:rsidRPr="00EE786E" w:rsidRDefault="00785854" w:rsidP="00785854">
      <w:pPr>
        <w:pStyle w:val="Akapitzlist"/>
        <w:numPr>
          <w:ilvl w:val="0"/>
          <w:numId w:val="54"/>
        </w:numPr>
        <w:spacing w:after="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komputer klasy PC lub MAC o następującej konfiguracji: pamięć min. 2 GB Ram, procesor Intel IV 2 GHZ lub jego nowsza wersja, jeden z systemów operacyjnych - MS Windows 7, Mac Os x 10 4, Linux, lub ich nowsze wersje,</w:t>
      </w:r>
    </w:p>
    <w:p w14:paraId="539DCC86" w14:textId="77777777" w:rsidR="00785854" w:rsidRPr="00EE786E" w:rsidRDefault="00785854" w:rsidP="00785854">
      <w:pPr>
        <w:pStyle w:val="Akapitzlist"/>
        <w:numPr>
          <w:ilvl w:val="0"/>
          <w:numId w:val="54"/>
        </w:numPr>
        <w:spacing w:after="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zainstalowana dowolna przeglądarka internetowa, w przypadku Internet Explorer minimalnie wersja 10 0.,</w:t>
      </w:r>
    </w:p>
    <w:p w14:paraId="67BC0439" w14:textId="77777777" w:rsidR="00785854" w:rsidRPr="00EE786E" w:rsidRDefault="00785854" w:rsidP="00785854">
      <w:pPr>
        <w:pStyle w:val="Akapitzlist"/>
        <w:numPr>
          <w:ilvl w:val="0"/>
          <w:numId w:val="54"/>
        </w:numPr>
        <w:spacing w:after="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włączona obsługa JavaScript,</w:t>
      </w:r>
    </w:p>
    <w:p w14:paraId="32FAECDA" w14:textId="77777777" w:rsidR="00785854" w:rsidRPr="00EE786E" w:rsidRDefault="00785854" w:rsidP="00785854">
      <w:pPr>
        <w:pStyle w:val="Akapitzlist"/>
        <w:numPr>
          <w:ilvl w:val="0"/>
          <w:numId w:val="54"/>
        </w:numPr>
        <w:spacing w:after="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zainstalowany program Adobe Acrobat Reader lub inny obsługujący</w:t>
      </w:r>
      <w:r>
        <w:rPr>
          <w:rFonts w:asciiTheme="majorHAnsi" w:hAnsiTheme="majorHAnsi" w:cstheme="majorHAnsi"/>
          <w:sz w:val="24"/>
          <w:szCs w:val="24"/>
          <w:lang w:eastAsia="pl-PL"/>
        </w:rPr>
        <w:t xml:space="preserve"> </w:t>
      </w:r>
      <w:r w:rsidRPr="00EE786E">
        <w:rPr>
          <w:rFonts w:asciiTheme="majorHAnsi" w:hAnsiTheme="majorHAnsi" w:cstheme="majorHAnsi"/>
          <w:sz w:val="24"/>
          <w:szCs w:val="24"/>
          <w:lang w:eastAsia="pl-PL"/>
        </w:rPr>
        <w:t>format plików .pdf,</w:t>
      </w:r>
    </w:p>
    <w:p w14:paraId="5F5D417B" w14:textId="77777777" w:rsidR="00785854" w:rsidRPr="00EE786E" w:rsidRDefault="00785854" w:rsidP="00785854">
      <w:pPr>
        <w:pStyle w:val="Akapitzlist"/>
        <w:numPr>
          <w:ilvl w:val="0"/>
          <w:numId w:val="54"/>
        </w:numPr>
        <w:spacing w:after="0" w:line="264" w:lineRule="auto"/>
        <w:jc w:val="both"/>
        <w:rPr>
          <w:rFonts w:asciiTheme="majorHAnsi" w:hAnsiTheme="majorHAnsi" w:cstheme="majorHAnsi"/>
          <w:sz w:val="24"/>
          <w:szCs w:val="24"/>
          <w:lang w:eastAsia="pl-PL"/>
        </w:rPr>
      </w:pPr>
      <w:r>
        <w:rPr>
          <w:rFonts w:asciiTheme="majorHAnsi" w:hAnsiTheme="majorHAnsi" w:cstheme="majorHAnsi"/>
          <w:sz w:val="24"/>
          <w:szCs w:val="24"/>
          <w:lang w:eastAsia="pl-PL"/>
        </w:rPr>
        <w:t>s</w:t>
      </w:r>
      <w:r w:rsidRPr="00EE786E">
        <w:rPr>
          <w:rFonts w:asciiTheme="majorHAnsi" w:hAnsiTheme="majorHAnsi" w:cstheme="majorHAnsi"/>
          <w:sz w:val="24"/>
          <w:szCs w:val="24"/>
          <w:lang w:eastAsia="pl-PL"/>
        </w:rPr>
        <w:t xml:space="preserve">zyfrowanie na </w:t>
      </w:r>
      <w:r>
        <w:rPr>
          <w:rFonts w:asciiTheme="majorHAnsi" w:hAnsiTheme="majorHAnsi" w:cstheme="majorHAnsi"/>
          <w:sz w:val="24"/>
          <w:szCs w:val="24"/>
          <w:lang w:eastAsia="pl-PL"/>
        </w:rPr>
        <w:t>Platformie</w:t>
      </w:r>
      <w:r w:rsidRPr="00EE786E">
        <w:rPr>
          <w:rFonts w:asciiTheme="majorHAnsi" w:hAnsiTheme="majorHAnsi" w:cstheme="majorHAnsi"/>
          <w:sz w:val="24"/>
          <w:szCs w:val="24"/>
          <w:lang w:eastAsia="pl-PL"/>
        </w:rPr>
        <w:t xml:space="preserve"> odbywa się za pomocą protokołu TLS 1.3.</w:t>
      </w:r>
      <w:r>
        <w:rPr>
          <w:rFonts w:asciiTheme="majorHAnsi" w:hAnsiTheme="majorHAnsi" w:cstheme="majorHAnsi"/>
          <w:sz w:val="24"/>
          <w:szCs w:val="24"/>
          <w:lang w:eastAsia="pl-PL"/>
        </w:rPr>
        <w:t>,</w:t>
      </w:r>
    </w:p>
    <w:p w14:paraId="17A6072B" w14:textId="77777777" w:rsidR="00785854" w:rsidRPr="00EE786E" w:rsidRDefault="00785854" w:rsidP="00785854">
      <w:pPr>
        <w:pStyle w:val="Akapitzlist"/>
        <w:numPr>
          <w:ilvl w:val="0"/>
          <w:numId w:val="54"/>
        </w:numPr>
        <w:spacing w:after="0" w:line="264" w:lineRule="auto"/>
        <w:jc w:val="both"/>
        <w:rPr>
          <w:rFonts w:asciiTheme="majorHAnsi" w:hAnsiTheme="majorHAnsi" w:cstheme="majorHAnsi"/>
          <w:sz w:val="24"/>
          <w:szCs w:val="24"/>
          <w:lang w:eastAsia="pl-PL"/>
        </w:rPr>
      </w:pPr>
      <w:r>
        <w:rPr>
          <w:rFonts w:asciiTheme="majorHAnsi" w:hAnsiTheme="majorHAnsi" w:cstheme="majorHAnsi"/>
          <w:sz w:val="24"/>
          <w:szCs w:val="24"/>
          <w:lang w:eastAsia="pl-PL"/>
        </w:rPr>
        <w:t>o</w:t>
      </w:r>
      <w:r w:rsidRPr="00EE786E">
        <w:rPr>
          <w:rFonts w:asciiTheme="majorHAnsi" w:hAnsiTheme="majorHAnsi" w:cstheme="majorHAnsi"/>
          <w:sz w:val="24"/>
          <w:szCs w:val="24"/>
          <w:lang w:eastAsia="pl-PL"/>
        </w:rPr>
        <w:t>znaczenie czasu odbioru danych przez platformę zakupową stanowi datę oraz dokładny czas (hh:mm:ss) generowany wg czasu lokalnego serwera synchronizowanego z zegarem Głównego Urzędu Miar.</w:t>
      </w:r>
    </w:p>
    <w:p w14:paraId="576DBD48" w14:textId="77777777" w:rsidR="00785854" w:rsidRPr="00EE786E" w:rsidRDefault="00785854" w:rsidP="00785854">
      <w:pPr>
        <w:pStyle w:val="Akapitzlist"/>
        <w:numPr>
          <w:ilvl w:val="2"/>
          <w:numId w:val="12"/>
        </w:numPr>
        <w:spacing w:after="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p</w:t>
      </w:r>
      <w:r w:rsidRPr="00EE786E">
        <w:rPr>
          <w:rFonts w:asciiTheme="majorHAnsi" w:hAnsiTheme="majorHAnsi" w:cstheme="majorHAnsi"/>
          <w:sz w:val="24"/>
          <w:szCs w:val="24"/>
          <w:lang w:eastAsia="pl-PL"/>
        </w:rPr>
        <w:t>rzyjmuje się, że wykonawca, przystępując do niniejszego postępowania o udzielenie zamówienia publicznego:</w:t>
      </w:r>
    </w:p>
    <w:p w14:paraId="280369FF" w14:textId="77777777" w:rsidR="00785854" w:rsidRPr="00EE786E" w:rsidRDefault="00785854" w:rsidP="00785854">
      <w:pPr>
        <w:pStyle w:val="Akapitzlist"/>
        <w:numPr>
          <w:ilvl w:val="0"/>
          <w:numId w:val="55"/>
        </w:numPr>
        <w:spacing w:after="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 xml:space="preserve">akceptuje warunki korzystania z </w:t>
      </w:r>
      <w:r>
        <w:rPr>
          <w:rFonts w:asciiTheme="majorHAnsi" w:hAnsiTheme="majorHAnsi" w:cstheme="majorHAnsi"/>
          <w:sz w:val="24"/>
          <w:szCs w:val="24"/>
          <w:lang w:eastAsia="pl-PL"/>
        </w:rPr>
        <w:t xml:space="preserve">Platformy </w:t>
      </w:r>
      <w:r w:rsidRPr="00EE786E">
        <w:rPr>
          <w:rFonts w:asciiTheme="majorHAnsi" w:hAnsiTheme="majorHAnsi" w:cstheme="majorHAnsi"/>
          <w:sz w:val="24"/>
          <w:szCs w:val="24"/>
          <w:lang w:eastAsia="pl-PL"/>
        </w:rPr>
        <w:t xml:space="preserve"> określone w Regulaminie zamieszczonym na stronie internetowej https://platformazakupowa.pl/strona/1-regulamin oraz uznaje go za wiążący,</w:t>
      </w:r>
    </w:p>
    <w:p w14:paraId="26061243" w14:textId="77777777" w:rsidR="00785854" w:rsidRPr="00EE786E" w:rsidRDefault="00785854" w:rsidP="00785854">
      <w:pPr>
        <w:pStyle w:val="Akapitzlist"/>
        <w:numPr>
          <w:ilvl w:val="0"/>
          <w:numId w:val="55"/>
        </w:numPr>
        <w:spacing w:after="0" w:line="264" w:lineRule="auto"/>
        <w:jc w:val="both"/>
        <w:rPr>
          <w:rFonts w:asciiTheme="majorHAnsi" w:hAnsiTheme="majorHAnsi" w:cstheme="majorHAnsi"/>
          <w:sz w:val="24"/>
          <w:szCs w:val="24"/>
          <w:lang w:eastAsia="pl-PL"/>
        </w:rPr>
      </w:pPr>
      <w:r w:rsidRPr="00EE786E">
        <w:rPr>
          <w:rFonts w:asciiTheme="majorHAnsi" w:hAnsiTheme="majorHAnsi" w:cstheme="majorHAnsi"/>
          <w:sz w:val="24"/>
          <w:szCs w:val="24"/>
          <w:lang w:eastAsia="pl-PL"/>
        </w:rPr>
        <w:t>zapoznał i stosuje się do Instrukcji składania ofert/wniosków dostępnej pod linkiem https://platformazakupowa.pl/strona/45-instrukcje.</w:t>
      </w:r>
    </w:p>
    <w:p w14:paraId="51F757C6" w14:textId="77777777" w:rsidR="00785854" w:rsidRPr="00EE786E" w:rsidRDefault="00785854" w:rsidP="00785854">
      <w:pPr>
        <w:pStyle w:val="Akapitzlist"/>
        <w:numPr>
          <w:ilvl w:val="2"/>
          <w:numId w:val="12"/>
        </w:numPr>
        <w:spacing w:after="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z</w:t>
      </w:r>
      <w:r w:rsidRPr="00EE786E">
        <w:rPr>
          <w:rFonts w:asciiTheme="majorHAnsi" w:hAnsiTheme="majorHAnsi" w:cstheme="majorHAnsi"/>
          <w:sz w:val="24"/>
          <w:szCs w:val="24"/>
          <w:lang w:eastAsia="pl-PL"/>
        </w:rPr>
        <w:t xml:space="preserve">amawiający nie ponosi odpowiedzialności za złożenie oferty w sposób niezgodny z Instrukcją korzystania z </w:t>
      </w:r>
      <w:r>
        <w:rPr>
          <w:rFonts w:asciiTheme="majorHAnsi" w:hAnsiTheme="majorHAnsi" w:cstheme="majorHAnsi"/>
          <w:sz w:val="24"/>
          <w:szCs w:val="24"/>
          <w:lang w:eastAsia="pl-PL"/>
        </w:rPr>
        <w:t>Platformy</w:t>
      </w:r>
      <w:r w:rsidRPr="00EE786E">
        <w:rPr>
          <w:rFonts w:asciiTheme="majorHAnsi" w:hAnsiTheme="majorHAnsi" w:cstheme="majorHAnsi"/>
          <w:sz w:val="24"/>
          <w:szCs w:val="24"/>
          <w:lang w:eastAsia="pl-PL"/>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Pzp.</w:t>
      </w:r>
    </w:p>
    <w:p w14:paraId="18EF330E" w14:textId="77777777" w:rsidR="00785854" w:rsidRPr="006B5FD1" w:rsidRDefault="00785854" w:rsidP="00785854">
      <w:pPr>
        <w:pStyle w:val="Akapitzlist"/>
        <w:spacing w:after="0" w:line="264" w:lineRule="auto"/>
        <w:ind w:left="1843"/>
        <w:jc w:val="both"/>
        <w:rPr>
          <w:rFonts w:asciiTheme="majorHAnsi" w:hAnsiTheme="majorHAnsi" w:cstheme="majorHAnsi"/>
          <w:sz w:val="24"/>
          <w:szCs w:val="24"/>
          <w:lang w:eastAsia="pl-PL"/>
        </w:rPr>
      </w:pPr>
    </w:p>
    <w:p w14:paraId="2B8657AF" w14:textId="4D4C4AB2" w:rsidR="00785854" w:rsidRDefault="00785854" w:rsidP="00785854">
      <w:pPr>
        <w:pStyle w:val="Akapitzlist"/>
        <w:numPr>
          <w:ilvl w:val="1"/>
          <w:numId w:val="1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informuje, że instrukcje korzystania z </w:t>
      </w:r>
      <w:r w:rsidRPr="0044494C">
        <w:rPr>
          <w:rFonts w:asciiTheme="majorHAnsi" w:hAnsiTheme="majorHAnsi" w:cstheme="majorHAnsi"/>
          <w:sz w:val="24"/>
          <w:szCs w:val="24"/>
        </w:rPr>
        <w:t xml:space="preserve">Platformy </w:t>
      </w:r>
      <w:r w:rsidRPr="006B5FD1">
        <w:rPr>
          <w:rFonts w:asciiTheme="majorHAnsi" w:hAnsiTheme="majorHAnsi" w:cstheme="majorHAnsi"/>
          <w:sz w:val="24"/>
          <w:szCs w:val="24"/>
          <w:lang w:eastAsia="pl-PL"/>
        </w:rPr>
        <w:t xml:space="preserve">dotyczące w szczególności logowania, składania wniosków o wyjaśnienie treści SWZ, składania ofert oraz innych czynności podejmowanych w niniejszym postępowaniu przy użyciu </w:t>
      </w:r>
      <w:hyperlink r:id="rId23" w:history="1">
        <w:r w:rsidRPr="003953F1">
          <w:rPr>
            <w:rStyle w:val="Hipercze"/>
            <w:rFonts w:asciiTheme="majorHAnsi" w:hAnsiTheme="majorHAnsi" w:cstheme="majorHAnsi"/>
            <w:color w:val="auto"/>
            <w:sz w:val="24"/>
            <w:szCs w:val="24"/>
            <w:u w:val="none"/>
            <w:lang w:eastAsia="pl-PL"/>
          </w:rPr>
          <w:t>Platformy</w:t>
        </w:r>
      </w:hyperlink>
      <w:r w:rsidRPr="006B5FD1">
        <w:rPr>
          <w:rFonts w:asciiTheme="majorHAnsi" w:hAnsiTheme="majorHAnsi" w:cstheme="majorHAnsi"/>
          <w:sz w:val="24"/>
          <w:szCs w:val="24"/>
          <w:lang w:eastAsia="pl-PL"/>
        </w:rPr>
        <w:t xml:space="preserve"> znajdują się w zakładce „Instrukcje dla Wykonawców" na stronie internetowej pod adresem: </w:t>
      </w:r>
      <w:hyperlink r:id="rId24" w:history="1">
        <w:r w:rsidRPr="006B5FD1">
          <w:rPr>
            <w:rStyle w:val="Hipercze"/>
            <w:rFonts w:asciiTheme="majorHAnsi" w:hAnsiTheme="majorHAnsi" w:cstheme="majorHAnsi"/>
            <w:color w:val="auto"/>
            <w:sz w:val="24"/>
            <w:szCs w:val="24"/>
            <w:lang w:eastAsia="pl-PL"/>
          </w:rPr>
          <w:t>https://platformazakupowa.pl/strona/45-instrukcje</w:t>
        </w:r>
      </w:hyperlink>
      <w:r w:rsidRPr="006B5FD1">
        <w:rPr>
          <w:rFonts w:asciiTheme="majorHAnsi" w:hAnsiTheme="majorHAnsi" w:cstheme="majorHAnsi"/>
          <w:sz w:val="24"/>
          <w:szCs w:val="24"/>
          <w:lang w:eastAsia="pl-PL"/>
        </w:rPr>
        <w:t xml:space="preserve">  </w:t>
      </w:r>
    </w:p>
    <w:p w14:paraId="02DA5FD1" w14:textId="77777777" w:rsidR="005975E9" w:rsidRPr="006B5FD1" w:rsidRDefault="005975E9" w:rsidP="00CE3182">
      <w:pPr>
        <w:pStyle w:val="Akapitzlist"/>
        <w:spacing w:after="0" w:line="264" w:lineRule="auto"/>
        <w:ind w:left="1134"/>
        <w:jc w:val="both"/>
        <w:rPr>
          <w:rFonts w:asciiTheme="majorHAnsi" w:hAnsiTheme="majorHAnsi" w:cstheme="majorHAnsi"/>
          <w:sz w:val="24"/>
          <w:szCs w:val="24"/>
          <w:lang w:eastAsia="pl-PL"/>
        </w:rPr>
      </w:pPr>
    </w:p>
    <w:p w14:paraId="5BDEA5DF" w14:textId="77777777" w:rsidR="00785854" w:rsidRPr="006B5FD1" w:rsidRDefault="00785854" w:rsidP="00785854">
      <w:pPr>
        <w:pStyle w:val="Akapitzlist"/>
        <w:numPr>
          <w:ilvl w:val="1"/>
          <w:numId w:val="1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rekomenduje wykorzystanie formatów: .pdf .doc .xls .jpg (.jpeg) ze szczególnym wskazaniem na .pdf</w:t>
      </w:r>
    </w:p>
    <w:p w14:paraId="078E38ED" w14:textId="77777777" w:rsidR="00785854" w:rsidRPr="006B5FD1" w:rsidRDefault="00785854" w:rsidP="00785854">
      <w:pPr>
        <w:pStyle w:val="Akapitzlist"/>
        <w:spacing w:after="0" w:line="264" w:lineRule="auto"/>
        <w:ind w:hanging="708"/>
        <w:jc w:val="both"/>
        <w:rPr>
          <w:rFonts w:asciiTheme="majorHAnsi" w:hAnsiTheme="majorHAnsi" w:cstheme="majorHAnsi"/>
          <w:sz w:val="24"/>
          <w:szCs w:val="24"/>
          <w:lang w:eastAsia="pl-PL"/>
        </w:rPr>
      </w:pPr>
    </w:p>
    <w:p w14:paraId="762A9890" w14:textId="77777777" w:rsidR="00785854" w:rsidRPr="006B5FD1" w:rsidRDefault="00785854" w:rsidP="00785854">
      <w:pPr>
        <w:pStyle w:val="Akapitzlist"/>
        <w:numPr>
          <w:ilvl w:val="1"/>
          <w:numId w:val="1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celu ewentualnej kompresji danych zamawiający rekomenduje wykorzystanie jednego z formatów: .zip, .7Z.</w:t>
      </w:r>
    </w:p>
    <w:p w14:paraId="5B2BBC8E" w14:textId="77777777" w:rsidR="00785854" w:rsidRPr="006B5FD1" w:rsidRDefault="00785854" w:rsidP="00785854">
      <w:pPr>
        <w:pStyle w:val="Akapitzlist"/>
        <w:spacing w:after="0" w:line="264" w:lineRule="auto"/>
        <w:ind w:hanging="708"/>
        <w:jc w:val="both"/>
        <w:rPr>
          <w:rFonts w:asciiTheme="majorHAnsi" w:hAnsiTheme="majorHAnsi" w:cstheme="majorHAnsi"/>
          <w:sz w:val="24"/>
          <w:szCs w:val="24"/>
          <w:lang w:eastAsia="pl-PL"/>
        </w:rPr>
      </w:pPr>
    </w:p>
    <w:p w14:paraId="37ED7152" w14:textId="77777777" w:rsidR="00785854" w:rsidRPr="006B5FD1" w:rsidRDefault="00785854" w:rsidP="00785854">
      <w:pPr>
        <w:pStyle w:val="Akapitzlist"/>
        <w:numPr>
          <w:ilvl w:val="1"/>
          <w:numId w:val="1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Ze względu na niskie ryzyko naruszenia integralności pliku oraz łatwiejszą weryfikację podpisu, zamawiający zaleca, w miarę możliwości, przekonwertowanie plików składających się na ofertę na format .pdf  i opatrzenie ich podpisem kwalifikowanym PAdES. </w:t>
      </w:r>
    </w:p>
    <w:p w14:paraId="2B21398C" w14:textId="77777777" w:rsidR="00785854" w:rsidRPr="006B5FD1" w:rsidRDefault="00785854" w:rsidP="00785854">
      <w:pPr>
        <w:pStyle w:val="Akapitzlist"/>
        <w:spacing w:after="0" w:line="264" w:lineRule="auto"/>
        <w:ind w:hanging="708"/>
        <w:jc w:val="both"/>
        <w:rPr>
          <w:rFonts w:asciiTheme="majorHAnsi" w:hAnsiTheme="majorHAnsi" w:cstheme="majorHAnsi"/>
          <w:sz w:val="24"/>
          <w:szCs w:val="24"/>
          <w:lang w:eastAsia="pl-PL"/>
        </w:rPr>
      </w:pPr>
    </w:p>
    <w:p w14:paraId="34A972C5" w14:textId="77777777" w:rsidR="00785854" w:rsidRPr="006B5FD1" w:rsidRDefault="00785854" w:rsidP="00785854">
      <w:pPr>
        <w:pStyle w:val="Akapitzlist"/>
        <w:numPr>
          <w:ilvl w:val="1"/>
          <w:numId w:val="1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Pliki w innych formatach niż PDF zaleca się opatrzyć zewnętrznym podpisem XAdES. Wykonawca powinien pamiętać, aby plik z podpisem przekazywać łącznie z dokumentem podpisywanym.</w:t>
      </w:r>
    </w:p>
    <w:p w14:paraId="63A4D145" w14:textId="77777777" w:rsidR="00785854" w:rsidRPr="006B5FD1" w:rsidRDefault="00785854" w:rsidP="00785854">
      <w:pPr>
        <w:pStyle w:val="Akapitzlist"/>
        <w:spacing w:after="0" w:line="264" w:lineRule="auto"/>
        <w:ind w:left="1134" w:hanging="708"/>
        <w:jc w:val="both"/>
        <w:rPr>
          <w:rFonts w:asciiTheme="majorHAnsi" w:hAnsiTheme="majorHAnsi" w:cstheme="majorHAnsi"/>
          <w:sz w:val="24"/>
          <w:szCs w:val="24"/>
          <w:lang w:eastAsia="pl-PL"/>
        </w:rPr>
      </w:pPr>
    </w:p>
    <w:p w14:paraId="44FD3EE0" w14:textId="00DD1019" w:rsidR="00785854" w:rsidRPr="006B5FD1" w:rsidRDefault="00785854" w:rsidP="00785854">
      <w:pPr>
        <w:pStyle w:val="Akapitzlist"/>
        <w:numPr>
          <w:ilvl w:val="1"/>
          <w:numId w:val="1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Ofertę należy przygotować z należytą starannością dla podmiotu ubiegającego się o udzielenie zamówienia i zachowaniem odpowiedniego odstępu czasu do zakończenia przyjmowania ofert/wniosków.</w:t>
      </w:r>
    </w:p>
    <w:p w14:paraId="4261E60D" w14:textId="77777777" w:rsidR="00785854" w:rsidRPr="006B5FD1" w:rsidRDefault="00785854" w:rsidP="00785854">
      <w:pPr>
        <w:pStyle w:val="Akapitzlist"/>
        <w:spacing w:after="0" w:line="264" w:lineRule="auto"/>
        <w:ind w:hanging="708"/>
        <w:jc w:val="both"/>
        <w:rPr>
          <w:rFonts w:asciiTheme="majorHAnsi" w:hAnsiTheme="majorHAnsi" w:cstheme="majorHAnsi"/>
          <w:sz w:val="24"/>
          <w:szCs w:val="24"/>
          <w:lang w:eastAsia="pl-PL"/>
        </w:rPr>
      </w:pPr>
    </w:p>
    <w:p w14:paraId="40C34FEC" w14:textId="77777777" w:rsidR="00785854" w:rsidRPr="006B5FD1" w:rsidRDefault="00785854" w:rsidP="00785854">
      <w:pPr>
        <w:pStyle w:val="Akapitzlist"/>
        <w:numPr>
          <w:ilvl w:val="1"/>
          <w:numId w:val="1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Podczas podpisywania plików zaleca się stosowanie algorytmu skrótu SHA2 zamiast SHA1.  </w:t>
      </w:r>
    </w:p>
    <w:p w14:paraId="1FDDEA5A" w14:textId="77777777" w:rsidR="00785854" w:rsidRPr="006B5FD1" w:rsidRDefault="00785854" w:rsidP="00785854">
      <w:pPr>
        <w:pStyle w:val="Akapitzlist"/>
        <w:spacing w:after="0" w:line="264" w:lineRule="auto"/>
        <w:ind w:hanging="708"/>
        <w:jc w:val="both"/>
        <w:rPr>
          <w:rFonts w:asciiTheme="majorHAnsi" w:hAnsiTheme="majorHAnsi" w:cstheme="majorHAnsi"/>
          <w:sz w:val="24"/>
          <w:szCs w:val="24"/>
          <w:lang w:eastAsia="pl-PL"/>
        </w:rPr>
      </w:pPr>
    </w:p>
    <w:p w14:paraId="0609B7DE" w14:textId="77777777" w:rsidR="00785854" w:rsidRPr="006B5FD1" w:rsidRDefault="00785854" w:rsidP="00785854">
      <w:pPr>
        <w:pStyle w:val="Akapitzlist"/>
        <w:numPr>
          <w:ilvl w:val="1"/>
          <w:numId w:val="1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zaleca aby </w:t>
      </w:r>
      <w:r w:rsidRPr="006B5FD1">
        <w:rPr>
          <w:rFonts w:asciiTheme="majorHAnsi" w:hAnsiTheme="majorHAnsi" w:cstheme="majorHAnsi"/>
          <w:sz w:val="24"/>
          <w:szCs w:val="24"/>
          <w:u w:val="single"/>
          <w:lang w:eastAsia="pl-PL"/>
        </w:rPr>
        <w:t>nie</w:t>
      </w:r>
      <w:r w:rsidRPr="006B5FD1">
        <w:rPr>
          <w:rFonts w:asciiTheme="majorHAnsi" w:hAnsiTheme="majorHAnsi" w:cstheme="majorHAnsi"/>
          <w:sz w:val="24"/>
          <w:szCs w:val="24"/>
          <w:lang w:eastAsia="pl-PL"/>
        </w:rPr>
        <w:t xml:space="preserve"> wprowadzać jakichkolwiek zmian w plikach po podpisaniu ich podpisem kwalifikowanym. Może to skutkować naruszeniem integralności plików co równoważne będzie z koniecznością odrzucenia oferty w postępowaniu.</w:t>
      </w:r>
    </w:p>
    <w:p w14:paraId="3DDF6F9A" w14:textId="77777777" w:rsidR="00785854" w:rsidRPr="006B5FD1" w:rsidRDefault="00785854" w:rsidP="00785854">
      <w:pPr>
        <w:pStyle w:val="Akapitzlist"/>
        <w:spacing w:after="0" w:line="264" w:lineRule="auto"/>
        <w:rPr>
          <w:rFonts w:asciiTheme="majorHAnsi" w:hAnsiTheme="majorHAnsi" w:cstheme="majorHAnsi"/>
          <w:sz w:val="24"/>
          <w:szCs w:val="24"/>
          <w:lang w:eastAsia="pl-PL"/>
        </w:rPr>
      </w:pPr>
    </w:p>
    <w:p w14:paraId="3FC94A60" w14:textId="77777777" w:rsidR="00785854" w:rsidRDefault="00785854" w:rsidP="00785854">
      <w:pPr>
        <w:pStyle w:val="Akapitzlist"/>
        <w:numPr>
          <w:ilvl w:val="1"/>
          <w:numId w:val="12"/>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Pobranie i odczytanie dokumentów elektronicznych, oświadczeń, kopii dokumentów elektronicznych i oświadczeń, informacji, wniosków przesyłanych za pośrednictwem środków komunikacji elektronicznej nie może powodować poniesienia przez zamawiającego jakichkolwiek kosztów. </w:t>
      </w:r>
    </w:p>
    <w:p w14:paraId="6676B83E" w14:textId="77777777" w:rsidR="008D309D" w:rsidRPr="006B5FD1" w:rsidRDefault="008D309D" w:rsidP="008D309D">
      <w:pPr>
        <w:pStyle w:val="Akapitzlist"/>
        <w:spacing w:after="0" w:line="264" w:lineRule="auto"/>
        <w:ind w:left="1134"/>
        <w:jc w:val="both"/>
        <w:rPr>
          <w:rFonts w:asciiTheme="majorHAnsi" w:hAnsiTheme="majorHAnsi" w:cstheme="majorHAnsi"/>
          <w:sz w:val="24"/>
          <w:szCs w:val="24"/>
          <w:lang w:eastAsia="pl-PL"/>
        </w:rPr>
      </w:pPr>
    </w:p>
    <w:p w14:paraId="204C7CBA" w14:textId="3E50E882" w:rsidR="005A6E6B" w:rsidRPr="006B5FD1" w:rsidRDefault="005A6E6B" w:rsidP="004319D4">
      <w:pPr>
        <w:pStyle w:val="Nagwek1"/>
        <w:numPr>
          <w:ilvl w:val="0"/>
          <w:numId w:val="28"/>
        </w:numPr>
        <w:spacing w:before="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Wskazanie osób uprawnionych do komunikowania się z wykonawcami</w:t>
      </w:r>
    </w:p>
    <w:p w14:paraId="58596B0F" w14:textId="7B460CE1" w:rsidR="00730320" w:rsidRPr="001D0DAE" w:rsidRDefault="00E74DC6" w:rsidP="001D0DAE">
      <w:pPr>
        <w:pStyle w:val="Akapitzlist"/>
        <w:numPr>
          <w:ilvl w:val="1"/>
          <w:numId w:val="13"/>
        </w:numPr>
        <w:spacing w:after="0" w:line="264" w:lineRule="auto"/>
        <w:ind w:left="1276" w:hanging="850"/>
        <w:jc w:val="both"/>
        <w:rPr>
          <w:rFonts w:asciiTheme="majorHAnsi" w:hAnsiTheme="majorHAnsi" w:cstheme="majorHAnsi"/>
          <w:sz w:val="24"/>
          <w:szCs w:val="24"/>
          <w:lang w:eastAsia="pl-PL"/>
        </w:rPr>
      </w:pPr>
      <w:bookmarkStart w:id="13" w:name="_Hlk61950254"/>
      <w:r w:rsidRPr="006B5FD1">
        <w:rPr>
          <w:rFonts w:asciiTheme="majorHAnsi" w:hAnsiTheme="majorHAnsi" w:cstheme="majorHAnsi"/>
          <w:sz w:val="24"/>
          <w:szCs w:val="24"/>
          <w:lang w:eastAsia="pl-PL"/>
        </w:rPr>
        <w:t xml:space="preserve">Ze strony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amawiającego osoby uprawnione do kontaktu:</w:t>
      </w:r>
    </w:p>
    <w:p w14:paraId="68CBEB78" w14:textId="29C08C03" w:rsidR="00E74DC6" w:rsidRPr="004D2676" w:rsidRDefault="00FC2295" w:rsidP="004D2676">
      <w:pPr>
        <w:pStyle w:val="Akapitzlist"/>
        <w:numPr>
          <w:ilvl w:val="2"/>
          <w:numId w:val="13"/>
        </w:numPr>
        <w:spacing w:after="0" w:line="264" w:lineRule="auto"/>
        <w:ind w:left="2127"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 xml:space="preserve">Dominika </w:t>
      </w:r>
      <w:r w:rsidRPr="00FC2295">
        <w:rPr>
          <w:rFonts w:asciiTheme="majorHAnsi" w:hAnsiTheme="majorHAnsi" w:cstheme="majorHAnsi"/>
          <w:sz w:val="24"/>
          <w:szCs w:val="24"/>
          <w:lang w:eastAsia="pl-PL"/>
        </w:rPr>
        <w:t xml:space="preserve">Błażejak, nr tel. 61 624 74 68 </w:t>
      </w:r>
    </w:p>
    <w:p w14:paraId="57A6AD96" w14:textId="77777777" w:rsidR="00C86DC3" w:rsidRPr="006B5FD1" w:rsidRDefault="00C86DC3" w:rsidP="00302642">
      <w:pPr>
        <w:pStyle w:val="Akapitzlist"/>
        <w:spacing w:after="0" w:line="264" w:lineRule="auto"/>
        <w:ind w:left="2127"/>
        <w:jc w:val="both"/>
        <w:rPr>
          <w:rFonts w:asciiTheme="majorHAnsi" w:hAnsiTheme="majorHAnsi" w:cstheme="majorHAnsi"/>
          <w:sz w:val="24"/>
          <w:szCs w:val="24"/>
          <w:lang w:eastAsia="pl-PL"/>
        </w:rPr>
      </w:pPr>
    </w:p>
    <w:p w14:paraId="36F21B20" w14:textId="03433667" w:rsidR="00C86DC3" w:rsidRDefault="00C86DC3" w:rsidP="004319D4">
      <w:pPr>
        <w:pStyle w:val="Akapitzlist"/>
        <w:numPr>
          <w:ilvl w:val="1"/>
          <w:numId w:val="13"/>
        </w:numPr>
        <w:spacing w:after="0" w:line="264" w:lineRule="auto"/>
        <w:ind w:left="1276" w:hanging="850"/>
        <w:jc w:val="both"/>
        <w:rPr>
          <w:rFonts w:asciiTheme="majorHAnsi" w:hAnsiTheme="majorHAnsi" w:cstheme="majorHAnsi"/>
          <w:sz w:val="24"/>
          <w:szCs w:val="24"/>
          <w:lang w:eastAsia="pl-PL"/>
        </w:rPr>
      </w:pPr>
      <w:bookmarkStart w:id="14" w:name="_Hlk86160883"/>
      <w:r w:rsidRPr="00EE786E">
        <w:rPr>
          <w:rFonts w:asciiTheme="majorHAnsi" w:hAnsiTheme="majorHAnsi" w:cstheme="majorHAnsi"/>
          <w:sz w:val="24"/>
          <w:szCs w:val="24"/>
          <w:lang w:eastAsia="pl-PL"/>
        </w:rPr>
        <w:lastRenderedPageBreak/>
        <w:t xml:space="preserve">W sytuacjach awaryjnych, np. w przypadku awarii platformy zakupowej, zamawiający dopuszcza również możliwość komunikowania się z wykonawcami za pośrednictwem poczty </w:t>
      </w:r>
      <w:r w:rsidRPr="00FC2295">
        <w:rPr>
          <w:rFonts w:asciiTheme="majorHAnsi" w:hAnsiTheme="majorHAnsi" w:cstheme="majorHAnsi"/>
          <w:sz w:val="24"/>
          <w:szCs w:val="24"/>
          <w:lang w:eastAsia="pl-PL"/>
        </w:rPr>
        <w:t xml:space="preserve">elektronicznej: </w:t>
      </w:r>
      <w:hyperlink r:id="rId25" w:history="1">
        <w:r w:rsidR="001D0DAE" w:rsidRPr="0017249A">
          <w:rPr>
            <w:rStyle w:val="Hipercze"/>
            <w:rFonts w:asciiTheme="majorHAnsi" w:hAnsiTheme="majorHAnsi" w:cstheme="majorHAnsi"/>
            <w:sz w:val="24"/>
            <w:szCs w:val="24"/>
            <w:lang w:eastAsia="pl-PL"/>
          </w:rPr>
          <w:t>przetargi@enmedia.pl</w:t>
        </w:r>
      </w:hyperlink>
      <w:r w:rsidRPr="006B5FD1">
        <w:rPr>
          <w:rFonts w:asciiTheme="majorHAnsi" w:hAnsiTheme="majorHAnsi" w:cstheme="majorHAnsi"/>
          <w:sz w:val="24"/>
          <w:szCs w:val="24"/>
          <w:lang w:eastAsia="pl-PL"/>
        </w:rPr>
        <w:t xml:space="preserve"> </w:t>
      </w:r>
      <w:r w:rsidRPr="00EE786E">
        <w:rPr>
          <w:rFonts w:asciiTheme="majorHAnsi" w:hAnsiTheme="majorHAnsi" w:cstheme="majorHAnsi"/>
          <w:sz w:val="24"/>
          <w:szCs w:val="24"/>
          <w:lang w:eastAsia="pl-PL"/>
        </w:rPr>
        <w:t xml:space="preserve"> - z tym zastrzeżeniem, iż oferta, w tym wszelkie oświadczenia i dokumenty składane w ramach niniejszego postępowania mogą zostać przekazane wyłącznie za pomocą platformy zakupowej</w:t>
      </w:r>
      <w:bookmarkEnd w:id="14"/>
      <w:r w:rsidRPr="00EE786E">
        <w:rPr>
          <w:rFonts w:asciiTheme="majorHAnsi" w:hAnsiTheme="majorHAnsi" w:cstheme="majorHAnsi"/>
          <w:sz w:val="24"/>
          <w:szCs w:val="24"/>
          <w:lang w:eastAsia="pl-PL"/>
        </w:rPr>
        <w:t>.</w:t>
      </w:r>
    </w:p>
    <w:p w14:paraId="19200478" w14:textId="77777777" w:rsidR="00363042" w:rsidRPr="006B5FD1" w:rsidRDefault="00363042" w:rsidP="00302642">
      <w:pPr>
        <w:pStyle w:val="Akapitzlist"/>
        <w:spacing w:after="0" w:line="264" w:lineRule="auto"/>
        <w:ind w:left="1276"/>
        <w:jc w:val="both"/>
        <w:rPr>
          <w:rFonts w:asciiTheme="majorHAnsi" w:hAnsiTheme="majorHAnsi" w:cstheme="majorHAnsi"/>
          <w:sz w:val="24"/>
          <w:szCs w:val="24"/>
          <w:lang w:eastAsia="pl-PL"/>
        </w:rPr>
      </w:pPr>
    </w:p>
    <w:bookmarkEnd w:id="13"/>
    <w:p w14:paraId="0592D99F" w14:textId="4241F5C8" w:rsidR="000D5189" w:rsidRPr="006B5FD1" w:rsidRDefault="0000264A" w:rsidP="004319D4">
      <w:pPr>
        <w:pStyle w:val="Nagwek1"/>
        <w:numPr>
          <w:ilvl w:val="0"/>
          <w:numId w:val="28"/>
        </w:numPr>
        <w:spacing w:before="0" w:line="264" w:lineRule="auto"/>
        <w:ind w:left="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Wyjaśnienia treści SWZ</w:t>
      </w:r>
    </w:p>
    <w:p w14:paraId="5CC9E2D3" w14:textId="20326981" w:rsidR="0000264A" w:rsidRDefault="0000264A" w:rsidP="004319D4">
      <w:pPr>
        <w:pStyle w:val="Akapitzlist"/>
        <w:numPr>
          <w:ilvl w:val="1"/>
          <w:numId w:val="14"/>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może zwrócić się do zamawiającego z wnioskiem o wyjaśnienie  treści SWZ.</w:t>
      </w:r>
    </w:p>
    <w:p w14:paraId="49064CA9" w14:textId="77777777" w:rsidR="004C6DD4" w:rsidRPr="006B5FD1" w:rsidRDefault="004C6DD4" w:rsidP="00302642">
      <w:pPr>
        <w:pStyle w:val="Akapitzlist"/>
        <w:spacing w:after="0" w:line="264" w:lineRule="auto"/>
        <w:ind w:left="1134"/>
        <w:jc w:val="both"/>
        <w:rPr>
          <w:rFonts w:asciiTheme="majorHAnsi" w:hAnsiTheme="majorHAnsi" w:cstheme="majorHAnsi"/>
          <w:sz w:val="24"/>
          <w:szCs w:val="24"/>
          <w:lang w:eastAsia="pl-PL"/>
        </w:rPr>
      </w:pPr>
    </w:p>
    <w:p w14:paraId="2148F2E8" w14:textId="535A0681" w:rsidR="0000264A" w:rsidRPr="006B5FD1" w:rsidRDefault="008C20FA" w:rsidP="004319D4">
      <w:pPr>
        <w:pStyle w:val="Akapitzlist"/>
        <w:numPr>
          <w:ilvl w:val="1"/>
          <w:numId w:val="14"/>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udzieli wyjaśnień niezwłocznie, jednak nie później niż na 6 dni przed upływem terminu składania ofert (udostępniając je na stronie internetowej prowadzonego postępowania), pod warunkiem że wniosek o wyjaśnienie treści SWZ wpłynął do zamawiającego nie później niż na 14 dni przed upływem terminu składania ofert.</w:t>
      </w:r>
    </w:p>
    <w:p w14:paraId="62F356FE" w14:textId="77777777" w:rsidR="0000264A" w:rsidRPr="006B5FD1" w:rsidRDefault="0000264A" w:rsidP="00302642">
      <w:pPr>
        <w:pStyle w:val="Akapitzlist"/>
        <w:spacing w:after="0" w:line="264" w:lineRule="auto"/>
        <w:jc w:val="both"/>
        <w:rPr>
          <w:rFonts w:asciiTheme="majorHAnsi" w:hAnsiTheme="majorHAnsi" w:cstheme="majorHAnsi"/>
          <w:sz w:val="24"/>
          <w:szCs w:val="24"/>
          <w:lang w:eastAsia="pl-PL"/>
        </w:rPr>
      </w:pPr>
    </w:p>
    <w:p w14:paraId="17BE09BF" w14:textId="2375E7E3" w:rsidR="0000264A" w:rsidRPr="006B5FD1" w:rsidRDefault="0000264A" w:rsidP="004319D4">
      <w:pPr>
        <w:pStyle w:val="Akapitzlist"/>
        <w:numPr>
          <w:ilvl w:val="1"/>
          <w:numId w:val="14"/>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zamawiający nie udzieli wyjaśnień w terminie, o którym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.2., przedłuża termin składania  ofert o czas niezbędny do zapoznania się wszystkich zainteresowanych wykonawców z wyjaśnieniami niezbędnymi do należytego przygotowania i złożenia  oferty.</w:t>
      </w:r>
    </w:p>
    <w:p w14:paraId="7088AA38" w14:textId="77777777" w:rsidR="0000264A" w:rsidRPr="006B5FD1" w:rsidRDefault="0000264A" w:rsidP="00302642">
      <w:pPr>
        <w:pStyle w:val="Akapitzlist"/>
        <w:spacing w:after="0" w:line="264" w:lineRule="auto"/>
        <w:jc w:val="both"/>
        <w:rPr>
          <w:rFonts w:asciiTheme="majorHAnsi" w:hAnsiTheme="majorHAnsi" w:cstheme="majorHAnsi"/>
          <w:sz w:val="24"/>
          <w:szCs w:val="24"/>
          <w:lang w:eastAsia="pl-PL"/>
        </w:rPr>
      </w:pPr>
    </w:p>
    <w:p w14:paraId="320D1BC4" w14:textId="2BD1AB47" w:rsidR="0000264A" w:rsidRPr="006B5FD1" w:rsidRDefault="0000264A" w:rsidP="004319D4">
      <w:pPr>
        <w:pStyle w:val="Akapitzlist"/>
        <w:numPr>
          <w:ilvl w:val="1"/>
          <w:numId w:val="14"/>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wniosek o wyjaśnienie treści SWZ nie wpłynął w terminie, o którym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.2.  zamawiający nie ma obowiązku udzielania wyjaśnień SWZ oraz obowiązku przedłużenia terminu składania ofert.</w:t>
      </w:r>
    </w:p>
    <w:p w14:paraId="3BEEF77C" w14:textId="77777777" w:rsidR="0000264A" w:rsidRPr="006B5FD1" w:rsidRDefault="0000264A" w:rsidP="00302642">
      <w:pPr>
        <w:pStyle w:val="Akapitzlist"/>
        <w:spacing w:after="0" w:line="264" w:lineRule="auto"/>
        <w:jc w:val="both"/>
        <w:rPr>
          <w:rFonts w:asciiTheme="majorHAnsi" w:hAnsiTheme="majorHAnsi" w:cstheme="majorHAnsi"/>
          <w:sz w:val="24"/>
          <w:szCs w:val="24"/>
          <w:lang w:eastAsia="pl-PL"/>
        </w:rPr>
      </w:pPr>
    </w:p>
    <w:p w14:paraId="0DE69BCA" w14:textId="11156CFB" w:rsidR="0000264A" w:rsidRDefault="0000264A" w:rsidP="004319D4">
      <w:pPr>
        <w:pStyle w:val="Akapitzlist"/>
        <w:numPr>
          <w:ilvl w:val="1"/>
          <w:numId w:val="14"/>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Przedłużenie terminu składania ofert, o których mowa w pkt 1</w:t>
      </w:r>
      <w:r w:rsidR="00C73E46"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w:t>
      </w:r>
      <w:r w:rsidR="00CF5A3A" w:rsidRPr="006B5FD1">
        <w:rPr>
          <w:rFonts w:asciiTheme="majorHAnsi" w:hAnsiTheme="majorHAnsi" w:cstheme="majorHAnsi"/>
          <w:sz w:val="24"/>
          <w:szCs w:val="24"/>
          <w:lang w:eastAsia="pl-PL"/>
        </w:rPr>
        <w:t>2</w:t>
      </w:r>
      <w:r w:rsidRPr="006B5FD1">
        <w:rPr>
          <w:rFonts w:asciiTheme="majorHAnsi" w:hAnsiTheme="majorHAnsi" w:cstheme="majorHAnsi"/>
          <w:sz w:val="24"/>
          <w:szCs w:val="24"/>
          <w:lang w:eastAsia="pl-PL"/>
        </w:rPr>
        <w:t xml:space="preserve">.  nie wpływa na </w:t>
      </w:r>
      <w:r w:rsidRPr="00A4166C">
        <w:rPr>
          <w:rFonts w:asciiTheme="majorHAnsi" w:hAnsiTheme="majorHAnsi" w:cstheme="majorHAnsi"/>
          <w:sz w:val="24"/>
          <w:szCs w:val="24"/>
          <w:lang w:eastAsia="pl-PL"/>
        </w:rPr>
        <w:t xml:space="preserve">bieg terminu składania wniosku o wyjaśnienie treści SWZ. </w:t>
      </w:r>
    </w:p>
    <w:p w14:paraId="72F9A69F" w14:textId="77777777" w:rsidR="00363042" w:rsidRPr="00363042" w:rsidRDefault="00363042" w:rsidP="00302642">
      <w:pPr>
        <w:pStyle w:val="Akapitzlist"/>
        <w:spacing w:line="264" w:lineRule="auto"/>
        <w:rPr>
          <w:rFonts w:asciiTheme="majorHAnsi" w:hAnsiTheme="majorHAnsi" w:cstheme="majorHAnsi"/>
          <w:sz w:val="24"/>
          <w:szCs w:val="24"/>
          <w:lang w:eastAsia="pl-PL"/>
        </w:rPr>
      </w:pPr>
    </w:p>
    <w:p w14:paraId="0737B9B8" w14:textId="19027614" w:rsidR="00F35EB9" w:rsidRPr="00A4166C" w:rsidRDefault="005A6E6B" w:rsidP="004319D4">
      <w:pPr>
        <w:pStyle w:val="Nagwek1"/>
        <w:numPr>
          <w:ilvl w:val="0"/>
          <w:numId w:val="27"/>
        </w:numPr>
        <w:spacing w:before="0" w:line="264" w:lineRule="auto"/>
        <w:ind w:left="426" w:hanging="426"/>
        <w:jc w:val="both"/>
        <w:rPr>
          <w:rFonts w:eastAsia="Times New Roman" w:cstheme="majorHAnsi"/>
          <w:b/>
          <w:bCs/>
          <w:color w:val="auto"/>
          <w:sz w:val="24"/>
          <w:szCs w:val="24"/>
          <w:lang w:eastAsia="pl-PL"/>
        </w:rPr>
      </w:pPr>
      <w:r w:rsidRPr="00A4166C">
        <w:rPr>
          <w:rFonts w:eastAsia="Times New Roman" w:cstheme="majorHAnsi"/>
          <w:b/>
          <w:bCs/>
          <w:color w:val="auto"/>
          <w:sz w:val="24"/>
          <w:szCs w:val="24"/>
          <w:lang w:eastAsia="pl-PL"/>
        </w:rPr>
        <w:t>O</w:t>
      </w:r>
      <w:r w:rsidR="00F35EB9" w:rsidRPr="00A4166C">
        <w:rPr>
          <w:rFonts w:eastAsia="Times New Roman" w:cstheme="majorHAnsi"/>
          <w:b/>
          <w:bCs/>
          <w:color w:val="auto"/>
          <w:sz w:val="24"/>
          <w:szCs w:val="24"/>
          <w:lang w:eastAsia="pl-PL"/>
        </w:rPr>
        <w:t>pis sposobu przygotowania oferty</w:t>
      </w:r>
      <w:r w:rsidR="00BA265A" w:rsidRPr="00A4166C">
        <w:rPr>
          <w:rFonts w:eastAsia="Times New Roman" w:cstheme="majorHAnsi"/>
          <w:b/>
          <w:bCs/>
          <w:color w:val="auto"/>
          <w:sz w:val="24"/>
          <w:szCs w:val="24"/>
          <w:lang w:eastAsia="pl-PL"/>
        </w:rPr>
        <w:t xml:space="preserve"> oraz pozostałych dokumentów składanych w postępowaniu</w:t>
      </w:r>
    </w:p>
    <w:p w14:paraId="6AEC4414" w14:textId="77777777" w:rsidR="00785854" w:rsidRPr="00036F19"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036F19">
        <w:rPr>
          <w:rFonts w:asciiTheme="majorHAnsi" w:hAnsiTheme="majorHAnsi" w:cstheme="majorHAnsi"/>
          <w:sz w:val="24"/>
          <w:szCs w:val="24"/>
          <w:lang w:eastAsia="pl-PL"/>
        </w:rPr>
        <w:t>W postępowaniu o udzielenie zamówienia ofertę, oświadczeni</w:t>
      </w:r>
      <w:r>
        <w:rPr>
          <w:rFonts w:asciiTheme="majorHAnsi" w:hAnsiTheme="majorHAnsi" w:cstheme="majorHAnsi"/>
          <w:sz w:val="24"/>
          <w:szCs w:val="24"/>
          <w:lang w:eastAsia="pl-PL"/>
        </w:rPr>
        <w:t>a</w:t>
      </w:r>
      <w:r w:rsidRPr="00036F19">
        <w:rPr>
          <w:rFonts w:asciiTheme="majorHAnsi" w:hAnsiTheme="majorHAnsi" w:cstheme="majorHAnsi"/>
          <w:sz w:val="24"/>
          <w:szCs w:val="24"/>
          <w:lang w:eastAsia="pl-PL"/>
        </w:rPr>
        <w:t>, o który</w:t>
      </w:r>
      <w:r>
        <w:rPr>
          <w:rFonts w:asciiTheme="majorHAnsi" w:hAnsiTheme="majorHAnsi" w:cstheme="majorHAnsi"/>
          <w:sz w:val="24"/>
          <w:szCs w:val="24"/>
          <w:lang w:eastAsia="pl-PL"/>
        </w:rPr>
        <w:t xml:space="preserve">ch </w:t>
      </w:r>
      <w:r w:rsidRPr="00036F19">
        <w:rPr>
          <w:rFonts w:asciiTheme="majorHAnsi" w:hAnsiTheme="majorHAnsi" w:cstheme="majorHAnsi"/>
          <w:sz w:val="24"/>
          <w:szCs w:val="24"/>
          <w:lang w:eastAsia="pl-PL"/>
        </w:rPr>
        <w:t>mowa w art. 125 ust. 1 ustawy Pzp, składa się, pod rygorem nieważności, w formie elektronicznej.</w:t>
      </w:r>
    </w:p>
    <w:p w14:paraId="04FCAFA7" w14:textId="77777777" w:rsidR="00785854" w:rsidRPr="006B5FD1" w:rsidRDefault="00785854" w:rsidP="00785854">
      <w:pPr>
        <w:pStyle w:val="Akapitzlist"/>
        <w:spacing w:after="0" w:line="264" w:lineRule="auto"/>
        <w:ind w:left="1134"/>
        <w:jc w:val="both"/>
        <w:rPr>
          <w:rFonts w:asciiTheme="majorHAnsi" w:hAnsiTheme="majorHAnsi" w:cstheme="majorHAnsi"/>
          <w:sz w:val="24"/>
          <w:szCs w:val="24"/>
          <w:lang w:eastAsia="pl-PL"/>
        </w:rPr>
      </w:pPr>
    </w:p>
    <w:p w14:paraId="6CEB3ADC"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Oferty, oświadczenia, o których mowa w art. 125 ust. 1 ustawy,</w:t>
      </w:r>
      <w:r>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podmiotowe środki dowodowe, w tym oświadczenie, o którym mowa w art. 117 ust. 4 (dotyczy wykonawców wspólnie ubiegających się o udzielenie zamówienia) ustawy Pzp,  pełnomocnictwo, sporządza się w postaci elektronicznej, w formatach danych określonych w przepisach wydanych na podstawie art. 18 ustawy z dnia 17 lutego 2005 r. o informatyzacji działalności podmiotów realizujących zadania publiczne.</w:t>
      </w:r>
    </w:p>
    <w:p w14:paraId="173DF5AC" w14:textId="77777777" w:rsidR="00785854" w:rsidRPr="006B5FD1" w:rsidRDefault="00785854" w:rsidP="00785854">
      <w:pPr>
        <w:pStyle w:val="Akapitzlist"/>
        <w:spacing w:after="0" w:line="264" w:lineRule="auto"/>
        <w:rPr>
          <w:rFonts w:asciiTheme="majorHAnsi" w:hAnsiTheme="majorHAnsi" w:cstheme="majorHAnsi"/>
          <w:sz w:val="24"/>
          <w:szCs w:val="24"/>
          <w:lang w:eastAsia="pl-PL"/>
        </w:rPr>
      </w:pPr>
    </w:p>
    <w:p w14:paraId="3F0682C1" w14:textId="77777777" w:rsidR="00785854" w:rsidRPr="006B5FD1" w:rsidRDefault="00785854" w:rsidP="00785854">
      <w:pPr>
        <w:pStyle w:val="Akapitzlist"/>
        <w:numPr>
          <w:ilvl w:val="1"/>
          <w:numId w:val="6"/>
        </w:numPr>
        <w:spacing w:after="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lastRenderedPageBreak/>
        <w:t xml:space="preserve">Informacje, oświadczenia lub dokumenty, inne niż określone w ust. 13.2., przekazywane w postępowaniu, sporządza się w </w:t>
      </w:r>
      <w:r w:rsidRPr="00763441">
        <w:rPr>
          <w:rFonts w:asciiTheme="majorHAnsi" w:hAnsiTheme="majorHAnsi" w:cstheme="majorHAnsi"/>
          <w:sz w:val="24"/>
          <w:szCs w:val="24"/>
          <w:lang w:eastAsia="pl-PL"/>
        </w:rPr>
        <w:t>postaci</w:t>
      </w:r>
      <w:r w:rsidRPr="00763441">
        <w:rPr>
          <w:rFonts w:asciiTheme="majorHAnsi" w:hAnsiTheme="majorHAnsi" w:cstheme="majorHAnsi"/>
          <w:color w:val="FF0000"/>
          <w:sz w:val="24"/>
          <w:szCs w:val="24"/>
          <w:lang w:eastAsia="pl-PL"/>
        </w:rPr>
        <w:t xml:space="preserve"> </w:t>
      </w:r>
      <w:r w:rsidRPr="006B5FD1">
        <w:rPr>
          <w:rFonts w:asciiTheme="majorHAnsi" w:hAnsiTheme="majorHAnsi" w:cstheme="majorHAnsi"/>
          <w:sz w:val="24"/>
          <w:szCs w:val="24"/>
          <w:lang w:eastAsia="pl-PL"/>
        </w:rPr>
        <w:t xml:space="preserve">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 za pośrednictwem </w:t>
      </w:r>
      <w:r w:rsidRPr="00B03D1A">
        <w:rPr>
          <w:rFonts w:asciiTheme="majorHAnsi" w:hAnsiTheme="majorHAnsi" w:cstheme="majorHAnsi"/>
          <w:sz w:val="24"/>
          <w:szCs w:val="24"/>
        </w:rPr>
        <w:t>platformy zakupowej.</w:t>
      </w:r>
    </w:p>
    <w:p w14:paraId="77D2F396" w14:textId="77777777" w:rsidR="00785854" w:rsidRPr="006B5FD1" w:rsidRDefault="00785854" w:rsidP="00785854">
      <w:pPr>
        <w:pStyle w:val="Akapitzlist"/>
        <w:spacing w:after="0" w:line="264" w:lineRule="auto"/>
        <w:rPr>
          <w:rFonts w:asciiTheme="majorHAnsi" w:hAnsiTheme="majorHAnsi" w:cstheme="majorHAnsi"/>
          <w:sz w:val="24"/>
          <w:szCs w:val="24"/>
          <w:lang w:eastAsia="pl-PL"/>
        </w:rPr>
      </w:pPr>
    </w:p>
    <w:p w14:paraId="72D7BAA6"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podmiotowe środki dowodowe, inne dokumenty,  lub dokumenty potwierdzające umocowanie do reprezentowania odpowiednio wykonawcy, wykonawców wspólnie ubiegających się o udzielenie zamówienia publicznego, lub podwykonawcy niebędącego podmiotem udostępniającym zasoby na takich zasadach, zwane również „dokumentami potwierdzającymi umocowanie do reprezentowania”, zostały wystawione przez upoważnione podmioty inne niż wykonawca, wykonawca wspólnie ubiegający się o udzielenie zamówienia  lub podwykonawca, zwane również „upoważnionymi podmiotami”, jako dokument elektroniczny, przekazuje się ten dokument. </w:t>
      </w:r>
    </w:p>
    <w:p w14:paraId="59206791" w14:textId="77777777" w:rsidR="00785854" w:rsidRPr="006B5FD1" w:rsidRDefault="00785854" w:rsidP="00785854">
      <w:pPr>
        <w:pStyle w:val="Akapitzlist"/>
        <w:spacing w:after="0" w:line="264" w:lineRule="auto"/>
        <w:rPr>
          <w:rFonts w:asciiTheme="majorHAnsi" w:hAnsiTheme="majorHAnsi" w:cstheme="majorHAnsi"/>
          <w:sz w:val="24"/>
          <w:szCs w:val="24"/>
          <w:lang w:eastAsia="pl-PL"/>
        </w:rPr>
      </w:pPr>
    </w:p>
    <w:p w14:paraId="4B3209DB"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podmiotowe środki dowodowe, inne dokumenty,  o których mowa w  ustawie Pzp,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 </w:t>
      </w:r>
    </w:p>
    <w:p w14:paraId="59B0EAC7" w14:textId="77777777" w:rsidR="00785854" w:rsidRPr="006B5FD1" w:rsidRDefault="00785854" w:rsidP="00785854">
      <w:pPr>
        <w:pStyle w:val="Akapitzlist"/>
        <w:spacing w:after="0" w:line="264" w:lineRule="auto"/>
        <w:rPr>
          <w:rFonts w:asciiTheme="majorHAnsi" w:hAnsiTheme="majorHAnsi" w:cstheme="majorHAnsi"/>
          <w:sz w:val="24"/>
          <w:szCs w:val="24"/>
          <w:lang w:eastAsia="pl-PL"/>
        </w:rPr>
      </w:pPr>
    </w:p>
    <w:p w14:paraId="732BB46C"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Poświadczenia zgodności cyfrowego odwzorowania z dokumentem w postaci papierowej, o którym mowa w pkt 13.5. dokonuje w przypadku:</w:t>
      </w:r>
    </w:p>
    <w:p w14:paraId="6EB59528" w14:textId="77777777" w:rsidR="00785854" w:rsidRPr="006B5FD1"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podmiotowych środków dowodowych oraz dokumentów potwierdzających umocowanie do reprezentowania – odpowiednio wykonawca, wykonawca wspólnie ubiegający się o udzielenie zamówienia, lub podwykonawca, w zakresie podmiotowych środków dowodowych lub dokumentów potwierdzających umocowanie do reprezentowania, które każdego z nich dotyczą,</w:t>
      </w:r>
    </w:p>
    <w:p w14:paraId="47281E89" w14:textId="77777777" w:rsidR="00785854" w:rsidRPr="006B5FD1"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innych dokumentów, o których mowa w ustawie Pzp – odpowiednio wykonawca lub wykonawca wspólnie ubiegający się o udzielenie zamówienia, w zakresie dokumentów, które każdego z nich dotyczą, </w:t>
      </w:r>
    </w:p>
    <w:p w14:paraId="6928431C" w14:textId="77777777" w:rsidR="00785854"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Poświadczenia zgodności cyfrowego odwzorowania z dokumentem w postaci papierowej, może dokonać również notariusz. </w:t>
      </w:r>
    </w:p>
    <w:p w14:paraId="48A3851A" w14:textId="77777777" w:rsidR="00785854" w:rsidRPr="006B5FD1" w:rsidRDefault="00785854" w:rsidP="00785854">
      <w:pPr>
        <w:pStyle w:val="Akapitzlist"/>
        <w:spacing w:after="0" w:line="264" w:lineRule="auto"/>
        <w:ind w:left="1985"/>
        <w:jc w:val="both"/>
        <w:rPr>
          <w:rFonts w:asciiTheme="majorHAnsi" w:hAnsiTheme="majorHAnsi" w:cstheme="majorHAnsi"/>
          <w:sz w:val="24"/>
          <w:szCs w:val="24"/>
          <w:lang w:eastAsia="pl-PL"/>
        </w:rPr>
      </w:pPr>
    </w:p>
    <w:p w14:paraId="443620EB"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trike/>
          <w:sz w:val="24"/>
          <w:szCs w:val="24"/>
          <w:lang w:eastAsia="pl-PL"/>
        </w:rPr>
      </w:pPr>
      <w:r w:rsidRPr="006B5FD1">
        <w:rPr>
          <w:rFonts w:asciiTheme="majorHAnsi" w:hAnsiTheme="majorHAnsi" w:cstheme="majorHAnsi"/>
          <w:sz w:val="24"/>
          <w:szCs w:val="24"/>
          <w:lang w:eastAsia="pl-PL"/>
        </w:rPr>
        <w:t>Podmiotowe środki dowodowe, w tym oświadczenie, o którym mowa w art. 117 ust. 4 (dot. wykonawców wspólnie ubiegających się o udzielenie zamówienia) ustawy Pzp, oraz pełnomocnictwo przekazuje się w postaci elektronicznej i opatruje kwalifikowanym podpisem elektronicznym.</w:t>
      </w:r>
    </w:p>
    <w:p w14:paraId="6B99B57B" w14:textId="77777777" w:rsidR="00785854" w:rsidRPr="006B5FD1" w:rsidRDefault="00785854" w:rsidP="00785854">
      <w:pPr>
        <w:pStyle w:val="Akapitzlist"/>
        <w:spacing w:after="0" w:line="264" w:lineRule="auto"/>
        <w:ind w:left="1134"/>
        <w:jc w:val="both"/>
        <w:rPr>
          <w:rFonts w:asciiTheme="majorHAnsi" w:hAnsiTheme="majorHAnsi" w:cstheme="majorHAnsi"/>
          <w:strike/>
          <w:sz w:val="24"/>
          <w:szCs w:val="24"/>
          <w:lang w:eastAsia="pl-PL"/>
        </w:rPr>
      </w:pPr>
    </w:p>
    <w:p w14:paraId="02D40EEC"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 przypadku gdy podmiotowe środki dowodowe, w tym oświadczenie, o którym mowa w art. 117 ust. 4 (dotyczy wykonawców wspólnie ubiegających się o udzielenie zamówienia) ustawy Pzp</w:t>
      </w:r>
      <w:r>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1C4D221E" w14:textId="77777777" w:rsidR="00785854" w:rsidRPr="006B5FD1" w:rsidRDefault="00785854" w:rsidP="00785854">
      <w:pPr>
        <w:pStyle w:val="Akapitzlist"/>
        <w:spacing w:after="0" w:line="264" w:lineRule="auto"/>
        <w:rPr>
          <w:rFonts w:asciiTheme="majorHAnsi" w:hAnsiTheme="majorHAnsi" w:cstheme="majorHAnsi"/>
          <w:strike/>
          <w:sz w:val="24"/>
          <w:szCs w:val="24"/>
          <w:lang w:eastAsia="pl-PL"/>
        </w:rPr>
      </w:pPr>
    </w:p>
    <w:p w14:paraId="56229D16"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Poświadczenia zgodności cyfrowego odwzorowania z dokumentem w postaci papierowej, o którym mowa w pkt 13.8., dokonuje w przypadku: </w:t>
      </w:r>
    </w:p>
    <w:p w14:paraId="08F12AB7" w14:textId="77777777" w:rsidR="00785854" w:rsidRPr="006B5FD1"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podmiotowych środków dowodowych – odpowiednio wykonawca, wykonawca wspólnie ubiegający się o udzielenie zamówienia, lub podwykonawca, w zakresie podmiotowych środków dowodowych, które każdego z nich dotyczą,</w:t>
      </w:r>
    </w:p>
    <w:p w14:paraId="27005A2A" w14:textId="77777777" w:rsidR="00785854" w:rsidRPr="006B5FD1"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zobowiązania podmiotu udostępniającego zasoby – odpowiednio wykonawca lub wykonawca wspólnie ubiegający się o udzielenie zamówienia,</w:t>
      </w:r>
    </w:p>
    <w:p w14:paraId="538FD320" w14:textId="77777777" w:rsidR="00785854" w:rsidRPr="006B5FD1"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pełnomocnictwa – mocodawca.</w:t>
      </w:r>
    </w:p>
    <w:p w14:paraId="4FA3529C" w14:textId="77777777" w:rsidR="00785854" w:rsidRPr="006B5FD1"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poświadczenia zgodności cyfrowego odwzorowania z dokumentem w postaci papierowej, może dokonać również notariusz.</w:t>
      </w:r>
    </w:p>
    <w:p w14:paraId="47A4F84C" w14:textId="77777777" w:rsidR="00785854" w:rsidRPr="006B5FD1" w:rsidRDefault="00785854" w:rsidP="00785854">
      <w:pPr>
        <w:pStyle w:val="Akapitzlist"/>
        <w:spacing w:after="0" w:line="264" w:lineRule="auto"/>
        <w:ind w:left="1134"/>
        <w:jc w:val="both"/>
        <w:rPr>
          <w:rFonts w:asciiTheme="majorHAnsi" w:hAnsiTheme="majorHAnsi" w:cstheme="majorHAnsi"/>
          <w:sz w:val="24"/>
          <w:szCs w:val="24"/>
          <w:lang w:eastAsia="pl-PL"/>
        </w:rPr>
      </w:pPr>
    </w:p>
    <w:p w14:paraId="1ED65C58"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Oferta powinna być:</w:t>
      </w:r>
    </w:p>
    <w:p w14:paraId="20A1628E" w14:textId="77777777" w:rsidR="00785854" w:rsidRPr="006B5FD1"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sporządzona w języku polskim,</w:t>
      </w:r>
    </w:p>
    <w:p w14:paraId="6A4E991B" w14:textId="77777777" w:rsidR="00785854" w:rsidRPr="006B5FD1"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złożona przy użyciu środków komunikacji elektronicznej tzn. za pośrednictwem </w:t>
      </w:r>
      <w:r w:rsidRPr="00B03D1A">
        <w:rPr>
          <w:rFonts w:asciiTheme="majorHAnsi" w:hAnsiTheme="majorHAnsi" w:cstheme="majorHAnsi"/>
          <w:sz w:val="24"/>
          <w:szCs w:val="24"/>
        </w:rPr>
        <w:t>platformy zakupowej,</w:t>
      </w:r>
      <w:r w:rsidRPr="00B03D1A">
        <w:rPr>
          <w:sz w:val="24"/>
          <w:szCs w:val="24"/>
        </w:rPr>
        <w:t xml:space="preserve"> </w:t>
      </w:r>
      <w:r w:rsidRPr="00B03D1A">
        <w:rPr>
          <w:sz w:val="28"/>
          <w:szCs w:val="28"/>
        </w:rPr>
        <w:t xml:space="preserve"> </w:t>
      </w:r>
    </w:p>
    <w:p w14:paraId="64549180" w14:textId="77777777" w:rsidR="00785854" w:rsidRPr="006B5FD1"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podpisana kwalifikowanym podpisem elektronicznym przez osobę/osoby upoważnioną/upoważnione.</w:t>
      </w:r>
    </w:p>
    <w:p w14:paraId="1B5EBC89" w14:textId="77777777" w:rsidR="00785854" w:rsidRPr="006B5FD1" w:rsidRDefault="00785854" w:rsidP="00785854">
      <w:pPr>
        <w:pStyle w:val="Akapitzlist"/>
        <w:spacing w:after="0" w:line="264" w:lineRule="auto"/>
        <w:ind w:left="1985"/>
        <w:jc w:val="both"/>
        <w:rPr>
          <w:rFonts w:asciiTheme="majorHAnsi" w:hAnsiTheme="majorHAnsi" w:cstheme="majorHAnsi"/>
          <w:sz w:val="24"/>
          <w:szCs w:val="24"/>
          <w:lang w:eastAsia="pl-PL"/>
        </w:rPr>
      </w:pPr>
    </w:p>
    <w:p w14:paraId="1C738FDD"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w:t>
      </w:r>
    </w:p>
    <w:p w14:paraId="1862DEB0" w14:textId="77777777" w:rsidR="00785854" w:rsidRPr="006B5FD1" w:rsidRDefault="00785854" w:rsidP="00785854">
      <w:pPr>
        <w:pStyle w:val="Akapitzlist"/>
        <w:spacing w:after="0" w:line="264" w:lineRule="auto"/>
        <w:ind w:left="1134"/>
        <w:jc w:val="both"/>
        <w:rPr>
          <w:rFonts w:asciiTheme="majorHAnsi" w:hAnsiTheme="majorHAnsi" w:cstheme="majorHAnsi"/>
          <w:sz w:val="24"/>
          <w:szCs w:val="24"/>
          <w:lang w:eastAsia="pl-PL"/>
        </w:rPr>
      </w:pPr>
    </w:p>
    <w:p w14:paraId="2405D1C4"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wykorzystania formatu podpisu XAdES zewnętrzny, zamawiający wymaga dołączenia odpowiedniej ilości plików tj. podpisywanych plików z danymi oraz plików </w:t>
      </w:r>
      <w:r>
        <w:rPr>
          <w:rFonts w:asciiTheme="majorHAnsi" w:hAnsiTheme="majorHAnsi" w:cstheme="majorHAnsi"/>
          <w:sz w:val="24"/>
          <w:szCs w:val="24"/>
          <w:lang w:eastAsia="pl-PL"/>
        </w:rPr>
        <w:t xml:space="preserve">podpisu w formacie </w:t>
      </w:r>
      <w:r w:rsidRPr="006B5FD1">
        <w:rPr>
          <w:rFonts w:asciiTheme="majorHAnsi" w:hAnsiTheme="majorHAnsi" w:cstheme="majorHAnsi"/>
          <w:sz w:val="24"/>
          <w:szCs w:val="24"/>
          <w:lang w:eastAsia="pl-PL"/>
        </w:rPr>
        <w:t>XAdES.</w:t>
      </w:r>
    </w:p>
    <w:p w14:paraId="0E4D1F27" w14:textId="77777777" w:rsidR="00785854" w:rsidRPr="006B5FD1" w:rsidRDefault="00785854" w:rsidP="00785854">
      <w:pPr>
        <w:pStyle w:val="Akapitzlist"/>
        <w:spacing w:after="0" w:line="264" w:lineRule="auto"/>
        <w:jc w:val="both"/>
        <w:rPr>
          <w:rFonts w:asciiTheme="majorHAnsi" w:hAnsiTheme="majorHAnsi" w:cstheme="majorHAnsi"/>
          <w:sz w:val="24"/>
          <w:szCs w:val="24"/>
          <w:lang w:eastAsia="pl-PL"/>
        </w:rPr>
      </w:pPr>
    </w:p>
    <w:p w14:paraId="3FB0D191"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Na </w:t>
      </w:r>
      <w:r>
        <w:rPr>
          <w:rFonts w:asciiTheme="majorHAnsi" w:hAnsiTheme="majorHAnsi" w:cstheme="majorHAnsi"/>
          <w:sz w:val="24"/>
          <w:szCs w:val="24"/>
          <w:lang w:eastAsia="pl-PL"/>
        </w:rPr>
        <w:t>P</w:t>
      </w:r>
      <w:r w:rsidRPr="006B5FD1">
        <w:rPr>
          <w:rFonts w:asciiTheme="majorHAnsi" w:hAnsiTheme="majorHAnsi" w:cstheme="majorHAnsi"/>
          <w:sz w:val="24"/>
          <w:szCs w:val="24"/>
          <w:lang w:eastAsia="pl-PL"/>
        </w:rPr>
        <w:t>latformie w formularzu składania oferty znajduje się miejsce wyznaczone do dołączenia części oferty stanowiącej tajemnicę przedsiębiorstwa w rozumieniu przepisów ustawy dnia 16 kwietnia 1993 r. o zwalczaniu nieuczciwej konkurencji.</w:t>
      </w:r>
    </w:p>
    <w:p w14:paraId="7D647C91" w14:textId="77777777" w:rsidR="00785854" w:rsidRPr="006B5FD1" w:rsidRDefault="00785854" w:rsidP="00785854">
      <w:pPr>
        <w:pStyle w:val="Akapitzlist"/>
        <w:spacing w:after="0" w:line="264" w:lineRule="auto"/>
        <w:jc w:val="both"/>
        <w:rPr>
          <w:rFonts w:asciiTheme="majorHAnsi" w:hAnsiTheme="majorHAnsi" w:cstheme="majorHAnsi"/>
          <w:sz w:val="24"/>
          <w:szCs w:val="24"/>
          <w:lang w:eastAsia="pl-PL"/>
        </w:rPr>
      </w:pPr>
    </w:p>
    <w:p w14:paraId="130BBF2A" w14:textId="77777777" w:rsidR="00785854" w:rsidRPr="006B5FD1" w:rsidRDefault="00785854" w:rsidP="00785854">
      <w:pPr>
        <w:pStyle w:val="Akapitzlist"/>
        <w:numPr>
          <w:ilvl w:val="1"/>
          <w:numId w:val="6"/>
        </w:numPr>
        <w:spacing w:after="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lastRenderedPageBreak/>
        <w:t xml:space="preserve">Wykonawca, za pośrednictwem </w:t>
      </w:r>
      <w:r w:rsidRPr="0044494C">
        <w:rPr>
          <w:rFonts w:asciiTheme="majorHAnsi" w:hAnsiTheme="majorHAnsi" w:cstheme="majorHAnsi"/>
          <w:sz w:val="24"/>
          <w:szCs w:val="24"/>
        </w:rPr>
        <w:t>platformy zakupowej</w:t>
      </w:r>
      <w:r>
        <w:t xml:space="preserve"> </w:t>
      </w:r>
      <w:r w:rsidRPr="006B5FD1">
        <w:rPr>
          <w:rFonts w:asciiTheme="majorHAnsi" w:hAnsiTheme="majorHAnsi" w:cstheme="majorHAnsi"/>
          <w:sz w:val="24"/>
          <w:szCs w:val="24"/>
          <w:lang w:eastAsia="pl-PL"/>
        </w:rPr>
        <w:t xml:space="preserve"> może przed upływem terminu do składania ofert wycofać ofertę. Sposób dokonywania wycofania oferty zamieszczono w instrukcji zamieszczonej na stronie internetowej pod adresem: </w:t>
      </w:r>
      <w:hyperlink r:id="rId26" w:history="1">
        <w:r w:rsidRPr="006B5FD1">
          <w:rPr>
            <w:rStyle w:val="Hipercze"/>
            <w:rFonts w:asciiTheme="majorHAnsi" w:hAnsiTheme="majorHAnsi" w:cstheme="majorHAnsi"/>
            <w:color w:val="auto"/>
            <w:sz w:val="24"/>
            <w:szCs w:val="24"/>
            <w:lang w:eastAsia="pl-PL"/>
          </w:rPr>
          <w:t>https://platformazakupowa.pl/strona/45-instrukcje</w:t>
        </w:r>
      </w:hyperlink>
    </w:p>
    <w:p w14:paraId="44B164BB"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Każdy z wykonawców może złożyć tylko jedną ofertę. Złożenie większej liczby ofert lub oferty zawierającej propozycje wariantowe podlegać będzie odrzuceniu.</w:t>
      </w:r>
    </w:p>
    <w:p w14:paraId="647235CB" w14:textId="77777777" w:rsidR="00785854" w:rsidRPr="006B5FD1" w:rsidRDefault="00785854" w:rsidP="00785854">
      <w:pPr>
        <w:pStyle w:val="Akapitzlist"/>
        <w:spacing w:after="0" w:line="264" w:lineRule="auto"/>
        <w:jc w:val="both"/>
        <w:rPr>
          <w:rFonts w:asciiTheme="majorHAnsi" w:hAnsiTheme="majorHAnsi" w:cstheme="majorHAnsi"/>
          <w:sz w:val="24"/>
          <w:szCs w:val="24"/>
          <w:lang w:eastAsia="pl-PL"/>
        </w:rPr>
      </w:pPr>
    </w:p>
    <w:p w14:paraId="0C86A11D"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Dokumenty i oświadczenia składane przez wykonawcę powinny być w języku polskim. Jeżeli podmiotowe środki dowodowe</w:t>
      </w:r>
      <w:r>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oraz inne dokumenty lub oświadczenia, sporządzone są w języku obcym, przekazuje się wraz z tłumaczeniem na język polski.</w:t>
      </w:r>
    </w:p>
    <w:p w14:paraId="23DF8C62" w14:textId="77777777" w:rsidR="00785854" w:rsidRPr="006B5FD1" w:rsidRDefault="00785854" w:rsidP="00785854">
      <w:pPr>
        <w:pStyle w:val="Akapitzlist"/>
        <w:spacing w:after="0" w:line="264" w:lineRule="auto"/>
        <w:jc w:val="both"/>
        <w:rPr>
          <w:rFonts w:asciiTheme="majorHAnsi" w:hAnsiTheme="majorHAnsi" w:cstheme="majorHAnsi"/>
          <w:sz w:val="24"/>
          <w:szCs w:val="24"/>
          <w:lang w:eastAsia="pl-PL"/>
        </w:rPr>
      </w:pPr>
    </w:p>
    <w:p w14:paraId="521963F1" w14:textId="77777777" w:rsidR="00785854" w:rsidRPr="006B5FD1"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Zgodnie z definicją dokumentu elektronicznego z art. 3 ust.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331BF44F" w14:textId="77777777" w:rsidR="00785854" w:rsidRPr="006B5FD1" w:rsidRDefault="00785854" w:rsidP="00785854">
      <w:pPr>
        <w:pStyle w:val="Akapitzlist"/>
        <w:spacing w:after="0" w:line="264" w:lineRule="auto"/>
        <w:jc w:val="both"/>
        <w:rPr>
          <w:rFonts w:asciiTheme="majorHAnsi" w:hAnsiTheme="majorHAnsi" w:cstheme="majorHAnsi"/>
          <w:sz w:val="24"/>
          <w:szCs w:val="24"/>
          <w:lang w:eastAsia="pl-PL"/>
        </w:rPr>
      </w:pPr>
    </w:p>
    <w:p w14:paraId="527859C8" w14:textId="77777777" w:rsidR="00785854" w:rsidRPr="003A5779"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Maksymalny rozmiar jednego pliku przesyłanego za pośrednictwem dedykowanych formularzy do: złożenia, wycofania oferty wynosi 150 MB natomiast przy </w:t>
      </w:r>
      <w:r w:rsidRPr="003A5779">
        <w:rPr>
          <w:rFonts w:asciiTheme="majorHAnsi" w:hAnsiTheme="majorHAnsi" w:cstheme="majorHAnsi"/>
          <w:sz w:val="24"/>
          <w:szCs w:val="24"/>
          <w:lang w:eastAsia="pl-PL"/>
        </w:rPr>
        <w:t>komunikacji wielkość pliku to maksymalnie 500 MB.</w:t>
      </w:r>
    </w:p>
    <w:p w14:paraId="6E193AC0" w14:textId="77777777" w:rsidR="00785854" w:rsidRPr="003A5779" w:rsidRDefault="00785854" w:rsidP="00785854">
      <w:pPr>
        <w:pStyle w:val="Akapitzlist"/>
        <w:spacing w:after="0" w:line="264" w:lineRule="auto"/>
        <w:rPr>
          <w:rFonts w:asciiTheme="majorHAnsi" w:hAnsiTheme="majorHAnsi" w:cstheme="majorHAnsi"/>
          <w:sz w:val="24"/>
          <w:szCs w:val="24"/>
          <w:lang w:eastAsia="pl-PL"/>
        </w:rPr>
      </w:pPr>
    </w:p>
    <w:p w14:paraId="58EFC392" w14:textId="77777777" w:rsidR="00785854" w:rsidRPr="00A678A4" w:rsidRDefault="00785854" w:rsidP="00785854">
      <w:pPr>
        <w:pStyle w:val="Akapitzlist"/>
        <w:numPr>
          <w:ilvl w:val="1"/>
          <w:numId w:val="6"/>
        </w:numPr>
        <w:spacing w:after="0" w:line="264" w:lineRule="auto"/>
        <w:ind w:left="1134" w:hanging="708"/>
        <w:jc w:val="both"/>
        <w:rPr>
          <w:rFonts w:asciiTheme="majorHAnsi" w:hAnsiTheme="majorHAnsi" w:cstheme="majorHAnsi"/>
          <w:sz w:val="24"/>
          <w:szCs w:val="24"/>
          <w:lang w:eastAsia="pl-PL"/>
        </w:rPr>
      </w:pPr>
      <w:r w:rsidRPr="00A678A4">
        <w:rPr>
          <w:rFonts w:asciiTheme="majorHAnsi" w:hAnsiTheme="majorHAnsi" w:cstheme="majorHAnsi"/>
          <w:sz w:val="24"/>
          <w:szCs w:val="24"/>
          <w:lang w:eastAsia="pl-PL"/>
        </w:rPr>
        <w:t xml:space="preserve">Wykonawca, dołącza do oferty oświadczenia, o których mowa w art. 125 ust. 1 Pzp, na formularzu JEDZ oraz oświadczenie w zakresie  art. 7 ust. 1 ustawy o szczególnych rozwiązaniach w zakresie przeciwdziałania wspieraniu agresji na Ukrainę oraz służących ochronie bezpieczeństwa narodowego i art. 5k rozporządzenia </w:t>
      </w:r>
      <w:r>
        <w:rPr>
          <w:rFonts w:asciiTheme="majorHAnsi" w:hAnsiTheme="majorHAnsi" w:cstheme="majorHAnsi"/>
          <w:sz w:val="24"/>
          <w:szCs w:val="24"/>
          <w:lang w:eastAsia="pl-PL"/>
        </w:rPr>
        <w:t xml:space="preserve">nr </w:t>
      </w:r>
      <w:r w:rsidRPr="00A678A4">
        <w:rPr>
          <w:rFonts w:asciiTheme="majorHAnsi" w:hAnsiTheme="majorHAnsi" w:cstheme="majorHAnsi"/>
          <w:sz w:val="24"/>
          <w:szCs w:val="24"/>
          <w:lang w:eastAsia="pl-PL"/>
        </w:rPr>
        <w:t>833/2014 z dnia 31 lipca 2014 r. dotyczące środków ograniczających w związku z działaniami Rosji destabilizującymi sytuację na Ukrainie</w:t>
      </w:r>
      <w:r>
        <w:rPr>
          <w:rFonts w:asciiTheme="majorHAnsi" w:hAnsiTheme="majorHAnsi" w:cstheme="majorHAnsi"/>
          <w:sz w:val="24"/>
          <w:szCs w:val="24"/>
          <w:lang w:eastAsia="pl-PL"/>
        </w:rPr>
        <w:t>.</w:t>
      </w:r>
      <w:r w:rsidRPr="00A678A4">
        <w:rPr>
          <w:rFonts w:asciiTheme="majorHAnsi" w:hAnsiTheme="majorHAnsi" w:cstheme="majorHAnsi"/>
          <w:sz w:val="24"/>
          <w:szCs w:val="24"/>
          <w:lang w:eastAsia="pl-PL"/>
        </w:rPr>
        <w:t xml:space="preserve">  Zaleca się, aby skorzystać ze wzoru stanowiącego załącznik nr 4,  4A i 4B do SWZ. Informacja dotycząca wypełnienia oświadczenia JEDZ:</w:t>
      </w:r>
    </w:p>
    <w:p w14:paraId="012EA091" w14:textId="77777777" w:rsidR="00785854" w:rsidRPr="0012534F"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Pr>
          <w:rFonts w:asciiTheme="majorHAnsi" w:hAnsiTheme="majorHAnsi" w:cstheme="majorHAnsi"/>
          <w:sz w:val="24"/>
          <w:szCs w:val="24"/>
          <w:lang w:eastAsia="pl-PL"/>
        </w:rPr>
        <w:t>o</w:t>
      </w:r>
      <w:r w:rsidRPr="003A5779">
        <w:rPr>
          <w:rFonts w:asciiTheme="majorHAnsi" w:hAnsiTheme="majorHAnsi" w:cstheme="majorHAnsi"/>
          <w:sz w:val="24"/>
          <w:szCs w:val="24"/>
          <w:lang w:eastAsia="pl-PL"/>
        </w:rPr>
        <w:t xml:space="preserve">świadczenie wypełnia się w zakresie wskazanym przez zamawiającego </w:t>
      </w:r>
      <w:r>
        <w:rPr>
          <w:rFonts w:asciiTheme="majorHAnsi" w:hAnsiTheme="majorHAnsi" w:cstheme="majorHAnsi"/>
          <w:sz w:val="24"/>
          <w:szCs w:val="24"/>
          <w:lang w:eastAsia="pl-PL"/>
        </w:rPr>
        <w:t xml:space="preserve">na potwierdzenie braku podstaw wykluczenia, </w:t>
      </w:r>
      <w:bookmarkStart w:id="15" w:name="_Hlk102205582"/>
    </w:p>
    <w:bookmarkEnd w:id="15"/>
    <w:p w14:paraId="74D29D0F" w14:textId="77777777" w:rsidR="00785854" w:rsidRPr="00B8076D"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B8076D">
        <w:rPr>
          <w:rFonts w:asciiTheme="majorHAnsi" w:hAnsiTheme="majorHAnsi" w:cstheme="majorHAnsi"/>
          <w:sz w:val="24"/>
          <w:szCs w:val="24"/>
          <w:lang w:eastAsia="pl-PL"/>
        </w:rPr>
        <w:t xml:space="preserve">w części IV JEDZ dotyczącej kryteriów kwalifikacji w zakresie spełniania warunków udziału w postępowaniu (opisanych w </w:t>
      </w:r>
      <w:r>
        <w:rPr>
          <w:rFonts w:asciiTheme="majorHAnsi" w:hAnsiTheme="majorHAnsi" w:cstheme="majorHAnsi"/>
          <w:sz w:val="24"/>
          <w:szCs w:val="24"/>
          <w:lang w:eastAsia="pl-PL"/>
        </w:rPr>
        <w:t>R</w:t>
      </w:r>
      <w:r w:rsidRPr="00B8076D">
        <w:rPr>
          <w:rFonts w:asciiTheme="majorHAnsi" w:hAnsiTheme="majorHAnsi" w:cstheme="majorHAnsi"/>
          <w:sz w:val="24"/>
          <w:szCs w:val="24"/>
          <w:lang w:eastAsia="pl-PL"/>
        </w:rPr>
        <w:t>ozdziale 6 SWZ) wypełnia jedynie sekcję α. Nie wypełnia zatem pozostałych sekcji A-D w tej Części.</w:t>
      </w:r>
    </w:p>
    <w:p w14:paraId="4EE0461B" w14:textId="77777777" w:rsidR="00785854" w:rsidRPr="006B5FD1"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nie wzywa do złożenia podmiotowych środków dowodowych oraz innych dokumentów lub oświadczeń, jakich może żądać zamawiający od wykonawcy, jeżeli  może  je  uzyskać  za  pomocą  bezpłatnych  i ogólnodostępnych  baz  danych, w szczególności rejestrów publicznych w rozumieniu ustawy z dnia 17 lutego 2005 r. o informatyzacji  działalności  </w:t>
      </w:r>
      <w:r w:rsidRPr="006B5FD1">
        <w:rPr>
          <w:rFonts w:asciiTheme="majorHAnsi" w:hAnsiTheme="majorHAnsi" w:cstheme="majorHAnsi"/>
          <w:sz w:val="24"/>
          <w:szCs w:val="24"/>
          <w:lang w:eastAsia="pl-PL"/>
        </w:rPr>
        <w:lastRenderedPageBreak/>
        <w:t xml:space="preserve">podmiotów  realizujących  zadania  publiczne,  </w:t>
      </w:r>
      <w:r w:rsidRPr="006B5FD1">
        <w:rPr>
          <w:rFonts w:asciiTheme="majorHAnsi" w:hAnsiTheme="majorHAnsi" w:cstheme="majorHAnsi"/>
          <w:sz w:val="24"/>
          <w:szCs w:val="24"/>
          <w:u w:val="single"/>
          <w:lang w:eastAsia="pl-PL"/>
        </w:rPr>
        <w:t>o ile wykonawca  wskazał  w oświadczeniu,</w:t>
      </w:r>
      <w:r w:rsidRPr="006B5FD1">
        <w:rPr>
          <w:rFonts w:asciiTheme="majorHAnsi" w:hAnsiTheme="majorHAnsi" w:cstheme="majorHAnsi"/>
          <w:sz w:val="24"/>
          <w:szCs w:val="24"/>
          <w:lang w:eastAsia="pl-PL"/>
        </w:rPr>
        <w:t xml:space="preserve">  o którym  mowa  w art. 125 ust. 1 ustawy Pzp dane umożliwiające dostęp do tych środków.</w:t>
      </w:r>
    </w:p>
    <w:p w14:paraId="0CEE505B" w14:textId="77777777" w:rsidR="00785854" w:rsidRPr="00EC6EBD" w:rsidRDefault="00785854" w:rsidP="00785854">
      <w:pPr>
        <w:pStyle w:val="Akapitzlist"/>
        <w:spacing w:after="0" w:line="264" w:lineRule="auto"/>
        <w:ind w:left="1985"/>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Oświadczenie   stanowi   dowód   potwierdzający   brak   podstaw   wykluczenia, spełnianie warunków udziału w postępowaniu na dzień składania ofert, tymczasowo zastępujący wymagane przez zamawiającego </w:t>
      </w:r>
      <w:r w:rsidRPr="00EC6EBD">
        <w:rPr>
          <w:rFonts w:asciiTheme="majorHAnsi" w:hAnsiTheme="majorHAnsi" w:cstheme="majorHAnsi"/>
          <w:sz w:val="24"/>
          <w:szCs w:val="24"/>
          <w:lang w:eastAsia="pl-PL"/>
        </w:rPr>
        <w:t>podmiotowe środki dowodowe,</w:t>
      </w:r>
    </w:p>
    <w:p w14:paraId="2D8D5EAB" w14:textId="77777777" w:rsidR="00785854" w:rsidRPr="00EC6EBD" w:rsidRDefault="00785854" w:rsidP="00785854">
      <w:pPr>
        <w:pStyle w:val="Akapitzlist"/>
        <w:numPr>
          <w:ilvl w:val="2"/>
          <w:numId w:val="6"/>
        </w:numPr>
        <w:spacing w:after="0" w:line="264" w:lineRule="auto"/>
        <w:ind w:left="1985" w:hanging="851"/>
        <w:jc w:val="both"/>
        <w:rPr>
          <w:rFonts w:asciiTheme="majorHAnsi" w:hAnsiTheme="majorHAnsi" w:cstheme="majorHAnsi"/>
          <w:sz w:val="24"/>
          <w:szCs w:val="24"/>
          <w:u w:val="single"/>
          <w:lang w:eastAsia="pl-PL"/>
        </w:rPr>
      </w:pPr>
      <w:r w:rsidRPr="00EC6EBD">
        <w:rPr>
          <w:rFonts w:asciiTheme="majorHAnsi" w:hAnsiTheme="majorHAnsi" w:cstheme="majorHAnsi"/>
          <w:sz w:val="24"/>
          <w:szCs w:val="24"/>
          <w:lang w:eastAsia="pl-PL"/>
        </w:rPr>
        <w:t xml:space="preserve">instrukcja wypełnienia JEDZ dostępna jest na stronie: </w:t>
      </w:r>
      <w:hyperlink r:id="rId27" w:history="1">
        <w:r w:rsidRPr="00EC6EBD">
          <w:rPr>
            <w:rStyle w:val="Hipercze"/>
            <w:rFonts w:asciiTheme="majorHAnsi" w:hAnsiTheme="majorHAnsi" w:cstheme="majorHAnsi"/>
            <w:sz w:val="24"/>
            <w:szCs w:val="24"/>
          </w:rPr>
          <w:t>https://www.uzp.gov.pl/e-uslugi/jedz</w:t>
        </w:r>
      </w:hyperlink>
      <w:r w:rsidRPr="00EC6EBD">
        <w:rPr>
          <w:sz w:val="24"/>
          <w:szCs w:val="24"/>
        </w:rPr>
        <w:t xml:space="preserve"> </w:t>
      </w:r>
      <w:r w:rsidRPr="00EC6EBD">
        <w:rPr>
          <w:rFonts w:asciiTheme="majorHAnsi" w:hAnsiTheme="majorHAnsi" w:cstheme="majorHAnsi"/>
          <w:sz w:val="28"/>
          <w:szCs w:val="28"/>
          <w:lang w:eastAsia="pl-PL"/>
        </w:rPr>
        <w:t xml:space="preserve">  </w:t>
      </w:r>
    </w:p>
    <w:p w14:paraId="23759506" w14:textId="77777777" w:rsidR="00785854" w:rsidRPr="0012534F" w:rsidRDefault="00785854" w:rsidP="00785854">
      <w:pPr>
        <w:pStyle w:val="Akapitzlist"/>
        <w:spacing w:after="0" w:line="264" w:lineRule="auto"/>
        <w:ind w:left="1985"/>
        <w:jc w:val="both"/>
        <w:rPr>
          <w:rFonts w:asciiTheme="majorHAnsi" w:hAnsiTheme="majorHAnsi" w:cstheme="majorHAnsi"/>
          <w:sz w:val="24"/>
          <w:szCs w:val="24"/>
          <w:u w:val="single"/>
          <w:lang w:eastAsia="pl-PL"/>
        </w:rPr>
      </w:pPr>
    </w:p>
    <w:p w14:paraId="3E90A1A1" w14:textId="77777777" w:rsidR="00363042" w:rsidRPr="0012534F" w:rsidRDefault="00363042" w:rsidP="00302642">
      <w:pPr>
        <w:pStyle w:val="Akapitzlist"/>
        <w:spacing w:after="0" w:line="264" w:lineRule="auto"/>
        <w:ind w:left="1985"/>
        <w:jc w:val="both"/>
        <w:rPr>
          <w:rFonts w:asciiTheme="majorHAnsi" w:hAnsiTheme="majorHAnsi" w:cstheme="majorHAnsi"/>
          <w:sz w:val="24"/>
          <w:szCs w:val="24"/>
          <w:u w:val="single"/>
          <w:lang w:eastAsia="pl-PL"/>
        </w:rPr>
      </w:pPr>
    </w:p>
    <w:p w14:paraId="66064F16" w14:textId="674308DD" w:rsidR="00F65587" w:rsidRPr="006B5FD1" w:rsidRDefault="00F65587" w:rsidP="004319D4">
      <w:pPr>
        <w:pStyle w:val="Nagwek1"/>
        <w:numPr>
          <w:ilvl w:val="0"/>
          <w:numId w:val="27"/>
        </w:numPr>
        <w:tabs>
          <w:tab w:val="left" w:pos="4395"/>
        </w:tabs>
        <w:spacing w:before="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Sposób oraz termin składania ofert, termin otwarcia ofert</w:t>
      </w:r>
    </w:p>
    <w:p w14:paraId="3D04A6EF" w14:textId="56078C0F" w:rsidR="00E7491B" w:rsidRPr="00153009" w:rsidRDefault="00A831BD" w:rsidP="00302642">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153009">
        <w:rPr>
          <w:rFonts w:asciiTheme="majorHAnsi" w:hAnsiTheme="majorHAnsi" w:cstheme="majorHAnsi"/>
          <w:sz w:val="24"/>
          <w:szCs w:val="24"/>
          <w:lang w:eastAsia="pl-PL"/>
        </w:rPr>
        <w:t xml:space="preserve">Ofertę wraz z wymaganymi dokumentami należy </w:t>
      </w:r>
      <w:r w:rsidR="004730CE" w:rsidRPr="00153009">
        <w:rPr>
          <w:rFonts w:asciiTheme="majorHAnsi" w:hAnsiTheme="majorHAnsi" w:cstheme="majorHAnsi"/>
          <w:sz w:val="24"/>
          <w:szCs w:val="24"/>
          <w:lang w:eastAsia="pl-PL"/>
        </w:rPr>
        <w:t xml:space="preserve">złożyć za pośrednictwem platformy zakupowej </w:t>
      </w:r>
      <w:r w:rsidRPr="00153009">
        <w:rPr>
          <w:rFonts w:asciiTheme="majorHAnsi" w:hAnsiTheme="majorHAnsi" w:cstheme="majorHAnsi"/>
          <w:sz w:val="24"/>
          <w:szCs w:val="24"/>
          <w:lang w:eastAsia="pl-PL"/>
        </w:rPr>
        <w:t xml:space="preserve"> pod adresem:</w:t>
      </w:r>
      <w:r w:rsidR="003C4C2A" w:rsidRPr="00153009">
        <w:rPr>
          <w:rFonts w:asciiTheme="majorHAnsi" w:hAnsiTheme="majorHAnsi" w:cstheme="majorHAnsi"/>
          <w:sz w:val="24"/>
          <w:szCs w:val="24"/>
          <w:lang w:eastAsia="pl-PL"/>
        </w:rPr>
        <w:t xml:space="preserve"> </w:t>
      </w:r>
    </w:p>
    <w:p w14:paraId="44695F18" w14:textId="77777777" w:rsidR="00DE78D6" w:rsidRDefault="00000000" w:rsidP="00302642">
      <w:pPr>
        <w:pStyle w:val="Akapitzlist"/>
        <w:spacing w:after="0" w:line="264" w:lineRule="auto"/>
        <w:ind w:left="1134"/>
        <w:jc w:val="both"/>
        <w:rPr>
          <w:rFonts w:asciiTheme="majorHAnsi" w:hAnsiTheme="majorHAnsi" w:cstheme="majorHAnsi"/>
          <w:sz w:val="24"/>
          <w:szCs w:val="24"/>
          <w:lang w:eastAsia="pl-PL"/>
        </w:rPr>
      </w:pPr>
      <w:hyperlink r:id="rId28" w:history="1">
        <w:r w:rsidR="00DE78D6" w:rsidRPr="00DE78D6">
          <w:rPr>
            <w:rStyle w:val="Hipercze"/>
            <w:rFonts w:asciiTheme="majorHAnsi" w:hAnsiTheme="majorHAnsi" w:cstheme="majorHAnsi"/>
            <w:sz w:val="24"/>
            <w:szCs w:val="24"/>
            <w:lang w:eastAsia="pl-PL"/>
          </w:rPr>
          <w:t>https://platformazakupowa.pl/transakcja/646136</w:t>
        </w:r>
      </w:hyperlink>
    </w:p>
    <w:p w14:paraId="3F9D59F9" w14:textId="0130B3AB" w:rsidR="00A831BD" w:rsidRPr="00153009" w:rsidRDefault="00FF2269" w:rsidP="00302642">
      <w:pPr>
        <w:pStyle w:val="Akapitzlist"/>
        <w:spacing w:after="0" w:line="264" w:lineRule="auto"/>
        <w:ind w:left="1134"/>
        <w:jc w:val="both"/>
        <w:rPr>
          <w:rFonts w:asciiTheme="majorHAnsi" w:hAnsiTheme="majorHAnsi" w:cstheme="majorHAnsi"/>
          <w:sz w:val="24"/>
          <w:szCs w:val="24"/>
          <w:lang w:eastAsia="pl-PL"/>
        </w:rPr>
      </w:pPr>
      <w:r w:rsidRPr="00153009">
        <w:rPr>
          <w:rFonts w:asciiTheme="majorHAnsi" w:hAnsiTheme="majorHAnsi" w:cstheme="majorHAnsi"/>
          <w:sz w:val="24"/>
          <w:szCs w:val="24"/>
          <w:lang w:eastAsia="pl-PL"/>
        </w:rPr>
        <w:t>Otwarcie ofert dokonywane jest przez odszyfrowanie i otwarcie ofert.</w:t>
      </w:r>
    </w:p>
    <w:p w14:paraId="56E988CD" w14:textId="77777777" w:rsidR="001E20F7" w:rsidRPr="00153009" w:rsidRDefault="001E20F7" w:rsidP="00302642">
      <w:pPr>
        <w:pStyle w:val="Akapitzlist"/>
        <w:spacing w:after="0" w:line="264" w:lineRule="auto"/>
        <w:ind w:left="1134" w:hanging="708"/>
        <w:jc w:val="both"/>
        <w:rPr>
          <w:rFonts w:asciiTheme="majorHAnsi" w:hAnsiTheme="majorHAnsi" w:cstheme="majorHAnsi"/>
          <w:sz w:val="24"/>
          <w:szCs w:val="24"/>
          <w:lang w:eastAsia="pl-PL"/>
        </w:rPr>
      </w:pPr>
    </w:p>
    <w:p w14:paraId="3FCBF881" w14:textId="23D4572E" w:rsidR="00A0639F" w:rsidRPr="003A5779" w:rsidRDefault="00A0639F" w:rsidP="00302642">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Termin składania ofert</w:t>
      </w:r>
      <w:r w:rsidR="005F2A22" w:rsidRPr="003A5779">
        <w:rPr>
          <w:rFonts w:asciiTheme="majorHAnsi" w:hAnsiTheme="majorHAnsi" w:cstheme="majorHAnsi"/>
          <w:sz w:val="24"/>
          <w:szCs w:val="24"/>
          <w:lang w:eastAsia="pl-PL"/>
        </w:rPr>
        <w:t xml:space="preserve"> do dnia</w:t>
      </w:r>
      <w:r w:rsidRPr="003A5779">
        <w:rPr>
          <w:rFonts w:asciiTheme="majorHAnsi" w:hAnsiTheme="majorHAnsi" w:cstheme="majorHAnsi"/>
          <w:sz w:val="24"/>
          <w:szCs w:val="24"/>
          <w:lang w:eastAsia="pl-PL"/>
        </w:rPr>
        <w:t>:</w:t>
      </w:r>
      <w:r w:rsidR="00675777" w:rsidRPr="003A5779">
        <w:rPr>
          <w:rFonts w:asciiTheme="majorHAnsi" w:hAnsiTheme="majorHAnsi" w:cstheme="majorHAnsi"/>
          <w:sz w:val="24"/>
          <w:szCs w:val="24"/>
          <w:lang w:eastAsia="pl-PL"/>
        </w:rPr>
        <w:t xml:space="preserve"> </w:t>
      </w:r>
      <w:r w:rsidR="005B09FB" w:rsidRPr="003A5779">
        <w:rPr>
          <w:rFonts w:asciiTheme="majorHAnsi" w:hAnsiTheme="majorHAnsi" w:cstheme="majorHAnsi"/>
          <w:sz w:val="24"/>
          <w:szCs w:val="24"/>
          <w:lang w:eastAsia="pl-PL"/>
        </w:rPr>
        <w:t xml:space="preserve"> </w:t>
      </w:r>
      <w:r w:rsidR="00DE78D6">
        <w:rPr>
          <w:rFonts w:asciiTheme="majorHAnsi" w:hAnsiTheme="majorHAnsi" w:cstheme="majorHAnsi"/>
          <w:sz w:val="24"/>
          <w:szCs w:val="24"/>
          <w:lang w:eastAsia="pl-PL"/>
        </w:rPr>
        <w:t>30.08.</w:t>
      </w:r>
      <w:r w:rsidR="00FC2295">
        <w:rPr>
          <w:rFonts w:asciiTheme="majorHAnsi" w:hAnsiTheme="majorHAnsi" w:cstheme="majorHAnsi"/>
          <w:sz w:val="24"/>
          <w:szCs w:val="24"/>
          <w:lang w:eastAsia="pl-PL"/>
        </w:rPr>
        <w:t>2022</w:t>
      </w:r>
      <w:r w:rsidR="00585939" w:rsidRPr="003A5779">
        <w:rPr>
          <w:rFonts w:asciiTheme="majorHAnsi" w:hAnsiTheme="majorHAnsi" w:cstheme="majorHAnsi"/>
          <w:sz w:val="24"/>
          <w:szCs w:val="24"/>
          <w:lang w:eastAsia="pl-PL"/>
        </w:rPr>
        <w:t xml:space="preserve"> r.</w:t>
      </w:r>
      <w:r w:rsidR="005B09FB" w:rsidRPr="003A5779">
        <w:rPr>
          <w:rFonts w:asciiTheme="majorHAnsi" w:hAnsiTheme="majorHAnsi" w:cstheme="majorHAnsi"/>
          <w:sz w:val="24"/>
          <w:szCs w:val="24"/>
          <w:lang w:eastAsia="pl-PL"/>
        </w:rPr>
        <w:t xml:space="preserve"> </w:t>
      </w:r>
      <w:r w:rsidR="00675777" w:rsidRPr="003A5779">
        <w:rPr>
          <w:rFonts w:asciiTheme="majorHAnsi" w:hAnsiTheme="majorHAnsi" w:cstheme="majorHAnsi"/>
          <w:sz w:val="24"/>
          <w:szCs w:val="24"/>
          <w:lang w:eastAsia="pl-PL"/>
        </w:rPr>
        <w:t xml:space="preserve">godz. </w:t>
      </w:r>
      <w:r w:rsidR="00205E23">
        <w:rPr>
          <w:rFonts w:asciiTheme="majorHAnsi" w:hAnsiTheme="majorHAnsi" w:cstheme="majorHAnsi"/>
          <w:sz w:val="24"/>
          <w:szCs w:val="24"/>
          <w:lang w:eastAsia="pl-PL"/>
        </w:rPr>
        <w:t>11.00</w:t>
      </w:r>
    </w:p>
    <w:p w14:paraId="03EDF34F" w14:textId="77777777" w:rsidR="00A0639F" w:rsidRPr="003A5779" w:rsidRDefault="00A0639F" w:rsidP="00302642">
      <w:pPr>
        <w:pStyle w:val="Akapitzlist"/>
        <w:spacing w:after="0" w:line="264" w:lineRule="auto"/>
        <w:rPr>
          <w:rFonts w:asciiTheme="majorHAnsi" w:hAnsiTheme="majorHAnsi" w:cstheme="majorHAnsi"/>
          <w:sz w:val="24"/>
          <w:szCs w:val="24"/>
          <w:lang w:eastAsia="pl-PL"/>
        </w:rPr>
      </w:pPr>
    </w:p>
    <w:p w14:paraId="1407A267" w14:textId="322776BC" w:rsidR="00A0639F" w:rsidRPr="003A5779" w:rsidRDefault="00A0639F" w:rsidP="00302642">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3A5779">
        <w:rPr>
          <w:rFonts w:asciiTheme="majorHAnsi" w:hAnsiTheme="majorHAnsi" w:cstheme="majorHAnsi"/>
          <w:sz w:val="24"/>
          <w:szCs w:val="24"/>
          <w:lang w:eastAsia="pl-PL"/>
        </w:rPr>
        <w:t>Termin otwarcia ofert:</w:t>
      </w:r>
      <w:r w:rsidR="005F2A22" w:rsidRPr="003A5779">
        <w:rPr>
          <w:rFonts w:asciiTheme="majorHAnsi" w:hAnsiTheme="majorHAnsi" w:cstheme="majorHAnsi"/>
          <w:sz w:val="24"/>
          <w:szCs w:val="24"/>
          <w:lang w:eastAsia="pl-PL"/>
        </w:rPr>
        <w:t xml:space="preserve"> </w:t>
      </w:r>
      <w:r w:rsidR="00DE78D6">
        <w:rPr>
          <w:rFonts w:asciiTheme="majorHAnsi" w:hAnsiTheme="majorHAnsi" w:cstheme="majorHAnsi"/>
          <w:sz w:val="24"/>
          <w:szCs w:val="24"/>
          <w:lang w:eastAsia="pl-PL"/>
        </w:rPr>
        <w:t>30.08.</w:t>
      </w:r>
      <w:r w:rsidR="00FC2295">
        <w:rPr>
          <w:rFonts w:asciiTheme="majorHAnsi" w:hAnsiTheme="majorHAnsi" w:cstheme="majorHAnsi"/>
          <w:sz w:val="24"/>
          <w:szCs w:val="24"/>
          <w:lang w:eastAsia="pl-PL"/>
        </w:rPr>
        <w:t>2022</w:t>
      </w:r>
      <w:r w:rsidR="00585939" w:rsidRPr="003A5779">
        <w:rPr>
          <w:rFonts w:asciiTheme="majorHAnsi" w:hAnsiTheme="majorHAnsi" w:cstheme="majorHAnsi"/>
          <w:sz w:val="24"/>
          <w:szCs w:val="24"/>
          <w:lang w:eastAsia="pl-PL"/>
        </w:rPr>
        <w:t xml:space="preserve"> r.</w:t>
      </w:r>
      <w:r w:rsidR="005B09FB" w:rsidRPr="003A5779">
        <w:rPr>
          <w:rFonts w:asciiTheme="majorHAnsi" w:hAnsiTheme="majorHAnsi" w:cstheme="majorHAnsi"/>
          <w:sz w:val="24"/>
          <w:szCs w:val="24"/>
          <w:lang w:eastAsia="pl-PL"/>
        </w:rPr>
        <w:t xml:space="preserve"> </w:t>
      </w:r>
      <w:r w:rsidR="00675777" w:rsidRPr="003A5779">
        <w:rPr>
          <w:rFonts w:asciiTheme="majorHAnsi" w:hAnsiTheme="majorHAnsi" w:cstheme="majorHAnsi"/>
          <w:sz w:val="24"/>
          <w:szCs w:val="24"/>
          <w:lang w:eastAsia="pl-PL"/>
        </w:rPr>
        <w:t>godz.</w:t>
      </w:r>
      <w:r w:rsidR="00FC2295">
        <w:rPr>
          <w:rFonts w:asciiTheme="majorHAnsi" w:hAnsiTheme="majorHAnsi" w:cstheme="majorHAnsi"/>
          <w:sz w:val="24"/>
          <w:szCs w:val="24"/>
          <w:lang w:eastAsia="pl-PL"/>
        </w:rPr>
        <w:t xml:space="preserve"> </w:t>
      </w:r>
      <w:r w:rsidR="00205E23">
        <w:rPr>
          <w:rFonts w:asciiTheme="majorHAnsi" w:hAnsiTheme="majorHAnsi" w:cstheme="majorHAnsi"/>
          <w:sz w:val="24"/>
          <w:szCs w:val="24"/>
          <w:lang w:eastAsia="pl-PL"/>
        </w:rPr>
        <w:t>11:15</w:t>
      </w:r>
    </w:p>
    <w:p w14:paraId="0F093C71" w14:textId="77777777" w:rsidR="00A0639F" w:rsidRPr="006B5FD1" w:rsidRDefault="00A0639F" w:rsidP="00302642">
      <w:pPr>
        <w:pStyle w:val="Akapitzlist"/>
        <w:spacing w:after="0" w:line="264" w:lineRule="auto"/>
        <w:rPr>
          <w:rFonts w:asciiTheme="majorHAnsi" w:hAnsiTheme="majorHAnsi" w:cstheme="majorHAnsi"/>
          <w:sz w:val="24"/>
          <w:szCs w:val="24"/>
          <w:lang w:eastAsia="pl-PL"/>
        </w:rPr>
      </w:pPr>
    </w:p>
    <w:p w14:paraId="3F1A9303" w14:textId="77777777" w:rsidR="00205E23" w:rsidRPr="006B5FD1" w:rsidRDefault="00205E23" w:rsidP="00205E23">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Do oferty należy dołączyć wszystkie wymagane w SWZ dokumenty.</w:t>
      </w:r>
    </w:p>
    <w:p w14:paraId="7986AD08" w14:textId="77777777" w:rsidR="00205E23" w:rsidRPr="006B5FD1" w:rsidRDefault="00205E23" w:rsidP="00205E23">
      <w:pPr>
        <w:pStyle w:val="Akapitzlist"/>
        <w:spacing w:after="0" w:line="264" w:lineRule="auto"/>
        <w:jc w:val="both"/>
        <w:rPr>
          <w:rFonts w:asciiTheme="majorHAnsi" w:hAnsiTheme="majorHAnsi" w:cstheme="majorHAnsi"/>
          <w:sz w:val="24"/>
          <w:szCs w:val="24"/>
          <w:lang w:eastAsia="pl-PL"/>
        </w:rPr>
      </w:pPr>
    </w:p>
    <w:p w14:paraId="3EA90F08" w14:textId="77777777" w:rsidR="00205E23" w:rsidRPr="006B5FD1" w:rsidRDefault="00205E23" w:rsidP="00205E23">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Po wypełnieniu Formularza składania oferty lub wniosku i dołączenia  wszystkich wymaganych załączników należy kliknąć przycisk „Przejdź do podsumowania”.</w:t>
      </w:r>
    </w:p>
    <w:p w14:paraId="76B27AF2" w14:textId="77777777" w:rsidR="00205E23" w:rsidRPr="006B5FD1" w:rsidRDefault="00205E23" w:rsidP="00205E23">
      <w:pPr>
        <w:pStyle w:val="Akapitzlist"/>
        <w:spacing w:after="0" w:line="264" w:lineRule="auto"/>
        <w:jc w:val="both"/>
        <w:rPr>
          <w:rFonts w:asciiTheme="majorHAnsi" w:hAnsiTheme="majorHAnsi" w:cstheme="majorHAnsi"/>
          <w:sz w:val="24"/>
          <w:szCs w:val="24"/>
          <w:lang w:eastAsia="pl-PL"/>
        </w:rPr>
      </w:pPr>
    </w:p>
    <w:p w14:paraId="38239C56" w14:textId="77777777" w:rsidR="00205E23" w:rsidRPr="006B5FD1" w:rsidRDefault="00205E23" w:rsidP="00205E23">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 datę złożenia oferty przyjmuje się datę jej przekazania w systemie w drugim kroku składania oferty poprzez kliknięcie przycisku “Złóż ofertę” i wyświetlenie się komunikatu, że oferta została zaszyfrowana i złożona.</w:t>
      </w:r>
    </w:p>
    <w:p w14:paraId="493163FC" w14:textId="77777777" w:rsidR="00205E23" w:rsidRPr="006B5FD1" w:rsidRDefault="00205E23" w:rsidP="00205E23">
      <w:pPr>
        <w:pStyle w:val="Akapitzlist"/>
        <w:spacing w:after="0" w:line="264" w:lineRule="auto"/>
        <w:jc w:val="both"/>
        <w:rPr>
          <w:rFonts w:asciiTheme="majorHAnsi" w:hAnsiTheme="majorHAnsi" w:cstheme="majorHAnsi"/>
          <w:sz w:val="24"/>
          <w:szCs w:val="24"/>
          <w:lang w:eastAsia="pl-PL"/>
        </w:rPr>
      </w:pPr>
    </w:p>
    <w:p w14:paraId="06D5A519" w14:textId="77777777" w:rsidR="00205E23" w:rsidRPr="006B5FD1" w:rsidRDefault="00205E23" w:rsidP="00205E23">
      <w:pPr>
        <w:pStyle w:val="Akapitzlist"/>
        <w:numPr>
          <w:ilvl w:val="1"/>
          <w:numId w:val="7"/>
        </w:numPr>
        <w:spacing w:after="0" w:line="264" w:lineRule="auto"/>
        <w:ind w:left="1134" w:hanging="708"/>
        <w:jc w:val="both"/>
        <w:rPr>
          <w:rStyle w:val="Hipercze"/>
          <w:rFonts w:asciiTheme="majorHAnsi" w:hAnsiTheme="majorHAnsi" w:cstheme="majorHAnsi"/>
          <w:color w:val="auto"/>
          <w:sz w:val="24"/>
          <w:szCs w:val="24"/>
          <w:u w:val="none"/>
          <w:lang w:eastAsia="pl-PL"/>
        </w:rPr>
      </w:pPr>
      <w:r w:rsidRPr="006B5FD1">
        <w:rPr>
          <w:rFonts w:asciiTheme="majorHAnsi" w:hAnsiTheme="majorHAnsi" w:cstheme="majorHAnsi"/>
          <w:sz w:val="24"/>
          <w:szCs w:val="24"/>
          <w:lang w:eastAsia="pl-PL"/>
        </w:rPr>
        <w:t xml:space="preserve">Szczegółowa instrukcja dla wykonawców dotycząca złożenia, wycofania oferty znajduje się na stronie internetowej pod adresem:  </w:t>
      </w:r>
      <w:hyperlink r:id="rId29" w:history="1">
        <w:r w:rsidRPr="006B5FD1">
          <w:rPr>
            <w:rStyle w:val="Hipercze"/>
            <w:rFonts w:asciiTheme="majorHAnsi" w:hAnsiTheme="majorHAnsi" w:cstheme="majorHAnsi"/>
            <w:sz w:val="24"/>
            <w:szCs w:val="24"/>
            <w:lang w:eastAsia="pl-PL"/>
          </w:rPr>
          <w:t>https://platformazakupowa.pl/strona/45-instrukcje</w:t>
        </w:r>
      </w:hyperlink>
      <w:r w:rsidRPr="006B5FD1">
        <w:rPr>
          <w:rStyle w:val="Hipercze"/>
          <w:rFonts w:asciiTheme="majorHAnsi" w:hAnsiTheme="majorHAnsi" w:cstheme="majorHAnsi"/>
          <w:color w:val="auto"/>
          <w:sz w:val="24"/>
          <w:szCs w:val="24"/>
          <w:lang w:eastAsia="pl-PL"/>
        </w:rPr>
        <w:t xml:space="preserve"> </w:t>
      </w:r>
    </w:p>
    <w:p w14:paraId="4D2B6ECC" w14:textId="77777777" w:rsidR="00205E23" w:rsidRPr="006B5FD1" w:rsidRDefault="00205E23" w:rsidP="00205E23">
      <w:pPr>
        <w:pStyle w:val="Akapitzlist"/>
        <w:spacing w:after="0" w:line="264" w:lineRule="auto"/>
        <w:jc w:val="both"/>
        <w:rPr>
          <w:rFonts w:asciiTheme="majorHAnsi" w:hAnsiTheme="majorHAnsi" w:cstheme="majorHAnsi"/>
          <w:sz w:val="24"/>
          <w:szCs w:val="24"/>
          <w:lang w:eastAsia="pl-PL"/>
        </w:rPr>
      </w:pPr>
    </w:p>
    <w:p w14:paraId="1646633A" w14:textId="77777777" w:rsidR="00205E23" w:rsidRPr="006B5FD1" w:rsidRDefault="00205E23" w:rsidP="00205E23">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Otwarcie ofert następuje niezwłocznie po upływie terminu składania ofert, nie później niż następnego dnia po dniu, w którym upłynął termin składania ofert.</w:t>
      </w:r>
    </w:p>
    <w:p w14:paraId="255956C1" w14:textId="77777777" w:rsidR="00205E23" w:rsidRPr="006B5FD1" w:rsidRDefault="00205E23" w:rsidP="00205E23">
      <w:pPr>
        <w:pStyle w:val="Akapitzlist"/>
        <w:spacing w:after="0" w:line="264" w:lineRule="auto"/>
        <w:rPr>
          <w:rFonts w:asciiTheme="majorHAnsi" w:hAnsiTheme="majorHAnsi" w:cstheme="majorHAnsi"/>
          <w:sz w:val="24"/>
          <w:szCs w:val="24"/>
          <w:lang w:eastAsia="pl-PL"/>
        </w:rPr>
      </w:pPr>
    </w:p>
    <w:p w14:paraId="6F61E3CE" w14:textId="77777777" w:rsidR="00205E23" w:rsidRPr="006B5FD1" w:rsidRDefault="00205E23" w:rsidP="00205E23">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196D50CC" w14:textId="77777777" w:rsidR="00205E23" w:rsidRPr="006B5FD1" w:rsidRDefault="00205E23" w:rsidP="00205E23">
      <w:pPr>
        <w:pStyle w:val="Akapitzlist"/>
        <w:spacing w:after="0" w:line="264" w:lineRule="auto"/>
        <w:jc w:val="both"/>
        <w:rPr>
          <w:rFonts w:asciiTheme="majorHAnsi" w:hAnsiTheme="majorHAnsi" w:cstheme="majorHAnsi"/>
          <w:sz w:val="24"/>
          <w:szCs w:val="24"/>
          <w:lang w:eastAsia="pl-PL"/>
        </w:rPr>
      </w:pPr>
    </w:p>
    <w:p w14:paraId="11C1586F" w14:textId="77777777" w:rsidR="00205E23" w:rsidRPr="006B5FD1" w:rsidRDefault="00205E23" w:rsidP="00205E23">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lastRenderedPageBreak/>
        <w:t>Zamawiający poinformuje o zmianie terminu otwarcia ofert na stronie internetowej prowadzonego postępowania.</w:t>
      </w:r>
    </w:p>
    <w:p w14:paraId="416A6840" w14:textId="77777777" w:rsidR="00205E23" w:rsidRPr="006B5FD1" w:rsidRDefault="00205E23" w:rsidP="00205E23">
      <w:pPr>
        <w:pStyle w:val="Akapitzlist"/>
        <w:spacing w:after="0" w:line="264" w:lineRule="auto"/>
        <w:ind w:left="1134"/>
        <w:jc w:val="both"/>
        <w:rPr>
          <w:rFonts w:asciiTheme="majorHAnsi" w:hAnsiTheme="majorHAnsi" w:cstheme="majorHAnsi"/>
          <w:sz w:val="24"/>
          <w:szCs w:val="24"/>
          <w:lang w:eastAsia="pl-PL"/>
        </w:rPr>
      </w:pPr>
    </w:p>
    <w:p w14:paraId="2A2E357E" w14:textId="77777777" w:rsidR="00205E23" w:rsidRPr="006B5FD1" w:rsidRDefault="00205E23" w:rsidP="00205E23">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najpóźniej przed otwarciem ofert, udostępnia na stronie internetowej prowadzonego postępowania informację o kwocie, jaką zamierza przeznaczyć na sfinansowanie zamówienia.</w:t>
      </w:r>
    </w:p>
    <w:p w14:paraId="49C6FF3C" w14:textId="77777777" w:rsidR="00205E23" w:rsidRPr="006B5FD1" w:rsidRDefault="00205E23" w:rsidP="00205E23">
      <w:pPr>
        <w:pStyle w:val="Akapitzlist"/>
        <w:spacing w:after="0" w:line="264" w:lineRule="auto"/>
        <w:jc w:val="both"/>
        <w:rPr>
          <w:rFonts w:asciiTheme="majorHAnsi" w:hAnsiTheme="majorHAnsi" w:cstheme="majorHAnsi"/>
          <w:sz w:val="24"/>
          <w:szCs w:val="24"/>
          <w:lang w:eastAsia="pl-PL"/>
        </w:rPr>
      </w:pPr>
    </w:p>
    <w:p w14:paraId="723A802E" w14:textId="77777777" w:rsidR="00205E23" w:rsidRPr="006B5FD1" w:rsidRDefault="00205E23" w:rsidP="00205E23">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niezwłocznie po otwarciu ofert, udostępnia na stronie internetowej prowadzonego postępowania informacje o:</w:t>
      </w:r>
    </w:p>
    <w:p w14:paraId="49544751" w14:textId="77777777" w:rsidR="00205E23" w:rsidRPr="006B5FD1" w:rsidRDefault="00205E23" w:rsidP="00205E23">
      <w:pPr>
        <w:pStyle w:val="Akapitzlist"/>
        <w:numPr>
          <w:ilvl w:val="2"/>
          <w:numId w:val="7"/>
        </w:numPr>
        <w:spacing w:after="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nazwach albo imionach i nazwiskach oraz siedzibach lub miejscach prowadzonej działalności gospodarczej albo miejscach zamieszkania wykonawców, których oferty zostały otwarte,</w:t>
      </w:r>
    </w:p>
    <w:p w14:paraId="4140C9C3" w14:textId="77777777" w:rsidR="00205E23" w:rsidRPr="006B5FD1" w:rsidRDefault="00205E23" w:rsidP="00205E23">
      <w:pPr>
        <w:pStyle w:val="Akapitzlist"/>
        <w:numPr>
          <w:ilvl w:val="2"/>
          <w:numId w:val="7"/>
        </w:numPr>
        <w:spacing w:after="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cenach zawartych w ofertach,</w:t>
      </w:r>
    </w:p>
    <w:p w14:paraId="6D8927C9" w14:textId="77777777" w:rsidR="00205E23" w:rsidRPr="006B5FD1" w:rsidRDefault="00205E23" w:rsidP="00205E23">
      <w:pPr>
        <w:pStyle w:val="Akapitzlist"/>
        <w:numPr>
          <w:ilvl w:val="2"/>
          <w:numId w:val="7"/>
        </w:numPr>
        <w:spacing w:after="0" w:line="264" w:lineRule="auto"/>
        <w:ind w:left="2127" w:hanging="993"/>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Informacja zostanie opublikowana na stronie postępowania na</w:t>
      </w:r>
      <w:hyperlink r:id="rId30" w:history="1">
        <w:r w:rsidRPr="000875D7">
          <w:rPr>
            <w:rStyle w:val="Hipercze"/>
            <w:rFonts w:asciiTheme="majorHAnsi" w:hAnsiTheme="majorHAnsi" w:cstheme="majorHAnsi"/>
            <w:color w:val="auto"/>
            <w:sz w:val="24"/>
            <w:szCs w:val="24"/>
            <w:u w:val="none"/>
            <w:lang w:eastAsia="pl-PL"/>
          </w:rPr>
          <w:t xml:space="preserve"> platformie</w:t>
        </w:r>
      </w:hyperlink>
      <w:r w:rsidRPr="000875D7">
        <w:rPr>
          <w:rStyle w:val="Hipercze"/>
          <w:rFonts w:asciiTheme="majorHAnsi" w:hAnsiTheme="majorHAnsi" w:cstheme="majorHAnsi"/>
          <w:color w:val="auto"/>
          <w:sz w:val="24"/>
          <w:szCs w:val="24"/>
          <w:u w:val="none"/>
          <w:lang w:eastAsia="pl-PL"/>
        </w:rPr>
        <w:t xml:space="preserve"> zakupowej </w:t>
      </w:r>
      <w:r w:rsidRPr="000875D7">
        <w:rPr>
          <w:rFonts w:asciiTheme="majorHAnsi" w:hAnsiTheme="majorHAnsi" w:cstheme="majorHAnsi"/>
          <w:sz w:val="24"/>
          <w:szCs w:val="24"/>
          <w:lang w:eastAsia="pl-PL"/>
        </w:rPr>
        <w:t xml:space="preserve"> w</w:t>
      </w:r>
      <w:r w:rsidRPr="006B5FD1">
        <w:rPr>
          <w:rFonts w:asciiTheme="majorHAnsi" w:hAnsiTheme="majorHAnsi" w:cstheme="majorHAnsi"/>
          <w:sz w:val="24"/>
          <w:szCs w:val="24"/>
          <w:lang w:eastAsia="pl-PL"/>
        </w:rPr>
        <w:t xml:space="preserve"> sekcji ,,Komunikaty”.</w:t>
      </w:r>
    </w:p>
    <w:p w14:paraId="41C84414" w14:textId="77777777" w:rsidR="00205E23" w:rsidRPr="006B5FD1" w:rsidRDefault="00205E23" w:rsidP="00205E23">
      <w:pPr>
        <w:pStyle w:val="Akapitzlist"/>
        <w:spacing w:after="0" w:line="264" w:lineRule="auto"/>
        <w:ind w:left="2127"/>
        <w:jc w:val="both"/>
        <w:rPr>
          <w:rFonts w:asciiTheme="majorHAnsi" w:hAnsiTheme="majorHAnsi" w:cstheme="majorHAnsi"/>
          <w:sz w:val="24"/>
          <w:szCs w:val="24"/>
          <w:lang w:eastAsia="pl-PL"/>
        </w:rPr>
      </w:pPr>
    </w:p>
    <w:p w14:paraId="3AE8890F" w14:textId="77777777" w:rsidR="00205E23" w:rsidRPr="006B5FD1" w:rsidRDefault="00205E23" w:rsidP="00205E23">
      <w:pPr>
        <w:pStyle w:val="Akapitzlist"/>
        <w:numPr>
          <w:ilvl w:val="1"/>
          <w:numId w:val="7"/>
        </w:numPr>
        <w:spacing w:after="0" w:line="264" w:lineRule="auto"/>
        <w:ind w:left="1134" w:hanging="708"/>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Zgodnie z ustawą Pzp zamawiający nie ma obowiązku przeprowadzania sesji otwarcia ofert w sposób jawny z udziałem wykonawców lub transmitowania sesji otwarcia za pośrednictwem elektronicznych narzędzi do przekazu wideo on-line, a ma jedynie takie uprawnienie.</w:t>
      </w:r>
    </w:p>
    <w:p w14:paraId="05DEDD78" w14:textId="77777777" w:rsidR="00205E23" w:rsidRPr="006B5FD1" w:rsidRDefault="00205E23" w:rsidP="00205E23">
      <w:pPr>
        <w:pStyle w:val="Akapitzlist"/>
        <w:spacing w:after="0" w:line="264" w:lineRule="auto"/>
        <w:jc w:val="both"/>
        <w:rPr>
          <w:rFonts w:asciiTheme="majorHAnsi" w:hAnsiTheme="majorHAnsi" w:cstheme="majorHAnsi"/>
          <w:sz w:val="24"/>
          <w:szCs w:val="24"/>
          <w:lang w:eastAsia="pl-PL"/>
        </w:rPr>
      </w:pPr>
    </w:p>
    <w:p w14:paraId="51E2EFFA" w14:textId="4C6C7694" w:rsidR="00205E23" w:rsidRDefault="00205E23" w:rsidP="00205E23">
      <w:pPr>
        <w:pStyle w:val="Akapitzlist"/>
        <w:numPr>
          <w:ilvl w:val="1"/>
          <w:numId w:val="7"/>
        </w:numPr>
        <w:autoSpaceDE w:val="0"/>
        <w:spacing w:after="0" w:line="264"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Zaleca się przy sporządzaniu oferty ze skorzystania ze wzorów (formularz ofertowy, oświadczenia) przygotowanych przez zamawiającego. Wykonawca może przedstawić ofertę na swoich formularzach z zastrzeżeniem, że muszą one zawierać wszystkie informacje określone przez zamawiającego w SWZ.</w:t>
      </w:r>
    </w:p>
    <w:p w14:paraId="6C65C61B" w14:textId="77777777" w:rsidR="00DE637C" w:rsidRPr="005A1D12" w:rsidRDefault="00DE637C" w:rsidP="005A1D12">
      <w:pPr>
        <w:pStyle w:val="Akapitzlist"/>
        <w:rPr>
          <w:rFonts w:asciiTheme="majorHAnsi" w:hAnsiTheme="majorHAnsi" w:cstheme="majorHAnsi"/>
          <w:sz w:val="24"/>
          <w:szCs w:val="24"/>
        </w:rPr>
      </w:pPr>
    </w:p>
    <w:p w14:paraId="780DFB68" w14:textId="77777777" w:rsidR="00DE637C" w:rsidRDefault="00DE637C" w:rsidP="005A1D12">
      <w:pPr>
        <w:pStyle w:val="Akapitzlist"/>
        <w:autoSpaceDE w:val="0"/>
        <w:spacing w:after="0" w:line="264" w:lineRule="auto"/>
        <w:ind w:left="1134"/>
        <w:jc w:val="both"/>
        <w:rPr>
          <w:rFonts w:asciiTheme="majorHAnsi" w:hAnsiTheme="majorHAnsi" w:cstheme="majorHAnsi"/>
          <w:sz w:val="24"/>
          <w:szCs w:val="24"/>
        </w:rPr>
      </w:pPr>
    </w:p>
    <w:p w14:paraId="74746878" w14:textId="5C9CCF27" w:rsidR="009D33D0" w:rsidRPr="00363042" w:rsidRDefault="00C73E46" w:rsidP="004319D4">
      <w:pPr>
        <w:pStyle w:val="Nagwek1"/>
        <w:numPr>
          <w:ilvl w:val="0"/>
          <w:numId w:val="27"/>
        </w:numPr>
        <w:spacing w:before="0" w:line="264" w:lineRule="auto"/>
        <w:ind w:left="426" w:hanging="426"/>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Termin związania ofertą</w:t>
      </w:r>
    </w:p>
    <w:p w14:paraId="4757DF2C" w14:textId="6A38A382" w:rsidR="004C7F1C" w:rsidRPr="006B5FD1" w:rsidRDefault="004C7F1C" w:rsidP="004319D4">
      <w:pPr>
        <w:pStyle w:val="Akapitzlist"/>
        <w:numPr>
          <w:ilvl w:val="0"/>
          <w:numId w:val="23"/>
        </w:numPr>
        <w:spacing w:after="0" w:line="264" w:lineRule="auto"/>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Wykonawca jest związany ofertą do dnia</w:t>
      </w:r>
      <w:r w:rsidR="00523C8A">
        <w:rPr>
          <w:rFonts w:asciiTheme="majorHAnsi" w:hAnsiTheme="majorHAnsi" w:cstheme="majorHAnsi"/>
          <w:sz w:val="24"/>
          <w:szCs w:val="24"/>
          <w:lang w:eastAsia="pl-PL"/>
        </w:rPr>
        <w:t xml:space="preserve"> </w:t>
      </w:r>
      <w:r w:rsidR="00DE78D6">
        <w:rPr>
          <w:rFonts w:asciiTheme="majorHAnsi" w:hAnsiTheme="majorHAnsi" w:cstheme="majorHAnsi"/>
          <w:sz w:val="24"/>
          <w:szCs w:val="24"/>
          <w:lang w:eastAsia="pl-PL"/>
        </w:rPr>
        <w:t>27.11</w:t>
      </w:r>
      <w:r w:rsidR="00523C8A">
        <w:rPr>
          <w:rFonts w:asciiTheme="majorHAnsi" w:hAnsiTheme="majorHAnsi" w:cstheme="majorHAnsi"/>
          <w:sz w:val="24"/>
          <w:szCs w:val="24"/>
          <w:lang w:eastAsia="pl-PL"/>
        </w:rPr>
        <w:t>.</w:t>
      </w:r>
      <w:r w:rsidR="001F1CA1">
        <w:rPr>
          <w:rFonts w:asciiTheme="majorHAnsi" w:hAnsiTheme="majorHAnsi" w:cstheme="majorHAnsi"/>
          <w:sz w:val="24"/>
          <w:szCs w:val="24"/>
          <w:lang w:eastAsia="pl-PL"/>
        </w:rPr>
        <w:t>2022</w:t>
      </w:r>
      <w:r w:rsidR="00585939">
        <w:rPr>
          <w:rFonts w:asciiTheme="majorHAnsi" w:hAnsiTheme="majorHAnsi" w:cstheme="majorHAnsi"/>
          <w:sz w:val="24"/>
          <w:szCs w:val="24"/>
          <w:lang w:eastAsia="pl-PL"/>
        </w:rPr>
        <w:t xml:space="preserve"> r. </w:t>
      </w:r>
    </w:p>
    <w:p w14:paraId="75ED4766" w14:textId="77777777" w:rsidR="00521C4D" w:rsidRPr="006B5FD1" w:rsidRDefault="00521C4D" w:rsidP="00302642">
      <w:pPr>
        <w:pStyle w:val="Akapitzlist"/>
        <w:spacing w:after="0" w:line="264" w:lineRule="auto"/>
        <w:ind w:left="1276"/>
        <w:jc w:val="both"/>
        <w:rPr>
          <w:rFonts w:asciiTheme="majorHAnsi" w:hAnsiTheme="majorHAnsi" w:cstheme="majorHAnsi"/>
          <w:sz w:val="24"/>
          <w:szCs w:val="24"/>
          <w:lang w:eastAsia="pl-PL"/>
        </w:rPr>
      </w:pPr>
    </w:p>
    <w:p w14:paraId="4FBA99C2" w14:textId="647B070F" w:rsidR="004C7F1C" w:rsidRPr="006B5FD1" w:rsidRDefault="004C7F1C" w:rsidP="004319D4">
      <w:pPr>
        <w:pStyle w:val="Akapitzlist"/>
        <w:numPr>
          <w:ilvl w:val="0"/>
          <w:numId w:val="23"/>
        </w:numPr>
        <w:spacing w:after="0" w:line="264" w:lineRule="auto"/>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wybór najkorzystniejszej oferty nie nastąpi przed upływem terminu związania   ofertą   określonego   w   dokumentach   zamówienia,  </w:t>
      </w:r>
      <w:r w:rsidR="00FE7603" w:rsidRPr="006B5FD1">
        <w:rPr>
          <w:rFonts w:asciiTheme="majorHAnsi" w:hAnsiTheme="majorHAnsi" w:cstheme="majorHAnsi"/>
          <w:sz w:val="24"/>
          <w:szCs w:val="24"/>
          <w:lang w:eastAsia="pl-PL"/>
        </w:rPr>
        <w:t>z</w:t>
      </w:r>
      <w:r w:rsidRPr="006B5FD1">
        <w:rPr>
          <w:rFonts w:asciiTheme="majorHAnsi" w:hAnsiTheme="majorHAnsi" w:cstheme="majorHAnsi"/>
          <w:sz w:val="24"/>
          <w:szCs w:val="24"/>
          <w:lang w:eastAsia="pl-PL"/>
        </w:rPr>
        <w:t xml:space="preserve">amawiający   przed upływem   terminu   związania   ofertą   zwraca   się   jednokrotnie   do  wykonawców o wyrażenie zgody na przedłużenie tego terminu o wskazywany przez niego okres, nie dłuższy niż 60 dni. </w:t>
      </w:r>
    </w:p>
    <w:p w14:paraId="5030E3EE" w14:textId="77777777" w:rsidR="002741D5" w:rsidRPr="006B5FD1" w:rsidRDefault="002741D5" w:rsidP="00302642">
      <w:pPr>
        <w:pStyle w:val="Akapitzlist"/>
        <w:spacing w:after="0" w:line="264" w:lineRule="auto"/>
        <w:rPr>
          <w:rFonts w:asciiTheme="majorHAnsi" w:hAnsiTheme="majorHAnsi" w:cstheme="majorHAnsi"/>
          <w:sz w:val="24"/>
          <w:szCs w:val="24"/>
          <w:lang w:eastAsia="pl-PL"/>
        </w:rPr>
      </w:pPr>
    </w:p>
    <w:p w14:paraId="100E509F" w14:textId="2AD91DD9" w:rsidR="004C7F1C" w:rsidRPr="006B5FD1" w:rsidRDefault="004C7F1C" w:rsidP="004319D4">
      <w:pPr>
        <w:pStyle w:val="Akapitzlist"/>
        <w:numPr>
          <w:ilvl w:val="0"/>
          <w:numId w:val="23"/>
        </w:numPr>
        <w:spacing w:after="0" w:line="264" w:lineRule="auto"/>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Przedłużenie terminu związania ofertą, o którym mowa w pkt 15.2., wymaga złożenia przez  wykonawcę   pisemnego   oświadczenia   o   wyrażeniu   zgody   na   przedłużenie terminu związania ofertą.</w:t>
      </w:r>
    </w:p>
    <w:p w14:paraId="665AE92B" w14:textId="77777777" w:rsidR="00521C4D" w:rsidRPr="006B5FD1" w:rsidRDefault="00521C4D" w:rsidP="00302642">
      <w:pPr>
        <w:pStyle w:val="Akapitzlist"/>
        <w:spacing w:after="0" w:line="264" w:lineRule="auto"/>
        <w:ind w:left="1276"/>
        <w:jc w:val="both"/>
        <w:rPr>
          <w:rFonts w:asciiTheme="majorHAnsi" w:hAnsiTheme="majorHAnsi" w:cstheme="majorHAnsi"/>
          <w:sz w:val="24"/>
          <w:szCs w:val="24"/>
          <w:lang w:eastAsia="pl-PL"/>
        </w:rPr>
      </w:pPr>
    </w:p>
    <w:p w14:paraId="359E843E" w14:textId="6F155582" w:rsidR="004C7F1C" w:rsidRDefault="004C7F1C" w:rsidP="004319D4">
      <w:pPr>
        <w:pStyle w:val="Akapitzlist"/>
        <w:numPr>
          <w:ilvl w:val="0"/>
          <w:numId w:val="23"/>
        </w:numPr>
        <w:spacing w:after="0" w:line="264" w:lineRule="auto"/>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W   przypadku   gdy   zamawiający   żąda   wniesienia   wadium,   przedłużenie   terminu związania ofertą, o którym mowa w pkt 15.2., następuje wraz z </w:t>
      </w:r>
      <w:r w:rsidRPr="006B5FD1">
        <w:rPr>
          <w:rFonts w:asciiTheme="majorHAnsi" w:hAnsiTheme="majorHAnsi" w:cstheme="majorHAnsi"/>
          <w:sz w:val="24"/>
          <w:szCs w:val="24"/>
          <w:lang w:eastAsia="pl-PL"/>
        </w:rPr>
        <w:lastRenderedPageBreak/>
        <w:t>przedłużeniem okresu ważności wadium albo, jeżeli nie jest to możliwe, z wniesieniem nowego wadium na przedłużony okres związania ofertą.</w:t>
      </w:r>
    </w:p>
    <w:p w14:paraId="2770DEF5" w14:textId="77777777" w:rsidR="009F5FBC" w:rsidRPr="009F5FBC" w:rsidRDefault="009F5FBC" w:rsidP="00302642">
      <w:pPr>
        <w:pStyle w:val="Akapitzlist"/>
        <w:spacing w:line="264" w:lineRule="auto"/>
        <w:rPr>
          <w:rFonts w:asciiTheme="majorHAnsi" w:hAnsiTheme="majorHAnsi" w:cstheme="majorHAnsi"/>
          <w:sz w:val="24"/>
          <w:szCs w:val="24"/>
          <w:lang w:eastAsia="pl-PL"/>
        </w:rPr>
      </w:pPr>
    </w:p>
    <w:p w14:paraId="2BE59E77" w14:textId="0358550B" w:rsidR="004C7F1C" w:rsidRDefault="004C7F1C" w:rsidP="004319D4">
      <w:pPr>
        <w:pStyle w:val="Akapitzlist"/>
        <w:numPr>
          <w:ilvl w:val="0"/>
          <w:numId w:val="23"/>
        </w:numPr>
        <w:spacing w:after="0" w:line="264" w:lineRule="auto"/>
        <w:ind w:left="1276" w:hanging="916"/>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Jeżeli   termin   związania   ofertą   upłynie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6EC347F5" w14:textId="77777777" w:rsidR="00363042" w:rsidRPr="006B5FD1" w:rsidRDefault="00363042" w:rsidP="00302642">
      <w:pPr>
        <w:pStyle w:val="Akapitzlist"/>
        <w:spacing w:after="0" w:line="264" w:lineRule="auto"/>
        <w:ind w:left="1276"/>
        <w:jc w:val="both"/>
        <w:rPr>
          <w:rFonts w:asciiTheme="majorHAnsi" w:hAnsiTheme="majorHAnsi" w:cstheme="majorHAnsi"/>
          <w:sz w:val="24"/>
          <w:szCs w:val="24"/>
          <w:lang w:eastAsia="pl-PL"/>
        </w:rPr>
      </w:pPr>
    </w:p>
    <w:p w14:paraId="46864E22" w14:textId="62D77AFD" w:rsidR="00F35EB9" w:rsidRPr="006B5FD1" w:rsidRDefault="005979E5" w:rsidP="004319D4">
      <w:pPr>
        <w:pStyle w:val="Nagwek1"/>
        <w:numPr>
          <w:ilvl w:val="0"/>
          <w:numId w:val="25"/>
        </w:numPr>
        <w:spacing w:before="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S</w:t>
      </w:r>
      <w:r w:rsidR="00F35EB9" w:rsidRPr="006B5FD1">
        <w:rPr>
          <w:rFonts w:eastAsia="Times New Roman" w:cstheme="majorHAnsi"/>
          <w:b/>
          <w:bCs/>
          <w:color w:val="auto"/>
          <w:sz w:val="24"/>
          <w:szCs w:val="24"/>
          <w:lang w:eastAsia="pl-PL"/>
        </w:rPr>
        <w:t>posób obliczenia ceny</w:t>
      </w:r>
    </w:p>
    <w:p w14:paraId="3B812385" w14:textId="6723199B" w:rsidR="003228B8" w:rsidRPr="005925D4" w:rsidRDefault="003228B8" w:rsidP="004319D4">
      <w:pPr>
        <w:pStyle w:val="Akapitzlist"/>
        <w:numPr>
          <w:ilvl w:val="1"/>
          <w:numId w:val="15"/>
        </w:numPr>
        <w:spacing w:after="0" w:line="264" w:lineRule="auto"/>
        <w:ind w:left="1134" w:hanging="708"/>
        <w:jc w:val="both"/>
        <w:rPr>
          <w:rFonts w:asciiTheme="majorHAnsi" w:eastAsia="Calibri" w:hAnsiTheme="majorHAnsi" w:cstheme="majorHAnsi"/>
          <w:sz w:val="24"/>
          <w:szCs w:val="24"/>
          <w:u w:val="single"/>
          <w:lang w:eastAsia="pl-PL"/>
        </w:rPr>
      </w:pPr>
      <w:r w:rsidRPr="006B5FD1">
        <w:rPr>
          <w:rFonts w:asciiTheme="majorHAnsi" w:eastAsia="Calibri" w:hAnsiTheme="majorHAnsi" w:cstheme="majorHAnsi"/>
          <w:sz w:val="24"/>
          <w:szCs w:val="24"/>
          <w:lang w:val="x-none" w:eastAsia="pl-PL"/>
        </w:rPr>
        <w:t xml:space="preserve">Wykonawca uwzględniając wszystkie wymogi, o których mowa w niniejszej </w:t>
      </w:r>
      <w:r w:rsidRPr="006B5FD1">
        <w:rPr>
          <w:rFonts w:asciiTheme="majorHAnsi" w:eastAsia="Calibri" w:hAnsiTheme="majorHAnsi" w:cstheme="majorHAnsi"/>
          <w:sz w:val="24"/>
          <w:szCs w:val="24"/>
          <w:lang w:eastAsia="pl-PL"/>
        </w:rPr>
        <w:t>SWZ</w:t>
      </w:r>
      <w:r w:rsidRPr="006B5FD1">
        <w:rPr>
          <w:rFonts w:asciiTheme="majorHAnsi" w:eastAsia="Calibri" w:hAnsiTheme="majorHAnsi" w:cstheme="majorHAnsi"/>
          <w:sz w:val="24"/>
          <w:szCs w:val="24"/>
          <w:lang w:val="x-none" w:eastAsia="pl-PL"/>
        </w:rPr>
        <w:t>, powinien w cenie oferty brutto ująć wszelkie koszty i ryzyko niezbędne dla prawidłowego i pełnego wykonania przedmiotu zamówienia opisanego w </w:t>
      </w:r>
      <w:r w:rsidRPr="006B5FD1">
        <w:rPr>
          <w:rFonts w:asciiTheme="majorHAnsi" w:eastAsia="Calibri" w:hAnsiTheme="majorHAnsi" w:cstheme="majorHAnsi"/>
          <w:sz w:val="24"/>
          <w:szCs w:val="24"/>
          <w:lang w:eastAsia="pl-PL"/>
        </w:rPr>
        <w:t xml:space="preserve">Rozdziale 4 SWZ </w:t>
      </w:r>
      <w:r w:rsidRPr="006B5FD1">
        <w:rPr>
          <w:rFonts w:asciiTheme="majorHAnsi" w:eastAsia="Calibri" w:hAnsiTheme="majorHAnsi" w:cstheme="majorHAnsi"/>
          <w:sz w:val="24"/>
          <w:szCs w:val="24"/>
          <w:lang w:val="x-none" w:eastAsia="pl-PL"/>
        </w:rPr>
        <w:t xml:space="preserve"> oraz uwzględnić inne opłaty i podatki, a także ewentualne upusty i rabaty. </w:t>
      </w:r>
    </w:p>
    <w:p w14:paraId="489A3117" w14:textId="77777777" w:rsidR="005925D4" w:rsidRPr="006B5FD1" w:rsidRDefault="005925D4" w:rsidP="00302642">
      <w:pPr>
        <w:pStyle w:val="Akapitzlist"/>
        <w:spacing w:after="0" w:line="264" w:lineRule="auto"/>
        <w:ind w:left="1134"/>
        <w:jc w:val="both"/>
        <w:rPr>
          <w:rFonts w:asciiTheme="majorHAnsi" w:eastAsia="Calibri" w:hAnsiTheme="majorHAnsi" w:cstheme="majorHAnsi"/>
          <w:sz w:val="24"/>
          <w:szCs w:val="24"/>
          <w:u w:val="single"/>
          <w:lang w:eastAsia="pl-PL"/>
        </w:rPr>
      </w:pPr>
    </w:p>
    <w:p w14:paraId="0059EE09" w14:textId="7E7546D8" w:rsidR="003228B8" w:rsidRPr="003A5779" w:rsidRDefault="003228B8" w:rsidP="004319D4">
      <w:pPr>
        <w:numPr>
          <w:ilvl w:val="1"/>
          <w:numId w:val="15"/>
        </w:numPr>
        <w:tabs>
          <w:tab w:val="left" w:pos="851"/>
        </w:tabs>
        <w:spacing w:after="0" w:line="264" w:lineRule="auto"/>
        <w:ind w:left="1134" w:hanging="708"/>
        <w:contextualSpacing/>
        <w:jc w:val="both"/>
        <w:rPr>
          <w:rFonts w:asciiTheme="majorHAnsi" w:eastAsia="Calibri" w:hAnsiTheme="majorHAnsi" w:cstheme="majorHAnsi"/>
          <w:sz w:val="24"/>
          <w:szCs w:val="24"/>
          <w:lang w:eastAsia="pl-PL"/>
        </w:rPr>
      </w:pPr>
      <w:r w:rsidRPr="003A5779">
        <w:rPr>
          <w:rFonts w:asciiTheme="majorHAnsi" w:eastAsia="Calibri" w:hAnsiTheme="majorHAnsi" w:cstheme="majorHAnsi"/>
          <w:sz w:val="24"/>
          <w:szCs w:val="24"/>
          <w:lang w:eastAsia="pl-PL"/>
        </w:rPr>
        <w:t xml:space="preserve">Cena oferty brutto za realizację całego zamówienia zostanie wyliczona przez </w:t>
      </w:r>
      <w:r w:rsidR="00F109E6" w:rsidRPr="003A5779">
        <w:rPr>
          <w:rFonts w:asciiTheme="majorHAnsi" w:eastAsia="Calibri" w:hAnsiTheme="majorHAnsi" w:cstheme="majorHAnsi"/>
          <w:sz w:val="24"/>
          <w:szCs w:val="24"/>
          <w:lang w:eastAsia="pl-PL"/>
        </w:rPr>
        <w:t>w</w:t>
      </w:r>
      <w:r w:rsidRPr="003A5779">
        <w:rPr>
          <w:rFonts w:asciiTheme="majorHAnsi" w:eastAsia="Calibri" w:hAnsiTheme="majorHAnsi" w:cstheme="majorHAnsi"/>
          <w:sz w:val="24"/>
          <w:szCs w:val="24"/>
          <w:lang w:eastAsia="pl-PL"/>
        </w:rPr>
        <w:t xml:space="preserve">ykonawcę na podstawie wypełnionego formularza ofertowego, </w:t>
      </w:r>
      <w:r w:rsidR="00D527EB" w:rsidRPr="003A5779">
        <w:rPr>
          <w:rFonts w:asciiTheme="majorHAnsi" w:eastAsia="Calibri" w:hAnsiTheme="majorHAnsi" w:cstheme="majorHAnsi"/>
          <w:sz w:val="24"/>
          <w:szCs w:val="24"/>
          <w:lang w:eastAsia="pl-PL"/>
        </w:rPr>
        <w:t xml:space="preserve">wg wzoru </w:t>
      </w:r>
      <w:r w:rsidRPr="003A5779">
        <w:rPr>
          <w:rFonts w:asciiTheme="majorHAnsi" w:eastAsia="Calibri" w:hAnsiTheme="majorHAnsi" w:cstheme="majorHAnsi"/>
          <w:sz w:val="24"/>
          <w:szCs w:val="24"/>
          <w:lang w:eastAsia="pl-PL"/>
        </w:rPr>
        <w:t>stanowiącego Załącznik nr 3</w:t>
      </w:r>
      <w:r w:rsidR="00D05D5F">
        <w:rPr>
          <w:rFonts w:asciiTheme="majorHAnsi" w:eastAsia="Calibri" w:hAnsiTheme="majorHAnsi" w:cstheme="majorHAnsi"/>
          <w:sz w:val="24"/>
          <w:szCs w:val="24"/>
          <w:lang w:eastAsia="pl-PL"/>
        </w:rPr>
        <w:t>A</w:t>
      </w:r>
      <w:r w:rsidR="0048663C">
        <w:rPr>
          <w:rFonts w:asciiTheme="majorHAnsi" w:eastAsia="Calibri" w:hAnsiTheme="majorHAnsi" w:cstheme="majorHAnsi"/>
          <w:sz w:val="24"/>
          <w:szCs w:val="24"/>
          <w:lang w:eastAsia="pl-PL"/>
        </w:rPr>
        <w:t xml:space="preserve"> (dotyczy I części zamówienia)</w:t>
      </w:r>
      <w:r w:rsidR="00D05D5F">
        <w:rPr>
          <w:rFonts w:asciiTheme="majorHAnsi" w:eastAsia="Calibri" w:hAnsiTheme="majorHAnsi" w:cstheme="majorHAnsi"/>
          <w:sz w:val="24"/>
          <w:szCs w:val="24"/>
          <w:lang w:eastAsia="pl-PL"/>
        </w:rPr>
        <w:t>, 3B</w:t>
      </w:r>
      <w:r w:rsidRPr="003A5779">
        <w:rPr>
          <w:rFonts w:asciiTheme="majorHAnsi" w:eastAsia="Calibri" w:hAnsiTheme="majorHAnsi" w:cstheme="majorHAnsi"/>
          <w:sz w:val="24"/>
          <w:szCs w:val="24"/>
          <w:lang w:eastAsia="pl-PL"/>
        </w:rPr>
        <w:t xml:space="preserve"> do SWZ</w:t>
      </w:r>
      <w:r w:rsidR="0048663C">
        <w:rPr>
          <w:rFonts w:asciiTheme="majorHAnsi" w:eastAsia="Calibri" w:hAnsiTheme="majorHAnsi" w:cstheme="majorHAnsi"/>
          <w:sz w:val="24"/>
          <w:szCs w:val="24"/>
          <w:lang w:eastAsia="pl-PL"/>
        </w:rPr>
        <w:t xml:space="preserve"> (dotyczy II części zamówienia)</w:t>
      </w:r>
      <w:r w:rsidRPr="003A5779">
        <w:rPr>
          <w:rFonts w:asciiTheme="majorHAnsi" w:eastAsia="Calibri" w:hAnsiTheme="majorHAnsi" w:cstheme="majorHAnsi"/>
          <w:sz w:val="24"/>
          <w:szCs w:val="24"/>
          <w:lang w:eastAsia="pl-PL"/>
        </w:rPr>
        <w:t xml:space="preserve">. </w:t>
      </w:r>
    </w:p>
    <w:p w14:paraId="40977F7E" w14:textId="72CB6662" w:rsidR="003228B8" w:rsidRPr="003228B8" w:rsidRDefault="00367120" w:rsidP="004319D4">
      <w:pPr>
        <w:numPr>
          <w:ilvl w:val="2"/>
          <w:numId w:val="15"/>
        </w:numPr>
        <w:spacing w:after="0" w:line="264" w:lineRule="auto"/>
        <w:ind w:left="1843" w:hanging="709"/>
        <w:contextualSpacing/>
        <w:jc w:val="both"/>
        <w:rPr>
          <w:rFonts w:asciiTheme="majorHAnsi" w:eastAsia="Calibri" w:hAnsiTheme="majorHAnsi" w:cstheme="majorHAnsi"/>
          <w:sz w:val="24"/>
          <w:szCs w:val="24"/>
          <w:lang w:eastAsia="pl-PL"/>
        </w:rPr>
      </w:pPr>
      <w:r w:rsidRPr="003A5779">
        <w:rPr>
          <w:rFonts w:asciiTheme="majorHAnsi" w:eastAsia="Calibri" w:hAnsiTheme="majorHAnsi" w:cstheme="majorHAnsi"/>
          <w:sz w:val="24"/>
          <w:szCs w:val="24"/>
          <w:lang w:eastAsia="pl-PL"/>
        </w:rPr>
        <w:t>w</w:t>
      </w:r>
      <w:r w:rsidR="003228B8" w:rsidRPr="003A5779">
        <w:rPr>
          <w:rFonts w:asciiTheme="majorHAnsi" w:eastAsia="Calibri" w:hAnsiTheme="majorHAnsi" w:cstheme="majorHAnsi"/>
          <w:sz w:val="24"/>
          <w:szCs w:val="24"/>
          <w:lang w:eastAsia="pl-PL"/>
        </w:rPr>
        <w:t xml:space="preserve"> formularzu ofertowym </w:t>
      </w:r>
      <w:r w:rsidR="00F109E6" w:rsidRPr="003A5779">
        <w:rPr>
          <w:rFonts w:asciiTheme="majorHAnsi" w:eastAsia="Calibri" w:hAnsiTheme="majorHAnsi" w:cstheme="majorHAnsi"/>
          <w:sz w:val="24"/>
          <w:szCs w:val="24"/>
          <w:lang w:eastAsia="pl-PL"/>
        </w:rPr>
        <w:t>w</w:t>
      </w:r>
      <w:r w:rsidR="003228B8" w:rsidRPr="003A5779">
        <w:rPr>
          <w:rFonts w:asciiTheme="majorHAnsi" w:eastAsia="Calibri" w:hAnsiTheme="majorHAnsi" w:cstheme="majorHAnsi"/>
          <w:sz w:val="24"/>
          <w:szCs w:val="24"/>
          <w:lang w:eastAsia="pl-PL"/>
        </w:rPr>
        <w:t>ykonawca</w:t>
      </w:r>
      <w:r w:rsidR="003228B8" w:rsidRPr="003228B8">
        <w:rPr>
          <w:rFonts w:asciiTheme="majorHAnsi" w:eastAsia="Calibri" w:hAnsiTheme="majorHAnsi" w:cstheme="majorHAnsi"/>
          <w:sz w:val="24"/>
          <w:szCs w:val="24"/>
          <w:lang w:eastAsia="pl-PL"/>
        </w:rPr>
        <w:t xml:space="preserve"> podaje cenę </w:t>
      </w:r>
      <w:r w:rsidR="00D435FC">
        <w:rPr>
          <w:rFonts w:asciiTheme="majorHAnsi" w:eastAsia="Calibri" w:hAnsiTheme="majorHAnsi" w:cstheme="majorHAnsi"/>
          <w:sz w:val="24"/>
          <w:szCs w:val="24"/>
          <w:lang w:eastAsia="pl-PL"/>
        </w:rPr>
        <w:t xml:space="preserve">jednostkową </w:t>
      </w:r>
      <w:r w:rsidR="003228B8" w:rsidRPr="003228B8">
        <w:rPr>
          <w:rFonts w:asciiTheme="majorHAnsi" w:eastAsia="Calibri" w:hAnsiTheme="majorHAnsi" w:cstheme="majorHAnsi"/>
          <w:sz w:val="24"/>
          <w:szCs w:val="24"/>
          <w:lang w:eastAsia="pl-PL"/>
        </w:rPr>
        <w:t>za energię elektryczną dla całego zamówienia (zamówienie planowane + zwiększenie)</w:t>
      </w:r>
      <w:r w:rsidR="00D435FC">
        <w:rPr>
          <w:rFonts w:asciiTheme="majorHAnsi" w:eastAsia="Calibri" w:hAnsiTheme="majorHAnsi" w:cstheme="majorHAnsi"/>
          <w:sz w:val="24"/>
          <w:szCs w:val="24"/>
          <w:lang w:eastAsia="pl-PL"/>
        </w:rPr>
        <w:t xml:space="preserve">, </w:t>
      </w:r>
    </w:p>
    <w:p w14:paraId="0F02EB7C" w14:textId="5195600A" w:rsidR="003228B8" w:rsidRPr="00C51053" w:rsidRDefault="00367120" w:rsidP="004319D4">
      <w:pPr>
        <w:numPr>
          <w:ilvl w:val="2"/>
          <w:numId w:val="15"/>
        </w:numPr>
        <w:spacing w:after="0" w:line="264" w:lineRule="auto"/>
        <w:ind w:left="1843"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w</w:t>
      </w:r>
      <w:r w:rsidR="003228B8" w:rsidRPr="00C51053">
        <w:rPr>
          <w:rFonts w:asciiTheme="majorHAnsi" w:eastAsia="Calibri" w:hAnsiTheme="majorHAnsi" w:cstheme="majorHAnsi"/>
          <w:sz w:val="24"/>
          <w:szCs w:val="24"/>
          <w:lang w:eastAsia="pl-PL"/>
        </w:rPr>
        <w:t xml:space="preserve">ykonawca cenę jednostkową netto 1 kWh energii elektrycznej dla zamówienia skalkuluje uwzględniając wszelkie koszty i ryzyko związane z realizacją niniejszego zamówienia i zapewni stałość cen jednostkowych netto 1 kWh energii elektrycznej przez cały okres obowiązywania umowy sprzedaży zawartej na podstawie niniejszego postępowania, z uwzględnieniem zapisów w </w:t>
      </w:r>
      <w:r w:rsidR="003228B8" w:rsidRPr="006648F0">
        <w:rPr>
          <w:rFonts w:asciiTheme="majorHAnsi" w:eastAsia="Calibri" w:hAnsiTheme="majorHAnsi" w:cstheme="majorHAnsi"/>
          <w:sz w:val="24"/>
          <w:szCs w:val="24"/>
          <w:lang w:eastAsia="pl-PL"/>
        </w:rPr>
        <w:t>ust. 4.1., 4.</w:t>
      </w:r>
      <w:r w:rsidR="008E3D3C" w:rsidRPr="006648F0">
        <w:rPr>
          <w:rFonts w:asciiTheme="majorHAnsi" w:eastAsia="Calibri" w:hAnsiTheme="majorHAnsi" w:cstheme="majorHAnsi"/>
          <w:sz w:val="24"/>
          <w:szCs w:val="24"/>
          <w:lang w:eastAsia="pl-PL"/>
        </w:rPr>
        <w:t>8</w:t>
      </w:r>
      <w:r w:rsidR="003228B8" w:rsidRPr="006648F0">
        <w:rPr>
          <w:rFonts w:asciiTheme="majorHAnsi" w:eastAsia="Calibri" w:hAnsiTheme="majorHAnsi" w:cstheme="majorHAnsi"/>
          <w:sz w:val="24"/>
          <w:szCs w:val="24"/>
          <w:lang w:eastAsia="pl-PL"/>
        </w:rPr>
        <w:t>, i 4.</w:t>
      </w:r>
      <w:r w:rsidR="008E3D3C" w:rsidRPr="006648F0">
        <w:rPr>
          <w:rFonts w:asciiTheme="majorHAnsi" w:eastAsia="Calibri" w:hAnsiTheme="majorHAnsi" w:cstheme="majorHAnsi"/>
          <w:sz w:val="24"/>
          <w:szCs w:val="24"/>
          <w:lang w:eastAsia="pl-PL"/>
        </w:rPr>
        <w:t>9</w:t>
      </w:r>
      <w:r w:rsidR="003228B8" w:rsidRPr="006648F0">
        <w:rPr>
          <w:rFonts w:asciiTheme="majorHAnsi" w:eastAsia="Calibri" w:hAnsiTheme="majorHAnsi" w:cstheme="majorHAnsi"/>
          <w:sz w:val="24"/>
          <w:szCs w:val="24"/>
          <w:lang w:eastAsia="pl-PL"/>
        </w:rPr>
        <w:t>. SWZ,</w:t>
      </w:r>
      <w:r w:rsidR="003228B8" w:rsidRPr="00C51053">
        <w:rPr>
          <w:rFonts w:asciiTheme="majorHAnsi" w:eastAsia="Calibri" w:hAnsiTheme="majorHAnsi" w:cstheme="majorHAnsi"/>
          <w:sz w:val="24"/>
          <w:szCs w:val="24"/>
          <w:lang w:eastAsia="pl-PL"/>
        </w:rPr>
        <w:t xml:space="preserve"> </w:t>
      </w:r>
    </w:p>
    <w:p w14:paraId="7E10B083" w14:textId="2847BD10" w:rsidR="003228B8" w:rsidRPr="003228B8" w:rsidRDefault="00367120" w:rsidP="004319D4">
      <w:pPr>
        <w:numPr>
          <w:ilvl w:val="2"/>
          <w:numId w:val="15"/>
        </w:numPr>
        <w:spacing w:after="0" w:line="264" w:lineRule="auto"/>
        <w:ind w:left="1843"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w</w:t>
      </w:r>
      <w:r w:rsidR="003228B8" w:rsidRPr="00C51053">
        <w:rPr>
          <w:rFonts w:asciiTheme="majorHAnsi" w:eastAsia="Calibri" w:hAnsiTheme="majorHAnsi" w:cstheme="majorHAnsi"/>
          <w:sz w:val="24"/>
          <w:szCs w:val="24"/>
          <w:lang w:eastAsia="pl-PL"/>
        </w:rPr>
        <w:t>ykonawca podaje jedną cenę jednostkową za energię elektryczną dla</w:t>
      </w:r>
      <w:r w:rsidR="003228B8" w:rsidRPr="003228B8">
        <w:rPr>
          <w:rFonts w:asciiTheme="majorHAnsi" w:eastAsia="Calibri" w:hAnsiTheme="majorHAnsi" w:cstheme="majorHAnsi"/>
          <w:sz w:val="24"/>
          <w:szCs w:val="24"/>
          <w:lang w:eastAsia="pl-PL"/>
        </w:rPr>
        <w:t xml:space="preserve"> zamówienia planowanego wraz ze zwiększeniem,</w:t>
      </w:r>
    </w:p>
    <w:p w14:paraId="615081D5" w14:textId="496DE84D" w:rsidR="003228B8" w:rsidRPr="003228B8" w:rsidRDefault="00367120" w:rsidP="004319D4">
      <w:pPr>
        <w:numPr>
          <w:ilvl w:val="2"/>
          <w:numId w:val="15"/>
        </w:numPr>
        <w:spacing w:after="0" w:line="264" w:lineRule="auto"/>
        <w:ind w:left="1843"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d</w:t>
      </w:r>
      <w:r w:rsidR="003228B8" w:rsidRPr="003228B8">
        <w:rPr>
          <w:rFonts w:asciiTheme="majorHAnsi" w:eastAsia="Calibri" w:hAnsiTheme="majorHAnsi" w:cstheme="majorHAnsi"/>
          <w:sz w:val="24"/>
          <w:szCs w:val="24"/>
          <w:lang w:eastAsia="pl-PL"/>
        </w:rPr>
        <w:t xml:space="preserve">o oceny ofert </w:t>
      </w:r>
      <w:r w:rsidR="007026DA">
        <w:rPr>
          <w:rFonts w:asciiTheme="majorHAnsi" w:eastAsia="Calibri" w:hAnsiTheme="majorHAnsi" w:cstheme="majorHAnsi"/>
          <w:sz w:val="24"/>
          <w:szCs w:val="24"/>
          <w:lang w:eastAsia="pl-PL"/>
        </w:rPr>
        <w:t>z</w:t>
      </w:r>
      <w:r w:rsidR="003228B8" w:rsidRPr="003228B8">
        <w:rPr>
          <w:rFonts w:asciiTheme="majorHAnsi" w:eastAsia="Calibri" w:hAnsiTheme="majorHAnsi" w:cstheme="majorHAnsi"/>
          <w:sz w:val="24"/>
          <w:szCs w:val="24"/>
          <w:lang w:eastAsia="pl-PL"/>
        </w:rPr>
        <w:t xml:space="preserve">amawiający przyjął jednostką miary „kWh” i w takiej jednostce wykonawca winien złożyć ofertę. W przypadku złożenia przez </w:t>
      </w:r>
      <w:r w:rsidR="00F109E6">
        <w:rPr>
          <w:rFonts w:asciiTheme="majorHAnsi" w:eastAsia="Calibri" w:hAnsiTheme="majorHAnsi" w:cstheme="majorHAnsi"/>
          <w:sz w:val="24"/>
          <w:szCs w:val="24"/>
          <w:lang w:eastAsia="pl-PL"/>
        </w:rPr>
        <w:t>w</w:t>
      </w:r>
      <w:r w:rsidR="003228B8" w:rsidRPr="003228B8">
        <w:rPr>
          <w:rFonts w:asciiTheme="majorHAnsi" w:eastAsia="Calibri" w:hAnsiTheme="majorHAnsi" w:cstheme="majorHAnsi"/>
          <w:sz w:val="24"/>
          <w:szCs w:val="24"/>
          <w:lang w:eastAsia="pl-PL"/>
        </w:rPr>
        <w:t xml:space="preserve">ykonawcę oferty wyliczonej wg jednostki miary „MWh”, </w:t>
      </w:r>
      <w:r w:rsidR="00F109E6">
        <w:rPr>
          <w:rFonts w:asciiTheme="majorHAnsi" w:eastAsia="Calibri" w:hAnsiTheme="majorHAnsi" w:cstheme="majorHAnsi"/>
          <w:sz w:val="24"/>
          <w:szCs w:val="24"/>
          <w:lang w:eastAsia="pl-PL"/>
        </w:rPr>
        <w:t>z</w:t>
      </w:r>
      <w:r w:rsidR="003228B8" w:rsidRPr="003228B8">
        <w:rPr>
          <w:rFonts w:asciiTheme="majorHAnsi" w:eastAsia="Calibri" w:hAnsiTheme="majorHAnsi" w:cstheme="majorHAnsi"/>
          <w:sz w:val="24"/>
          <w:szCs w:val="24"/>
          <w:lang w:eastAsia="pl-PL"/>
        </w:rPr>
        <w:t xml:space="preserve">amawiający zastrzega w takiej sytuacji możliwość przeliczenia wszystkich niezbędnych danych w złożonej ofercie. </w:t>
      </w:r>
    </w:p>
    <w:p w14:paraId="6891A61D" w14:textId="77777777" w:rsidR="003228B8" w:rsidRPr="003228B8" w:rsidRDefault="003228B8" w:rsidP="00302642">
      <w:pPr>
        <w:spacing w:after="0" w:line="264" w:lineRule="auto"/>
        <w:ind w:left="720"/>
        <w:contextualSpacing/>
        <w:rPr>
          <w:rFonts w:asciiTheme="majorHAnsi" w:eastAsia="Calibri" w:hAnsiTheme="majorHAnsi" w:cstheme="majorHAnsi"/>
          <w:sz w:val="24"/>
          <w:szCs w:val="24"/>
          <w:lang w:eastAsia="pl-PL"/>
        </w:rPr>
      </w:pPr>
    </w:p>
    <w:p w14:paraId="369E894B" w14:textId="437C9C9A" w:rsidR="003228B8" w:rsidRPr="003228B8" w:rsidRDefault="003228B8" w:rsidP="004319D4">
      <w:pPr>
        <w:numPr>
          <w:ilvl w:val="1"/>
          <w:numId w:val="15"/>
        </w:numPr>
        <w:tabs>
          <w:tab w:val="left" w:pos="1134"/>
        </w:tabs>
        <w:spacing w:after="0" w:line="264" w:lineRule="auto"/>
        <w:ind w:left="1134" w:hanging="708"/>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 xml:space="preserve">Wykonawca może skorzystać z przygotowanego przez </w:t>
      </w:r>
      <w:r w:rsidR="00F109E6">
        <w:rPr>
          <w:rFonts w:asciiTheme="majorHAnsi" w:eastAsia="Calibri" w:hAnsiTheme="majorHAnsi" w:cstheme="majorHAnsi"/>
          <w:sz w:val="24"/>
          <w:szCs w:val="24"/>
          <w:lang w:eastAsia="pl-PL"/>
        </w:rPr>
        <w:t>z</w:t>
      </w:r>
      <w:r w:rsidRPr="003228B8">
        <w:rPr>
          <w:rFonts w:asciiTheme="majorHAnsi" w:eastAsia="Calibri" w:hAnsiTheme="majorHAnsi" w:cstheme="majorHAnsi"/>
          <w:sz w:val="24"/>
          <w:szCs w:val="24"/>
          <w:lang w:eastAsia="pl-PL"/>
        </w:rPr>
        <w:t>amawiającego kalkulatora stanowiącego Załącznik nr 3</w:t>
      </w:r>
      <w:r w:rsidR="000C23E8">
        <w:rPr>
          <w:rFonts w:asciiTheme="majorHAnsi" w:eastAsia="Calibri" w:hAnsiTheme="majorHAnsi" w:cstheme="majorHAnsi"/>
          <w:sz w:val="24"/>
          <w:szCs w:val="24"/>
          <w:lang w:eastAsia="pl-PL"/>
        </w:rPr>
        <w:t>.1</w:t>
      </w:r>
      <w:r w:rsidRPr="003228B8">
        <w:rPr>
          <w:rFonts w:asciiTheme="majorHAnsi" w:eastAsia="Calibri" w:hAnsiTheme="majorHAnsi" w:cstheme="majorHAnsi"/>
          <w:sz w:val="24"/>
          <w:szCs w:val="24"/>
          <w:lang w:eastAsia="pl-PL"/>
        </w:rPr>
        <w:t xml:space="preserve"> do SWZ, przy czym  wyliczenia z kalkulatora nie  stanowią podstawy do jakichkolwiek roszczeń </w:t>
      </w:r>
      <w:r w:rsidR="00F109E6">
        <w:rPr>
          <w:rFonts w:asciiTheme="majorHAnsi" w:eastAsia="Calibri" w:hAnsiTheme="majorHAnsi" w:cstheme="majorHAnsi"/>
          <w:sz w:val="24"/>
          <w:szCs w:val="24"/>
          <w:lang w:eastAsia="pl-PL"/>
        </w:rPr>
        <w:t>w</w:t>
      </w:r>
      <w:r w:rsidRPr="003228B8">
        <w:rPr>
          <w:rFonts w:asciiTheme="majorHAnsi" w:eastAsia="Calibri" w:hAnsiTheme="majorHAnsi" w:cstheme="majorHAnsi"/>
          <w:sz w:val="24"/>
          <w:szCs w:val="24"/>
          <w:lang w:eastAsia="pl-PL"/>
        </w:rPr>
        <w:t xml:space="preserve">ykonawcy w stosunku do </w:t>
      </w:r>
      <w:r w:rsidR="00F109E6">
        <w:rPr>
          <w:rFonts w:asciiTheme="majorHAnsi" w:eastAsia="Calibri" w:hAnsiTheme="majorHAnsi" w:cstheme="majorHAnsi"/>
          <w:sz w:val="24"/>
          <w:szCs w:val="24"/>
          <w:lang w:eastAsia="pl-PL"/>
        </w:rPr>
        <w:t>z</w:t>
      </w:r>
      <w:r w:rsidRPr="003228B8">
        <w:rPr>
          <w:rFonts w:asciiTheme="majorHAnsi" w:eastAsia="Calibri" w:hAnsiTheme="majorHAnsi" w:cstheme="majorHAnsi"/>
          <w:sz w:val="24"/>
          <w:szCs w:val="24"/>
          <w:lang w:eastAsia="pl-PL"/>
        </w:rPr>
        <w:t>amawiającego i sam kalkulator nie stanowi załącznika do oferty.</w:t>
      </w:r>
    </w:p>
    <w:p w14:paraId="7B05C527" w14:textId="77777777" w:rsidR="003228B8" w:rsidRPr="003228B8" w:rsidRDefault="003228B8" w:rsidP="00302642">
      <w:pPr>
        <w:tabs>
          <w:tab w:val="left" w:pos="8364"/>
        </w:tabs>
        <w:spacing w:after="0" w:line="264" w:lineRule="auto"/>
        <w:ind w:left="1134"/>
        <w:contextualSpacing/>
        <w:jc w:val="both"/>
        <w:rPr>
          <w:rFonts w:asciiTheme="majorHAnsi" w:eastAsia="Calibri" w:hAnsiTheme="majorHAnsi" w:cstheme="majorHAnsi"/>
          <w:sz w:val="24"/>
          <w:szCs w:val="24"/>
          <w:lang w:val="x-none" w:eastAsia="pl-PL"/>
        </w:rPr>
      </w:pPr>
    </w:p>
    <w:p w14:paraId="33CB49C2" w14:textId="5DDC77FC" w:rsidR="00694440" w:rsidRPr="001F1CA1" w:rsidRDefault="00694440" w:rsidP="004319D4">
      <w:pPr>
        <w:numPr>
          <w:ilvl w:val="1"/>
          <w:numId w:val="15"/>
        </w:numPr>
        <w:spacing w:after="0" w:line="264" w:lineRule="auto"/>
        <w:ind w:left="1134" w:hanging="708"/>
        <w:contextualSpacing/>
        <w:jc w:val="both"/>
        <w:rPr>
          <w:rFonts w:asciiTheme="majorHAnsi" w:eastAsia="Calibri" w:hAnsiTheme="majorHAnsi" w:cstheme="majorHAnsi"/>
          <w:sz w:val="24"/>
          <w:szCs w:val="24"/>
          <w:lang w:eastAsia="pl-PL"/>
        </w:rPr>
      </w:pPr>
      <w:r w:rsidRPr="001F1CA1">
        <w:rPr>
          <w:rFonts w:asciiTheme="majorHAnsi" w:eastAsia="Calibri" w:hAnsiTheme="majorHAnsi" w:cstheme="majorHAnsi"/>
          <w:sz w:val="24"/>
          <w:szCs w:val="24"/>
          <w:lang w:eastAsia="pl-PL"/>
        </w:rPr>
        <w:lastRenderedPageBreak/>
        <w:t xml:space="preserve">W związku </w:t>
      </w:r>
      <w:r w:rsidR="000C288A" w:rsidRPr="000C288A">
        <w:rPr>
          <w:rFonts w:asciiTheme="majorHAnsi" w:eastAsia="Calibri" w:hAnsiTheme="majorHAnsi" w:cstheme="majorHAnsi"/>
          <w:sz w:val="24"/>
          <w:szCs w:val="24"/>
          <w:lang w:eastAsia="pl-PL"/>
        </w:rPr>
        <w:t xml:space="preserve">z dynamiczną zmianą przepisów prawa podatkowego, w zakresie naliczenia podatku akcyzowego oraz stawki od towarów i usług VAT, zamawiający wymaga by Wykonawca w złożonej ofercie doliczył do ceny jednostkowej netto energii elektrycznej </w:t>
      </w:r>
      <w:r w:rsidR="000C288A" w:rsidRPr="000C288A">
        <w:rPr>
          <w:rFonts w:asciiTheme="majorHAnsi" w:eastAsia="Calibri" w:hAnsiTheme="majorHAnsi" w:cstheme="majorHAnsi"/>
          <w:sz w:val="24"/>
          <w:szCs w:val="24"/>
          <w:u w:val="single"/>
          <w:lang w:eastAsia="pl-PL"/>
        </w:rPr>
        <w:t>0,005 zł podatku akcyzowego (5,00 zł za 1 MWh) oraz 23% podatku VAT</w:t>
      </w:r>
      <w:r w:rsidR="000C288A" w:rsidRPr="000C288A">
        <w:rPr>
          <w:rFonts w:asciiTheme="majorHAnsi" w:eastAsia="Calibri" w:hAnsiTheme="majorHAnsi" w:cstheme="majorHAnsi"/>
          <w:sz w:val="24"/>
          <w:szCs w:val="24"/>
          <w:lang w:eastAsia="pl-PL"/>
        </w:rPr>
        <w:t>.  W przypadku rozbieżności stawek podatku VAT w złożonych ofertach zamawiający uprawniony będzie do poprawienia przedmiotowej stawki na zasadach podanych w zdaniu pierwszym.</w:t>
      </w:r>
    </w:p>
    <w:p w14:paraId="0BA6907F" w14:textId="77777777" w:rsidR="00694440" w:rsidRDefault="00694440" w:rsidP="00302642">
      <w:pPr>
        <w:pStyle w:val="Akapitzlist"/>
        <w:spacing w:after="0" w:line="264" w:lineRule="auto"/>
        <w:rPr>
          <w:rFonts w:asciiTheme="majorHAnsi" w:eastAsia="Calibri" w:hAnsiTheme="majorHAnsi" w:cstheme="majorHAnsi"/>
          <w:sz w:val="24"/>
          <w:szCs w:val="24"/>
          <w:lang w:eastAsia="pl-PL"/>
        </w:rPr>
      </w:pPr>
    </w:p>
    <w:p w14:paraId="2769713D" w14:textId="1805DBBB" w:rsidR="003228B8" w:rsidRPr="003228B8" w:rsidRDefault="003228B8" w:rsidP="004319D4">
      <w:pPr>
        <w:numPr>
          <w:ilvl w:val="1"/>
          <w:numId w:val="15"/>
        </w:numPr>
        <w:spacing w:after="0" w:line="264" w:lineRule="auto"/>
        <w:ind w:left="1134" w:hanging="708"/>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val="x-none" w:eastAsia="pl-PL"/>
        </w:rPr>
        <w:t>Cenę oferty należy podać w walucie polskiej (liczbowo oraz słownie) z dokładnością do dwóch miejsc po przecinku, ponieważ w takiej walucie dokonywane będą rozliczenia pomiędzy zamawiającym</w:t>
      </w:r>
      <w:r w:rsidR="00F109E6">
        <w:rPr>
          <w:rFonts w:asciiTheme="majorHAnsi" w:eastAsia="Calibri" w:hAnsiTheme="majorHAnsi" w:cstheme="majorHAnsi"/>
          <w:sz w:val="24"/>
          <w:szCs w:val="24"/>
          <w:lang w:eastAsia="pl-PL"/>
        </w:rPr>
        <w:t>,</w:t>
      </w:r>
      <w:r w:rsidRPr="003228B8">
        <w:rPr>
          <w:rFonts w:asciiTheme="majorHAnsi" w:eastAsia="Calibri" w:hAnsiTheme="majorHAnsi" w:cstheme="majorHAnsi"/>
          <w:sz w:val="24"/>
          <w:szCs w:val="24"/>
          <w:lang w:val="x-none" w:eastAsia="pl-PL"/>
        </w:rPr>
        <w:t xml:space="preserve"> a wykonawcą, którego oferta uznana zostanie za najkorzystniejszą.</w:t>
      </w:r>
      <w:r w:rsidRPr="003228B8">
        <w:rPr>
          <w:rFonts w:asciiTheme="majorHAnsi" w:eastAsia="Calibri" w:hAnsiTheme="majorHAnsi" w:cstheme="majorHAnsi"/>
          <w:sz w:val="24"/>
          <w:szCs w:val="24"/>
          <w:lang w:eastAsia="pl-PL"/>
        </w:rPr>
        <w:t xml:space="preserve"> </w:t>
      </w:r>
      <w:r w:rsidRPr="003228B8">
        <w:rPr>
          <w:rFonts w:asciiTheme="majorHAnsi" w:eastAsia="Calibri" w:hAnsiTheme="majorHAnsi" w:cstheme="majorHAnsi"/>
          <w:sz w:val="24"/>
          <w:szCs w:val="24"/>
          <w:lang w:val="x-none" w:eastAsia="pl-PL"/>
        </w:rPr>
        <w:t>Cen</w:t>
      </w:r>
      <w:r w:rsidRPr="003228B8">
        <w:rPr>
          <w:rFonts w:asciiTheme="majorHAnsi" w:eastAsia="Calibri" w:hAnsiTheme="majorHAnsi" w:cstheme="majorHAnsi"/>
          <w:sz w:val="24"/>
          <w:szCs w:val="24"/>
          <w:lang w:eastAsia="pl-PL"/>
        </w:rPr>
        <w:t>a</w:t>
      </w:r>
      <w:r w:rsidRPr="003228B8">
        <w:rPr>
          <w:rFonts w:asciiTheme="majorHAnsi" w:eastAsia="Calibri" w:hAnsiTheme="majorHAnsi" w:cstheme="majorHAnsi"/>
          <w:sz w:val="24"/>
          <w:szCs w:val="24"/>
          <w:lang w:val="x-none" w:eastAsia="pl-PL"/>
        </w:rPr>
        <w:t xml:space="preserve"> brutto oferty oraz </w:t>
      </w:r>
      <w:r w:rsidRPr="003228B8">
        <w:rPr>
          <w:rFonts w:asciiTheme="majorHAnsi" w:eastAsia="Calibri" w:hAnsiTheme="majorHAnsi" w:cstheme="majorHAnsi"/>
          <w:sz w:val="24"/>
          <w:szCs w:val="24"/>
          <w:lang w:eastAsia="pl-PL"/>
        </w:rPr>
        <w:t xml:space="preserve">kwota podatku Vat, </w:t>
      </w:r>
      <w:r w:rsidRPr="003228B8">
        <w:rPr>
          <w:rFonts w:asciiTheme="majorHAnsi" w:eastAsia="Calibri" w:hAnsiTheme="majorHAnsi" w:cstheme="majorHAnsi"/>
          <w:sz w:val="24"/>
          <w:szCs w:val="24"/>
          <w:lang w:val="x-none" w:eastAsia="pl-PL"/>
        </w:rPr>
        <w:t>wartości netto</w:t>
      </w:r>
      <w:r w:rsidRPr="003228B8">
        <w:rPr>
          <w:rFonts w:asciiTheme="majorHAnsi" w:eastAsia="Calibri" w:hAnsiTheme="majorHAnsi" w:cstheme="majorHAnsi"/>
          <w:sz w:val="24"/>
          <w:szCs w:val="24"/>
          <w:lang w:eastAsia="pl-PL"/>
        </w:rPr>
        <w:t xml:space="preserve">, </w:t>
      </w:r>
      <w:r w:rsidRPr="003228B8">
        <w:rPr>
          <w:rFonts w:asciiTheme="majorHAnsi" w:eastAsia="Calibri" w:hAnsiTheme="majorHAnsi" w:cstheme="majorHAnsi"/>
          <w:sz w:val="24"/>
          <w:szCs w:val="24"/>
          <w:lang w:val="x-none" w:eastAsia="pl-PL"/>
        </w:rPr>
        <w:t>wartości brutto określone w formularzu winny być podane z dokładnością do dwóch miejsc po przecinku w złotówkach, przy zachowaniu matematycznej zasady zaokrąglania liczb</w:t>
      </w:r>
      <w:r w:rsidRPr="003228B8">
        <w:rPr>
          <w:rFonts w:asciiTheme="majorHAnsi" w:eastAsia="Calibri" w:hAnsiTheme="majorHAnsi" w:cstheme="majorHAnsi"/>
          <w:sz w:val="24"/>
          <w:szCs w:val="24"/>
          <w:lang w:eastAsia="pl-PL"/>
        </w:rPr>
        <w:t>, natomiast ceny jednostkowe netto winny być podane z dokładnością do czterech miejsc po przecinku.</w:t>
      </w:r>
    </w:p>
    <w:p w14:paraId="1D2867C0" w14:textId="1B0598BE" w:rsidR="003228B8" w:rsidRPr="003228B8" w:rsidRDefault="003228B8" w:rsidP="00DB147F">
      <w:pPr>
        <w:tabs>
          <w:tab w:val="left" w:pos="2964"/>
        </w:tabs>
        <w:spacing w:after="0" w:line="264" w:lineRule="auto"/>
        <w:ind w:left="720"/>
        <w:contextualSpacing/>
        <w:jc w:val="both"/>
        <w:rPr>
          <w:rFonts w:asciiTheme="majorHAnsi" w:eastAsia="Calibri" w:hAnsiTheme="majorHAnsi" w:cstheme="majorHAnsi"/>
          <w:sz w:val="24"/>
          <w:szCs w:val="24"/>
          <w:lang w:val="x-none" w:eastAsia="pl-PL"/>
        </w:rPr>
      </w:pPr>
    </w:p>
    <w:p w14:paraId="38F3200B" w14:textId="732924DB" w:rsidR="007B79B0" w:rsidRDefault="007B79B0" w:rsidP="004319D4">
      <w:pPr>
        <w:pStyle w:val="Akapitzlist"/>
        <w:numPr>
          <w:ilvl w:val="1"/>
          <w:numId w:val="15"/>
        </w:numPr>
        <w:spacing w:after="0" w:line="264" w:lineRule="auto"/>
        <w:ind w:left="1134" w:hanging="708"/>
        <w:jc w:val="both"/>
        <w:rPr>
          <w:rFonts w:asciiTheme="majorHAnsi" w:hAnsiTheme="majorHAnsi" w:cstheme="majorHAnsi"/>
          <w:sz w:val="24"/>
          <w:szCs w:val="24"/>
          <w:lang w:val="x-none" w:eastAsia="pl-PL"/>
        </w:rPr>
      </w:pPr>
      <w:r w:rsidRPr="007D1639">
        <w:rPr>
          <w:rFonts w:asciiTheme="majorHAnsi" w:hAnsiTheme="majorHAnsi" w:cstheme="majorHAnsi"/>
          <w:sz w:val="24"/>
          <w:szCs w:val="24"/>
          <w:lang w:val="x-none" w:eastAsia="pl-PL"/>
        </w:rPr>
        <w:t>Każdy z wykonawców może zaproponować tylko jedną cenę</w:t>
      </w:r>
      <w:r w:rsidRPr="007D1639">
        <w:rPr>
          <w:rFonts w:asciiTheme="majorHAnsi" w:hAnsiTheme="majorHAnsi" w:cstheme="majorHAnsi"/>
          <w:sz w:val="24"/>
          <w:szCs w:val="24"/>
          <w:lang w:eastAsia="pl-PL"/>
        </w:rPr>
        <w:t xml:space="preserve"> dla danej części zamówienia</w:t>
      </w:r>
      <w:r w:rsidRPr="007D1639">
        <w:rPr>
          <w:rFonts w:asciiTheme="majorHAnsi" w:hAnsiTheme="majorHAnsi" w:cstheme="majorHAnsi"/>
          <w:sz w:val="24"/>
          <w:szCs w:val="24"/>
          <w:lang w:val="x-none" w:eastAsia="pl-PL"/>
        </w:rPr>
        <w:t>.</w:t>
      </w:r>
    </w:p>
    <w:p w14:paraId="6B18A53A" w14:textId="77777777" w:rsidR="007B79B0" w:rsidRPr="007B79B0" w:rsidRDefault="007B79B0" w:rsidP="00DB147F">
      <w:pPr>
        <w:pStyle w:val="Akapitzlist"/>
        <w:spacing w:after="0"/>
        <w:rPr>
          <w:rFonts w:asciiTheme="majorHAnsi" w:hAnsiTheme="majorHAnsi" w:cstheme="majorHAnsi"/>
          <w:sz w:val="24"/>
          <w:szCs w:val="24"/>
          <w:lang w:val="x-none" w:eastAsia="pl-PL"/>
        </w:rPr>
      </w:pPr>
    </w:p>
    <w:p w14:paraId="3220E401" w14:textId="69685417" w:rsidR="003228B8" w:rsidRPr="003228B8" w:rsidRDefault="003228B8" w:rsidP="004319D4">
      <w:pPr>
        <w:numPr>
          <w:ilvl w:val="1"/>
          <w:numId w:val="15"/>
        </w:numPr>
        <w:spacing w:after="0" w:line="264" w:lineRule="auto"/>
        <w:ind w:left="1134" w:hanging="708"/>
        <w:contextualSpacing/>
        <w:jc w:val="both"/>
        <w:rPr>
          <w:rFonts w:asciiTheme="majorHAnsi" w:eastAsia="Calibri" w:hAnsiTheme="majorHAnsi" w:cstheme="majorHAnsi"/>
          <w:sz w:val="24"/>
          <w:szCs w:val="24"/>
          <w:lang w:val="x-none" w:eastAsia="pl-PL"/>
        </w:rPr>
      </w:pPr>
      <w:r w:rsidRPr="003228B8">
        <w:rPr>
          <w:rFonts w:asciiTheme="majorHAnsi" w:eastAsia="Calibri" w:hAnsiTheme="majorHAnsi" w:cstheme="majorHAnsi"/>
          <w:sz w:val="24"/>
          <w:szCs w:val="24"/>
          <w:lang w:eastAsia="pl-PL"/>
        </w:rPr>
        <w:t>Jeżeli została złożona oferta, której wybór prowadziłby do powstania u zamawiającego obowiązku podatkowego zgodnie z ustawą z dnia 11 marca 2004 r. o podatku od towarów i usług dla celów zastosowania kryterium ceny zamawiający dolicza do przedstawionej w tej ofercie ceny kwotę podatku od towarów i usług, którą miałby obowiązek rozliczyć.</w:t>
      </w:r>
    </w:p>
    <w:p w14:paraId="32D7B722" w14:textId="77777777" w:rsidR="003228B8" w:rsidRPr="003228B8" w:rsidRDefault="003228B8" w:rsidP="00302642">
      <w:pPr>
        <w:spacing w:after="0" w:line="264" w:lineRule="auto"/>
        <w:ind w:left="720"/>
        <w:contextualSpacing/>
        <w:jc w:val="both"/>
        <w:rPr>
          <w:rFonts w:asciiTheme="majorHAnsi" w:eastAsia="Calibri" w:hAnsiTheme="majorHAnsi" w:cstheme="majorHAnsi"/>
          <w:sz w:val="24"/>
          <w:szCs w:val="24"/>
          <w:lang w:val="x-none" w:eastAsia="pl-PL"/>
        </w:rPr>
      </w:pPr>
    </w:p>
    <w:p w14:paraId="189952BE" w14:textId="77777777" w:rsidR="003228B8" w:rsidRPr="003228B8" w:rsidRDefault="003228B8" w:rsidP="004319D4">
      <w:pPr>
        <w:numPr>
          <w:ilvl w:val="1"/>
          <w:numId w:val="15"/>
        </w:numPr>
        <w:spacing w:after="0" w:line="264" w:lineRule="auto"/>
        <w:ind w:left="1134" w:hanging="708"/>
        <w:contextualSpacing/>
        <w:jc w:val="both"/>
        <w:rPr>
          <w:rFonts w:asciiTheme="majorHAnsi" w:eastAsia="Calibri" w:hAnsiTheme="majorHAnsi" w:cstheme="majorHAnsi"/>
          <w:sz w:val="24"/>
          <w:szCs w:val="24"/>
          <w:lang w:val="x-none" w:eastAsia="pl-PL"/>
        </w:rPr>
      </w:pPr>
      <w:r w:rsidRPr="003228B8">
        <w:rPr>
          <w:rFonts w:asciiTheme="majorHAnsi" w:eastAsia="Calibri" w:hAnsiTheme="majorHAnsi" w:cstheme="majorHAnsi"/>
          <w:sz w:val="24"/>
          <w:szCs w:val="24"/>
          <w:lang w:eastAsia="pl-PL"/>
        </w:rPr>
        <w:t>W złożonej ofercie, wykonawca ma obowiązek:</w:t>
      </w:r>
    </w:p>
    <w:p w14:paraId="4D081020" w14:textId="77777777" w:rsidR="003228B8" w:rsidRPr="003228B8" w:rsidRDefault="003228B8" w:rsidP="004319D4">
      <w:pPr>
        <w:numPr>
          <w:ilvl w:val="2"/>
          <w:numId w:val="15"/>
        </w:numPr>
        <w:spacing w:after="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poinformowania  zamawiającego,  że  wybór  jego  oferty  będzie  prowadził  do powstania u zamawiającego obowiązku podatkowego,</w:t>
      </w:r>
    </w:p>
    <w:p w14:paraId="495F71F1" w14:textId="77777777" w:rsidR="003228B8" w:rsidRPr="003228B8" w:rsidRDefault="003228B8" w:rsidP="004319D4">
      <w:pPr>
        <w:numPr>
          <w:ilvl w:val="2"/>
          <w:numId w:val="15"/>
        </w:numPr>
        <w:spacing w:after="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wskazania nazwy (rodzaju) towaru, których dostawa lub świadczenie będą prowadziły do powstania obowiązku podatkowego;</w:t>
      </w:r>
    </w:p>
    <w:p w14:paraId="6DA30DFA" w14:textId="77777777" w:rsidR="003228B8" w:rsidRPr="003228B8" w:rsidRDefault="003228B8" w:rsidP="004319D4">
      <w:pPr>
        <w:numPr>
          <w:ilvl w:val="2"/>
          <w:numId w:val="15"/>
        </w:numPr>
        <w:spacing w:after="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wskazania  wartości  towaru  objętego  obowiązkiem  podatkowym zamawiającego, bez kwoty podatku,</w:t>
      </w:r>
    </w:p>
    <w:p w14:paraId="235C3173" w14:textId="77777777" w:rsidR="003228B8" w:rsidRPr="003228B8" w:rsidRDefault="003228B8" w:rsidP="004319D4">
      <w:pPr>
        <w:numPr>
          <w:ilvl w:val="2"/>
          <w:numId w:val="15"/>
        </w:numPr>
        <w:spacing w:after="0" w:line="264" w:lineRule="auto"/>
        <w:ind w:left="1985" w:hanging="851"/>
        <w:contextualSpacing/>
        <w:jc w:val="both"/>
        <w:rPr>
          <w:rFonts w:asciiTheme="majorHAnsi" w:eastAsia="Calibri" w:hAnsiTheme="majorHAnsi" w:cstheme="majorHAnsi"/>
          <w:sz w:val="24"/>
          <w:szCs w:val="24"/>
          <w:lang w:eastAsia="pl-PL"/>
        </w:rPr>
      </w:pPr>
      <w:r w:rsidRPr="003228B8">
        <w:rPr>
          <w:rFonts w:asciiTheme="majorHAnsi" w:eastAsia="Calibri" w:hAnsiTheme="majorHAnsi" w:cstheme="majorHAnsi"/>
          <w:sz w:val="24"/>
          <w:szCs w:val="24"/>
          <w:lang w:eastAsia="pl-PL"/>
        </w:rPr>
        <w:t>wskazania  stawki  podatku  od  towarów  i usług,  która  zgodnie  z wiedzą wykonawcy, będzie miała zastosowanie.</w:t>
      </w:r>
    </w:p>
    <w:p w14:paraId="22E1C58C" w14:textId="77777777" w:rsidR="003228B8" w:rsidRPr="003228B8" w:rsidRDefault="003228B8" w:rsidP="00302642">
      <w:pPr>
        <w:spacing w:after="0" w:line="264" w:lineRule="auto"/>
        <w:ind w:left="1134"/>
        <w:contextualSpacing/>
        <w:jc w:val="both"/>
        <w:rPr>
          <w:rFonts w:asciiTheme="majorHAnsi" w:eastAsia="Calibri" w:hAnsiTheme="majorHAnsi" w:cstheme="majorHAnsi"/>
          <w:sz w:val="24"/>
          <w:szCs w:val="24"/>
          <w:lang w:val="x-none" w:eastAsia="pl-PL"/>
        </w:rPr>
      </w:pPr>
    </w:p>
    <w:p w14:paraId="4A644B40" w14:textId="54AC6E59" w:rsidR="003228B8" w:rsidRPr="00363042" w:rsidRDefault="003228B8" w:rsidP="004319D4">
      <w:pPr>
        <w:numPr>
          <w:ilvl w:val="1"/>
          <w:numId w:val="15"/>
        </w:numPr>
        <w:spacing w:after="0" w:line="264" w:lineRule="auto"/>
        <w:ind w:left="1134" w:hanging="708"/>
        <w:contextualSpacing/>
        <w:jc w:val="both"/>
        <w:rPr>
          <w:rFonts w:asciiTheme="majorHAnsi" w:eastAsia="Calibri" w:hAnsiTheme="majorHAnsi" w:cstheme="majorHAnsi"/>
          <w:sz w:val="24"/>
          <w:szCs w:val="24"/>
          <w:lang w:val="x-none" w:eastAsia="pl-PL"/>
        </w:rPr>
      </w:pPr>
      <w:r w:rsidRPr="003228B8">
        <w:rPr>
          <w:rFonts w:asciiTheme="majorHAnsi" w:eastAsia="Calibri" w:hAnsiTheme="majorHAnsi" w:cstheme="majorHAnsi"/>
          <w:sz w:val="24"/>
          <w:szCs w:val="24"/>
          <w:lang w:eastAsia="pl-PL"/>
        </w:rPr>
        <w:t>Jeżeli w postępowaniu o udzielenie zamówienia, w którym jedynym kryterium oceny ofert jest cena, nie można dokonać wyboru najkorzystniejszej oferty ze względu na to, że zostały złożone oferty o takiej samej cenie, zamawiający wzywa wykonawców, którzy złożyli te oferty, do złożenia w terminie określonym przez zamawiającego ofert dodatkowych zawierających nową cenę.</w:t>
      </w:r>
    </w:p>
    <w:p w14:paraId="76123F58" w14:textId="77777777" w:rsidR="00363042" w:rsidRPr="003228B8" w:rsidRDefault="00363042" w:rsidP="00302642">
      <w:pPr>
        <w:spacing w:after="0" w:line="264" w:lineRule="auto"/>
        <w:ind w:left="1134"/>
        <w:contextualSpacing/>
        <w:jc w:val="both"/>
        <w:rPr>
          <w:rFonts w:asciiTheme="majorHAnsi" w:eastAsia="Calibri" w:hAnsiTheme="majorHAnsi" w:cstheme="majorHAnsi"/>
          <w:sz w:val="24"/>
          <w:szCs w:val="24"/>
          <w:lang w:val="x-none" w:eastAsia="pl-PL"/>
        </w:rPr>
      </w:pPr>
    </w:p>
    <w:p w14:paraId="0D1952A5" w14:textId="6BB1E546" w:rsidR="00F35EB9" w:rsidRPr="006B5FD1" w:rsidRDefault="005979E5" w:rsidP="004319D4">
      <w:pPr>
        <w:pStyle w:val="Nagwek1"/>
        <w:numPr>
          <w:ilvl w:val="0"/>
          <w:numId w:val="30"/>
        </w:numPr>
        <w:spacing w:before="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lastRenderedPageBreak/>
        <w:t>O</w:t>
      </w:r>
      <w:r w:rsidR="00F35EB9" w:rsidRPr="006B5FD1">
        <w:rPr>
          <w:rFonts w:eastAsia="Times New Roman" w:cstheme="majorHAnsi"/>
          <w:b/>
          <w:bCs/>
          <w:color w:val="auto"/>
          <w:sz w:val="24"/>
          <w:szCs w:val="24"/>
          <w:lang w:eastAsia="pl-PL"/>
        </w:rPr>
        <w:t>pis kryteriów oceny ofert, wraz z podaniem wag tych kryteriów, i sposobu oceny ofert</w:t>
      </w:r>
      <w:r w:rsidR="008E5923" w:rsidRPr="006B5FD1">
        <w:rPr>
          <w:rFonts w:eastAsia="Times New Roman" w:cstheme="majorHAnsi"/>
          <w:b/>
          <w:bCs/>
          <w:color w:val="auto"/>
          <w:sz w:val="24"/>
          <w:szCs w:val="24"/>
          <w:lang w:eastAsia="pl-PL"/>
        </w:rPr>
        <w:t>, wybór najkorzystniejszej oferty</w:t>
      </w:r>
    </w:p>
    <w:p w14:paraId="70E6CCF9" w14:textId="7474DAE7" w:rsidR="00824229" w:rsidRPr="006B5FD1" w:rsidRDefault="00824229" w:rsidP="004319D4">
      <w:pPr>
        <w:pStyle w:val="Akapitzlist"/>
        <w:numPr>
          <w:ilvl w:val="1"/>
          <w:numId w:val="16"/>
        </w:numPr>
        <w:tabs>
          <w:tab w:val="num" w:pos="567"/>
        </w:tabs>
        <w:spacing w:after="0" w:line="264" w:lineRule="auto"/>
        <w:ind w:left="1134" w:hanging="708"/>
        <w:jc w:val="both"/>
        <w:rPr>
          <w:rFonts w:asciiTheme="majorHAnsi" w:eastAsia="Calibri" w:hAnsiTheme="majorHAnsi" w:cstheme="majorHAnsi"/>
          <w:sz w:val="24"/>
          <w:szCs w:val="24"/>
          <w:lang w:val="x-none" w:eastAsia="pl-PL"/>
        </w:rPr>
      </w:pPr>
      <w:r w:rsidRPr="006B5FD1">
        <w:rPr>
          <w:rFonts w:asciiTheme="majorHAnsi" w:eastAsia="Calibri" w:hAnsiTheme="majorHAnsi" w:cstheme="majorHAnsi"/>
          <w:sz w:val="24"/>
          <w:szCs w:val="24"/>
          <w:lang w:val="x-none" w:eastAsia="pl-PL"/>
        </w:rPr>
        <w:t xml:space="preserve">Przy wyborze najkorzystniejszej oferty </w:t>
      </w:r>
      <w:r w:rsidR="00F109E6">
        <w:rPr>
          <w:rFonts w:asciiTheme="majorHAnsi" w:eastAsia="Calibri" w:hAnsiTheme="majorHAnsi" w:cstheme="majorHAnsi"/>
          <w:sz w:val="24"/>
          <w:szCs w:val="24"/>
          <w:lang w:eastAsia="pl-PL"/>
        </w:rPr>
        <w:t>za</w:t>
      </w:r>
      <w:r w:rsidRPr="006B5FD1">
        <w:rPr>
          <w:rFonts w:asciiTheme="majorHAnsi" w:eastAsia="Calibri" w:hAnsiTheme="majorHAnsi" w:cstheme="majorHAnsi"/>
          <w:sz w:val="24"/>
          <w:szCs w:val="24"/>
          <w:lang w:val="x-none" w:eastAsia="pl-PL"/>
        </w:rPr>
        <w:t xml:space="preserve">mawiający będzie się kierował kryterium ceny oferty brutto za realizację przedmiotu zamówienia obliczonej przez </w:t>
      </w:r>
      <w:r w:rsidR="00C1615B">
        <w:rPr>
          <w:rFonts w:asciiTheme="majorHAnsi" w:eastAsia="Calibri" w:hAnsiTheme="majorHAnsi" w:cstheme="majorHAnsi"/>
          <w:sz w:val="24"/>
          <w:szCs w:val="24"/>
          <w:lang w:eastAsia="pl-PL"/>
        </w:rPr>
        <w:t>wykonawcę</w:t>
      </w:r>
      <w:r w:rsidRPr="006B5FD1">
        <w:rPr>
          <w:rFonts w:asciiTheme="majorHAnsi" w:eastAsia="Calibri" w:hAnsiTheme="majorHAnsi" w:cstheme="majorHAnsi"/>
          <w:sz w:val="24"/>
          <w:szCs w:val="24"/>
          <w:lang w:val="x-none" w:eastAsia="pl-PL"/>
        </w:rPr>
        <w:t xml:space="preserve"> zgodnie zobowiązującymi przepisami prawa, zasadami określonymi w Rozdziale </w:t>
      </w:r>
      <w:r w:rsidRPr="006B5FD1">
        <w:rPr>
          <w:rFonts w:asciiTheme="majorHAnsi" w:eastAsia="Calibri" w:hAnsiTheme="majorHAnsi" w:cstheme="majorHAnsi"/>
          <w:sz w:val="24"/>
          <w:szCs w:val="24"/>
          <w:lang w:eastAsia="pl-PL"/>
        </w:rPr>
        <w:t>16</w:t>
      </w:r>
      <w:r w:rsidRPr="006B5FD1">
        <w:rPr>
          <w:rFonts w:asciiTheme="majorHAnsi" w:eastAsia="Calibri" w:hAnsiTheme="majorHAnsi" w:cstheme="majorHAnsi"/>
          <w:sz w:val="24"/>
          <w:szCs w:val="24"/>
          <w:lang w:val="x-none" w:eastAsia="pl-PL"/>
        </w:rPr>
        <w:t xml:space="preserve"> SWZ i podanej w formularzu ofertowym (wzór – </w:t>
      </w:r>
      <w:r w:rsidRPr="006B5FD1">
        <w:rPr>
          <w:rFonts w:asciiTheme="majorHAnsi" w:eastAsia="Calibri" w:hAnsiTheme="majorHAnsi" w:cstheme="majorHAnsi"/>
          <w:sz w:val="24"/>
          <w:szCs w:val="24"/>
          <w:lang w:eastAsia="pl-PL"/>
        </w:rPr>
        <w:t xml:space="preserve">wg </w:t>
      </w:r>
      <w:r w:rsidR="00946195">
        <w:rPr>
          <w:rFonts w:asciiTheme="majorHAnsi" w:eastAsia="Calibri" w:hAnsiTheme="majorHAnsi" w:cstheme="majorHAnsi"/>
          <w:sz w:val="24"/>
          <w:szCs w:val="24"/>
          <w:lang w:eastAsia="pl-PL"/>
        </w:rPr>
        <w:t>Z</w:t>
      </w:r>
      <w:r w:rsidRPr="006B5FD1">
        <w:rPr>
          <w:rFonts w:asciiTheme="majorHAnsi" w:eastAsia="Calibri" w:hAnsiTheme="majorHAnsi" w:cstheme="majorHAnsi"/>
          <w:sz w:val="24"/>
          <w:szCs w:val="24"/>
          <w:lang w:eastAsia="pl-PL"/>
        </w:rPr>
        <w:t xml:space="preserve">ałącznika </w:t>
      </w:r>
      <w:r w:rsidRPr="006B5FD1">
        <w:rPr>
          <w:rFonts w:asciiTheme="majorHAnsi" w:eastAsia="Calibri" w:hAnsiTheme="majorHAnsi" w:cstheme="majorHAnsi"/>
          <w:sz w:val="24"/>
          <w:szCs w:val="24"/>
          <w:lang w:val="x-none" w:eastAsia="pl-PL"/>
        </w:rPr>
        <w:t xml:space="preserve"> nr </w:t>
      </w:r>
      <w:r w:rsidRPr="006B5FD1">
        <w:rPr>
          <w:rFonts w:asciiTheme="majorHAnsi" w:eastAsia="Calibri" w:hAnsiTheme="majorHAnsi" w:cstheme="majorHAnsi"/>
          <w:sz w:val="24"/>
          <w:szCs w:val="24"/>
          <w:lang w:eastAsia="pl-PL"/>
        </w:rPr>
        <w:t>3</w:t>
      </w:r>
      <w:r w:rsidR="00D05D5F">
        <w:rPr>
          <w:rFonts w:asciiTheme="majorHAnsi" w:eastAsia="Calibri" w:hAnsiTheme="majorHAnsi" w:cstheme="majorHAnsi"/>
          <w:sz w:val="24"/>
          <w:szCs w:val="24"/>
          <w:lang w:eastAsia="pl-PL"/>
        </w:rPr>
        <w:t>A, 3B</w:t>
      </w:r>
      <w:r w:rsidRPr="006B5FD1">
        <w:rPr>
          <w:rFonts w:asciiTheme="majorHAnsi" w:eastAsia="Calibri" w:hAnsiTheme="majorHAnsi" w:cstheme="majorHAnsi"/>
          <w:sz w:val="24"/>
          <w:szCs w:val="24"/>
          <w:lang w:val="x-none" w:eastAsia="pl-PL"/>
        </w:rPr>
        <w:t xml:space="preserve"> do SWZ).</w:t>
      </w:r>
      <w:r w:rsidR="00974AE1">
        <w:rPr>
          <w:rFonts w:asciiTheme="majorHAnsi" w:eastAsia="Calibri" w:hAnsiTheme="majorHAnsi" w:cstheme="majorHAnsi"/>
          <w:sz w:val="24"/>
          <w:szCs w:val="24"/>
          <w:lang w:eastAsia="pl-PL"/>
        </w:rPr>
        <w:t xml:space="preserve"> </w:t>
      </w:r>
      <w:r w:rsidR="00974AE1" w:rsidRPr="00BF5805">
        <w:rPr>
          <w:rFonts w:asciiTheme="majorHAnsi" w:eastAsia="Calibri" w:hAnsiTheme="majorHAnsi" w:cstheme="majorHAnsi"/>
          <w:sz w:val="24"/>
          <w:szCs w:val="24"/>
          <w:lang w:eastAsia="pl-PL"/>
        </w:rPr>
        <w:t>Kryterium dotyczy I i II części zamówienia.</w:t>
      </w:r>
    </w:p>
    <w:tbl>
      <w:tblPr>
        <w:tblW w:w="8817"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8"/>
        <w:gridCol w:w="993"/>
        <w:gridCol w:w="4706"/>
        <w:gridCol w:w="2410"/>
      </w:tblGrid>
      <w:tr w:rsidR="008E3D3C" w:rsidRPr="00824229" w14:paraId="78C6750B" w14:textId="77777777" w:rsidTr="008E3D3C">
        <w:trPr>
          <w:trHeight w:val="601"/>
        </w:trPr>
        <w:tc>
          <w:tcPr>
            <w:tcW w:w="708" w:type="dxa"/>
            <w:shd w:val="clear" w:color="auto" w:fill="auto"/>
            <w:vAlign w:val="center"/>
          </w:tcPr>
          <w:p w14:paraId="61526FE1" w14:textId="77777777" w:rsidR="008E3D3C" w:rsidRPr="00824229" w:rsidRDefault="008E3D3C" w:rsidP="00302642">
            <w:pPr>
              <w:autoSpaceDE w:val="0"/>
              <w:spacing w:after="0"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L.p.</w:t>
            </w:r>
          </w:p>
        </w:tc>
        <w:tc>
          <w:tcPr>
            <w:tcW w:w="993" w:type="dxa"/>
            <w:shd w:val="clear" w:color="auto" w:fill="auto"/>
            <w:vAlign w:val="center"/>
          </w:tcPr>
          <w:p w14:paraId="329AFBA8" w14:textId="77777777" w:rsidR="008E3D3C" w:rsidRPr="00824229" w:rsidRDefault="008E3D3C" w:rsidP="00302642">
            <w:pPr>
              <w:autoSpaceDE w:val="0"/>
              <w:spacing w:after="0"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Kryterium</w:t>
            </w:r>
          </w:p>
        </w:tc>
        <w:tc>
          <w:tcPr>
            <w:tcW w:w="4706" w:type="dxa"/>
            <w:shd w:val="clear" w:color="auto" w:fill="auto"/>
            <w:vAlign w:val="center"/>
          </w:tcPr>
          <w:p w14:paraId="7EB52B9A" w14:textId="77777777" w:rsidR="008E3D3C" w:rsidRPr="00824229" w:rsidRDefault="008E3D3C" w:rsidP="00302642">
            <w:pPr>
              <w:autoSpaceDE w:val="0"/>
              <w:spacing w:after="0"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Opis</w:t>
            </w:r>
          </w:p>
        </w:tc>
        <w:tc>
          <w:tcPr>
            <w:tcW w:w="2410" w:type="dxa"/>
            <w:vAlign w:val="center"/>
          </w:tcPr>
          <w:p w14:paraId="2393D105" w14:textId="77777777" w:rsidR="008E3D3C" w:rsidRPr="00824229" w:rsidRDefault="008E3D3C" w:rsidP="00302642">
            <w:pPr>
              <w:autoSpaceDE w:val="0"/>
              <w:spacing w:after="0" w:line="264" w:lineRule="auto"/>
              <w:jc w:val="center"/>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Maksymalna ilość punktów jaką może otrzymać wykonawca</w:t>
            </w:r>
          </w:p>
        </w:tc>
      </w:tr>
      <w:tr w:rsidR="008E3D3C" w:rsidRPr="00824229" w14:paraId="27C771EE" w14:textId="77777777" w:rsidTr="008E3D3C">
        <w:trPr>
          <w:trHeight w:val="50"/>
        </w:trPr>
        <w:tc>
          <w:tcPr>
            <w:tcW w:w="708" w:type="dxa"/>
            <w:shd w:val="clear" w:color="auto" w:fill="auto"/>
            <w:vAlign w:val="center"/>
          </w:tcPr>
          <w:p w14:paraId="70852B18" w14:textId="77777777" w:rsidR="008E3D3C" w:rsidRPr="00824229" w:rsidRDefault="008E3D3C" w:rsidP="00302642">
            <w:pPr>
              <w:autoSpaceDE w:val="0"/>
              <w:spacing w:after="0"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1.</w:t>
            </w:r>
          </w:p>
        </w:tc>
        <w:tc>
          <w:tcPr>
            <w:tcW w:w="993" w:type="dxa"/>
            <w:shd w:val="clear" w:color="auto" w:fill="auto"/>
            <w:vAlign w:val="center"/>
          </w:tcPr>
          <w:p w14:paraId="3FD31A8D" w14:textId="77777777" w:rsidR="008E3D3C" w:rsidRPr="00824229" w:rsidRDefault="008E3D3C" w:rsidP="00302642">
            <w:pPr>
              <w:autoSpaceDE w:val="0"/>
              <w:spacing w:after="0"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Cena „C”</w:t>
            </w:r>
          </w:p>
        </w:tc>
        <w:tc>
          <w:tcPr>
            <w:tcW w:w="4706" w:type="dxa"/>
            <w:shd w:val="clear" w:color="auto" w:fill="auto"/>
            <w:vAlign w:val="center"/>
          </w:tcPr>
          <w:p w14:paraId="20AE5D2E" w14:textId="0D170C60" w:rsidR="008E3D3C" w:rsidRPr="00824229" w:rsidRDefault="008E3D3C" w:rsidP="00302642">
            <w:pPr>
              <w:autoSpaceDE w:val="0"/>
              <w:spacing w:after="0"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 xml:space="preserve">Cena oferty </w:t>
            </w:r>
            <w:r>
              <w:rPr>
                <w:rFonts w:asciiTheme="majorHAnsi" w:eastAsia="Times New Roman" w:hAnsiTheme="majorHAnsi" w:cstheme="majorHAnsi"/>
                <w:lang w:eastAsia="pl-PL"/>
              </w:rPr>
              <w:t xml:space="preserve">brutto </w:t>
            </w:r>
            <w:r w:rsidRPr="00824229">
              <w:rPr>
                <w:rFonts w:asciiTheme="majorHAnsi" w:eastAsia="Times New Roman" w:hAnsiTheme="majorHAnsi" w:cstheme="majorHAnsi"/>
                <w:lang w:eastAsia="pl-PL"/>
              </w:rPr>
              <w:t>za realizację przedmiotu zamówienia</w:t>
            </w:r>
          </w:p>
        </w:tc>
        <w:tc>
          <w:tcPr>
            <w:tcW w:w="2410" w:type="dxa"/>
            <w:vAlign w:val="center"/>
          </w:tcPr>
          <w:p w14:paraId="21ED4D9E" w14:textId="77777777" w:rsidR="008E3D3C" w:rsidRPr="00824229" w:rsidRDefault="008E3D3C" w:rsidP="00302642">
            <w:pPr>
              <w:autoSpaceDE w:val="0"/>
              <w:spacing w:after="0" w:line="264" w:lineRule="auto"/>
              <w:jc w:val="both"/>
              <w:rPr>
                <w:rFonts w:asciiTheme="majorHAnsi" w:eastAsia="Times New Roman" w:hAnsiTheme="majorHAnsi" w:cstheme="majorHAnsi"/>
                <w:lang w:eastAsia="pl-PL"/>
              </w:rPr>
            </w:pPr>
            <w:r w:rsidRPr="00824229">
              <w:rPr>
                <w:rFonts w:asciiTheme="majorHAnsi" w:eastAsia="Times New Roman" w:hAnsiTheme="majorHAnsi" w:cstheme="majorHAnsi"/>
                <w:lang w:eastAsia="pl-PL"/>
              </w:rPr>
              <w:t xml:space="preserve">             100,00</w:t>
            </w:r>
          </w:p>
        </w:tc>
      </w:tr>
    </w:tbl>
    <w:p w14:paraId="2EFC37C0" w14:textId="77777777" w:rsidR="0083201A" w:rsidRDefault="0083201A" w:rsidP="00302642">
      <w:pPr>
        <w:spacing w:after="0" w:line="264" w:lineRule="auto"/>
        <w:ind w:left="1134"/>
        <w:contextualSpacing/>
        <w:jc w:val="both"/>
        <w:rPr>
          <w:rFonts w:asciiTheme="majorHAnsi" w:eastAsia="Calibri" w:hAnsiTheme="majorHAnsi" w:cstheme="majorHAnsi"/>
          <w:sz w:val="24"/>
          <w:szCs w:val="24"/>
          <w:lang w:val="x-none" w:eastAsia="pl-PL"/>
        </w:rPr>
      </w:pPr>
    </w:p>
    <w:p w14:paraId="296A6E89" w14:textId="0980D872" w:rsidR="00824229" w:rsidRPr="00824229" w:rsidRDefault="00824229" w:rsidP="004319D4">
      <w:pPr>
        <w:numPr>
          <w:ilvl w:val="1"/>
          <w:numId w:val="16"/>
        </w:numPr>
        <w:spacing w:after="0" w:line="264" w:lineRule="auto"/>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val="x-none" w:eastAsia="pl-PL"/>
        </w:rPr>
        <w:t xml:space="preserve">Zamawiający za najkorzystniejszą uzna ofertę </w:t>
      </w:r>
      <w:r w:rsidRPr="00824229">
        <w:rPr>
          <w:rFonts w:asciiTheme="majorHAnsi" w:eastAsia="Calibri" w:hAnsiTheme="majorHAnsi" w:cstheme="majorHAnsi"/>
          <w:sz w:val="24"/>
          <w:szCs w:val="24"/>
          <w:lang w:eastAsia="pl-PL"/>
        </w:rPr>
        <w:t>z najniższą ceną, wśród ofert nie odrzuconych i wykonawców, którzy nie zostali wykluczeni z postępowania o udzielenie zamówienia.</w:t>
      </w:r>
    </w:p>
    <w:p w14:paraId="731F44A6" w14:textId="77777777" w:rsidR="00824229" w:rsidRPr="00824229" w:rsidRDefault="00824229" w:rsidP="00302642">
      <w:pPr>
        <w:spacing w:after="0" w:line="264" w:lineRule="auto"/>
        <w:ind w:left="1134"/>
        <w:contextualSpacing/>
        <w:jc w:val="both"/>
        <w:rPr>
          <w:rFonts w:asciiTheme="majorHAnsi" w:eastAsia="Calibri" w:hAnsiTheme="majorHAnsi" w:cstheme="majorHAnsi"/>
          <w:sz w:val="24"/>
          <w:szCs w:val="24"/>
          <w:lang w:val="x-none" w:eastAsia="pl-PL"/>
        </w:rPr>
      </w:pPr>
    </w:p>
    <w:p w14:paraId="55676E38" w14:textId="4426756F" w:rsidR="00824229" w:rsidRDefault="00824229" w:rsidP="004319D4">
      <w:pPr>
        <w:numPr>
          <w:ilvl w:val="1"/>
          <w:numId w:val="16"/>
        </w:numPr>
        <w:spacing w:after="0" w:line="264" w:lineRule="auto"/>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val="x-none" w:eastAsia="pl-PL"/>
        </w:rPr>
        <w:t>Uzyskana liczba punktów w ramach kryterium zaokrąglana będzie do drugiego miejsca po przecinku - jeżeli trzecia cyfra po przecinku  jest mniejsza od 5 wynik zostanie zaokrąglony w dół, a jeżeli cyfra jest równa lub większa od 5 wynik zostanie zaokrąglony w górę.  Przyznawanie ilości punktów poszczególnym ofertom odbywać się będzie wg następującej zasady:</w:t>
      </w:r>
    </w:p>
    <w:p w14:paraId="5A1A1AC6" w14:textId="77777777" w:rsidR="00FE060A" w:rsidRDefault="00FE060A" w:rsidP="00302642">
      <w:pPr>
        <w:pStyle w:val="Akapitzlist"/>
        <w:spacing w:line="264" w:lineRule="auto"/>
        <w:rPr>
          <w:rFonts w:asciiTheme="majorHAnsi" w:eastAsia="Calibri" w:hAnsiTheme="majorHAnsi" w:cstheme="majorHAnsi"/>
          <w:sz w:val="24"/>
          <w:szCs w:val="24"/>
          <w:lang w:val="x-none" w:eastAsia="pl-PL"/>
        </w:rPr>
      </w:pPr>
    </w:p>
    <w:p w14:paraId="7BFC2A97" w14:textId="5FC91F3F" w:rsidR="00824229" w:rsidRPr="006648F0" w:rsidRDefault="00824229" w:rsidP="00302642">
      <w:pPr>
        <w:suppressAutoHyphens/>
        <w:autoSpaceDE w:val="0"/>
        <w:spacing w:after="0" w:line="264" w:lineRule="auto"/>
        <w:ind w:left="2268" w:firstLine="1418"/>
        <w:jc w:val="both"/>
        <w:rPr>
          <w:rFonts w:asciiTheme="majorHAnsi" w:eastAsia="Times New Roman" w:hAnsiTheme="majorHAnsi" w:cstheme="majorHAnsi"/>
          <w:sz w:val="32"/>
          <w:szCs w:val="32"/>
          <w:vertAlign w:val="subscript"/>
          <w:lang w:eastAsia="zh-CN"/>
        </w:rPr>
      </w:pPr>
      <w:r w:rsidRPr="006648F0">
        <w:rPr>
          <w:rFonts w:asciiTheme="majorHAnsi" w:eastAsia="Times New Roman" w:hAnsiTheme="majorHAnsi" w:cstheme="majorHAnsi"/>
          <w:sz w:val="32"/>
          <w:szCs w:val="32"/>
          <w:vertAlign w:val="superscript"/>
          <w:lang w:eastAsia="zh-CN"/>
        </w:rPr>
        <w:t>C =</w:t>
      </w:r>
      <w:r w:rsidRPr="006648F0">
        <w:rPr>
          <w:rFonts w:asciiTheme="majorHAnsi" w:eastAsia="Times New Roman" w:hAnsiTheme="majorHAnsi" w:cstheme="majorHAnsi"/>
          <w:sz w:val="32"/>
          <w:szCs w:val="32"/>
          <w:vertAlign w:val="subscript"/>
          <w:lang w:eastAsia="zh-CN"/>
        </w:rPr>
        <w:t xml:space="preserve">   </w:t>
      </w:r>
      <w:r w:rsidRPr="006648F0">
        <w:rPr>
          <w:rFonts w:asciiTheme="majorHAnsi" w:eastAsia="Calibri" w:hAnsiTheme="majorHAnsi" w:cstheme="majorHAnsi"/>
          <w:noProof/>
          <w:position w:val="-8"/>
          <w:sz w:val="32"/>
          <w:szCs w:val="32"/>
          <w:lang w:eastAsia="pl-PL"/>
        </w:rPr>
        <w:drawing>
          <wp:inline distT="0" distB="0" distL="0" distR="0" wp14:anchorId="3C24F564" wp14:editId="380CD80C">
            <wp:extent cx="431800" cy="317500"/>
            <wp:effectExtent l="0" t="0" r="6350" b="635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31800" cy="317500"/>
                    </a:xfrm>
                    <a:prstGeom prst="rect">
                      <a:avLst/>
                    </a:prstGeom>
                    <a:solidFill>
                      <a:srgbClr val="FFFFFF">
                        <a:alpha val="0"/>
                      </a:srgbClr>
                    </a:solidFill>
                    <a:ln>
                      <a:noFill/>
                    </a:ln>
                  </pic:spPr>
                </pic:pic>
              </a:graphicData>
            </a:graphic>
          </wp:inline>
        </w:drawing>
      </w:r>
      <w:r w:rsidRPr="006648F0">
        <w:rPr>
          <w:rFonts w:asciiTheme="majorHAnsi" w:eastAsia="Times New Roman" w:hAnsiTheme="majorHAnsi" w:cstheme="majorHAnsi"/>
          <w:sz w:val="32"/>
          <w:szCs w:val="32"/>
          <w:vertAlign w:val="subscript"/>
          <w:lang w:eastAsia="zh-CN"/>
        </w:rPr>
        <w:t xml:space="preserve">   </w:t>
      </w:r>
      <w:r w:rsidRPr="006648F0">
        <w:rPr>
          <w:rFonts w:asciiTheme="majorHAnsi" w:eastAsia="Times New Roman" w:hAnsiTheme="majorHAnsi" w:cstheme="majorHAnsi"/>
          <w:sz w:val="32"/>
          <w:szCs w:val="32"/>
          <w:vertAlign w:val="superscript"/>
          <w:lang w:eastAsia="zh-CN"/>
        </w:rPr>
        <w:t>x 100 pkt</w:t>
      </w:r>
    </w:p>
    <w:p w14:paraId="13FAD14E" w14:textId="77777777" w:rsidR="00824229" w:rsidRPr="00824229" w:rsidRDefault="00824229" w:rsidP="00302642">
      <w:pPr>
        <w:spacing w:after="0" w:line="264" w:lineRule="auto"/>
        <w:ind w:left="1134"/>
        <w:contextualSpacing/>
        <w:jc w:val="both"/>
        <w:rPr>
          <w:rFonts w:asciiTheme="majorHAnsi" w:eastAsia="Calibri" w:hAnsiTheme="majorHAnsi" w:cstheme="majorHAnsi"/>
          <w:sz w:val="24"/>
          <w:szCs w:val="24"/>
          <w:lang w:eastAsia="pl-PL"/>
        </w:rPr>
      </w:pPr>
      <w:r w:rsidRPr="00824229">
        <w:rPr>
          <w:rFonts w:asciiTheme="majorHAnsi" w:eastAsia="Calibri" w:hAnsiTheme="majorHAnsi" w:cstheme="majorHAnsi"/>
          <w:sz w:val="24"/>
          <w:szCs w:val="24"/>
          <w:lang w:eastAsia="pl-PL"/>
        </w:rPr>
        <w:t>gdzie:</w:t>
      </w:r>
    </w:p>
    <w:p w14:paraId="183C46ED" w14:textId="77777777" w:rsidR="00824229" w:rsidRPr="00824229" w:rsidRDefault="00824229" w:rsidP="00302642">
      <w:pPr>
        <w:spacing w:after="0" w:line="264" w:lineRule="auto"/>
        <w:ind w:left="1134"/>
        <w:contextualSpacing/>
        <w:jc w:val="both"/>
        <w:rPr>
          <w:rFonts w:asciiTheme="majorHAnsi" w:eastAsia="Calibri" w:hAnsiTheme="majorHAnsi" w:cstheme="majorHAnsi"/>
          <w:sz w:val="24"/>
          <w:szCs w:val="24"/>
          <w:lang w:eastAsia="pl-PL"/>
        </w:rPr>
      </w:pPr>
      <w:r w:rsidRPr="00824229">
        <w:rPr>
          <w:rFonts w:asciiTheme="majorHAnsi" w:eastAsia="Calibri" w:hAnsiTheme="majorHAnsi" w:cstheme="majorHAnsi"/>
          <w:sz w:val="24"/>
          <w:szCs w:val="24"/>
          <w:lang w:eastAsia="pl-PL"/>
        </w:rPr>
        <w:t>C               ilość punktów, jakie otrzyma wybrana oferta i za kryterium: „cena”,</w:t>
      </w:r>
    </w:p>
    <w:p w14:paraId="5B799E4E" w14:textId="77777777" w:rsidR="00824229" w:rsidRPr="00824229" w:rsidRDefault="00824229" w:rsidP="00302642">
      <w:pPr>
        <w:spacing w:after="0" w:line="264" w:lineRule="auto"/>
        <w:ind w:left="2127" w:hanging="993"/>
        <w:contextualSpacing/>
        <w:jc w:val="both"/>
        <w:rPr>
          <w:rFonts w:asciiTheme="majorHAnsi" w:eastAsia="Calibri" w:hAnsiTheme="majorHAnsi" w:cstheme="majorHAnsi"/>
          <w:sz w:val="24"/>
          <w:szCs w:val="24"/>
          <w:lang w:eastAsia="pl-PL"/>
        </w:rPr>
      </w:pPr>
      <w:r w:rsidRPr="00824229">
        <w:rPr>
          <w:rFonts w:asciiTheme="majorHAnsi" w:eastAsia="Calibri" w:hAnsiTheme="majorHAnsi" w:cstheme="majorHAnsi"/>
          <w:sz w:val="24"/>
          <w:szCs w:val="24"/>
          <w:lang w:eastAsia="pl-PL"/>
        </w:rPr>
        <w:t>c</w:t>
      </w:r>
      <w:r w:rsidRPr="00824229">
        <w:rPr>
          <w:rFonts w:asciiTheme="majorHAnsi" w:eastAsia="Calibri" w:hAnsiTheme="majorHAnsi" w:cstheme="majorHAnsi"/>
          <w:sz w:val="24"/>
          <w:szCs w:val="24"/>
          <w:vertAlign w:val="subscript"/>
          <w:lang w:eastAsia="pl-PL"/>
        </w:rPr>
        <w:t xml:space="preserve"> of. min         </w:t>
      </w:r>
      <w:bookmarkStart w:id="16" w:name="_Hlk498447420"/>
      <w:r w:rsidRPr="00824229">
        <w:rPr>
          <w:rFonts w:asciiTheme="majorHAnsi" w:eastAsia="Calibri" w:hAnsiTheme="majorHAnsi" w:cstheme="majorHAnsi"/>
          <w:sz w:val="24"/>
          <w:szCs w:val="24"/>
          <w:lang w:eastAsia="pl-PL"/>
        </w:rPr>
        <w:t xml:space="preserve">najniższa cena  </w:t>
      </w:r>
      <w:bookmarkEnd w:id="16"/>
      <w:r w:rsidRPr="00824229">
        <w:rPr>
          <w:rFonts w:asciiTheme="majorHAnsi" w:eastAsia="Calibri" w:hAnsiTheme="majorHAnsi" w:cstheme="majorHAnsi"/>
          <w:sz w:val="24"/>
          <w:szCs w:val="24"/>
          <w:lang w:eastAsia="pl-PL"/>
        </w:rPr>
        <w:t>oferty brutto spośród ofert niepodlegających odrzuceniu i   złożonych przez wykonawców, którzy nie podlegali wykluczeniu w danym etapie badania i oceny ofert,</w:t>
      </w:r>
    </w:p>
    <w:p w14:paraId="63BAF69E" w14:textId="77777777" w:rsidR="00824229" w:rsidRPr="00824229" w:rsidRDefault="00824229" w:rsidP="00302642">
      <w:pPr>
        <w:spacing w:after="0" w:line="264" w:lineRule="auto"/>
        <w:ind w:left="1134"/>
        <w:contextualSpacing/>
        <w:jc w:val="both"/>
        <w:rPr>
          <w:rFonts w:asciiTheme="majorHAnsi" w:eastAsia="Calibri" w:hAnsiTheme="majorHAnsi" w:cstheme="majorHAnsi"/>
          <w:sz w:val="24"/>
          <w:szCs w:val="24"/>
          <w:lang w:eastAsia="pl-PL"/>
        </w:rPr>
      </w:pPr>
      <w:r w:rsidRPr="00824229">
        <w:rPr>
          <w:rFonts w:asciiTheme="majorHAnsi" w:eastAsia="Calibri" w:hAnsiTheme="majorHAnsi" w:cstheme="majorHAnsi"/>
          <w:sz w:val="24"/>
          <w:szCs w:val="24"/>
          <w:lang w:eastAsia="pl-PL"/>
        </w:rPr>
        <w:t>c</w:t>
      </w:r>
      <w:r w:rsidRPr="00824229">
        <w:rPr>
          <w:rFonts w:asciiTheme="majorHAnsi" w:eastAsia="Calibri" w:hAnsiTheme="majorHAnsi" w:cstheme="majorHAnsi"/>
          <w:sz w:val="24"/>
          <w:szCs w:val="24"/>
          <w:vertAlign w:val="subscript"/>
          <w:lang w:eastAsia="pl-PL"/>
        </w:rPr>
        <w:t xml:space="preserve">of. bad           </w:t>
      </w:r>
      <w:r w:rsidRPr="00824229">
        <w:rPr>
          <w:rFonts w:asciiTheme="majorHAnsi" w:eastAsia="Calibri" w:hAnsiTheme="majorHAnsi" w:cstheme="majorHAnsi"/>
          <w:sz w:val="24"/>
          <w:szCs w:val="24"/>
          <w:lang w:eastAsia="pl-PL"/>
        </w:rPr>
        <w:t>cena brutto oferty badanej.</w:t>
      </w:r>
    </w:p>
    <w:p w14:paraId="1693F4E6" w14:textId="77777777" w:rsidR="00824229" w:rsidRPr="00824229" w:rsidRDefault="00824229" w:rsidP="00302642">
      <w:pPr>
        <w:spacing w:after="0" w:line="264" w:lineRule="auto"/>
        <w:ind w:left="1134"/>
        <w:contextualSpacing/>
        <w:jc w:val="both"/>
        <w:rPr>
          <w:rFonts w:asciiTheme="majorHAnsi" w:eastAsia="Calibri" w:hAnsiTheme="majorHAnsi" w:cstheme="majorHAnsi"/>
          <w:sz w:val="24"/>
          <w:szCs w:val="24"/>
          <w:highlight w:val="yellow"/>
          <w:lang w:val="x-none" w:eastAsia="pl-PL"/>
        </w:rPr>
      </w:pPr>
    </w:p>
    <w:p w14:paraId="4526EBCE" w14:textId="77777777" w:rsidR="00824229" w:rsidRPr="00824229" w:rsidRDefault="00824229" w:rsidP="004319D4">
      <w:pPr>
        <w:numPr>
          <w:ilvl w:val="1"/>
          <w:numId w:val="16"/>
        </w:numPr>
        <w:spacing w:after="0" w:line="264" w:lineRule="auto"/>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val="x-none" w:eastAsia="pl-PL"/>
        </w:rPr>
        <w:t>Zamawiający udzieli zamówienia wykonawcy, którego oferta odpowiada wszystkim wymaganiom określonym w </w:t>
      </w:r>
      <w:r w:rsidRPr="00824229">
        <w:rPr>
          <w:rFonts w:asciiTheme="majorHAnsi" w:eastAsia="Calibri" w:hAnsiTheme="majorHAnsi" w:cstheme="majorHAnsi"/>
          <w:sz w:val="24"/>
          <w:szCs w:val="24"/>
          <w:lang w:eastAsia="pl-PL"/>
        </w:rPr>
        <w:t>u</w:t>
      </w:r>
      <w:r w:rsidRPr="00824229">
        <w:rPr>
          <w:rFonts w:asciiTheme="majorHAnsi" w:eastAsia="Calibri" w:hAnsiTheme="majorHAnsi" w:cstheme="majorHAnsi"/>
          <w:sz w:val="24"/>
          <w:szCs w:val="24"/>
          <w:lang w:val="x-none" w:eastAsia="pl-PL"/>
        </w:rPr>
        <w:t xml:space="preserve">stawie </w:t>
      </w:r>
      <w:r w:rsidRPr="00824229">
        <w:rPr>
          <w:rFonts w:asciiTheme="majorHAnsi" w:eastAsia="Calibri" w:hAnsiTheme="majorHAnsi" w:cstheme="majorHAnsi"/>
          <w:sz w:val="24"/>
          <w:szCs w:val="24"/>
          <w:lang w:eastAsia="pl-PL"/>
        </w:rPr>
        <w:t>Pzp</w:t>
      </w:r>
      <w:r w:rsidRPr="00824229">
        <w:rPr>
          <w:rFonts w:asciiTheme="majorHAnsi" w:eastAsia="Calibri" w:hAnsiTheme="majorHAnsi" w:cstheme="majorHAnsi"/>
          <w:sz w:val="24"/>
          <w:szCs w:val="24"/>
          <w:lang w:val="x-none" w:eastAsia="pl-PL"/>
        </w:rPr>
        <w:t xml:space="preserve"> oraz w niniejszej </w:t>
      </w:r>
      <w:r w:rsidRPr="00824229">
        <w:rPr>
          <w:rFonts w:asciiTheme="majorHAnsi" w:eastAsia="Calibri" w:hAnsiTheme="majorHAnsi" w:cstheme="majorHAnsi"/>
          <w:sz w:val="24"/>
          <w:szCs w:val="24"/>
          <w:lang w:eastAsia="pl-PL"/>
        </w:rPr>
        <w:t>SWZ</w:t>
      </w:r>
      <w:r w:rsidRPr="00824229">
        <w:rPr>
          <w:rFonts w:asciiTheme="majorHAnsi" w:eastAsia="Calibri" w:hAnsiTheme="majorHAnsi" w:cstheme="majorHAnsi"/>
          <w:sz w:val="24"/>
          <w:szCs w:val="24"/>
          <w:lang w:val="x-none" w:eastAsia="pl-PL"/>
        </w:rPr>
        <w:t xml:space="preserve"> i została oceniona jako najkorzystniejsza w oparciu o podane w ogłoszeniu o zamówieniu i </w:t>
      </w:r>
      <w:r w:rsidRPr="00824229">
        <w:rPr>
          <w:rFonts w:asciiTheme="majorHAnsi" w:eastAsia="Calibri" w:hAnsiTheme="majorHAnsi" w:cstheme="majorHAnsi"/>
          <w:sz w:val="24"/>
          <w:szCs w:val="24"/>
          <w:lang w:eastAsia="pl-PL"/>
        </w:rPr>
        <w:t xml:space="preserve">SWZ </w:t>
      </w:r>
      <w:r w:rsidRPr="00824229">
        <w:rPr>
          <w:rFonts w:asciiTheme="majorHAnsi" w:eastAsia="Calibri" w:hAnsiTheme="majorHAnsi" w:cstheme="majorHAnsi"/>
          <w:sz w:val="24"/>
          <w:szCs w:val="24"/>
          <w:lang w:val="x-none" w:eastAsia="pl-PL"/>
        </w:rPr>
        <w:t>kryteria wyboru.</w:t>
      </w:r>
    </w:p>
    <w:p w14:paraId="013105EC" w14:textId="77777777" w:rsidR="00824229" w:rsidRPr="00824229" w:rsidRDefault="00824229" w:rsidP="00302642">
      <w:pPr>
        <w:spacing w:after="0" w:line="264" w:lineRule="auto"/>
        <w:ind w:left="1134"/>
        <w:contextualSpacing/>
        <w:jc w:val="both"/>
        <w:rPr>
          <w:rFonts w:asciiTheme="majorHAnsi" w:eastAsia="Calibri" w:hAnsiTheme="majorHAnsi" w:cstheme="majorHAnsi"/>
          <w:sz w:val="24"/>
          <w:szCs w:val="24"/>
          <w:highlight w:val="yellow"/>
          <w:lang w:val="x-none" w:eastAsia="pl-PL"/>
        </w:rPr>
      </w:pPr>
    </w:p>
    <w:p w14:paraId="50BCD82B" w14:textId="237238F7" w:rsidR="00824229" w:rsidRPr="008E3D3C" w:rsidRDefault="00824229" w:rsidP="004319D4">
      <w:pPr>
        <w:numPr>
          <w:ilvl w:val="1"/>
          <w:numId w:val="16"/>
        </w:numPr>
        <w:spacing w:after="0" w:line="264" w:lineRule="auto"/>
        <w:ind w:left="1134" w:hanging="709"/>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eastAsia="pl-PL"/>
        </w:rPr>
        <w:t xml:space="preserve">Zamawiający wybiera najkorzystniejszą ofertę w terminie związania ofertą określonym w dokumentach zamówienia. </w:t>
      </w:r>
    </w:p>
    <w:p w14:paraId="4F372033" w14:textId="77777777" w:rsidR="008E3D3C" w:rsidRDefault="008E3D3C" w:rsidP="00302642">
      <w:pPr>
        <w:pStyle w:val="Akapitzlist"/>
        <w:spacing w:after="0" w:line="264" w:lineRule="auto"/>
        <w:rPr>
          <w:rFonts w:asciiTheme="majorHAnsi" w:eastAsia="Calibri" w:hAnsiTheme="majorHAnsi" w:cstheme="majorHAnsi"/>
          <w:sz w:val="24"/>
          <w:szCs w:val="24"/>
          <w:lang w:val="x-none" w:eastAsia="pl-PL"/>
        </w:rPr>
      </w:pPr>
    </w:p>
    <w:p w14:paraId="77BDD49E" w14:textId="77777777" w:rsidR="00824229" w:rsidRPr="00824229" w:rsidRDefault="00824229" w:rsidP="004319D4">
      <w:pPr>
        <w:numPr>
          <w:ilvl w:val="1"/>
          <w:numId w:val="16"/>
        </w:numPr>
        <w:spacing w:after="0" w:line="264" w:lineRule="auto"/>
        <w:ind w:left="1134" w:hanging="709"/>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eastAsia="pl-PL"/>
        </w:rPr>
        <w:t xml:space="preserve">Jeżeli termin związania ofertą upłynął przed wyborem najkorzystniejszej oferty, zamawiający wzywa wykonawcę, którego oferta otrzymała najwyższą ocenę, do </w:t>
      </w:r>
      <w:r w:rsidRPr="00824229">
        <w:rPr>
          <w:rFonts w:asciiTheme="majorHAnsi" w:eastAsia="Calibri" w:hAnsiTheme="majorHAnsi" w:cstheme="majorHAnsi"/>
          <w:sz w:val="24"/>
          <w:szCs w:val="24"/>
          <w:lang w:eastAsia="pl-PL"/>
        </w:rPr>
        <w:lastRenderedPageBreak/>
        <w:t>wyrażenia, w wyznaczonym przez zamawiającego terminie, pisemnej zgody na wybór jego oferty.</w:t>
      </w:r>
    </w:p>
    <w:p w14:paraId="4892A563" w14:textId="77777777" w:rsidR="00824229" w:rsidRPr="00824229" w:rsidRDefault="00824229" w:rsidP="00302642">
      <w:pPr>
        <w:spacing w:after="0" w:line="264" w:lineRule="auto"/>
        <w:ind w:left="1134"/>
        <w:contextualSpacing/>
        <w:jc w:val="both"/>
        <w:rPr>
          <w:rFonts w:asciiTheme="majorHAnsi" w:eastAsia="Calibri" w:hAnsiTheme="majorHAnsi" w:cstheme="majorHAnsi"/>
          <w:sz w:val="24"/>
          <w:szCs w:val="24"/>
          <w:lang w:val="x-none" w:eastAsia="pl-PL"/>
        </w:rPr>
      </w:pPr>
    </w:p>
    <w:p w14:paraId="3CDFA7B3" w14:textId="35150C34" w:rsidR="00824229" w:rsidRPr="00363042" w:rsidRDefault="00824229" w:rsidP="004319D4">
      <w:pPr>
        <w:numPr>
          <w:ilvl w:val="1"/>
          <w:numId w:val="16"/>
        </w:numPr>
        <w:spacing w:after="0" w:line="264" w:lineRule="auto"/>
        <w:ind w:left="1134" w:hanging="708"/>
        <w:contextualSpacing/>
        <w:jc w:val="both"/>
        <w:rPr>
          <w:rFonts w:asciiTheme="majorHAnsi" w:eastAsia="Calibri" w:hAnsiTheme="majorHAnsi" w:cstheme="majorHAnsi"/>
          <w:sz w:val="24"/>
          <w:szCs w:val="24"/>
          <w:lang w:val="x-none" w:eastAsia="pl-PL"/>
        </w:rPr>
      </w:pPr>
      <w:r w:rsidRPr="00824229">
        <w:rPr>
          <w:rFonts w:asciiTheme="majorHAnsi" w:eastAsia="Calibri" w:hAnsiTheme="majorHAnsi" w:cstheme="majorHAnsi"/>
          <w:sz w:val="24"/>
          <w:szCs w:val="24"/>
          <w:lang w:eastAsia="pl-PL"/>
        </w:rPr>
        <w:t>W przypadku braku zgody, o której mowa w ust. 17.7., zamawiający zwraca się o wyrażenie takiej zgody do kolejnego wykonawcy, którego oferta została najwyżej oceniona, chyba że zachodzą przesłanki do unieważnienia postępowania.</w:t>
      </w:r>
    </w:p>
    <w:p w14:paraId="2CCD5E55" w14:textId="77777777" w:rsidR="00363042" w:rsidRDefault="00363042" w:rsidP="00302642">
      <w:pPr>
        <w:pStyle w:val="Akapitzlist"/>
        <w:spacing w:line="264" w:lineRule="auto"/>
        <w:rPr>
          <w:rFonts w:asciiTheme="majorHAnsi" w:eastAsia="Calibri" w:hAnsiTheme="majorHAnsi" w:cstheme="majorHAnsi"/>
          <w:sz w:val="24"/>
          <w:szCs w:val="24"/>
          <w:lang w:val="x-none" w:eastAsia="pl-PL"/>
        </w:rPr>
      </w:pPr>
    </w:p>
    <w:p w14:paraId="38A01A2A" w14:textId="66F03D91" w:rsidR="00507FFB" w:rsidRPr="006B5FD1" w:rsidRDefault="005979E5" w:rsidP="004319D4">
      <w:pPr>
        <w:pStyle w:val="Nagwek1"/>
        <w:numPr>
          <w:ilvl w:val="0"/>
          <w:numId w:val="30"/>
        </w:numPr>
        <w:spacing w:before="0" w:line="264" w:lineRule="auto"/>
        <w:ind w:left="426" w:hanging="426"/>
        <w:jc w:val="both"/>
        <w:rPr>
          <w:rFonts w:cstheme="majorHAnsi"/>
          <w:b/>
          <w:bCs/>
          <w:color w:val="auto"/>
          <w:sz w:val="24"/>
          <w:szCs w:val="24"/>
        </w:rPr>
      </w:pPr>
      <w:bookmarkStart w:id="17" w:name="_Hlk63943272"/>
      <w:r w:rsidRPr="006B5FD1">
        <w:rPr>
          <w:rFonts w:eastAsia="Times New Roman" w:cstheme="majorHAnsi"/>
          <w:b/>
          <w:bCs/>
          <w:color w:val="auto"/>
          <w:sz w:val="24"/>
          <w:szCs w:val="24"/>
          <w:lang w:eastAsia="pl-PL"/>
        </w:rPr>
        <w:t>I</w:t>
      </w:r>
      <w:r w:rsidR="00F35EB9" w:rsidRPr="006B5FD1">
        <w:rPr>
          <w:rFonts w:cstheme="majorHAnsi"/>
          <w:b/>
          <w:bCs/>
          <w:color w:val="auto"/>
          <w:sz w:val="24"/>
          <w:szCs w:val="24"/>
        </w:rPr>
        <w:t>nformacje  dotyczące  ofert  wariantowyc</w:t>
      </w:r>
      <w:r w:rsidR="00507FFB" w:rsidRPr="006B5FD1">
        <w:rPr>
          <w:rFonts w:cstheme="majorHAnsi"/>
          <w:b/>
          <w:bCs/>
          <w:color w:val="auto"/>
          <w:sz w:val="24"/>
          <w:szCs w:val="24"/>
        </w:rPr>
        <w:t>h</w:t>
      </w:r>
    </w:p>
    <w:p w14:paraId="0CB6BCCF" w14:textId="5DA8AC62" w:rsidR="00507FFB" w:rsidRDefault="00507FFB" w:rsidP="00302642">
      <w:pPr>
        <w:spacing w:after="0" w:line="264" w:lineRule="auto"/>
        <w:ind w:left="567"/>
        <w:jc w:val="both"/>
        <w:rPr>
          <w:rFonts w:asciiTheme="majorHAnsi" w:hAnsiTheme="majorHAnsi" w:cstheme="majorHAnsi"/>
          <w:sz w:val="24"/>
          <w:szCs w:val="24"/>
        </w:rPr>
      </w:pPr>
      <w:bookmarkStart w:id="18" w:name="_Hlk63943285"/>
      <w:bookmarkEnd w:id="17"/>
      <w:r w:rsidRPr="006B5FD1">
        <w:rPr>
          <w:rFonts w:asciiTheme="majorHAnsi" w:hAnsiTheme="majorHAnsi" w:cstheme="majorHAnsi"/>
          <w:sz w:val="24"/>
          <w:szCs w:val="24"/>
        </w:rPr>
        <w:t xml:space="preserve">Zamawiający nie </w:t>
      </w:r>
      <w:r w:rsidR="00C51053">
        <w:rPr>
          <w:rFonts w:asciiTheme="majorHAnsi" w:hAnsiTheme="majorHAnsi" w:cstheme="majorHAnsi"/>
          <w:sz w:val="24"/>
          <w:szCs w:val="24"/>
        </w:rPr>
        <w:t>dopuszcza</w:t>
      </w:r>
      <w:r w:rsidRPr="006B5FD1">
        <w:rPr>
          <w:rFonts w:asciiTheme="majorHAnsi" w:hAnsiTheme="majorHAnsi" w:cstheme="majorHAnsi"/>
          <w:sz w:val="24"/>
          <w:szCs w:val="24"/>
        </w:rPr>
        <w:t xml:space="preserve"> składania ofert wariantowych. </w:t>
      </w:r>
    </w:p>
    <w:p w14:paraId="2AEA0CB6" w14:textId="77777777" w:rsidR="00363042" w:rsidRPr="006B5FD1" w:rsidRDefault="00363042" w:rsidP="00302642">
      <w:pPr>
        <w:spacing w:after="0" w:line="264" w:lineRule="auto"/>
        <w:ind w:left="567"/>
        <w:jc w:val="both"/>
        <w:rPr>
          <w:rFonts w:asciiTheme="majorHAnsi" w:hAnsiTheme="majorHAnsi" w:cstheme="majorHAnsi"/>
          <w:sz w:val="24"/>
          <w:szCs w:val="24"/>
        </w:rPr>
      </w:pPr>
    </w:p>
    <w:bookmarkEnd w:id="18"/>
    <w:p w14:paraId="27FD4770" w14:textId="470EDF20" w:rsidR="00F35EB9" w:rsidRPr="006B5FD1" w:rsidRDefault="00507FFB" w:rsidP="004319D4">
      <w:pPr>
        <w:pStyle w:val="Nagwek1"/>
        <w:numPr>
          <w:ilvl w:val="0"/>
          <w:numId w:val="30"/>
        </w:numPr>
        <w:spacing w:before="0" w:line="264" w:lineRule="auto"/>
        <w:ind w:left="426" w:hanging="426"/>
        <w:jc w:val="both"/>
        <w:rPr>
          <w:rFonts w:cstheme="majorHAnsi"/>
          <w:b/>
          <w:bCs/>
          <w:color w:val="auto"/>
          <w:sz w:val="24"/>
          <w:szCs w:val="24"/>
        </w:rPr>
      </w:pPr>
      <w:r w:rsidRPr="006B5FD1">
        <w:rPr>
          <w:rFonts w:cstheme="majorHAnsi"/>
          <w:b/>
          <w:bCs/>
          <w:color w:val="auto"/>
          <w:sz w:val="24"/>
          <w:szCs w:val="24"/>
        </w:rPr>
        <w:t>W</w:t>
      </w:r>
      <w:r w:rsidR="00F35EB9" w:rsidRPr="006B5FD1">
        <w:rPr>
          <w:rFonts w:cstheme="majorHAnsi"/>
          <w:b/>
          <w:bCs/>
          <w:color w:val="auto"/>
          <w:sz w:val="24"/>
          <w:szCs w:val="24"/>
        </w:rPr>
        <w:t>ymagania  dotyczące  wadium</w:t>
      </w:r>
    </w:p>
    <w:p w14:paraId="4580F251" w14:textId="77777777" w:rsidR="000A285C" w:rsidRDefault="0083201A" w:rsidP="00D228FD">
      <w:pPr>
        <w:numPr>
          <w:ilvl w:val="0"/>
          <w:numId w:val="44"/>
        </w:numPr>
        <w:spacing w:after="0" w:line="264" w:lineRule="auto"/>
        <w:ind w:left="1134" w:hanging="709"/>
        <w:contextualSpacing/>
        <w:jc w:val="both"/>
        <w:rPr>
          <w:rFonts w:asciiTheme="majorHAnsi" w:hAnsiTheme="majorHAnsi" w:cstheme="majorHAnsi"/>
          <w:sz w:val="24"/>
          <w:szCs w:val="24"/>
        </w:rPr>
      </w:pPr>
      <w:bookmarkStart w:id="19" w:name="_Hlk63943334"/>
      <w:r>
        <w:rPr>
          <w:rFonts w:asciiTheme="majorHAnsi" w:hAnsiTheme="majorHAnsi" w:cstheme="majorHAnsi"/>
          <w:sz w:val="24"/>
          <w:szCs w:val="24"/>
        </w:rPr>
        <w:t xml:space="preserve"> </w:t>
      </w:r>
      <w:r w:rsidR="00841C85" w:rsidRPr="00987937">
        <w:rPr>
          <w:rFonts w:asciiTheme="majorHAnsi" w:hAnsiTheme="majorHAnsi" w:cstheme="majorHAnsi"/>
          <w:sz w:val="24"/>
          <w:szCs w:val="24"/>
        </w:rPr>
        <w:t>Zamawiający   wymaga   od  wykonawców   wniesienia   wadium   w   wysokości</w:t>
      </w:r>
      <w:r w:rsidR="000A285C">
        <w:rPr>
          <w:rFonts w:asciiTheme="majorHAnsi" w:hAnsiTheme="majorHAnsi" w:cstheme="majorHAnsi"/>
          <w:sz w:val="24"/>
          <w:szCs w:val="24"/>
        </w:rPr>
        <w:t>:</w:t>
      </w:r>
    </w:p>
    <w:p w14:paraId="6D657FDD" w14:textId="6C0B4434" w:rsidR="00841C85" w:rsidRDefault="000A285C" w:rsidP="004319D4">
      <w:pPr>
        <w:pStyle w:val="Akapitzlist"/>
        <w:numPr>
          <w:ilvl w:val="2"/>
          <w:numId w:val="30"/>
        </w:numPr>
        <w:spacing w:after="0" w:line="264" w:lineRule="auto"/>
        <w:jc w:val="both"/>
        <w:rPr>
          <w:rFonts w:asciiTheme="majorHAnsi" w:hAnsiTheme="majorHAnsi" w:cstheme="majorHAnsi"/>
          <w:sz w:val="24"/>
          <w:szCs w:val="24"/>
        </w:rPr>
      </w:pPr>
      <w:r>
        <w:rPr>
          <w:rFonts w:asciiTheme="majorHAnsi" w:hAnsiTheme="majorHAnsi" w:cstheme="majorHAnsi"/>
          <w:sz w:val="24"/>
          <w:szCs w:val="24"/>
        </w:rPr>
        <w:t xml:space="preserve">dla I części zamówienia: </w:t>
      </w:r>
      <w:r w:rsidR="005F5DB5">
        <w:rPr>
          <w:rFonts w:asciiTheme="majorHAnsi" w:hAnsiTheme="majorHAnsi" w:cstheme="majorHAnsi"/>
          <w:sz w:val="24"/>
          <w:szCs w:val="24"/>
        </w:rPr>
        <w:t>2</w:t>
      </w:r>
      <w:r w:rsidR="009638D7">
        <w:rPr>
          <w:rFonts w:asciiTheme="majorHAnsi" w:hAnsiTheme="majorHAnsi" w:cstheme="majorHAnsi"/>
          <w:sz w:val="24"/>
          <w:szCs w:val="24"/>
        </w:rPr>
        <w:t>2</w:t>
      </w:r>
      <w:r w:rsidR="00EB3B18">
        <w:rPr>
          <w:rFonts w:asciiTheme="majorHAnsi" w:hAnsiTheme="majorHAnsi" w:cstheme="majorHAnsi"/>
          <w:sz w:val="24"/>
          <w:szCs w:val="24"/>
        </w:rPr>
        <w:t xml:space="preserve"> </w:t>
      </w:r>
      <w:r w:rsidR="00B72419">
        <w:rPr>
          <w:rFonts w:asciiTheme="majorHAnsi" w:hAnsiTheme="majorHAnsi" w:cstheme="majorHAnsi"/>
          <w:sz w:val="24"/>
          <w:szCs w:val="24"/>
        </w:rPr>
        <w:t>000</w:t>
      </w:r>
      <w:r w:rsidR="00700D6F">
        <w:rPr>
          <w:rFonts w:asciiTheme="majorHAnsi" w:hAnsiTheme="majorHAnsi" w:cstheme="majorHAnsi"/>
          <w:sz w:val="24"/>
          <w:szCs w:val="24"/>
        </w:rPr>
        <w:t>,00</w:t>
      </w:r>
      <w:r w:rsidR="00841C85" w:rsidRPr="000A285C">
        <w:rPr>
          <w:rFonts w:asciiTheme="majorHAnsi" w:hAnsiTheme="majorHAnsi" w:cstheme="majorHAnsi"/>
          <w:sz w:val="24"/>
          <w:szCs w:val="24"/>
        </w:rPr>
        <w:t xml:space="preserve"> zł (słownie: </w:t>
      </w:r>
      <w:r w:rsidR="00EB3B18">
        <w:rPr>
          <w:rFonts w:asciiTheme="majorHAnsi" w:hAnsiTheme="majorHAnsi" w:cstheme="majorHAnsi"/>
          <w:sz w:val="24"/>
          <w:szCs w:val="24"/>
        </w:rPr>
        <w:t>dwadzieścia</w:t>
      </w:r>
      <w:r w:rsidR="009638D7">
        <w:rPr>
          <w:rFonts w:asciiTheme="majorHAnsi" w:hAnsiTheme="majorHAnsi" w:cstheme="majorHAnsi"/>
          <w:sz w:val="24"/>
          <w:szCs w:val="24"/>
        </w:rPr>
        <w:t xml:space="preserve"> dwa</w:t>
      </w:r>
      <w:r w:rsidR="00EB3B18">
        <w:rPr>
          <w:rFonts w:asciiTheme="majorHAnsi" w:hAnsiTheme="majorHAnsi" w:cstheme="majorHAnsi"/>
          <w:sz w:val="24"/>
          <w:szCs w:val="24"/>
        </w:rPr>
        <w:t xml:space="preserve"> </w:t>
      </w:r>
      <w:r w:rsidR="00B72419">
        <w:rPr>
          <w:rFonts w:asciiTheme="majorHAnsi" w:hAnsiTheme="majorHAnsi" w:cstheme="majorHAnsi"/>
          <w:sz w:val="24"/>
          <w:szCs w:val="24"/>
        </w:rPr>
        <w:t>tysi</w:t>
      </w:r>
      <w:r w:rsidR="009638D7">
        <w:rPr>
          <w:rFonts w:asciiTheme="majorHAnsi" w:hAnsiTheme="majorHAnsi" w:cstheme="majorHAnsi"/>
          <w:sz w:val="24"/>
          <w:szCs w:val="24"/>
        </w:rPr>
        <w:t>ące</w:t>
      </w:r>
      <w:r w:rsidR="00B72419">
        <w:rPr>
          <w:rFonts w:asciiTheme="majorHAnsi" w:hAnsiTheme="majorHAnsi" w:cstheme="majorHAnsi"/>
          <w:sz w:val="24"/>
          <w:szCs w:val="24"/>
        </w:rPr>
        <w:t xml:space="preserve"> </w:t>
      </w:r>
      <w:r w:rsidR="00841C85" w:rsidRPr="000A285C">
        <w:rPr>
          <w:rFonts w:asciiTheme="majorHAnsi" w:hAnsiTheme="majorHAnsi" w:cstheme="majorHAnsi"/>
          <w:sz w:val="24"/>
          <w:szCs w:val="24"/>
        </w:rPr>
        <w:t>00/100)</w:t>
      </w:r>
      <w:r>
        <w:rPr>
          <w:rFonts w:asciiTheme="majorHAnsi" w:hAnsiTheme="majorHAnsi" w:cstheme="majorHAnsi"/>
          <w:sz w:val="24"/>
          <w:szCs w:val="24"/>
        </w:rPr>
        <w:t>,</w:t>
      </w:r>
    </w:p>
    <w:p w14:paraId="7F812D1E" w14:textId="487FEE64" w:rsidR="000A285C" w:rsidRPr="000A285C" w:rsidRDefault="000A285C" w:rsidP="004319D4">
      <w:pPr>
        <w:pStyle w:val="Akapitzlist"/>
        <w:numPr>
          <w:ilvl w:val="2"/>
          <w:numId w:val="30"/>
        </w:numPr>
        <w:spacing w:after="0" w:line="264" w:lineRule="auto"/>
        <w:jc w:val="both"/>
        <w:rPr>
          <w:rFonts w:asciiTheme="majorHAnsi" w:hAnsiTheme="majorHAnsi" w:cstheme="majorHAnsi"/>
          <w:sz w:val="24"/>
          <w:szCs w:val="24"/>
        </w:rPr>
      </w:pPr>
      <w:r>
        <w:rPr>
          <w:rFonts w:asciiTheme="majorHAnsi" w:hAnsiTheme="majorHAnsi" w:cstheme="majorHAnsi"/>
          <w:sz w:val="24"/>
          <w:szCs w:val="24"/>
        </w:rPr>
        <w:t>dla II części zamówienia:</w:t>
      </w:r>
      <w:r w:rsidR="00B72419">
        <w:rPr>
          <w:rFonts w:asciiTheme="majorHAnsi" w:hAnsiTheme="majorHAnsi" w:cstheme="majorHAnsi"/>
          <w:sz w:val="24"/>
          <w:szCs w:val="24"/>
        </w:rPr>
        <w:t xml:space="preserve"> </w:t>
      </w:r>
      <w:r w:rsidR="005F5DB5">
        <w:rPr>
          <w:rFonts w:asciiTheme="majorHAnsi" w:hAnsiTheme="majorHAnsi" w:cstheme="majorHAnsi"/>
          <w:sz w:val="24"/>
          <w:szCs w:val="24"/>
        </w:rPr>
        <w:t>25</w:t>
      </w:r>
      <w:r w:rsidR="00700D6F">
        <w:rPr>
          <w:rFonts w:asciiTheme="majorHAnsi" w:hAnsiTheme="majorHAnsi" w:cstheme="majorHAnsi"/>
          <w:sz w:val="24"/>
          <w:szCs w:val="24"/>
        </w:rPr>
        <w:t> </w:t>
      </w:r>
      <w:r w:rsidR="007B430B">
        <w:rPr>
          <w:rFonts w:asciiTheme="majorHAnsi" w:hAnsiTheme="majorHAnsi" w:cstheme="majorHAnsi"/>
          <w:sz w:val="24"/>
          <w:szCs w:val="24"/>
        </w:rPr>
        <w:t>000</w:t>
      </w:r>
      <w:r w:rsidR="00700D6F">
        <w:rPr>
          <w:rFonts w:asciiTheme="majorHAnsi" w:hAnsiTheme="majorHAnsi" w:cstheme="majorHAnsi"/>
          <w:sz w:val="24"/>
          <w:szCs w:val="24"/>
        </w:rPr>
        <w:t xml:space="preserve">,00 zł </w:t>
      </w:r>
      <w:r w:rsidR="00B72419">
        <w:rPr>
          <w:rFonts w:asciiTheme="majorHAnsi" w:hAnsiTheme="majorHAnsi" w:cstheme="majorHAnsi"/>
          <w:sz w:val="24"/>
          <w:szCs w:val="24"/>
        </w:rPr>
        <w:t xml:space="preserve">(słownie: </w:t>
      </w:r>
      <w:r w:rsidR="005F5DB5">
        <w:rPr>
          <w:rFonts w:asciiTheme="majorHAnsi" w:hAnsiTheme="majorHAnsi" w:cstheme="majorHAnsi"/>
          <w:sz w:val="24"/>
          <w:szCs w:val="24"/>
        </w:rPr>
        <w:t>dwadzieścia</w:t>
      </w:r>
      <w:r w:rsidR="00EB3B18">
        <w:rPr>
          <w:rFonts w:asciiTheme="majorHAnsi" w:hAnsiTheme="majorHAnsi" w:cstheme="majorHAnsi"/>
          <w:sz w:val="24"/>
          <w:szCs w:val="24"/>
        </w:rPr>
        <w:t xml:space="preserve"> pięć</w:t>
      </w:r>
      <w:r w:rsidR="008B38E9">
        <w:rPr>
          <w:rFonts w:asciiTheme="majorHAnsi" w:hAnsiTheme="majorHAnsi" w:cstheme="majorHAnsi"/>
          <w:sz w:val="24"/>
          <w:szCs w:val="24"/>
        </w:rPr>
        <w:t xml:space="preserve"> </w:t>
      </w:r>
      <w:r w:rsidR="00B72419">
        <w:rPr>
          <w:rFonts w:asciiTheme="majorHAnsi" w:hAnsiTheme="majorHAnsi" w:cstheme="majorHAnsi"/>
          <w:sz w:val="24"/>
          <w:szCs w:val="24"/>
        </w:rPr>
        <w:t>tysięcy 00/100)</w:t>
      </w:r>
      <w:r w:rsidR="00700D6F">
        <w:rPr>
          <w:rFonts w:asciiTheme="majorHAnsi" w:hAnsiTheme="majorHAnsi" w:cstheme="majorHAnsi"/>
          <w:sz w:val="24"/>
          <w:szCs w:val="24"/>
        </w:rPr>
        <w:t>.</w:t>
      </w:r>
    </w:p>
    <w:p w14:paraId="69E73C51" w14:textId="77777777" w:rsidR="00841C85" w:rsidRPr="00987937" w:rsidRDefault="00841C85" w:rsidP="00302642">
      <w:pPr>
        <w:spacing w:after="0" w:line="264" w:lineRule="auto"/>
        <w:ind w:left="1134"/>
        <w:contextualSpacing/>
        <w:jc w:val="both"/>
        <w:rPr>
          <w:rFonts w:asciiTheme="majorHAnsi" w:hAnsiTheme="majorHAnsi" w:cstheme="majorHAnsi"/>
          <w:sz w:val="24"/>
          <w:szCs w:val="24"/>
        </w:rPr>
      </w:pPr>
    </w:p>
    <w:p w14:paraId="0C9C4461"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00C9036C"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00A6E802"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32EDAFDF"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6179A135"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7ADA755D"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79402F8D"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2F1F244F"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730D78A9"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75459881"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1E1AC494"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4980336C"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2DED474E"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4D17922F"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414B52A8"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2BD77DF1"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058E5614"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6023DF38"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76196836" w14:textId="77777777" w:rsidR="000F636B" w:rsidRPr="000F636B" w:rsidRDefault="000F636B" w:rsidP="00D228FD">
      <w:pPr>
        <w:pStyle w:val="Akapitzlist"/>
        <w:numPr>
          <w:ilvl w:val="0"/>
          <w:numId w:val="50"/>
        </w:numPr>
        <w:spacing w:after="0" w:line="264" w:lineRule="auto"/>
        <w:jc w:val="both"/>
        <w:rPr>
          <w:rFonts w:asciiTheme="majorHAnsi" w:hAnsiTheme="majorHAnsi" w:cstheme="majorHAnsi"/>
          <w:vanish/>
          <w:sz w:val="24"/>
          <w:szCs w:val="24"/>
        </w:rPr>
      </w:pPr>
    </w:p>
    <w:p w14:paraId="2617372E" w14:textId="77777777" w:rsidR="000F636B" w:rsidRPr="000F636B" w:rsidRDefault="000F636B" w:rsidP="00D228FD">
      <w:pPr>
        <w:pStyle w:val="Akapitzlist"/>
        <w:numPr>
          <w:ilvl w:val="1"/>
          <w:numId w:val="50"/>
        </w:numPr>
        <w:spacing w:after="0" w:line="264" w:lineRule="auto"/>
        <w:jc w:val="both"/>
        <w:rPr>
          <w:rFonts w:asciiTheme="majorHAnsi" w:hAnsiTheme="majorHAnsi" w:cstheme="majorHAnsi"/>
          <w:vanish/>
          <w:sz w:val="24"/>
          <w:szCs w:val="24"/>
        </w:rPr>
      </w:pPr>
    </w:p>
    <w:p w14:paraId="196F3F5D" w14:textId="5BDE84E9" w:rsidR="000F636B" w:rsidRDefault="00841C85" w:rsidP="00D228FD">
      <w:pPr>
        <w:pStyle w:val="Akapitzlist"/>
        <w:numPr>
          <w:ilvl w:val="1"/>
          <w:numId w:val="50"/>
        </w:numPr>
        <w:spacing w:after="0" w:line="264" w:lineRule="auto"/>
        <w:ind w:left="1134" w:hanging="774"/>
        <w:jc w:val="both"/>
        <w:rPr>
          <w:rFonts w:asciiTheme="majorHAnsi" w:hAnsiTheme="majorHAnsi" w:cstheme="majorHAnsi"/>
          <w:sz w:val="24"/>
          <w:szCs w:val="24"/>
        </w:rPr>
      </w:pPr>
      <w:r w:rsidRPr="000F636B">
        <w:rPr>
          <w:rFonts w:asciiTheme="majorHAnsi" w:hAnsiTheme="majorHAnsi" w:cstheme="majorHAnsi"/>
          <w:sz w:val="24"/>
          <w:szCs w:val="24"/>
        </w:rPr>
        <w:t xml:space="preserve">Wadium wnosi się przed upływem terminu składania ofert i utrzymuje   nieprzerwanie   do   dnia   upływu   terminu   związania   ofertą, z wyjątkiem przypadków, o których mowa w art. 98 ust. 1 pkt 2 i 3 oraz ust. 2 Pzp. </w:t>
      </w:r>
    </w:p>
    <w:p w14:paraId="029DCC58" w14:textId="77777777" w:rsidR="000F636B" w:rsidRDefault="000F636B" w:rsidP="000F636B">
      <w:pPr>
        <w:pStyle w:val="Akapitzlist"/>
        <w:spacing w:after="0" w:line="264" w:lineRule="auto"/>
        <w:ind w:left="1134"/>
        <w:jc w:val="both"/>
        <w:rPr>
          <w:rFonts w:asciiTheme="majorHAnsi" w:hAnsiTheme="majorHAnsi" w:cstheme="majorHAnsi"/>
          <w:sz w:val="24"/>
          <w:szCs w:val="24"/>
        </w:rPr>
      </w:pPr>
    </w:p>
    <w:p w14:paraId="61DD60D5" w14:textId="3E9C9E3C" w:rsidR="00841C85" w:rsidRPr="000F636B" w:rsidRDefault="00841C85" w:rsidP="00D228FD">
      <w:pPr>
        <w:pStyle w:val="Akapitzlist"/>
        <w:numPr>
          <w:ilvl w:val="1"/>
          <w:numId w:val="50"/>
        </w:numPr>
        <w:spacing w:after="0" w:line="264" w:lineRule="auto"/>
        <w:ind w:left="1134" w:hanging="774"/>
        <w:jc w:val="both"/>
        <w:rPr>
          <w:rFonts w:asciiTheme="majorHAnsi" w:hAnsiTheme="majorHAnsi" w:cstheme="majorHAnsi"/>
          <w:sz w:val="24"/>
          <w:szCs w:val="24"/>
        </w:rPr>
      </w:pPr>
      <w:r w:rsidRPr="000F636B">
        <w:rPr>
          <w:rFonts w:asciiTheme="majorHAnsi" w:hAnsiTheme="majorHAnsi" w:cstheme="majorHAnsi"/>
          <w:sz w:val="24"/>
          <w:szCs w:val="24"/>
        </w:rPr>
        <w:t xml:space="preserve">Wadium może być wnoszone według wyboru  wykonawcy w jednej lub kilku następujących formach: </w:t>
      </w:r>
    </w:p>
    <w:p w14:paraId="04D8A4B3" w14:textId="77777777" w:rsidR="00841C85" w:rsidRPr="00987937" w:rsidRDefault="00841C85" w:rsidP="00D228FD">
      <w:pPr>
        <w:numPr>
          <w:ilvl w:val="2"/>
          <w:numId w:val="45"/>
        </w:numPr>
        <w:spacing w:after="0"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pieniądzu,</w:t>
      </w:r>
    </w:p>
    <w:p w14:paraId="063307ED" w14:textId="77777777" w:rsidR="00841C85" w:rsidRPr="00987937" w:rsidRDefault="00841C85" w:rsidP="00D228FD">
      <w:pPr>
        <w:numPr>
          <w:ilvl w:val="2"/>
          <w:numId w:val="45"/>
        </w:numPr>
        <w:spacing w:after="0"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gwarancjach bankowych,</w:t>
      </w:r>
    </w:p>
    <w:p w14:paraId="6EC3B89B" w14:textId="77777777" w:rsidR="00841C85" w:rsidRPr="00987937" w:rsidRDefault="00841C85" w:rsidP="00D228FD">
      <w:pPr>
        <w:numPr>
          <w:ilvl w:val="2"/>
          <w:numId w:val="45"/>
        </w:numPr>
        <w:spacing w:after="0"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gwarancjach ubezpieczeniowych,</w:t>
      </w:r>
    </w:p>
    <w:p w14:paraId="658E0446" w14:textId="77777777" w:rsidR="00841C85" w:rsidRPr="00987937" w:rsidRDefault="00841C85" w:rsidP="00D228FD">
      <w:pPr>
        <w:numPr>
          <w:ilvl w:val="2"/>
          <w:numId w:val="45"/>
        </w:numPr>
        <w:spacing w:after="0" w:line="264" w:lineRule="auto"/>
        <w:contextualSpacing/>
        <w:jc w:val="both"/>
        <w:rPr>
          <w:rFonts w:asciiTheme="majorHAnsi" w:hAnsiTheme="majorHAnsi" w:cstheme="majorHAnsi"/>
          <w:sz w:val="24"/>
          <w:szCs w:val="24"/>
        </w:rPr>
      </w:pPr>
      <w:r w:rsidRPr="00987937">
        <w:rPr>
          <w:rFonts w:asciiTheme="majorHAnsi" w:hAnsiTheme="majorHAnsi" w:cstheme="majorHAnsi"/>
          <w:sz w:val="24"/>
          <w:szCs w:val="24"/>
        </w:rPr>
        <w:t>poręczeniach udzielanych przez podmioty, o których mowa w art. 6b ust. 5 pkt 2 ustawy z dnia 9 listopada 2000 r. o utworzeniu Polskiej Agencji Rozwoju Przedsiębiorczości</w:t>
      </w:r>
      <w:r>
        <w:rPr>
          <w:rFonts w:asciiTheme="majorHAnsi" w:hAnsiTheme="majorHAnsi" w:cstheme="majorHAnsi"/>
          <w:sz w:val="24"/>
          <w:szCs w:val="24"/>
        </w:rPr>
        <w:t>.</w:t>
      </w:r>
    </w:p>
    <w:p w14:paraId="1446D5E9" w14:textId="77777777" w:rsidR="00841C85" w:rsidRPr="00987937" w:rsidRDefault="00841C85" w:rsidP="00302642">
      <w:pPr>
        <w:spacing w:after="0" w:line="264" w:lineRule="auto"/>
        <w:ind w:left="1854"/>
        <w:contextualSpacing/>
        <w:jc w:val="both"/>
        <w:rPr>
          <w:rFonts w:asciiTheme="majorHAnsi" w:hAnsiTheme="majorHAnsi" w:cstheme="majorHAnsi"/>
          <w:sz w:val="24"/>
          <w:szCs w:val="24"/>
        </w:rPr>
      </w:pPr>
    </w:p>
    <w:p w14:paraId="7C89155F" w14:textId="5D2D0CC3" w:rsidR="00841C85" w:rsidRPr="008E07CA" w:rsidRDefault="00841C85" w:rsidP="008E07CA">
      <w:pPr>
        <w:pStyle w:val="Akapitzlist"/>
        <w:numPr>
          <w:ilvl w:val="1"/>
          <w:numId w:val="45"/>
        </w:numPr>
        <w:rPr>
          <w:rFonts w:asciiTheme="majorHAnsi" w:hAnsiTheme="majorHAnsi" w:cstheme="majorHAnsi"/>
          <w:sz w:val="24"/>
          <w:szCs w:val="24"/>
        </w:rPr>
      </w:pPr>
      <w:r w:rsidRPr="008E07CA">
        <w:rPr>
          <w:rFonts w:asciiTheme="majorHAnsi" w:hAnsiTheme="majorHAnsi" w:cstheme="majorHAnsi"/>
          <w:sz w:val="24"/>
          <w:szCs w:val="24"/>
        </w:rPr>
        <w:t xml:space="preserve">Wadium wnoszone w pieniądzu należy wpłacić przelewem na rachunek bankowy zamawiającego w </w:t>
      </w:r>
      <w:r w:rsidR="008E07CA" w:rsidRPr="008E07CA">
        <w:rPr>
          <w:rFonts w:asciiTheme="majorHAnsi" w:hAnsiTheme="majorHAnsi" w:cstheme="majorHAnsi"/>
          <w:sz w:val="24"/>
          <w:szCs w:val="24"/>
        </w:rPr>
        <w:t>Bank Spółdzielczy w Radomiu</w:t>
      </w:r>
      <w:r w:rsidR="008E07CA">
        <w:rPr>
          <w:rFonts w:asciiTheme="majorHAnsi" w:hAnsiTheme="majorHAnsi" w:cstheme="majorHAnsi"/>
          <w:sz w:val="24"/>
          <w:szCs w:val="24"/>
        </w:rPr>
        <w:t xml:space="preserve"> </w:t>
      </w:r>
      <w:r w:rsidRPr="008E07CA">
        <w:rPr>
          <w:rFonts w:asciiTheme="majorHAnsi" w:hAnsiTheme="majorHAnsi" w:cstheme="majorHAnsi"/>
          <w:sz w:val="24"/>
          <w:szCs w:val="24"/>
        </w:rPr>
        <w:t xml:space="preserve">numer rachunku bankowego: </w:t>
      </w:r>
      <w:r w:rsidR="008E07CA" w:rsidRPr="008E07CA">
        <w:rPr>
          <w:rFonts w:asciiTheme="majorHAnsi" w:hAnsiTheme="majorHAnsi" w:cstheme="majorHAnsi"/>
          <w:sz w:val="24"/>
          <w:szCs w:val="24"/>
        </w:rPr>
        <w:t>80 9147 0009 0021 6906 2000 0006</w:t>
      </w:r>
      <w:r w:rsidR="00DE637C" w:rsidRPr="008E07CA">
        <w:rPr>
          <w:rFonts w:asciiTheme="majorHAnsi" w:hAnsiTheme="majorHAnsi" w:cstheme="majorHAnsi"/>
          <w:sz w:val="24"/>
          <w:szCs w:val="24"/>
        </w:rPr>
        <w:t xml:space="preserve"> </w:t>
      </w:r>
      <w:r w:rsidRPr="008E07CA">
        <w:rPr>
          <w:rFonts w:asciiTheme="majorHAnsi" w:hAnsiTheme="majorHAnsi" w:cstheme="majorHAnsi"/>
          <w:sz w:val="24"/>
          <w:szCs w:val="24"/>
        </w:rPr>
        <w:t xml:space="preserve">z adnotacją: „Wadium,  nr sprawy: </w:t>
      </w:r>
      <w:r w:rsidR="00BA2E87" w:rsidRPr="0022557A">
        <w:rPr>
          <w:rFonts w:asciiTheme="majorHAnsi" w:hAnsiTheme="majorHAnsi" w:cstheme="majorHAnsi"/>
          <w:sz w:val="24"/>
          <w:szCs w:val="24"/>
        </w:rPr>
        <w:t>ZP.271.1.19.2022</w:t>
      </w:r>
      <w:r w:rsidRPr="008E07CA">
        <w:rPr>
          <w:rFonts w:asciiTheme="majorHAnsi" w:hAnsiTheme="majorHAnsi" w:cstheme="majorHAnsi"/>
          <w:sz w:val="24"/>
          <w:szCs w:val="24"/>
        </w:rPr>
        <w:t xml:space="preserve"> W przypadku wnoszenia wadium w pieniądzu, zamawiający uzna je za wniesione skutecznie jedynie w przypadku wpływu pieniędzy na rachunek bankowy zamawiającego przed upływem terminu składania ofert.</w:t>
      </w:r>
    </w:p>
    <w:p w14:paraId="4F6E33FD" w14:textId="77777777" w:rsidR="00841C85" w:rsidRPr="00987937" w:rsidRDefault="00841C85" w:rsidP="00302642">
      <w:pPr>
        <w:spacing w:after="0" w:line="264" w:lineRule="auto"/>
        <w:ind w:left="1134"/>
        <w:contextualSpacing/>
        <w:jc w:val="both"/>
        <w:rPr>
          <w:rFonts w:asciiTheme="majorHAnsi" w:hAnsiTheme="majorHAnsi" w:cstheme="majorHAnsi"/>
          <w:sz w:val="24"/>
          <w:szCs w:val="24"/>
        </w:rPr>
      </w:pPr>
    </w:p>
    <w:p w14:paraId="193BA7FF" w14:textId="0559C9FF" w:rsidR="00370FD3" w:rsidRPr="005A1D12" w:rsidRDefault="00841C85" w:rsidP="00D228FD">
      <w:pPr>
        <w:numPr>
          <w:ilvl w:val="1"/>
          <w:numId w:val="45"/>
        </w:numPr>
        <w:spacing w:after="0" w:line="264" w:lineRule="auto"/>
        <w:contextualSpacing/>
        <w:jc w:val="both"/>
        <w:rPr>
          <w:color w:val="FF0000"/>
        </w:rPr>
      </w:pPr>
      <w:r w:rsidRPr="00306EA1">
        <w:rPr>
          <w:rFonts w:asciiTheme="majorHAnsi" w:hAnsiTheme="majorHAnsi" w:cstheme="majorHAnsi"/>
          <w:sz w:val="24"/>
          <w:szCs w:val="24"/>
        </w:rPr>
        <w:t xml:space="preserve">Jeżeli wadium jest wnoszone w formie gwarancji lub poręczenia, o których mowa w pkt 19.3. ppkt 19.3.2.-4, wykonawca przekazuje zamawiającemu oryginał gwarancji lub poręczenia, w postaci elektronicznej. </w:t>
      </w:r>
      <w:r w:rsidR="000A285C">
        <w:rPr>
          <w:rFonts w:asciiTheme="majorHAnsi" w:hAnsiTheme="majorHAnsi" w:cstheme="majorHAnsi"/>
          <w:sz w:val="24"/>
          <w:szCs w:val="24"/>
        </w:rPr>
        <w:t xml:space="preserve">Zalecane jest wniesienie gwarancji lub poręczenia do każdej części zamówienia odrębnie. </w:t>
      </w:r>
      <w:r w:rsidRPr="00306EA1">
        <w:rPr>
          <w:rFonts w:asciiTheme="majorHAnsi" w:hAnsiTheme="majorHAnsi" w:cstheme="majorHAnsi"/>
          <w:sz w:val="24"/>
          <w:szCs w:val="24"/>
        </w:rPr>
        <w:t xml:space="preserve">Nie jest </w:t>
      </w:r>
      <w:r w:rsidRPr="00306EA1">
        <w:rPr>
          <w:rFonts w:asciiTheme="majorHAnsi" w:hAnsiTheme="majorHAnsi" w:cstheme="majorHAnsi"/>
          <w:sz w:val="24"/>
          <w:szCs w:val="24"/>
        </w:rPr>
        <w:lastRenderedPageBreak/>
        <w:t xml:space="preserve">dopuszczalne wniesienie wadium w postaci linka do gwarancji wadialnej. Dane </w:t>
      </w:r>
      <w:r w:rsidRPr="008D12E0">
        <w:rPr>
          <w:rFonts w:asciiTheme="majorHAnsi" w:hAnsiTheme="majorHAnsi" w:cstheme="majorHAnsi"/>
          <w:sz w:val="24"/>
          <w:szCs w:val="24"/>
        </w:rPr>
        <w:t xml:space="preserve">Beneficjenta: </w:t>
      </w:r>
      <w:r w:rsidR="009E00ED" w:rsidRPr="009E00ED">
        <w:rPr>
          <w:rFonts w:asciiTheme="majorHAnsi" w:hAnsiTheme="majorHAnsi" w:cstheme="majorHAnsi"/>
          <w:sz w:val="24"/>
          <w:szCs w:val="24"/>
        </w:rPr>
        <w:t>Gmina Zakrzew</w:t>
      </w:r>
      <w:r w:rsidR="009E00ED">
        <w:rPr>
          <w:rFonts w:asciiTheme="majorHAnsi" w:hAnsiTheme="majorHAnsi" w:cstheme="majorHAnsi"/>
          <w:sz w:val="24"/>
          <w:szCs w:val="24"/>
        </w:rPr>
        <w:t xml:space="preserve">, </w:t>
      </w:r>
      <w:r w:rsidR="009E00ED" w:rsidRPr="009E00ED">
        <w:rPr>
          <w:rFonts w:asciiTheme="majorHAnsi" w:hAnsiTheme="majorHAnsi" w:cstheme="majorHAnsi"/>
          <w:sz w:val="24"/>
          <w:szCs w:val="24"/>
        </w:rPr>
        <w:t>Zakrzew 51</w:t>
      </w:r>
      <w:r w:rsidR="009E00ED">
        <w:rPr>
          <w:rFonts w:asciiTheme="majorHAnsi" w:hAnsiTheme="majorHAnsi" w:cstheme="majorHAnsi"/>
          <w:sz w:val="24"/>
          <w:szCs w:val="24"/>
        </w:rPr>
        <w:t xml:space="preserve">, </w:t>
      </w:r>
      <w:r w:rsidR="009E00ED" w:rsidRPr="009E00ED">
        <w:rPr>
          <w:rFonts w:asciiTheme="majorHAnsi" w:hAnsiTheme="majorHAnsi" w:cstheme="majorHAnsi"/>
          <w:sz w:val="24"/>
          <w:szCs w:val="24"/>
        </w:rPr>
        <w:t>26-652</w:t>
      </w:r>
      <w:r w:rsidR="009E00ED">
        <w:rPr>
          <w:rFonts w:asciiTheme="majorHAnsi" w:hAnsiTheme="majorHAnsi" w:cstheme="majorHAnsi"/>
          <w:sz w:val="24"/>
          <w:szCs w:val="24"/>
        </w:rPr>
        <w:t xml:space="preserve"> </w:t>
      </w:r>
      <w:r w:rsidR="009E00ED" w:rsidRPr="009E00ED">
        <w:rPr>
          <w:rFonts w:asciiTheme="majorHAnsi" w:hAnsiTheme="majorHAnsi" w:cstheme="majorHAnsi"/>
          <w:sz w:val="24"/>
          <w:szCs w:val="24"/>
        </w:rPr>
        <w:t>Zakrzew</w:t>
      </w:r>
      <w:r w:rsidR="00DF5E6A" w:rsidRPr="008D12E0">
        <w:rPr>
          <w:rFonts w:asciiTheme="majorHAnsi" w:hAnsiTheme="majorHAnsi" w:cstheme="majorHAnsi"/>
          <w:sz w:val="24"/>
          <w:szCs w:val="24"/>
        </w:rPr>
        <w:t>.</w:t>
      </w:r>
    </w:p>
    <w:p w14:paraId="249098D1" w14:textId="77777777" w:rsidR="00841C85" w:rsidRPr="005A1D12" w:rsidRDefault="00841C85" w:rsidP="00302642">
      <w:pPr>
        <w:spacing w:after="0" w:line="264" w:lineRule="auto"/>
        <w:ind w:left="1134" w:hanging="708"/>
        <w:contextualSpacing/>
        <w:rPr>
          <w:rFonts w:asciiTheme="majorHAnsi" w:hAnsiTheme="majorHAnsi" w:cstheme="majorHAnsi"/>
          <w:color w:val="FF0000"/>
          <w:sz w:val="24"/>
          <w:szCs w:val="24"/>
        </w:rPr>
      </w:pPr>
    </w:p>
    <w:p w14:paraId="5A435B4C" w14:textId="77777777" w:rsidR="00841C85" w:rsidRPr="00987937" w:rsidRDefault="00841C85" w:rsidP="00D228FD">
      <w:pPr>
        <w:numPr>
          <w:ilvl w:val="1"/>
          <w:numId w:val="45"/>
        </w:numPr>
        <w:spacing w:after="0" w:line="264" w:lineRule="auto"/>
        <w:ind w:left="1134" w:hanging="708"/>
        <w:contextualSpacing/>
        <w:jc w:val="both"/>
        <w:rPr>
          <w:rFonts w:asciiTheme="majorHAnsi" w:hAnsiTheme="majorHAnsi" w:cstheme="majorHAnsi"/>
          <w:sz w:val="24"/>
          <w:szCs w:val="24"/>
        </w:rPr>
      </w:pPr>
      <w:r w:rsidRPr="00987937">
        <w:rPr>
          <w:rFonts w:asciiTheme="majorHAnsi" w:hAnsiTheme="majorHAnsi" w:cstheme="majorHAnsi"/>
          <w:sz w:val="24"/>
          <w:szCs w:val="24"/>
        </w:rPr>
        <w:t xml:space="preserve">Z   treści   gwarancji   (poręczenia)   musi   jednoznacznie   wynikać   nieodwoływalne i bezwarunkowe, na każde żądanie zgłoszone przez zamawiającego, zobowiązanie gwaranta   (poręczyciela)   do   zapłaty   </w:t>
      </w:r>
      <w:r>
        <w:rPr>
          <w:rFonts w:asciiTheme="majorHAnsi" w:hAnsiTheme="majorHAnsi" w:cstheme="majorHAnsi"/>
          <w:sz w:val="24"/>
          <w:szCs w:val="24"/>
        </w:rPr>
        <w:t>z</w:t>
      </w:r>
      <w:r w:rsidRPr="00987937">
        <w:rPr>
          <w:rFonts w:asciiTheme="majorHAnsi" w:hAnsiTheme="majorHAnsi" w:cstheme="majorHAnsi"/>
          <w:sz w:val="24"/>
          <w:szCs w:val="24"/>
        </w:rPr>
        <w:t>amawiającemu   pełnej   kwoty   wadium w   okolicznościach   określonych   w   art.   98   ust.   6   Pzp.   Ponadto   powinien   być wskazany   termin   obowiązywania   gwarancji   (poręczenia),   który   nie   może   być krótszy niż termin związania ofertą.</w:t>
      </w:r>
      <w:r w:rsidRPr="00987937">
        <w:rPr>
          <w:rFonts w:asciiTheme="majorHAnsi" w:hAnsiTheme="majorHAnsi" w:cstheme="majorHAnsi"/>
          <w:sz w:val="24"/>
          <w:szCs w:val="24"/>
        </w:rPr>
        <w:tab/>
      </w:r>
    </w:p>
    <w:p w14:paraId="6512567D" w14:textId="77777777" w:rsidR="00841C85" w:rsidRPr="00987937" w:rsidRDefault="00841C85" w:rsidP="00302642">
      <w:pPr>
        <w:spacing w:after="0" w:line="264" w:lineRule="auto"/>
        <w:ind w:left="1134" w:hanging="708"/>
        <w:contextualSpacing/>
        <w:rPr>
          <w:rFonts w:asciiTheme="majorHAnsi" w:hAnsiTheme="majorHAnsi" w:cstheme="majorHAnsi"/>
          <w:sz w:val="24"/>
          <w:szCs w:val="24"/>
        </w:rPr>
      </w:pPr>
    </w:p>
    <w:p w14:paraId="0B8CD81F" w14:textId="77777777" w:rsidR="00841C85" w:rsidRPr="00987937" w:rsidRDefault="00841C85" w:rsidP="00D228FD">
      <w:pPr>
        <w:numPr>
          <w:ilvl w:val="1"/>
          <w:numId w:val="45"/>
        </w:numPr>
        <w:spacing w:after="0" w:line="264" w:lineRule="auto"/>
        <w:ind w:left="1134" w:hanging="708"/>
        <w:contextualSpacing/>
        <w:jc w:val="both"/>
        <w:rPr>
          <w:rFonts w:asciiTheme="majorHAnsi" w:hAnsiTheme="majorHAnsi" w:cstheme="majorHAnsi"/>
          <w:sz w:val="24"/>
          <w:szCs w:val="24"/>
        </w:rPr>
      </w:pPr>
      <w:r w:rsidRPr="00987937">
        <w:rPr>
          <w:rFonts w:asciiTheme="majorHAnsi" w:hAnsiTheme="majorHAnsi" w:cstheme="majorHAnsi"/>
          <w:sz w:val="24"/>
          <w:szCs w:val="24"/>
        </w:rPr>
        <w:t>Zamawiający zwraca wadium niezwłocznie, nie później jednak niż w terminie 7 dni od dnia wystąpienia jednej z okoliczności:</w:t>
      </w:r>
    </w:p>
    <w:p w14:paraId="354BE784" w14:textId="77777777" w:rsidR="00841C85" w:rsidRPr="00987937" w:rsidRDefault="00841C85" w:rsidP="00D228FD">
      <w:pPr>
        <w:numPr>
          <w:ilvl w:val="2"/>
          <w:numId w:val="45"/>
        </w:numPr>
        <w:spacing w:after="0" w:line="264" w:lineRule="auto"/>
        <w:ind w:left="1985" w:hanging="851"/>
        <w:contextualSpacing/>
        <w:jc w:val="both"/>
        <w:rPr>
          <w:rFonts w:asciiTheme="majorHAnsi" w:hAnsiTheme="majorHAnsi" w:cstheme="majorHAnsi"/>
          <w:sz w:val="24"/>
          <w:szCs w:val="24"/>
        </w:rPr>
      </w:pPr>
      <w:r w:rsidRPr="00987937">
        <w:rPr>
          <w:rFonts w:asciiTheme="majorHAnsi" w:hAnsiTheme="majorHAnsi" w:cstheme="majorHAnsi"/>
          <w:sz w:val="24"/>
          <w:szCs w:val="24"/>
        </w:rPr>
        <w:t>upływu terminu związania ofertą,</w:t>
      </w:r>
    </w:p>
    <w:p w14:paraId="3BFD8D04" w14:textId="77777777" w:rsidR="00841C85" w:rsidRPr="00987937" w:rsidRDefault="00841C85" w:rsidP="00D228FD">
      <w:pPr>
        <w:numPr>
          <w:ilvl w:val="2"/>
          <w:numId w:val="45"/>
        </w:numPr>
        <w:spacing w:after="0" w:line="264" w:lineRule="auto"/>
        <w:ind w:left="1985" w:hanging="851"/>
        <w:contextualSpacing/>
        <w:jc w:val="both"/>
        <w:rPr>
          <w:rFonts w:asciiTheme="majorHAnsi" w:hAnsiTheme="majorHAnsi" w:cstheme="majorHAnsi"/>
          <w:sz w:val="24"/>
          <w:szCs w:val="24"/>
        </w:rPr>
      </w:pPr>
      <w:r w:rsidRPr="00987937">
        <w:rPr>
          <w:rFonts w:asciiTheme="majorHAnsi" w:hAnsiTheme="majorHAnsi" w:cstheme="majorHAnsi"/>
          <w:sz w:val="24"/>
          <w:szCs w:val="24"/>
        </w:rPr>
        <w:t>zawarcia umowy w sprawie zamówienia publicznego,</w:t>
      </w:r>
    </w:p>
    <w:p w14:paraId="0917B909" w14:textId="77777777" w:rsidR="00841C85" w:rsidRPr="00987937" w:rsidRDefault="00841C85" w:rsidP="00D228FD">
      <w:pPr>
        <w:numPr>
          <w:ilvl w:val="2"/>
          <w:numId w:val="45"/>
        </w:numPr>
        <w:spacing w:after="0" w:line="264" w:lineRule="auto"/>
        <w:ind w:left="1985" w:hanging="851"/>
        <w:contextualSpacing/>
        <w:jc w:val="both"/>
        <w:rPr>
          <w:rFonts w:asciiTheme="majorHAnsi" w:hAnsiTheme="majorHAnsi" w:cstheme="majorHAnsi"/>
          <w:sz w:val="24"/>
          <w:szCs w:val="24"/>
        </w:rPr>
      </w:pPr>
      <w:r w:rsidRPr="00987937">
        <w:rPr>
          <w:rFonts w:asciiTheme="majorHAnsi" w:hAnsiTheme="majorHAnsi" w:cstheme="majorHAnsi"/>
          <w:sz w:val="24"/>
          <w:szCs w:val="24"/>
        </w:rPr>
        <w:t>unieważnienia postępowania o udzielenie zamówienia, z wyjątkiem sytuacji gdy nie zostało rozstrzygnięte odwołanie na czynność unieważnienia albo nie upłynął termin do jego wniesienia.</w:t>
      </w:r>
    </w:p>
    <w:p w14:paraId="6E2234EE" w14:textId="77777777" w:rsidR="00841C85" w:rsidRPr="00987937" w:rsidRDefault="00841C85" w:rsidP="00302642">
      <w:pPr>
        <w:spacing w:after="0" w:line="264" w:lineRule="auto"/>
        <w:ind w:left="1134" w:hanging="708"/>
        <w:contextualSpacing/>
        <w:jc w:val="both"/>
        <w:rPr>
          <w:rFonts w:asciiTheme="majorHAnsi" w:hAnsiTheme="majorHAnsi" w:cstheme="majorHAnsi"/>
          <w:sz w:val="24"/>
          <w:szCs w:val="24"/>
        </w:rPr>
      </w:pPr>
    </w:p>
    <w:p w14:paraId="3155842D" w14:textId="77777777" w:rsidR="00841C85" w:rsidRPr="00987937" w:rsidRDefault="00841C85" w:rsidP="00D228FD">
      <w:pPr>
        <w:numPr>
          <w:ilvl w:val="1"/>
          <w:numId w:val="45"/>
        </w:numPr>
        <w:spacing w:after="0" w:line="264" w:lineRule="auto"/>
        <w:ind w:left="1134" w:hanging="708"/>
        <w:contextualSpacing/>
        <w:jc w:val="both"/>
        <w:rPr>
          <w:rFonts w:asciiTheme="majorHAnsi" w:hAnsiTheme="majorHAnsi" w:cstheme="majorHAnsi"/>
          <w:sz w:val="24"/>
          <w:szCs w:val="24"/>
        </w:rPr>
      </w:pPr>
      <w:r w:rsidRPr="00987937">
        <w:rPr>
          <w:rFonts w:asciiTheme="majorHAnsi" w:hAnsiTheme="majorHAnsi" w:cstheme="majorHAnsi"/>
          <w:sz w:val="24"/>
          <w:szCs w:val="24"/>
        </w:rPr>
        <w:t>Zamawiający, niezwłocznie, nie później jednak niż w terminie 7 dni od dnia złożenia wniosku zwraca wadium wykonawcy:</w:t>
      </w:r>
    </w:p>
    <w:p w14:paraId="38BC739C" w14:textId="77777777" w:rsidR="00841C85" w:rsidRPr="00987937" w:rsidRDefault="00841C85" w:rsidP="00D228FD">
      <w:pPr>
        <w:numPr>
          <w:ilvl w:val="2"/>
          <w:numId w:val="45"/>
        </w:numPr>
        <w:spacing w:after="0" w:line="264" w:lineRule="auto"/>
        <w:ind w:left="1985" w:hanging="851"/>
        <w:contextualSpacing/>
        <w:jc w:val="both"/>
        <w:rPr>
          <w:rFonts w:asciiTheme="majorHAnsi" w:hAnsiTheme="majorHAnsi" w:cstheme="majorHAnsi"/>
          <w:sz w:val="24"/>
          <w:szCs w:val="24"/>
        </w:rPr>
      </w:pPr>
      <w:r w:rsidRPr="00987937">
        <w:rPr>
          <w:rFonts w:asciiTheme="majorHAnsi" w:hAnsiTheme="majorHAnsi" w:cstheme="majorHAnsi"/>
          <w:sz w:val="24"/>
          <w:szCs w:val="24"/>
        </w:rPr>
        <w:t>który wycofał ofertę przed upływem terminu składania ofert,</w:t>
      </w:r>
    </w:p>
    <w:p w14:paraId="30AC0988" w14:textId="77777777" w:rsidR="00841C85" w:rsidRPr="00987937" w:rsidRDefault="00841C85" w:rsidP="00D228FD">
      <w:pPr>
        <w:numPr>
          <w:ilvl w:val="2"/>
          <w:numId w:val="45"/>
        </w:numPr>
        <w:spacing w:after="0" w:line="264" w:lineRule="auto"/>
        <w:ind w:left="1985" w:hanging="851"/>
        <w:contextualSpacing/>
        <w:jc w:val="both"/>
        <w:rPr>
          <w:rFonts w:asciiTheme="majorHAnsi" w:hAnsiTheme="majorHAnsi" w:cstheme="majorHAnsi"/>
          <w:sz w:val="24"/>
          <w:szCs w:val="24"/>
        </w:rPr>
      </w:pPr>
      <w:r w:rsidRPr="00987937">
        <w:rPr>
          <w:rFonts w:asciiTheme="majorHAnsi" w:hAnsiTheme="majorHAnsi" w:cstheme="majorHAnsi"/>
          <w:sz w:val="24"/>
          <w:szCs w:val="24"/>
        </w:rPr>
        <w:t>którego oferta została odrzucona,</w:t>
      </w:r>
    </w:p>
    <w:p w14:paraId="52F6626C" w14:textId="77777777" w:rsidR="00841C85" w:rsidRPr="00987937" w:rsidRDefault="00841C85" w:rsidP="00D228FD">
      <w:pPr>
        <w:numPr>
          <w:ilvl w:val="2"/>
          <w:numId w:val="45"/>
        </w:numPr>
        <w:spacing w:after="0" w:line="264" w:lineRule="auto"/>
        <w:ind w:left="1985" w:hanging="851"/>
        <w:contextualSpacing/>
        <w:jc w:val="both"/>
        <w:rPr>
          <w:rFonts w:asciiTheme="majorHAnsi" w:hAnsiTheme="majorHAnsi" w:cstheme="majorHAnsi"/>
          <w:sz w:val="24"/>
          <w:szCs w:val="24"/>
        </w:rPr>
      </w:pPr>
      <w:r w:rsidRPr="00987937">
        <w:rPr>
          <w:rFonts w:asciiTheme="majorHAnsi" w:hAnsiTheme="majorHAnsi" w:cstheme="majorHAnsi"/>
          <w:sz w:val="24"/>
          <w:szCs w:val="24"/>
        </w:rPr>
        <w:t>po  wyborze  najkorzystniejszej  oferty,  z wyjątkiem wykonawcy, którego oferta została wybrana jako najkorzystniejsza,</w:t>
      </w:r>
    </w:p>
    <w:p w14:paraId="512AB608" w14:textId="77777777" w:rsidR="00841C85" w:rsidRDefault="00841C85" w:rsidP="00D228FD">
      <w:pPr>
        <w:numPr>
          <w:ilvl w:val="2"/>
          <w:numId w:val="45"/>
        </w:numPr>
        <w:spacing w:after="0" w:line="264" w:lineRule="auto"/>
        <w:ind w:left="1985" w:hanging="851"/>
        <w:contextualSpacing/>
        <w:jc w:val="both"/>
        <w:rPr>
          <w:rFonts w:asciiTheme="majorHAnsi" w:hAnsiTheme="majorHAnsi" w:cstheme="majorHAnsi"/>
          <w:sz w:val="24"/>
          <w:szCs w:val="24"/>
        </w:rPr>
      </w:pPr>
      <w:r w:rsidRPr="00987937">
        <w:rPr>
          <w:rFonts w:asciiTheme="majorHAnsi" w:hAnsiTheme="majorHAnsi" w:cstheme="majorHAnsi"/>
          <w:sz w:val="24"/>
          <w:szCs w:val="24"/>
        </w:rPr>
        <w:t>po unieważnieniu postępowania, w przypadku gdy nie zostało rozstrzygnięte odwołanie  na  czynność  unieważnienia  albo  nie  upłynął  termin  do  jego wniesienia.</w:t>
      </w:r>
    </w:p>
    <w:p w14:paraId="2A7BCE53" w14:textId="6E9620DA" w:rsidR="00987937" w:rsidRPr="00987937" w:rsidRDefault="00987937" w:rsidP="00302642">
      <w:pPr>
        <w:spacing w:after="0" w:line="264" w:lineRule="auto"/>
        <w:ind w:left="1134" w:hanging="708"/>
        <w:contextualSpacing/>
        <w:jc w:val="both"/>
        <w:rPr>
          <w:rFonts w:asciiTheme="majorHAnsi" w:hAnsiTheme="majorHAnsi" w:cstheme="majorHAnsi"/>
          <w:sz w:val="24"/>
          <w:szCs w:val="24"/>
        </w:rPr>
      </w:pPr>
    </w:p>
    <w:p w14:paraId="068BC24C" w14:textId="129599B6" w:rsidR="00F35EB9" w:rsidRPr="006B5FD1" w:rsidRDefault="00507FFB" w:rsidP="004319D4">
      <w:pPr>
        <w:pStyle w:val="Nagwek1"/>
        <w:numPr>
          <w:ilvl w:val="0"/>
          <w:numId w:val="30"/>
        </w:numPr>
        <w:spacing w:before="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nformacje  dotyczące  przeprowadzenia  przez  wykonawcę  wizji  lokalnej  lub sprawdzenia przez niego dokumentów niezbędnych do realizacji zamówienia</w:t>
      </w:r>
    </w:p>
    <w:p w14:paraId="40CA09FD" w14:textId="3F1820B1" w:rsidR="00824229" w:rsidRDefault="00824229" w:rsidP="00302642">
      <w:pPr>
        <w:pStyle w:val="Akapitzlist"/>
        <w:spacing w:after="0" w:line="264" w:lineRule="auto"/>
        <w:ind w:left="426"/>
        <w:jc w:val="both"/>
        <w:rPr>
          <w:rFonts w:asciiTheme="majorHAnsi" w:hAnsiTheme="majorHAnsi" w:cstheme="majorHAnsi"/>
          <w:sz w:val="24"/>
          <w:szCs w:val="24"/>
        </w:rPr>
      </w:pPr>
      <w:bookmarkStart w:id="20" w:name="_Hlk63943344"/>
      <w:bookmarkEnd w:id="19"/>
      <w:r w:rsidRPr="006B5FD1">
        <w:rPr>
          <w:rFonts w:asciiTheme="majorHAnsi" w:hAnsiTheme="majorHAnsi" w:cstheme="majorHAnsi"/>
          <w:sz w:val="24"/>
          <w:szCs w:val="24"/>
        </w:rPr>
        <w:t>Zamawiający nie przewiduje obowiązku odbycia przez wykonawcę wizji lokalnej oraz sprawdzenia przez wykonawcę dokumentów niezbędnych do realizacji zamówienia dostępnych na miejscu u zamawiającego.</w:t>
      </w:r>
    </w:p>
    <w:p w14:paraId="1BAB0F47" w14:textId="77777777" w:rsidR="00363042" w:rsidRPr="00363042" w:rsidRDefault="00363042" w:rsidP="00302642">
      <w:pPr>
        <w:spacing w:after="0" w:line="264" w:lineRule="auto"/>
        <w:jc w:val="both"/>
        <w:rPr>
          <w:rFonts w:asciiTheme="majorHAnsi" w:hAnsiTheme="majorHAnsi" w:cstheme="majorHAnsi"/>
          <w:sz w:val="24"/>
          <w:szCs w:val="24"/>
        </w:rPr>
      </w:pPr>
    </w:p>
    <w:p w14:paraId="143E810A" w14:textId="4ABF153B" w:rsidR="00F35EB9" w:rsidRPr="006B5FD1" w:rsidRDefault="005A6E6B" w:rsidP="004319D4">
      <w:pPr>
        <w:pStyle w:val="Nagwek1"/>
        <w:numPr>
          <w:ilvl w:val="0"/>
          <w:numId w:val="30"/>
        </w:numPr>
        <w:spacing w:before="0" w:line="264" w:lineRule="auto"/>
        <w:ind w:left="426" w:hanging="426"/>
        <w:jc w:val="both"/>
        <w:rPr>
          <w:rFonts w:cstheme="majorHAnsi"/>
          <w:b/>
          <w:bCs/>
          <w:color w:val="auto"/>
          <w:sz w:val="24"/>
          <w:szCs w:val="24"/>
        </w:rPr>
      </w:pPr>
      <w:bookmarkStart w:id="21" w:name="_Hlk63943402"/>
      <w:bookmarkEnd w:id="20"/>
      <w:r w:rsidRPr="006B5FD1">
        <w:rPr>
          <w:rFonts w:cstheme="majorHAnsi"/>
          <w:b/>
          <w:bCs/>
          <w:color w:val="auto"/>
          <w:sz w:val="24"/>
          <w:szCs w:val="24"/>
        </w:rPr>
        <w:t>I</w:t>
      </w:r>
      <w:r w:rsidR="00F35EB9" w:rsidRPr="006B5FD1">
        <w:rPr>
          <w:rFonts w:cstheme="majorHAnsi"/>
          <w:b/>
          <w:bCs/>
          <w:color w:val="auto"/>
          <w:sz w:val="24"/>
          <w:szCs w:val="24"/>
        </w:rPr>
        <w:t>nformacje dotyczące walut obcych, w jakich mogą być prowadzone rozliczenia między zamawiającym a wykonawcą, jeżeli zamawiający przewiduje rozliczenia w walutach obcych</w:t>
      </w:r>
    </w:p>
    <w:p w14:paraId="1A239359" w14:textId="5AE1A80B" w:rsidR="00095CF2" w:rsidRPr="006B5FD1" w:rsidRDefault="00095CF2" w:rsidP="004319D4">
      <w:pPr>
        <w:pStyle w:val="Akapitzlist"/>
        <w:numPr>
          <w:ilvl w:val="1"/>
          <w:numId w:val="17"/>
        </w:numPr>
        <w:spacing w:after="0" w:line="264" w:lineRule="auto"/>
        <w:ind w:left="1134" w:hanging="708"/>
        <w:jc w:val="both"/>
        <w:rPr>
          <w:rFonts w:asciiTheme="majorHAnsi" w:hAnsiTheme="majorHAnsi" w:cstheme="majorHAnsi"/>
          <w:sz w:val="24"/>
          <w:szCs w:val="24"/>
        </w:rPr>
      </w:pPr>
      <w:bookmarkStart w:id="22" w:name="_Hlk63943410"/>
      <w:bookmarkEnd w:id="21"/>
      <w:r w:rsidRPr="006B5FD1">
        <w:rPr>
          <w:rFonts w:asciiTheme="majorHAnsi" w:hAnsiTheme="majorHAnsi" w:cstheme="majorHAnsi"/>
          <w:sz w:val="24"/>
          <w:szCs w:val="24"/>
        </w:rPr>
        <w:t>Zamawiający nie przewiduje rozliczenia w walutach obcych.</w:t>
      </w:r>
    </w:p>
    <w:p w14:paraId="144971E6" w14:textId="77777777" w:rsidR="001E20F7" w:rsidRPr="006B5FD1" w:rsidRDefault="001E20F7" w:rsidP="00302642">
      <w:pPr>
        <w:pStyle w:val="Akapitzlist"/>
        <w:spacing w:after="0" w:line="264" w:lineRule="auto"/>
        <w:ind w:left="1134" w:hanging="708"/>
        <w:jc w:val="both"/>
        <w:rPr>
          <w:rFonts w:asciiTheme="majorHAnsi" w:hAnsiTheme="majorHAnsi" w:cstheme="majorHAnsi"/>
          <w:sz w:val="24"/>
          <w:szCs w:val="24"/>
        </w:rPr>
      </w:pPr>
    </w:p>
    <w:p w14:paraId="0185D061" w14:textId="12F48855" w:rsidR="0029494A" w:rsidRDefault="0029494A" w:rsidP="004319D4">
      <w:pPr>
        <w:pStyle w:val="Akapitzlist"/>
        <w:numPr>
          <w:ilvl w:val="1"/>
          <w:numId w:val="17"/>
        </w:numPr>
        <w:suppressAutoHyphens/>
        <w:autoSpaceDE w:val="0"/>
        <w:spacing w:after="0" w:line="264"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 xml:space="preserve">Rozliczenia między </w:t>
      </w:r>
      <w:r w:rsidR="00FE7603" w:rsidRPr="006B5FD1">
        <w:rPr>
          <w:rFonts w:asciiTheme="majorHAnsi" w:hAnsiTheme="majorHAnsi" w:cstheme="majorHAnsi"/>
          <w:sz w:val="24"/>
          <w:szCs w:val="24"/>
        </w:rPr>
        <w:t>z</w:t>
      </w:r>
      <w:r w:rsidRPr="006B5FD1">
        <w:rPr>
          <w:rFonts w:asciiTheme="majorHAnsi" w:hAnsiTheme="majorHAnsi" w:cstheme="majorHAnsi"/>
          <w:sz w:val="24"/>
          <w:szCs w:val="24"/>
        </w:rPr>
        <w:t>amawiającym i </w:t>
      </w:r>
      <w:r w:rsidR="00FE7603" w:rsidRPr="006B5FD1">
        <w:rPr>
          <w:rFonts w:asciiTheme="majorHAnsi" w:hAnsiTheme="majorHAnsi" w:cstheme="majorHAnsi"/>
          <w:sz w:val="24"/>
          <w:szCs w:val="24"/>
        </w:rPr>
        <w:t>w</w:t>
      </w:r>
      <w:r w:rsidRPr="006B5FD1">
        <w:rPr>
          <w:rFonts w:asciiTheme="majorHAnsi" w:hAnsiTheme="majorHAnsi" w:cstheme="majorHAnsi"/>
          <w:sz w:val="24"/>
          <w:szCs w:val="24"/>
        </w:rPr>
        <w:t>ykonawcą będą prowadzone wyłącznie w złotych polskich (PLN, zł).</w:t>
      </w:r>
    </w:p>
    <w:p w14:paraId="2FFA95CC" w14:textId="77777777" w:rsidR="00363042" w:rsidRPr="00363042" w:rsidRDefault="00363042" w:rsidP="00302642">
      <w:pPr>
        <w:pStyle w:val="Akapitzlist"/>
        <w:spacing w:line="264" w:lineRule="auto"/>
        <w:rPr>
          <w:rFonts w:asciiTheme="majorHAnsi" w:hAnsiTheme="majorHAnsi" w:cstheme="majorHAnsi"/>
          <w:sz w:val="24"/>
          <w:szCs w:val="24"/>
        </w:rPr>
      </w:pPr>
    </w:p>
    <w:p w14:paraId="57660DF3" w14:textId="06E38217" w:rsidR="00F35EB9" w:rsidRPr="006B5FD1" w:rsidRDefault="005A6E6B" w:rsidP="004319D4">
      <w:pPr>
        <w:pStyle w:val="Nagwek1"/>
        <w:numPr>
          <w:ilvl w:val="0"/>
          <w:numId w:val="30"/>
        </w:numPr>
        <w:spacing w:before="0" w:line="264" w:lineRule="auto"/>
        <w:ind w:left="426" w:hanging="426"/>
        <w:jc w:val="both"/>
        <w:rPr>
          <w:rFonts w:cstheme="majorHAnsi"/>
          <w:b/>
          <w:bCs/>
          <w:color w:val="auto"/>
          <w:sz w:val="24"/>
          <w:szCs w:val="24"/>
        </w:rPr>
      </w:pPr>
      <w:bookmarkStart w:id="23" w:name="_Hlk63943459"/>
      <w:bookmarkEnd w:id="22"/>
      <w:r w:rsidRPr="006B5FD1">
        <w:rPr>
          <w:rFonts w:cstheme="majorHAnsi"/>
          <w:b/>
          <w:bCs/>
          <w:color w:val="auto"/>
          <w:sz w:val="24"/>
          <w:szCs w:val="24"/>
        </w:rPr>
        <w:lastRenderedPageBreak/>
        <w:t>I</w:t>
      </w:r>
      <w:r w:rsidR="00F35EB9" w:rsidRPr="006B5FD1">
        <w:rPr>
          <w:rFonts w:cstheme="majorHAnsi"/>
          <w:b/>
          <w:bCs/>
          <w:color w:val="auto"/>
          <w:sz w:val="24"/>
          <w:szCs w:val="24"/>
        </w:rPr>
        <w:t>nformacje  dotyczące  zwrotu  kosztów  udziału  w postępowaniu,  jeżeli zamawiający przewiduje ich zwrot</w:t>
      </w:r>
    </w:p>
    <w:p w14:paraId="702C405D" w14:textId="208E2037" w:rsidR="0029494A" w:rsidRDefault="0029494A" w:rsidP="00302642">
      <w:pPr>
        <w:suppressAutoHyphens/>
        <w:autoSpaceDE w:val="0"/>
        <w:spacing w:after="0" w:line="264" w:lineRule="auto"/>
        <w:ind w:left="426"/>
        <w:jc w:val="both"/>
        <w:rPr>
          <w:rFonts w:asciiTheme="majorHAnsi" w:hAnsiTheme="majorHAnsi" w:cstheme="majorHAnsi"/>
          <w:sz w:val="24"/>
          <w:szCs w:val="24"/>
        </w:rPr>
      </w:pPr>
      <w:bookmarkStart w:id="24" w:name="_Hlk63943466"/>
      <w:bookmarkEnd w:id="23"/>
      <w:r w:rsidRPr="006B5FD1">
        <w:rPr>
          <w:rFonts w:asciiTheme="majorHAnsi" w:hAnsiTheme="majorHAnsi" w:cstheme="majorHAnsi"/>
          <w:sz w:val="24"/>
          <w:szCs w:val="24"/>
        </w:rPr>
        <w:t xml:space="preserve">Zamawiający nie przewiduje zwrotu </w:t>
      </w:r>
      <w:r w:rsidR="00095CF2" w:rsidRPr="006B5FD1">
        <w:rPr>
          <w:rFonts w:asciiTheme="majorHAnsi" w:hAnsiTheme="majorHAnsi" w:cstheme="majorHAnsi"/>
          <w:sz w:val="24"/>
          <w:szCs w:val="24"/>
        </w:rPr>
        <w:t>wy</w:t>
      </w:r>
      <w:r w:rsidRPr="006B5FD1">
        <w:rPr>
          <w:rFonts w:asciiTheme="majorHAnsi" w:hAnsiTheme="majorHAnsi" w:cstheme="majorHAnsi"/>
          <w:sz w:val="24"/>
          <w:szCs w:val="24"/>
        </w:rPr>
        <w:t>konawcom kosztów udziału w postępowaniu.</w:t>
      </w:r>
    </w:p>
    <w:p w14:paraId="07769668" w14:textId="77777777" w:rsidR="0083201A" w:rsidRDefault="0083201A" w:rsidP="00302642">
      <w:pPr>
        <w:suppressAutoHyphens/>
        <w:autoSpaceDE w:val="0"/>
        <w:spacing w:after="0" w:line="264" w:lineRule="auto"/>
        <w:ind w:left="426"/>
        <w:jc w:val="both"/>
        <w:rPr>
          <w:rFonts w:asciiTheme="majorHAnsi" w:hAnsiTheme="majorHAnsi" w:cstheme="majorHAnsi"/>
          <w:sz w:val="24"/>
          <w:szCs w:val="24"/>
        </w:rPr>
      </w:pPr>
    </w:p>
    <w:bookmarkEnd w:id="24"/>
    <w:p w14:paraId="43176140" w14:textId="343C4C20" w:rsidR="00F35EB9" w:rsidRPr="006B5FD1" w:rsidRDefault="005A6E6B" w:rsidP="004319D4">
      <w:pPr>
        <w:pStyle w:val="Nagwek1"/>
        <w:numPr>
          <w:ilvl w:val="0"/>
          <w:numId w:val="30"/>
        </w:numPr>
        <w:spacing w:before="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w:t>
      </w:r>
      <w:r w:rsidR="00962858">
        <w:rPr>
          <w:rFonts w:cstheme="majorHAnsi"/>
          <w:b/>
          <w:bCs/>
          <w:color w:val="auto"/>
          <w:sz w:val="24"/>
          <w:szCs w:val="24"/>
        </w:rPr>
        <w:t>e</w:t>
      </w:r>
      <w:r w:rsidR="00F35EB9" w:rsidRPr="006B5FD1">
        <w:rPr>
          <w:rFonts w:cstheme="majorHAnsi"/>
          <w:b/>
          <w:bCs/>
          <w:color w:val="auto"/>
          <w:sz w:val="24"/>
          <w:szCs w:val="24"/>
        </w:rPr>
        <w:t xml:space="preserve"> o obowiązku osobistego wykonania przez wykonawcę kluczowych zadań</w:t>
      </w:r>
    </w:p>
    <w:p w14:paraId="0CBDA062" w14:textId="4974589C" w:rsidR="005979E5" w:rsidRDefault="005979E5" w:rsidP="00302642">
      <w:pPr>
        <w:spacing w:after="0" w:line="264" w:lineRule="auto"/>
        <w:ind w:left="426"/>
        <w:jc w:val="both"/>
        <w:rPr>
          <w:rFonts w:asciiTheme="majorHAnsi" w:hAnsiTheme="majorHAnsi" w:cstheme="majorHAnsi"/>
          <w:sz w:val="24"/>
          <w:szCs w:val="24"/>
        </w:rPr>
      </w:pPr>
      <w:r w:rsidRPr="006B5FD1">
        <w:rPr>
          <w:rFonts w:asciiTheme="majorHAnsi" w:hAnsiTheme="majorHAnsi" w:cstheme="majorHAnsi"/>
          <w:sz w:val="24"/>
          <w:szCs w:val="24"/>
        </w:rPr>
        <w:t>Zamawiający</w:t>
      </w:r>
      <w:r w:rsidR="00CE0E07" w:rsidRPr="006B5FD1">
        <w:rPr>
          <w:rFonts w:asciiTheme="majorHAnsi" w:hAnsiTheme="majorHAnsi" w:cstheme="majorHAnsi"/>
          <w:sz w:val="24"/>
          <w:szCs w:val="24"/>
        </w:rPr>
        <w:t xml:space="preserve"> nie</w:t>
      </w:r>
      <w:r w:rsidR="000F78E8" w:rsidRPr="006B5FD1">
        <w:rPr>
          <w:rFonts w:asciiTheme="majorHAnsi" w:hAnsiTheme="majorHAnsi" w:cstheme="majorHAnsi"/>
          <w:sz w:val="24"/>
          <w:szCs w:val="24"/>
        </w:rPr>
        <w:t xml:space="preserve"> </w:t>
      </w:r>
      <w:r w:rsidRPr="006B5FD1">
        <w:rPr>
          <w:rFonts w:asciiTheme="majorHAnsi" w:hAnsiTheme="majorHAnsi" w:cstheme="majorHAnsi"/>
          <w:sz w:val="24"/>
          <w:szCs w:val="24"/>
        </w:rPr>
        <w:t>zastrzega obowiąz</w:t>
      </w:r>
      <w:r w:rsidR="00CE0E07" w:rsidRPr="006B5FD1">
        <w:rPr>
          <w:rFonts w:asciiTheme="majorHAnsi" w:hAnsiTheme="majorHAnsi" w:cstheme="majorHAnsi"/>
          <w:sz w:val="24"/>
          <w:szCs w:val="24"/>
        </w:rPr>
        <w:t>ku</w:t>
      </w:r>
      <w:r w:rsidR="005E75A1"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osobistego wykonania przez </w:t>
      </w:r>
      <w:r w:rsidR="00F109E6">
        <w:rPr>
          <w:rFonts w:asciiTheme="majorHAnsi" w:hAnsiTheme="majorHAnsi" w:cstheme="majorHAnsi"/>
          <w:sz w:val="24"/>
          <w:szCs w:val="24"/>
        </w:rPr>
        <w:t>w</w:t>
      </w:r>
      <w:r w:rsidRPr="006B5FD1">
        <w:rPr>
          <w:rFonts w:asciiTheme="majorHAnsi" w:hAnsiTheme="majorHAnsi" w:cstheme="majorHAnsi"/>
          <w:sz w:val="24"/>
          <w:szCs w:val="24"/>
        </w:rPr>
        <w:t>ykonawcę</w:t>
      </w:r>
      <w:r w:rsidR="005E75A1" w:rsidRPr="006B5FD1">
        <w:rPr>
          <w:rFonts w:asciiTheme="majorHAnsi" w:hAnsiTheme="majorHAnsi" w:cstheme="majorHAnsi"/>
          <w:sz w:val="24"/>
          <w:szCs w:val="24"/>
        </w:rPr>
        <w:t xml:space="preserve"> </w:t>
      </w:r>
      <w:r w:rsidRPr="006B5FD1">
        <w:rPr>
          <w:rFonts w:asciiTheme="majorHAnsi" w:hAnsiTheme="majorHAnsi" w:cstheme="majorHAnsi"/>
          <w:sz w:val="24"/>
          <w:szCs w:val="24"/>
        </w:rPr>
        <w:t>kluczowych zadań</w:t>
      </w:r>
      <w:r w:rsidR="00CE0E07" w:rsidRPr="006B5FD1">
        <w:rPr>
          <w:rFonts w:asciiTheme="majorHAnsi" w:hAnsiTheme="majorHAnsi" w:cstheme="majorHAnsi"/>
          <w:sz w:val="24"/>
          <w:szCs w:val="24"/>
        </w:rPr>
        <w:t>.</w:t>
      </w:r>
    </w:p>
    <w:p w14:paraId="0F7839C8" w14:textId="77777777" w:rsidR="00363042" w:rsidRPr="006B5FD1" w:rsidRDefault="00363042" w:rsidP="00302642">
      <w:pPr>
        <w:spacing w:after="0" w:line="264" w:lineRule="auto"/>
        <w:ind w:left="426"/>
        <w:jc w:val="both"/>
        <w:rPr>
          <w:rFonts w:asciiTheme="majorHAnsi" w:hAnsiTheme="majorHAnsi" w:cstheme="majorHAnsi"/>
          <w:sz w:val="24"/>
          <w:szCs w:val="24"/>
        </w:rPr>
      </w:pPr>
    </w:p>
    <w:p w14:paraId="29868CF2" w14:textId="084145D0" w:rsidR="005A6E6B" w:rsidRPr="006B5FD1" w:rsidRDefault="005A6E6B" w:rsidP="004319D4">
      <w:pPr>
        <w:pStyle w:val="Nagwek1"/>
        <w:numPr>
          <w:ilvl w:val="0"/>
          <w:numId w:val="30"/>
        </w:numPr>
        <w:spacing w:before="0" w:line="264" w:lineRule="auto"/>
        <w:ind w:left="426" w:hanging="426"/>
        <w:jc w:val="both"/>
        <w:rPr>
          <w:rFonts w:cstheme="majorHAnsi"/>
          <w:b/>
          <w:bCs/>
          <w:color w:val="auto"/>
          <w:sz w:val="24"/>
          <w:szCs w:val="24"/>
        </w:rPr>
      </w:pPr>
      <w:bookmarkStart w:id="25" w:name="_Hlk63943485"/>
      <w:r w:rsidRPr="006B5FD1">
        <w:rPr>
          <w:rFonts w:cstheme="majorHAnsi"/>
          <w:b/>
          <w:bCs/>
          <w:color w:val="auto"/>
          <w:sz w:val="24"/>
          <w:szCs w:val="24"/>
        </w:rPr>
        <w:t>I</w:t>
      </w:r>
      <w:r w:rsidR="00F35EB9" w:rsidRPr="006B5FD1">
        <w:rPr>
          <w:rFonts w:cstheme="majorHAnsi"/>
          <w:b/>
          <w:bCs/>
          <w:color w:val="auto"/>
          <w:sz w:val="24"/>
          <w:szCs w:val="24"/>
        </w:rPr>
        <w:t>nformacj</w:t>
      </w:r>
      <w:r w:rsidR="00962858">
        <w:rPr>
          <w:rFonts w:cstheme="majorHAnsi"/>
          <w:b/>
          <w:bCs/>
          <w:color w:val="auto"/>
          <w:sz w:val="24"/>
          <w:szCs w:val="24"/>
        </w:rPr>
        <w:t>e</w:t>
      </w:r>
      <w:r w:rsidR="001F1697" w:rsidRPr="006B5FD1">
        <w:rPr>
          <w:rFonts w:cstheme="majorHAnsi"/>
          <w:b/>
          <w:bCs/>
          <w:color w:val="auto"/>
          <w:sz w:val="24"/>
          <w:szCs w:val="24"/>
        </w:rPr>
        <w:t xml:space="preserve"> </w:t>
      </w:r>
      <w:r w:rsidR="00F35EB9" w:rsidRPr="006B5FD1">
        <w:rPr>
          <w:rFonts w:cstheme="majorHAnsi"/>
          <w:b/>
          <w:bCs/>
          <w:color w:val="auto"/>
          <w:sz w:val="24"/>
          <w:szCs w:val="24"/>
        </w:rPr>
        <w:t>o przewidywanym wyborze najkorzystniejszej oferty z zastosowaniem  aukcji  elektronicznej</w:t>
      </w:r>
    </w:p>
    <w:p w14:paraId="47B40EA1" w14:textId="10DFF3D5" w:rsidR="005979E5" w:rsidRDefault="005979E5" w:rsidP="00302642">
      <w:pPr>
        <w:spacing w:after="0" w:line="264" w:lineRule="auto"/>
        <w:ind w:left="426"/>
        <w:jc w:val="both"/>
        <w:rPr>
          <w:rFonts w:asciiTheme="majorHAnsi" w:hAnsiTheme="majorHAnsi" w:cstheme="majorHAnsi"/>
          <w:sz w:val="24"/>
          <w:szCs w:val="24"/>
        </w:rPr>
      </w:pPr>
      <w:bookmarkStart w:id="26" w:name="_Hlk63943494"/>
      <w:bookmarkEnd w:id="25"/>
      <w:r w:rsidRPr="006B5FD1">
        <w:rPr>
          <w:rFonts w:asciiTheme="majorHAnsi" w:hAnsiTheme="majorHAnsi" w:cstheme="majorHAnsi"/>
          <w:sz w:val="24"/>
          <w:szCs w:val="24"/>
        </w:rPr>
        <w:t>Zamawiający nie przewiduje aukcji elektronicznej.</w:t>
      </w:r>
    </w:p>
    <w:p w14:paraId="7A99DB70" w14:textId="77777777" w:rsidR="00363042" w:rsidRPr="006B5FD1" w:rsidRDefault="00363042" w:rsidP="00302642">
      <w:pPr>
        <w:spacing w:after="0" w:line="264" w:lineRule="auto"/>
        <w:ind w:left="426"/>
        <w:jc w:val="both"/>
        <w:rPr>
          <w:rFonts w:asciiTheme="majorHAnsi" w:hAnsiTheme="majorHAnsi" w:cstheme="majorHAnsi"/>
          <w:sz w:val="24"/>
          <w:szCs w:val="24"/>
        </w:rPr>
      </w:pPr>
    </w:p>
    <w:p w14:paraId="29F95CD6" w14:textId="77777777" w:rsidR="005A6E6B" w:rsidRPr="006B5FD1" w:rsidRDefault="005A6E6B" w:rsidP="004319D4">
      <w:pPr>
        <w:pStyle w:val="Nagwek1"/>
        <w:numPr>
          <w:ilvl w:val="0"/>
          <w:numId w:val="30"/>
        </w:numPr>
        <w:spacing w:before="0" w:line="264" w:lineRule="auto"/>
        <w:ind w:left="426" w:hanging="426"/>
        <w:jc w:val="both"/>
        <w:rPr>
          <w:rFonts w:cstheme="majorHAnsi"/>
          <w:b/>
          <w:bCs/>
          <w:color w:val="auto"/>
          <w:sz w:val="24"/>
          <w:szCs w:val="24"/>
        </w:rPr>
      </w:pPr>
      <w:bookmarkStart w:id="27" w:name="_Hlk63943509"/>
      <w:bookmarkEnd w:id="26"/>
      <w:r w:rsidRPr="006B5FD1">
        <w:rPr>
          <w:rFonts w:cstheme="majorHAnsi"/>
          <w:b/>
          <w:bCs/>
          <w:color w:val="auto"/>
          <w:sz w:val="24"/>
          <w:szCs w:val="24"/>
        </w:rPr>
        <w:t>W</w:t>
      </w:r>
      <w:r w:rsidR="00F35EB9" w:rsidRPr="006B5FD1">
        <w:rPr>
          <w:rFonts w:cstheme="majorHAnsi"/>
          <w:b/>
          <w:bCs/>
          <w:color w:val="auto"/>
          <w:sz w:val="24"/>
          <w:szCs w:val="24"/>
        </w:rPr>
        <w:t>ymóg lub możliwość złożenia ofert w postaci katalogów elektronicznych lub dołączenia katalogów elektronicznych do oferty</w:t>
      </w:r>
      <w:r w:rsidRPr="006B5FD1">
        <w:rPr>
          <w:rFonts w:cstheme="majorHAnsi"/>
          <w:b/>
          <w:bCs/>
          <w:color w:val="auto"/>
          <w:sz w:val="24"/>
          <w:szCs w:val="24"/>
        </w:rPr>
        <w:t xml:space="preserve"> </w:t>
      </w:r>
    </w:p>
    <w:p w14:paraId="6E129BB5" w14:textId="29486CF7" w:rsidR="004730CE" w:rsidRDefault="004730CE" w:rsidP="00302642">
      <w:pPr>
        <w:spacing w:after="0" w:line="264" w:lineRule="auto"/>
        <w:ind w:left="426"/>
        <w:jc w:val="both"/>
        <w:rPr>
          <w:rFonts w:asciiTheme="majorHAnsi" w:hAnsiTheme="majorHAnsi" w:cstheme="majorHAnsi"/>
          <w:sz w:val="24"/>
          <w:szCs w:val="24"/>
        </w:rPr>
      </w:pPr>
      <w:bookmarkStart w:id="28" w:name="_Hlk63943518"/>
      <w:bookmarkEnd w:id="27"/>
      <w:r w:rsidRPr="004730CE">
        <w:rPr>
          <w:rFonts w:asciiTheme="majorHAnsi" w:hAnsiTheme="majorHAnsi" w:cstheme="majorHAnsi"/>
          <w:sz w:val="24"/>
          <w:szCs w:val="24"/>
        </w:rPr>
        <w:t>Zamawiający nie dopuszcza i nie wymaga dołączenia katalogów elektronicznych do oferty.</w:t>
      </w:r>
    </w:p>
    <w:p w14:paraId="5A88FAD9" w14:textId="77777777" w:rsidR="00363042" w:rsidRDefault="00363042" w:rsidP="00302642">
      <w:pPr>
        <w:spacing w:after="0" w:line="264" w:lineRule="auto"/>
        <w:ind w:left="426"/>
        <w:jc w:val="both"/>
        <w:rPr>
          <w:rFonts w:asciiTheme="majorHAnsi" w:hAnsiTheme="majorHAnsi" w:cstheme="majorHAnsi"/>
          <w:sz w:val="24"/>
          <w:szCs w:val="24"/>
        </w:rPr>
      </w:pPr>
    </w:p>
    <w:bookmarkEnd w:id="28"/>
    <w:p w14:paraId="08F44729" w14:textId="7EEDD5DC" w:rsidR="005A6E6B" w:rsidRPr="006B5FD1" w:rsidRDefault="005A6E6B" w:rsidP="004319D4">
      <w:pPr>
        <w:pStyle w:val="Nagwek1"/>
        <w:numPr>
          <w:ilvl w:val="0"/>
          <w:numId w:val="30"/>
        </w:numPr>
        <w:spacing w:before="0" w:line="264" w:lineRule="auto"/>
        <w:ind w:left="426" w:hanging="426"/>
        <w:jc w:val="both"/>
        <w:rPr>
          <w:rFonts w:cstheme="majorHAnsi"/>
          <w:b/>
          <w:bCs/>
          <w:color w:val="auto"/>
          <w:sz w:val="24"/>
          <w:szCs w:val="24"/>
        </w:rPr>
      </w:pPr>
      <w:r w:rsidRPr="006B5FD1">
        <w:rPr>
          <w:rFonts w:cstheme="majorHAnsi"/>
          <w:b/>
          <w:bCs/>
          <w:color w:val="auto"/>
          <w:sz w:val="24"/>
          <w:szCs w:val="24"/>
        </w:rPr>
        <w:t>I</w:t>
      </w:r>
      <w:r w:rsidR="00F35EB9" w:rsidRPr="006B5FD1">
        <w:rPr>
          <w:rFonts w:cstheme="majorHAnsi"/>
          <w:b/>
          <w:bCs/>
          <w:color w:val="auto"/>
          <w:sz w:val="24"/>
          <w:szCs w:val="24"/>
        </w:rPr>
        <w:t>nformacje  dotyczące  zabezpieczenia  należytego  wykonania  umowy</w:t>
      </w:r>
    </w:p>
    <w:p w14:paraId="1689393F" w14:textId="3FF38AF8" w:rsidR="001128A1" w:rsidRPr="000F636B" w:rsidRDefault="000F636B" w:rsidP="000F636B">
      <w:pPr>
        <w:rPr>
          <w:rFonts w:asciiTheme="majorHAnsi" w:hAnsiTheme="majorHAnsi" w:cstheme="majorHAnsi"/>
          <w:sz w:val="24"/>
          <w:szCs w:val="24"/>
        </w:rPr>
      </w:pPr>
      <w:r w:rsidRPr="000F636B">
        <w:rPr>
          <w:rFonts w:asciiTheme="majorHAnsi" w:hAnsiTheme="majorHAnsi" w:cstheme="majorHAnsi"/>
          <w:sz w:val="24"/>
          <w:szCs w:val="24"/>
        </w:rPr>
        <w:t xml:space="preserve">         Zamawiający nie wymaga wniesienia zabezpieczania należytego wykonania umowy.</w:t>
      </w:r>
    </w:p>
    <w:p w14:paraId="39D584DF" w14:textId="6F2469F5" w:rsidR="00EB0A64" w:rsidRPr="006B5FD1" w:rsidRDefault="00EB0A64" w:rsidP="004319D4">
      <w:pPr>
        <w:pStyle w:val="Nagwek1"/>
        <w:numPr>
          <w:ilvl w:val="0"/>
          <w:numId w:val="18"/>
        </w:numPr>
        <w:spacing w:before="0" w:line="264" w:lineRule="auto"/>
        <w:jc w:val="both"/>
        <w:rPr>
          <w:rFonts w:eastAsia="Times New Roman" w:cstheme="majorHAnsi"/>
          <w:b/>
          <w:bCs/>
          <w:color w:val="auto"/>
          <w:sz w:val="24"/>
          <w:szCs w:val="24"/>
          <w:lang w:eastAsia="pl-PL"/>
        </w:rPr>
      </w:pPr>
      <w:bookmarkStart w:id="29" w:name="_Hlk63943533"/>
      <w:r w:rsidRPr="006B5FD1">
        <w:rPr>
          <w:rFonts w:eastAsia="Times New Roman" w:cstheme="majorHAnsi"/>
          <w:b/>
          <w:bCs/>
          <w:color w:val="auto"/>
          <w:sz w:val="24"/>
          <w:szCs w:val="24"/>
          <w:lang w:eastAsia="pl-PL"/>
        </w:rPr>
        <w:t>Umowa ramowa</w:t>
      </w:r>
    </w:p>
    <w:p w14:paraId="6301D6E2" w14:textId="28EB479D" w:rsidR="00571DE6" w:rsidRDefault="00571DE6" w:rsidP="00302642">
      <w:pPr>
        <w:spacing w:after="0" w:line="264" w:lineRule="auto"/>
        <w:ind w:left="567" w:hanging="141"/>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przewiduje  zawarcia umowy ramowej.</w:t>
      </w:r>
    </w:p>
    <w:p w14:paraId="65271731" w14:textId="77777777" w:rsidR="00FE060A" w:rsidRPr="006B5FD1" w:rsidRDefault="00FE060A" w:rsidP="00302642">
      <w:pPr>
        <w:spacing w:after="0" w:line="264" w:lineRule="auto"/>
        <w:ind w:left="567" w:hanging="141"/>
        <w:rPr>
          <w:rFonts w:asciiTheme="majorHAnsi" w:hAnsiTheme="majorHAnsi" w:cstheme="majorHAnsi"/>
          <w:sz w:val="24"/>
          <w:szCs w:val="24"/>
          <w:lang w:eastAsia="pl-PL"/>
        </w:rPr>
      </w:pPr>
    </w:p>
    <w:p w14:paraId="6001B6CE" w14:textId="77777777" w:rsidR="00EB0A64" w:rsidRPr="006B5FD1" w:rsidRDefault="00EB0A64" w:rsidP="004319D4">
      <w:pPr>
        <w:pStyle w:val="Nagwek1"/>
        <w:numPr>
          <w:ilvl w:val="0"/>
          <w:numId w:val="18"/>
        </w:numPr>
        <w:spacing w:before="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Warunek ubiegania się o zamówienie wyłącznie wykonawców mających zakładu  pracy  chronionej,  spółdzielnie  socjalne  oraz  inni  wykonawcy na podstawie art. 94 ust. 1 ustawy Pzp</w:t>
      </w:r>
    </w:p>
    <w:p w14:paraId="3CCEEDAE" w14:textId="52E2B7C5" w:rsidR="00EB0A64" w:rsidRDefault="00EB0A64" w:rsidP="00302642">
      <w:pPr>
        <w:spacing w:after="0" w:line="264" w:lineRule="auto"/>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         Zamawiający nie zastrzega powyższego warunku.</w:t>
      </w:r>
    </w:p>
    <w:p w14:paraId="5EB0EB7D" w14:textId="77777777" w:rsidR="00363042" w:rsidRPr="006B5FD1" w:rsidRDefault="00363042" w:rsidP="00302642">
      <w:pPr>
        <w:spacing w:after="0" w:line="264" w:lineRule="auto"/>
        <w:rPr>
          <w:rFonts w:asciiTheme="majorHAnsi" w:hAnsiTheme="majorHAnsi" w:cstheme="majorHAnsi"/>
          <w:sz w:val="24"/>
          <w:szCs w:val="24"/>
          <w:lang w:eastAsia="pl-PL"/>
        </w:rPr>
      </w:pPr>
    </w:p>
    <w:p w14:paraId="6980F4D0" w14:textId="534AF837" w:rsidR="00EB0A64" w:rsidRPr="006B5FD1" w:rsidRDefault="008B290D" w:rsidP="004319D4">
      <w:pPr>
        <w:pStyle w:val="Nagwek1"/>
        <w:numPr>
          <w:ilvl w:val="0"/>
          <w:numId w:val="18"/>
        </w:numPr>
        <w:spacing w:before="0" w:line="264" w:lineRule="auto"/>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 xml:space="preserve">Wymagania w zakresie </w:t>
      </w:r>
      <w:r w:rsidR="00EB0A64" w:rsidRPr="006B5FD1">
        <w:rPr>
          <w:rFonts w:eastAsia="Times New Roman" w:cstheme="majorHAnsi"/>
          <w:b/>
          <w:bCs/>
          <w:color w:val="auto"/>
          <w:sz w:val="24"/>
          <w:szCs w:val="24"/>
          <w:lang w:eastAsia="pl-PL"/>
        </w:rPr>
        <w:t xml:space="preserve"> art. 96 ust. 2 pkt 2 P</w:t>
      </w:r>
      <w:r w:rsidR="00AB038D" w:rsidRPr="006B5FD1">
        <w:rPr>
          <w:rFonts w:eastAsia="Times New Roman" w:cstheme="majorHAnsi"/>
          <w:b/>
          <w:bCs/>
          <w:color w:val="auto"/>
          <w:sz w:val="24"/>
          <w:szCs w:val="24"/>
          <w:lang w:eastAsia="pl-PL"/>
        </w:rPr>
        <w:t>zp</w:t>
      </w:r>
    </w:p>
    <w:p w14:paraId="7E2139EE" w14:textId="3460D5DA" w:rsidR="008B290D" w:rsidRDefault="008B290D" w:rsidP="00302642">
      <w:pPr>
        <w:spacing w:after="0" w:line="264" w:lineRule="auto"/>
        <w:ind w:left="426"/>
        <w:rPr>
          <w:rFonts w:asciiTheme="majorHAnsi" w:hAnsiTheme="majorHAnsi" w:cstheme="majorHAnsi"/>
          <w:sz w:val="24"/>
          <w:szCs w:val="24"/>
          <w:lang w:eastAsia="pl-PL"/>
        </w:rPr>
      </w:pPr>
      <w:r w:rsidRPr="006B5FD1">
        <w:rPr>
          <w:rFonts w:asciiTheme="majorHAnsi" w:hAnsiTheme="majorHAnsi" w:cstheme="majorHAnsi"/>
          <w:sz w:val="24"/>
          <w:szCs w:val="24"/>
          <w:lang w:eastAsia="pl-PL"/>
        </w:rPr>
        <w:t>Zamawiający nie przewiduje wymagań wynikających z zapisu art. 96 ust. 2 pkt 2 Pzp.</w:t>
      </w:r>
    </w:p>
    <w:p w14:paraId="01F8DD0C" w14:textId="77777777" w:rsidR="00CD6C6F" w:rsidRPr="006B5FD1" w:rsidRDefault="00CD6C6F" w:rsidP="00302642">
      <w:pPr>
        <w:spacing w:after="0" w:line="264" w:lineRule="auto"/>
        <w:ind w:left="426"/>
        <w:rPr>
          <w:rFonts w:asciiTheme="majorHAnsi" w:hAnsiTheme="majorHAnsi" w:cstheme="majorHAnsi"/>
          <w:sz w:val="24"/>
          <w:szCs w:val="24"/>
          <w:lang w:eastAsia="pl-PL"/>
        </w:rPr>
      </w:pPr>
    </w:p>
    <w:p w14:paraId="02691683" w14:textId="701EC902" w:rsidR="003C6D50" w:rsidRPr="006B5FD1" w:rsidRDefault="003C6D50" w:rsidP="004319D4">
      <w:pPr>
        <w:pStyle w:val="Nagwek1"/>
        <w:numPr>
          <w:ilvl w:val="0"/>
          <w:numId w:val="18"/>
        </w:numPr>
        <w:spacing w:before="0" w:line="264" w:lineRule="auto"/>
        <w:jc w:val="both"/>
        <w:rPr>
          <w:rFonts w:cstheme="majorHAnsi"/>
          <w:b/>
          <w:bCs/>
          <w:color w:val="auto"/>
          <w:sz w:val="24"/>
          <w:szCs w:val="24"/>
        </w:rPr>
      </w:pPr>
      <w:r w:rsidRPr="006B5FD1">
        <w:rPr>
          <w:rFonts w:cstheme="majorHAnsi"/>
          <w:b/>
          <w:bCs/>
          <w:color w:val="auto"/>
          <w:sz w:val="24"/>
          <w:szCs w:val="24"/>
        </w:rPr>
        <w:t>Zamówienia, o których mowa w art. 214 ust. 1 pkt 8)</w:t>
      </w:r>
    </w:p>
    <w:p w14:paraId="7E8BCFDE" w14:textId="4344C876" w:rsidR="003C6D50" w:rsidRDefault="003C6D50" w:rsidP="00302642">
      <w:pPr>
        <w:spacing w:after="0" w:line="264" w:lineRule="auto"/>
        <w:ind w:left="426"/>
        <w:jc w:val="both"/>
        <w:rPr>
          <w:rFonts w:asciiTheme="majorHAnsi" w:hAnsiTheme="majorHAnsi" w:cstheme="majorHAnsi"/>
          <w:sz w:val="24"/>
          <w:szCs w:val="24"/>
        </w:rPr>
      </w:pPr>
      <w:bookmarkStart w:id="30" w:name="_Hlk63943541"/>
      <w:bookmarkEnd w:id="29"/>
      <w:r w:rsidRPr="006B5FD1">
        <w:rPr>
          <w:rFonts w:asciiTheme="majorHAnsi" w:hAnsiTheme="majorHAnsi" w:cstheme="majorHAnsi"/>
          <w:sz w:val="24"/>
          <w:szCs w:val="24"/>
        </w:rPr>
        <w:t>Zamawiający nie przewiduje udzielenia zamówień, o których mowa w art. 214 ust. 1 pkt 8) ustawy Pzp.</w:t>
      </w:r>
    </w:p>
    <w:p w14:paraId="40CB2C10" w14:textId="77777777" w:rsidR="00CD6C6F" w:rsidRPr="006B5FD1" w:rsidRDefault="00CD6C6F" w:rsidP="00302642">
      <w:pPr>
        <w:spacing w:after="0" w:line="264" w:lineRule="auto"/>
        <w:ind w:left="426"/>
        <w:jc w:val="both"/>
        <w:rPr>
          <w:rFonts w:asciiTheme="majorHAnsi" w:hAnsiTheme="majorHAnsi" w:cstheme="majorHAnsi"/>
          <w:sz w:val="24"/>
          <w:szCs w:val="24"/>
        </w:rPr>
      </w:pPr>
    </w:p>
    <w:bookmarkEnd w:id="30"/>
    <w:p w14:paraId="508A1CB9" w14:textId="52EA526E" w:rsidR="00A34559" w:rsidRPr="006B5FD1" w:rsidRDefault="00A34559" w:rsidP="004319D4">
      <w:pPr>
        <w:pStyle w:val="Nagwek1"/>
        <w:numPr>
          <w:ilvl w:val="0"/>
          <w:numId w:val="31"/>
        </w:numPr>
        <w:spacing w:before="0" w:line="264" w:lineRule="auto"/>
        <w:jc w:val="both"/>
        <w:rPr>
          <w:rFonts w:cstheme="majorHAnsi"/>
          <w:b/>
          <w:bCs/>
          <w:color w:val="auto"/>
          <w:sz w:val="24"/>
          <w:szCs w:val="24"/>
        </w:rPr>
      </w:pPr>
      <w:r w:rsidRPr="006B5FD1">
        <w:rPr>
          <w:rFonts w:cstheme="majorHAnsi"/>
          <w:b/>
          <w:bCs/>
          <w:color w:val="auto"/>
          <w:sz w:val="24"/>
          <w:szCs w:val="24"/>
        </w:rPr>
        <w:t>Projektowane postanowienia umowy w sprawie zamówienia publicznego, które zostaną wprowadzone do treści tej umowy</w:t>
      </w:r>
    </w:p>
    <w:p w14:paraId="18606283" w14:textId="3EF8C3BB" w:rsidR="00A34559" w:rsidRPr="006B5FD1" w:rsidRDefault="008B290D" w:rsidP="004319D4">
      <w:pPr>
        <w:pStyle w:val="Akapitzlist"/>
        <w:numPr>
          <w:ilvl w:val="0"/>
          <w:numId w:val="24"/>
        </w:numPr>
        <w:spacing w:after="0" w:line="264" w:lineRule="auto"/>
        <w:ind w:hanging="720"/>
        <w:jc w:val="both"/>
        <w:rPr>
          <w:rFonts w:asciiTheme="majorHAnsi" w:hAnsiTheme="majorHAnsi" w:cstheme="majorHAnsi"/>
          <w:sz w:val="24"/>
          <w:szCs w:val="24"/>
        </w:rPr>
      </w:pPr>
      <w:r w:rsidRPr="006B5FD1">
        <w:rPr>
          <w:rFonts w:asciiTheme="majorHAnsi" w:hAnsiTheme="majorHAnsi" w:cstheme="majorHAnsi"/>
          <w:sz w:val="24"/>
          <w:szCs w:val="24"/>
        </w:rPr>
        <w:t xml:space="preserve">Projektowane </w:t>
      </w:r>
      <w:r w:rsidR="00A34559" w:rsidRPr="006B5FD1">
        <w:rPr>
          <w:rFonts w:asciiTheme="majorHAnsi" w:hAnsiTheme="majorHAnsi" w:cstheme="majorHAnsi"/>
          <w:sz w:val="24"/>
          <w:szCs w:val="24"/>
        </w:rPr>
        <w:t xml:space="preserve"> postanowienia, które zostaną wprowadzone do treści zawieranej umowy są zawarte w projektowanych postanowieniach  umowy  stanowiącym załącznik nr </w:t>
      </w:r>
      <w:r w:rsidR="00824229" w:rsidRPr="006B5FD1">
        <w:rPr>
          <w:rFonts w:asciiTheme="majorHAnsi" w:hAnsiTheme="majorHAnsi" w:cstheme="majorHAnsi"/>
          <w:sz w:val="24"/>
          <w:szCs w:val="24"/>
        </w:rPr>
        <w:t>2</w:t>
      </w:r>
      <w:r w:rsidR="00ED5AD7">
        <w:rPr>
          <w:rFonts w:asciiTheme="majorHAnsi" w:hAnsiTheme="majorHAnsi" w:cstheme="majorHAnsi"/>
          <w:sz w:val="24"/>
          <w:szCs w:val="24"/>
        </w:rPr>
        <w:t>A</w:t>
      </w:r>
      <w:r w:rsidR="00BF5805">
        <w:rPr>
          <w:rFonts w:asciiTheme="majorHAnsi" w:hAnsiTheme="majorHAnsi" w:cstheme="majorHAnsi"/>
          <w:sz w:val="24"/>
          <w:szCs w:val="24"/>
        </w:rPr>
        <w:t xml:space="preserve"> i </w:t>
      </w:r>
      <w:r w:rsidR="00ED5AD7">
        <w:rPr>
          <w:rFonts w:asciiTheme="majorHAnsi" w:hAnsiTheme="majorHAnsi" w:cstheme="majorHAnsi"/>
          <w:sz w:val="24"/>
          <w:szCs w:val="24"/>
        </w:rPr>
        <w:t>2B</w:t>
      </w:r>
      <w:r w:rsidR="00824229" w:rsidRPr="006B5FD1">
        <w:rPr>
          <w:rFonts w:asciiTheme="majorHAnsi" w:hAnsiTheme="majorHAnsi" w:cstheme="majorHAnsi"/>
          <w:sz w:val="24"/>
          <w:szCs w:val="24"/>
        </w:rPr>
        <w:t xml:space="preserve"> </w:t>
      </w:r>
      <w:r w:rsidR="00A34559" w:rsidRPr="006B5FD1">
        <w:rPr>
          <w:rFonts w:asciiTheme="majorHAnsi" w:hAnsiTheme="majorHAnsi" w:cstheme="majorHAnsi"/>
          <w:sz w:val="24"/>
          <w:szCs w:val="24"/>
        </w:rPr>
        <w:t>do SWZ.</w:t>
      </w:r>
    </w:p>
    <w:p w14:paraId="75D4231A" w14:textId="77777777" w:rsidR="008B290D" w:rsidRPr="006B5FD1" w:rsidRDefault="008B290D" w:rsidP="00302642">
      <w:pPr>
        <w:pStyle w:val="Akapitzlist"/>
        <w:spacing w:after="0" w:line="264" w:lineRule="auto"/>
        <w:ind w:left="1146"/>
        <w:jc w:val="both"/>
        <w:rPr>
          <w:rFonts w:asciiTheme="majorHAnsi" w:hAnsiTheme="majorHAnsi" w:cstheme="majorHAnsi"/>
          <w:sz w:val="24"/>
          <w:szCs w:val="24"/>
        </w:rPr>
      </w:pPr>
    </w:p>
    <w:p w14:paraId="683C66E9" w14:textId="4964EE53" w:rsidR="00882C31" w:rsidRDefault="00485539" w:rsidP="004319D4">
      <w:pPr>
        <w:pStyle w:val="Akapitzlist"/>
        <w:numPr>
          <w:ilvl w:val="0"/>
          <w:numId w:val="24"/>
        </w:numPr>
        <w:spacing w:after="0" w:line="264" w:lineRule="auto"/>
        <w:ind w:hanging="720"/>
        <w:jc w:val="both"/>
        <w:rPr>
          <w:rFonts w:asciiTheme="majorHAnsi" w:hAnsiTheme="majorHAnsi" w:cstheme="majorHAnsi"/>
          <w:sz w:val="24"/>
          <w:szCs w:val="24"/>
        </w:rPr>
      </w:pPr>
      <w:r w:rsidRPr="006B5FD1">
        <w:rPr>
          <w:rFonts w:asciiTheme="majorHAnsi" w:hAnsiTheme="majorHAnsi" w:cstheme="majorHAnsi"/>
          <w:sz w:val="24"/>
          <w:szCs w:val="24"/>
        </w:rPr>
        <w:t xml:space="preserve">Zamawiający przewiduje możliwość dokonania zamian w umowie na zasadach określonych w projekcie umowy stanowiącym załącznik </w:t>
      </w:r>
      <w:r w:rsidR="002C3432" w:rsidRPr="006B5FD1">
        <w:rPr>
          <w:rFonts w:asciiTheme="majorHAnsi" w:hAnsiTheme="majorHAnsi" w:cstheme="majorHAnsi"/>
          <w:sz w:val="24"/>
          <w:szCs w:val="24"/>
        </w:rPr>
        <w:t>n</w:t>
      </w:r>
      <w:r w:rsidRPr="006B5FD1">
        <w:rPr>
          <w:rFonts w:asciiTheme="majorHAnsi" w:hAnsiTheme="majorHAnsi" w:cstheme="majorHAnsi"/>
          <w:sz w:val="24"/>
          <w:szCs w:val="24"/>
        </w:rPr>
        <w:t xml:space="preserve">r </w:t>
      </w:r>
      <w:r w:rsidR="00824229" w:rsidRPr="006B5FD1">
        <w:rPr>
          <w:rFonts w:asciiTheme="majorHAnsi" w:hAnsiTheme="majorHAnsi" w:cstheme="majorHAnsi"/>
          <w:sz w:val="24"/>
          <w:szCs w:val="24"/>
        </w:rPr>
        <w:t>2</w:t>
      </w:r>
      <w:r w:rsidR="000E18C6">
        <w:rPr>
          <w:rFonts w:asciiTheme="majorHAnsi" w:hAnsiTheme="majorHAnsi" w:cstheme="majorHAnsi"/>
          <w:sz w:val="24"/>
          <w:szCs w:val="24"/>
        </w:rPr>
        <w:t>A</w:t>
      </w:r>
      <w:r w:rsidR="00BF5805">
        <w:rPr>
          <w:rFonts w:asciiTheme="majorHAnsi" w:hAnsiTheme="majorHAnsi" w:cstheme="majorHAnsi"/>
          <w:sz w:val="24"/>
          <w:szCs w:val="24"/>
        </w:rPr>
        <w:t xml:space="preserve"> i</w:t>
      </w:r>
      <w:r w:rsidR="000E18C6">
        <w:rPr>
          <w:rFonts w:asciiTheme="majorHAnsi" w:hAnsiTheme="majorHAnsi" w:cstheme="majorHAnsi"/>
          <w:sz w:val="24"/>
          <w:szCs w:val="24"/>
        </w:rPr>
        <w:t xml:space="preserve"> 2B</w:t>
      </w:r>
      <w:r w:rsidR="00F66316" w:rsidRPr="006B5FD1">
        <w:rPr>
          <w:rFonts w:asciiTheme="majorHAnsi" w:hAnsiTheme="majorHAnsi" w:cstheme="majorHAnsi"/>
          <w:sz w:val="24"/>
          <w:szCs w:val="24"/>
        </w:rPr>
        <w:t xml:space="preserve"> </w:t>
      </w:r>
      <w:r w:rsidRPr="006B5FD1">
        <w:rPr>
          <w:rFonts w:asciiTheme="majorHAnsi" w:hAnsiTheme="majorHAnsi" w:cstheme="majorHAnsi"/>
          <w:sz w:val="24"/>
          <w:szCs w:val="24"/>
        </w:rPr>
        <w:t xml:space="preserve"> do SWZ.</w:t>
      </w:r>
    </w:p>
    <w:p w14:paraId="1626D630" w14:textId="77777777" w:rsidR="00CD6C6F" w:rsidRPr="00CD6C6F" w:rsidRDefault="00CD6C6F" w:rsidP="00302642">
      <w:pPr>
        <w:pStyle w:val="Akapitzlist"/>
        <w:spacing w:line="264" w:lineRule="auto"/>
        <w:rPr>
          <w:rFonts w:asciiTheme="majorHAnsi" w:hAnsiTheme="majorHAnsi" w:cstheme="majorHAnsi"/>
          <w:sz w:val="24"/>
          <w:szCs w:val="24"/>
        </w:rPr>
      </w:pPr>
    </w:p>
    <w:p w14:paraId="6B3C110E" w14:textId="134914D1" w:rsidR="005979E5" w:rsidRPr="006B5FD1" w:rsidRDefault="005979E5" w:rsidP="004319D4">
      <w:pPr>
        <w:pStyle w:val="Nagwek1"/>
        <w:numPr>
          <w:ilvl w:val="0"/>
          <w:numId w:val="31"/>
        </w:numPr>
        <w:spacing w:before="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lastRenderedPageBreak/>
        <w:t>Informacje o formalnościach, jakie muszą zostać dopełnione po wyborze oferty w celu zawarcia umowy w sprawie zamówienia publicznego</w:t>
      </w:r>
    </w:p>
    <w:p w14:paraId="7F48C05D" w14:textId="4B645E83" w:rsidR="00095CF2" w:rsidRPr="006B5FD1" w:rsidRDefault="003B0EDB" w:rsidP="004319D4">
      <w:pPr>
        <w:pStyle w:val="Akapitzlist"/>
        <w:numPr>
          <w:ilvl w:val="1"/>
          <w:numId w:val="21"/>
        </w:numPr>
        <w:spacing w:after="0" w:line="264" w:lineRule="auto"/>
        <w:ind w:left="993" w:hanging="567"/>
        <w:jc w:val="both"/>
        <w:rPr>
          <w:rFonts w:asciiTheme="majorHAnsi" w:hAnsiTheme="majorHAnsi" w:cstheme="majorHAnsi"/>
          <w:sz w:val="24"/>
          <w:szCs w:val="24"/>
          <w:lang w:eastAsia="pl-PL"/>
        </w:rPr>
      </w:pPr>
      <w:bookmarkStart w:id="31" w:name="_Hlk62207040"/>
      <w:r w:rsidRPr="006B5FD1">
        <w:rPr>
          <w:rFonts w:asciiTheme="majorHAnsi" w:hAnsiTheme="majorHAnsi" w:cstheme="majorHAnsi"/>
          <w:sz w:val="24"/>
          <w:szCs w:val="24"/>
          <w:lang w:eastAsia="pl-PL"/>
        </w:rPr>
        <w:t>Niezwłocznie po wyborze najkorzystniejszej oferty zamawiający informuje równocześnie wykonawców, którzy złożyli oferty, o:</w:t>
      </w:r>
    </w:p>
    <w:bookmarkEnd w:id="31"/>
    <w:p w14:paraId="0D8CA900" w14:textId="1E55D19A" w:rsidR="003B0EDB" w:rsidRPr="006B5FD1" w:rsidRDefault="003B0EDB" w:rsidP="004319D4">
      <w:pPr>
        <w:pStyle w:val="Akapitzlist"/>
        <w:numPr>
          <w:ilvl w:val="2"/>
          <w:numId w:val="21"/>
        </w:numPr>
        <w:spacing w:after="0" w:line="264" w:lineRule="auto"/>
        <w:ind w:left="1843" w:hanging="850"/>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764F6217" w14:textId="1305EF25" w:rsidR="003B0EDB" w:rsidRPr="006B5FD1" w:rsidRDefault="002F6019" w:rsidP="004319D4">
      <w:pPr>
        <w:pStyle w:val="Akapitzlist"/>
        <w:numPr>
          <w:ilvl w:val="2"/>
          <w:numId w:val="21"/>
        </w:numPr>
        <w:spacing w:after="0" w:line="264" w:lineRule="auto"/>
        <w:ind w:left="1843" w:hanging="850"/>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w</w:t>
      </w:r>
      <w:r w:rsidR="003B0EDB" w:rsidRPr="006B5FD1">
        <w:rPr>
          <w:rFonts w:asciiTheme="majorHAnsi" w:hAnsiTheme="majorHAnsi" w:cstheme="majorHAnsi"/>
          <w:sz w:val="24"/>
          <w:szCs w:val="24"/>
          <w:lang w:eastAsia="pl-PL"/>
        </w:rPr>
        <w:t>ykonawcach, których oferty zostały odrzucone</w:t>
      </w:r>
    </w:p>
    <w:p w14:paraId="3CFF6E7B" w14:textId="299FB50D" w:rsidR="003B0EDB" w:rsidRPr="006B5FD1" w:rsidRDefault="003B0EDB" w:rsidP="00302642">
      <w:pPr>
        <w:pStyle w:val="Akapitzlist"/>
        <w:spacing w:after="0" w:line="264" w:lineRule="auto"/>
        <w:ind w:left="1985"/>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podając uzasadnienie faktyczne i prawne.</w:t>
      </w:r>
    </w:p>
    <w:p w14:paraId="7B29A466" w14:textId="77777777" w:rsidR="003B0EDB" w:rsidRPr="006B5FD1" w:rsidRDefault="003B0EDB" w:rsidP="00302642">
      <w:pPr>
        <w:pStyle w:val="Akapitzlist"/>
        <w:spacing w:after="0" w:line="264" w:lineRule="auto"/>
        <w:ind w:left="1985"/>
        <w:jc w:val="both"/>
        <w:rPr>
          <w:rFonts w:asciiTheme="majorHAnsi" w:hAnsiTheme="majorHAnsi" w:cstheme="majorHAnsi"/>
          <w:sz w:val="24"/>
          <w:szCs w:val="24"/>
          <w:lang w:eastAsia="pl-PL"/>
        </w:rPr>
      </w:pPr>
    </w:p>
    <w:p w14:paraId="0E9B0A68" w14:textId="5E91E624" w:rsidR="003B0EDB" w:rsidRPr="006B5FD1" w:rsidRDefault="003B0EDB" w:rsidP="004319D4">
      <w:pPr>
        <w:pStyle w:val="Akapitzlist"/>
        <w:numPr>
          <w:ilvl w:val="1"/>
          <w:numId w:val="21"/>
        </w:numPr>
        <w:spacing w:after="0" w:line="264" w:lineRule="auto"/>
        <w:ind w:left="993" w:hanging="567"/>
        <w:jc w:val="both"/>
        <w:rPr>
          <w:rFonts w:asciiTheme="majorHAnsi" w:hAnsiTheme="majorHAnsi" w:cstheme="majorHAnsi"/>
          <w:sz w:val="24"/>
          <w:szCs w:val="24"/>
          <w:lang w:eastAsia="pl-PL"/>
        </w:rPr>
      </w:pPr>
      <w:r w:rsidRPr="006B5FD1">
        <w:rPr>
          <w:rFonts w:asciiTheme="majorHAnsi" w:hAnsiTheme="majorHAnsi" w:cstheme="majorHAnsi"/>
          <w:sz w:val="24"/>
          <w:szCs w:val="24"/>
          <w:lang w:eastAsia="pl-PL"/>
        </w:rPr>
        <w:t xml:space="preserve">Zamawiający udostępnia niezwłocznie informacje, o których mowa w pkt </w:t>
      </w:r>
      <w:r w:rsidR="00EB0A64" w:rsidRPr="006B5FD1">
        <w:rPr>
          <w:rFonts w:asciiTheme="majorHAnsi" w:hAnsiTheme="majorHAnsi" w:cstheme="majorHAnsi"/>
          <w:sz w:val="24"/>
          <w:szCs w:val="24"/>
          <w:lang w:eastAsia="pl-PL"/>
        </w:rPr>
        <w:t>32</w:t>
      </w:r>
      <w:r w:rsidRPr="006B5FD1">
        <w:rPr>
          <w:rFonts w:asciiTheme="majorHAnsi" w:hAnsiTheme="majorHAnsi" w:cstheme="majorHAnsi"/>
          <w:sz w:val="24"/>
          <w:szCs w:val="24"/>
          <w:lang w:eastAsia="pl-PL"/>
        </w:rPr>
        <w:t>.1.1., na stronie internetowej prowadzonego postępowania.</w:t>
      </w:r>
    </w:p>
    <w:p w14:paraId="1E36E3EC" w14:textId="77777777" w:rsidR="00C14F2D" w:rsidRPr="006B5FD1" w:rsidRDefault="00C14F2D" w:rsidP="00302642">
      <w:pPr>
        <w:pStyle w:val="Akapitzlist"/>
        <w:spacing w:after="0" w:line="264" w:lineRule="auto"/>
        <w:ind w:left="993" w:hanging="567"/>
        <w:jc w:val="both"/>
        <w:rPr>
          <w:rFonts w:asciiTheme="majorHAnsi" w:hAnsiTheme="majorHAnsi" w:cstheme="majorHAnsi"/>
          <w:sz w:val="24"/>
          <w:szCs w:val="24"/>
          <w:lang w:eastAsia="pl-PL"/>
        </w:rPr>
      </w:pPr>
    </w:p>
    <w:p w14:paraId="55561C56" w14:textId="64C7C308" w:rsidR="00AF79A6" w:rsidRPr="006B5FD1" w:rsidRDefault="00AF79A6" w:rsidP="004319D4">
      <w:pPr>
        <w:pStyle w:val="Akapitzlist"/>
        <w:numPr>
          <w:ilvl w:val="1"/>
          <w:numId w:val="21"/>
        </w:numPr>
        <w:spacing w:after="0" w:line="264" w:lineRule="auto"/>
        <w:ind w:left="993" w:hanging="567"/>
        <w:jc w:val="both"/>
        <w:rPr>
          <w:rFonts w:asciiTheme="majorHAnsi" w:hAnsiTheme="majorHAnsi" w:cstheme="majorHAnsi"/>
          <w:b/>
          <w:sz w:val="24"/>
          <w:szCs w:val="24"/>
          <w:lang w:eastAsia="pl-PL"/>
        </w:rPr>
      </w:pPr>
      <w:bookmarkStart w:id="32" w:name="_Hlk62219254"/>
      <w:r w:rsidRPr="006B5FD1">
        <w:rPr>
          <w:rFonts w:asciiTheme="majorHAnsi" w:hAnsiTheme="majorHAnsi" w:cstheme="majorHAnsi"/>
          <w:sz w:val="24"/>
          <w:szCs w:val="24"/>
          <w:lang w:eastAsia="pl-PL"/>
        </w:rPr>
        <w:t xml:space="preserve">Wykonawca przed podpisaniem umowy winien: </w:t>
      </w:r>
    </w:p>
    <w:p w14:paraId="66F7F90B" w14:textId="33DE6EE6" w:rsidR="00824229" w:rsidRPr="006B5FD1" w:rsidRDefault="00824229" w:rsidP="00302642">
      <w:pPr>
        <w:spacing w:after="0" w:line="264" w:lineRule="auto"/>
        <w:ind w:left="1701" w:hanging="708"/>
        <w:jc w:val="both"/>
        <w:rPr>
          <w:rFonts w:asciiTheme="majorHAnsi" w:eastAsia="Calibri" w:hAnsiTheme="majorHAnsi" w:cstheme="majorHAnsi"/>
          <w:b/>
          <w:sz w:val="24"/>
          <w:szCs w:val="24"/>
          <w:lang w:eastAsia="pl-PL"/>
        </w:rPr>
      </w:pPr>
      <w:r w:rsidRPr="006B5FD1">
        <w:rPr>
          <w:rFonts w:asciiTheme="majorHAnsi" w:eastAsia="Calibri" w:hAnsiTheme="majorHAnsi" w:cstheme="majorHAnsi"/>
          <w:sz w:val="24"/>
          <w:szCs w:val="24"/>
          <w:lang w:eastAsia="pl-PL"/>
        </w:rPr>
        <w:t xml:space="preserve">32.3.1. </w:t>
      </w:r>
      <w:r w:rsidR="00BC5EE8">
        <w:rPr>
          <w:rFonts w:asciiTheme="majorHAnsi" w:eastAsia="Calibri" w:hAnsiTheme="majorHAnsi" w:cstheme="majorHAnsi"/>
          <w:sz w:val="24"/>
          <w:szCs w:val="24"/>
          <w:lang w:eastAsia="pl-PL"/>
        </w:rPr>
        <w:t>p</w:t>
      </w:r>
      <w:r w:rsidRPr="006B5FD1">
        <w:rPr>
          <w:rFonts w:asciiTheme="majorHAnsi" w:eastAsia="Calibri" w:hAnsiTheme="majorHAnsi" w:cstheme="majorHAnsi"/>
          <w:sz w:val="24"/>
          <w:szCs w:val="24"/>
          <w:lang w:eastAsia="pl-PL"/>
        </w:rPr>
        <w:t xml:space="preserve">rzedstawić zamawiającemu dokument stwierdzający, iż osoba/osoby, które  będą podpisywały umowę posiadają prawo do reprezentowania </w:t>
      </w:r>
      <w:r w:rsidR="00F109E6">
        <w:rPr>
          <w:rFonts w:asciiTheme="majorHAnsi" w:eastAsia="Calibri" w:hAnsiTheme="majorHAnsi" w:cstheme="majorHAnsi"/>
          <w:sz w:val="24"/>
          <w:szCs w:val="24"/>
          <w:lang w:eastAsia="pl-PL"/>
        </w:rPr>
        <w:t>w</w:t>
      </w:r>
      <w:r w:rsidRPr="006B5FD1">
        <w:rPr>
          <w:rFonts w:asciiTheme="majorHAnsi" w:eastAsia="Calibri" w:hAnsiTheme="majorHAnsi" w:cstheme="majorHAnsi"/>
          <w:sz w:val="24"/>
          <w:szCs w:val="24"/>
          <w:lang w:eastAsia="pl-PL"/>
        </w:rPr>
        <w:t>ykonawcy, o ile wcześniej takiego dokumentu nie złożył,</w:t>
      </w:r>
    </w:p>
    <w:p w14:paraId="521A065E" w14:textId="701976A4" w:rsidR="00824229" w:rsidRPr="006B5FD1" w:rsidRDefault="00BC5EE8" w:rsidP="004319D4">
      <w:pPr>
        <w:pStyle w:val="Akapitzlist"/>
        <w:numPr>
          <w:ilvl w:val="2"/>
          <w:numId w:val="39"/>
        </w:numPr>
        <w:spacing w:after="0" w:line="264" w:lineRule="auto"/>
        <w:ind w:left="1701" w:hanging="708"/>
        <w:jc w:val="both"/>
        <w:rPr>
          <w:rFonts w:asciiTheme="majorHAnsi" w:eastAsia="Calibri" w:hAnsiTheme="majorHAnsi" w:cstheme="majorHAnsi"/>
          <w:b/>
          <w:sz w:val="24"/>
          <w:szCs w:val="24"/>
          <w:lang w:eastAsia="pl-PL"/>
        </w:rPr>
      </w:pPr>
      <w:r>
        <w:rPr>
          <w:rFonts w:asciiTheme="majorHAnsi" w:eastAsia="Calibri" w:hAnsiTheme="majorHAnsi" w:cstheme="majorHAnsi"/>
          <w:sz w:val="24"/>
          <w:szCs w:val="24"/>
          <w:lang w:eastAsia="pl-PL"/>
        </w:rPr>
        <w:t>u</w:t>
      </w:r>
      <w:r w:rsidR="00824229" w:rsidRPr="006B5FD1">
        <w:rPr>
          <w:rFonts w:asciiTheme="majorHAnsi" w:eastAsia="Calibri" w:hAnsiTheme="majorHAnsi" w:cstheme="majorHAnsi"/>
          <w:sz w:val="24"/>
          <w:szCs w:val="24"/>
          <w:lang w:eastAsia="pl-PL"/>
        </w:rPr>
        <w:t>mowę regulującą współpracę – w przypadku złożenia oferty przez wykonawców wspólnie ubiegających się o zamówienie,</w:t>
      </w:r>
    </w:p>
    <w:p w14:paraId="4B732927" w14:textId="009BAD39" w:rsidR="00824229" w:rsidRPr="006B5FD1" w:rsidRDefault="00BC5EE8" w:rsidP="004319D4">
      <w:pPr>
        <w:pStyle w:val="Akapitzlist"/>
        <w:numPr>
          <w:ilvl w:val="2"/>
          <w:numId w:val="39"/>
        </w:numPr>
        <w:spacing w:after="0" w:line="264" w:lineRule="auto"/>
        <w:ind w:left="1701" w:hanging="709"/>
        <w:jc w:val="both"/>
        <w:rPr>
          <w:rFonts w:asciiTheme="majorHAnsi" w:eastAsia="Calibri" w:hAnsiTheme="majorHAnsi" w:cstheme="majorHAnsi"/>
          <w:b/>
          <w:sz w:val="24"/>
          <w:szCs w:val="24"/>
          <w:lang w:eastAsia="pl-PL"/>
        </w:rPr>
      </w:pPr>
      <w:r>
        <w:rPr>
          <w:rFonts w:asciiTheme="majorHAnsi" w:eastAsia="Calibri" w:hAnsiTheme="majorHAnsi" w:cstheme="majorHAnsi"/>
          <w:sz w:val="24"/>
          <w:szCs w:val="24"/>
          <w:lang w:eastAsia="pl-PL"/>
        </w:rPr>
        <w:t>p</w:t>
      </w:r>
      <w:r w:rsidR="00824229" w:rsidRPr="006B5FD1">
        <w:rPr>
          <w:rFonts w:asciiTheme="majorHAnsi" w:eastAsia="Calibri" w:hAnsiTheme="majorHAnsi" w:cstheme="majorHAnsi"/>
          <w:sz w:val="24"/>
          <w:szCs w:val="24"/>
          <w:lang w:eastAsia="pl-PL"/>
        </w:rPr>
        <w:t>rzesłać przy użyciu środków komunikacji elektronicznej dane niezbędne do przygotowania umowy na sprzedaż energii elektrycznej</w:t>
      </w:r>
      <w:r w:rsidR="001128A1">
        <w:rPr>
          <w:rFonts w:asciiTheme="majorHAnsi" w:eastAsia="Calibri" w:hAnsiTheme="majorHAnsi" w:cstheme="majorHAnsi"/>
          <w:sz w:val="24"/>
          <w:szCs w:val="24"/>
          <w:lang w:eastAsia="pl-PL"/>
        </w:rPr>
        <w:t xml:space="preserve"> w podziale na części zamówienia</w:t>
      </w:r>
      <w:r w:rsidR="00824229" w:rsidRPr="006B5FD1">
        <w:rPr>
          <w:rFonts w:asciiTheme="majorHAnsi" w:eastAsia="Calibri" w:hAnsiTheme="majorHAnsi" w:cstheme="majorHAnsi"/>
          <w:sz w:val="24"/>
          <w:szCs w:val="24"/>
          <w:lang w:eastAsia="pl-PL"/>
        </w:rPr>
        <w:t>,</w:t>
      </w:r>
    </w:p>
    <w:p w14:paraId="1BFE9151" w14:textId="66EFA10B" w:rsidR="00824229" w:rsidRPr="009F5FBC" w:rsidRDefault="00BC5EE8" w:rsidP="004319D4">
      <w:pPr>
        <w:numPr>
          <w:ilvl w:val="2"/>
          <w:numId w:val="39"/>
        </w:numPr>
        <w:spacing w:after="0" w:line="264" w:lineRule="auto"/>
        <w:ind w:left="1701" w:hanging="709"/>
        <w:contextualSpacing/>
        <w:jc w:val="both"/>
        <w:rPr>
          <w:rFonts w:asciiTheme="majorHAnsi" w:eastAsia="Calibri" w:hAnsiTheme="majorHAnsi" w:cstheme="majorHAnsi"/>
          <w:sz w:val="24"/>
          <w:szCs w:val="24"/>
          <w:lang w:eastAsia="pl-PL"/>
        </w:rPr>
      </w:pPr>
      <w:r>
        <w:rPr>
          <w:rFonts w:asciiTheme="majorHAnsi" w:eastAsia="Calibri" w:hAnsiTheme="majorHAnsi" w:cstheme="majorHAnsi"/>
          <w:sz w:val="24"/>
          <w:szCs w:val="24"/>
          <w:lang w:eastAsia="pl-PL"/>
        </w:rPr>
        <w:t>p</w:t>
      </w:r>
      <w:r w:rsidR="00824229" w:rsidRPr="00824229">
        <w:rPr>
          <w:rFonts w:asciiTheme="majorHAnsi" w:eastAsia="Calibri" w:hAnsiTheme="majorHAnsi" w:cstheme="majorHAnsi"/>
          <w:sz w:val="24"/>
          <w:szCs w:val="24"/>
          <w:lang w:eastAsia="pl-PL"/>
        </w:rPr>
        <w:t xml:space="preserve">rzekazać zamawiającemu informacje dotyczące osób podpisujących umowę </w:t>
      </w:r>
      <w:r w:rsidR="00824229" w:rsidRPr="009F5FBC">
        <w:rPr>
          <w:rFonts w:asciiTheme="majorHAnsi" w:eastAsia="Calibri" w:hAnsiTheme="majorHAnsi" w:cstheme="majorHAnsi"/>
          <w:sz w:val="24"/>
          <w:szCs w:val="24"/>
          <w:lang w:eastAsia="pl-PL"/>
        </w:rPr>
        <w:t>oraz osób upoważnionych do kontaktów w ramach realizacji umowy,</w:t>
      </w:r>
    </w:p>
    <w:p w14:paraId="1375C113" w14:textId="77777777" w:rsidR="00CD6C6F" w:rsidRPr="009F5FBC" w:rsidRDefault="00CD6C6F" w:rsidP="00302642">
      <w:pPr>
        <w:spacing w:after="0" w:line="264" w:lineRule="auto"/>
        <w:ind w:left="1701"/>
        <w:contextualSpacing/>
        <w:jc w:val="both"/>
        <w:rPr>
          <w:rFonts w:asciiTheme="majorHAnsi" w:eastAsia="Calibri" w:hAnsiTheme="majorHAnsi" w:cstheme="majorHAnsi"/>
          <w:sz w:val="24"/>
          <w:szCs w:val="24"/>
          <w:lang w:eastAsia="pl-PL"/>
        </w:rPr>
      </w:pPr>
    </w:p>
    <w:p w14:paraId="1051F93C" w14:textId="277CADCD" w:rsidR="00485539" w:rsidRDefault="00485539" w:rsidP="004319D4">
      <w:pPr>
        <w:pStyle w:val="Akapitzlist"/>
        <w:numPr>
          <w:ilvl w:val="1"/>
          <w:numId w:val="39"/>
        </w:numPr>
        <w:spacing w:after="0" w:line="264" w:lineRule="auto"/>
        <w:ind w:left="993" w:hanging="567"/>
        <w:jc w:val="both"/>
        <w:rPr>
          <w:rFonts w:asciiTheme="majorHAnsi" w:hAnsiTheme="majorHAnsi" w:cstheme="majorHAnsi"/>
          <w:sz w:val="24"/>
          <w:szCs w:val="24"/>
          <w:lang w:eastAsia="pl-PL"/>
        </w:rPr>
      </w:pPr>
      <w:r w:rsidRPr="009F5FBC">
        <w:rPr>
          <w:rFonts w:asciiTheme="majorHAnsi" w:hAnsiTheme="majorHAnsi" w:cstheme="majorHAnsi"/>
          <w:sz w:val="24"/>
          <w:szCs w:val="24"/>
          <w:lang w:eastAsia="pl-PL"/>
        </w:rPr>
        <w:t>W przypadku gdy</w:t>
      </w:r>
      <w:r w:rsidRPr="006B5FD1">
        <w:rPr>
          <w:rFonts w:asciiTheme="majorHAnsi" w:hAnsiTheme="majorHAnsi" w:cstheme="majorHAnsi"/>
          <w:sz w:val="24"/>
          <w:szCs w:val="24"/>
          <w:lang w:eastAsia="pl-PL"/>
        </w:rPr>
        <w:t xml:space="preserve"> wykonawca, którego oferta została wybrana jako najkorzystniejsza,</w:t>
      </w:r>
      <w:r w:rsidR="00421298" w:rsidRPr="006B5FD1">
        <w:rPr>
          <w:rFonts w:asciiTheme="majorHAnsi" w:hAnsiTheme="majorHAnsi" w:cstheme="majorHAnsi"/>
          <w:sz w:val="24"/>
          <w:szCs w:val="24"/>
          <w:lang w:eastAsia="pl-PL"/>
        </w:rPr>
        <w:t xml:space="preserve"> </w:t>
      </w:r>
      <w:r w:rsidRPr="006B5FD1">
        <w:rPr>
          <w:rFonts w:asciiTheme="majorHAnsi" w:hAnsiTheme="majorHAnsi" w:cstheme="majorHAnsi"/>
          <w:sz w:val="24"/>
          <w:szCs w:val="24"/>
          <w:lang w:eastAsia="pl-PL"/>
        </w:rPr>
        <w:t>uchyla się od zawarcia umowy w sprawie zamówienia publicznego,  zamawiający   może dokonać ponownego badania i oceny ofert spośród ofert pozostałych w postępowaniu wykonawców oraz wybrać najkorzystniejszą ofertę albo unieważnić postępowanie.</w:t>
      </w:r>
    </w:p>
    <w:p w14:paraId="75245847" w14:textId="77777777" w:rsidR="00CD6C6F" w:rsidRPr="006B5FD1" w:rsidRDefault="00CD6C6F" w:rsidP="00302642">
      <w:pPr>
        <w:pStyle w:val="Akapitzlist"/>
        <w:spacing w:after="0" w:line="264" w:lineRule="auto"/>
        <w:ind w:left="993"/>
        <w:jc w:val="both"/>
        <w:rPr>
          <w:rFonts w:asciiTheme="majorHAnsi" w:hAnsiTheme="majorHAnsi" w:cstheme="majorHAnsi"/>
          <w:sz w:val="24"/>
          <w:szCs w:val="24"/>
          <w:lang w:eastAsia="pl-PL"/>
        </w:rPr>
      </w:pPr>
    </w:p>
    <w:bookmarkEnd w:id="32"/>
    <w:p w14:paraId="5B5F632F" w14:textId="3D21A2DE" w:rsidR="00822529" w:rsidRPr="006B5FD1" w:rsidRDefault="00822529" w:rsidP="004319D4">
      <w:pPr>
        <w:pStyle w:val="Nagwek1"/>
        <w:numPr>
          <w:ilvl w:val="0"/>
          <w:numId w:val="22"/>
        </w:numPr>
        <w:spacing w:before="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Pouczenie o</w:t>
      </w:r>
      <w:r w:rsidR="00FF1475" w:rsidRPr="006B5FD1">
        <w:rPr>
          <w:rFonts w:eastAsia="Times New Roman" w:cstheme="majorHAnsi"/>
          <w:b/>
          <w:bCs/>
          <w:color w:val="auto"/>
          <w:sz w:val="24"/>
          <w:szCs w:val="24"/>
          <w:lang w:eastAsia="pl-PL"/>
        </w:rPr>
        <w:t xml:space="preserve"> </w:t>
      </w:r>
      <w:r w:rsidRPr="006B5FD1">
        <w:rPr>
          <w:rFonts w:eastAsia="Times New Roman" w:cstheme="majorHAnsi"/>
          <w:b/>
          <w:bCs/>
          <w:color w:val="auto"/>
          <w:sz w:val="24"/>
          <w:szCs w:val="24"/>
          <w:lang w:eastAsia="pl-PL"/>
        </w:rPr>
        <w:t>środkach ochrony prawnej przysługujących wykonawcy</w:t>
      </w:r>
    </w:p>
    <w:p w14:paraId="09CBCB1D" w14:textId="6F9FF802" w:rsidR="00822529" w:rsidRPr="006B5FD1" w:rsidRDefault="009A6FD7" w:rsidP="004319D4">
      <w:pPr>
        <w:pStyle w:val="Akapitzlist"/>
        <w:numPr>
          <w:ilvl w:val="1"/>
          <w:numId w:val="22"/>
        </w:numPr>
        <w:spacing w:after="0" w:line="264" w:lineRule="auto"/>
        <w:ind w:left="993" w:hanging="567"/>
        <w:jc w:val="both"/>
        <w:rPr>
          <w:rFonts w:asciiTheme="majorHAnsi" w:hAnsiTheme="majorHAnsi" w:cstheme="majorHAnsi"/>
          <w:sz w:val="24"/>
          <w:szCs w:val="24"/>
        </w:rPr>
      </w:pPr>
      <w:bookmarkStart w:id="33" w:name="_Hlk62731917"/>
      <w:r w:rsidRPr="006B5FD1">
        <w:rPr>
          <w:rFonts w:asciiTheme="majorHAnsi" w:hAnsiTheme="majorHAnsi" w:cstheme="majorHAnsi"/>
          <w:sz w:val="24"/>
          <w:szCs w:val="24"/>
        </w:rPr>
        <w:t>Środki ochrony prawnej określone w dziale IX ustawy Pzp przysługują wykonawcy, oraz innemu podmiotowi, jeżeli ma lub miał interes w uzyskaniu zamówienia oraz poniósł lub może ponieść szkodę w wyniku naruszenia przez zamawiającego przepisów ustawy Pzp</w:t>
      </w:r>
      <w:r w:rsidR="008826A5" w:rsidRPr="006B5FD1">
        <w:rPr>
          <w:rFonts w:asciiTheme="majorHAnsi" w:hAnsiTheme="majorHAnsi" w:cstheme="majorHAnsi"/>
          <w:sz w:val="24"/>
          <w:szCs w:val="24"/>
        </w:rPr>
        <w:t>.</w:t>
      </w:r>
    </w:p>
    <w:p w14:paraId="4EA0A479" w14:textId="77777777" w:rsidR="008826A5" w:rsidRPr="006B5FD1" w:rsidRDefault="008826A5" w:rsidP="00302642">
      <w:pPr>
        <w:pStyle w:val="Akapitzlist"/>
        <w:spacing w:after="0" w:line="264" w:lineRule="auto"/>
        <w:ind w:left="993"/>
        <w:rPr>
          <w:rFonts w:asciiTheme="majorHAnsi" w:hAnsiTheme="majorHAnsi" w:cstheme="majorHAnsi"/>
          <w:sz w:val="24"/>
          <w:szCs w:val="24"/>
        </w:rPr>
      </w:pPr>
    </w:p>
    <w:p w14:paraId="689B6208" w14:textId="48A1B010" w:rsidR="009A6FD7" w:rsidRPr="006B5FD1" w:rsidRDefault="009A6FD7" w:rsidP="004319D4">
      <w:pPr>
        <w:pStyle w:val="Akapitzlist"/>
        <w:numPr>
          <w:ilvl w:val="1"/>
          <w:numId w:val="22"/>
        </w:numPr>
        <w:spacing w:after="0" w:line="264" w:lineRule="auto"/>
        <w:ind w:left="993" w:hanging="567"/>
        <w:jc w:val="both"/>
        <w:rPr>
          <w:rFonts w:asciiTheme="majorHAnsi" w:hAnsiTheme="majorHAnsi" w:cstheme="majorHAnsi"/>
          <w:sz w:val="24"/>
          <w:szCs w:val="24"/>
        </w:rPr>
      </w:pPr>
      <w:r w:rsidRPr="006B5FD1">
        <w:rPr>
          <w:rFonts w:asciiTheme="majorHAnsi" w:hAnsiTheme="majorHAnsi" w:cstheme="majorHAnsi"/>
          <w:sz w:val="24"/>
          <w:szCs w:val="24"/>
        </w:rPr>
        <w:t xml:space="preserve">Środki ochrony prawnej wobec ogłoszenia wszczynającego postępowanie o udzielenie zamówienia oraz dokumentów zamówienia przysługują również </w:t>
      </w:r>
      <w:r w:rsidRPr="006B5FD1">
        <w:rPr>
          <w:rFonts w:asciiTheme="majorHAnsi" w:hAnsiTheme="majorHAnsi" w:cstheme="majorHAnsi"/>
          <w:sz w:val="24"/>
          <w:szCs w:val="24"/>
        </w:rPr>
        <w:lastRenderedPageBreak/>
        <w:t>organizacjom wpisanym na listę, o której mowa w art. 469 pkt 15 ustawy Pzp, oraz Rzecznikowi Małych i Średnich Przedsiębiorców</w:t>
      </w:r>
      <w:r w:rsidR="008826A5" w:rsidRPr="006B5FD1">
        <w:rPr>
          <w:rFonts w:asciiTheme="majorHAnsi" w:hAnsiTheme="majorHAnsi" w:cstheme="majorHAnsi"/>
          <w:sz w:val="24"/>
          <w:szCs w:val="24"/>
        </w:rPr>
        <w:t>.</w:t>
      </w:r>
    </w:p>
    <w:p w14:paraId="6A571B0B" w14:textId="77777777" w:rsidR="008826A5" w:rsidRPr="006B5FD1" w:rsidRDefault="008826A5" w:rsidP="00302642">
      <w:pPr>
        <w:pStyle w:val="Akapitzlist"/>
        <w:spacing w:after="0" w:line="264" w:lineRule="auto"/>
        <w:rPr>
          <w:rFonts w:asciiTheme="majorHAnsi" w:hAnsiTheme="majorHAnsi" w:cstheme="majorHAnsi"/>
          <w:sz w:val="24"/>
          <w:szCs w:val="24"/>
        </w:rPr>
      </w:pPr>
    </w:p>
    <w:p w14:paraId="51FA89BB" w14:textId="27B40AF3" w:rsidR="009A6FD7" w:rsidRPr="006B5FD1" w:rsidRDefault="009A6FD7" w:rsidP="004319D4">
      <w:pPr>
        <w:pStyle w:val="Akapitzlist"/>
        <w:numPr>
          <w:ilvl w:val="1"/>
          <w:numId w:val="22"/>
        </w:numPr>
        <w:spacing w:after="0" w:line="264" w:lineRule="auto"/>
        <w:ind w:left="993" w:hanging="567"/>
        <w:rPr>
          <w:rFonts w:asciiTheme="majorHAnsi" w:hAnsiTheme="majorHAnsi" w:cstheme="majorHAnsi"/>
          <w:sz w:val="24"/>
          <w:szCs w:val="24"/>
        </w:rPr>
      </w:pPr>
      <w:r w:rsidRPr="006B5FD1">
        <w:rPr>
          <w:rFonts w:asciiTheme="majorHAnsi" w:hAnsiTheme="majorHAnsi" w:cstheme="majorHAnsi"/>
          <w:sz w:val="24"/>
          <w:szCs w:val="24"/>
        </w:rPr>
        <w:t>Odwołanie wnosi się do Prezesa Izby.</w:t>
      </w:r>
    </w:p>
    <w:p w14:paraId="2CEE6828" w14:textId="00825125" w:rsidR="009A6FD7" w:rsidRPr="006B5FD1" w:rsidRDefault="00BC5EE8" w:rsidP="004319D4">
      <w:pPr>
        <w:pStyle w:val="Akapitzlist"/>
        <w:numPr>
          <w:ilvl w:val="2"/>
          <w:numId w:val="22"/>
        </w:numPr>
        <w:spacing w:after="0" w:line="264" w:lineRule="auto"/>
        <w:ind w:left="1843" w:hanging="850"/>
        <w:jc w:val="both"/>
        <w:rPr>
          <w:rFonts w:asciiTheme="majorHAnsi" w:hAnsiTheme="majorHAnsi" w:cstheme="majorHAnsi"/>
          <w:sz w:val="24"/>
          <w:szCs w:val="24"/>
        </w:rPr>
      </w:pPr>
      <w:r>
        <w:rPr>
          <w:rFonts w:asciiTheme="majorHAnsi" w:hAnsiTheme="majorHAnsi" w:cstheme="majorHAnsi"/>
          <w:sz w:val="24"/>
          <w:szCs w:val="24"/>
        </w:rPr>
        <w:t>o</w:t>
      </w:r>
      <w:r w:rsidR="009A6FD7" w:rsidRPr="006B5FD1">
        <w:rPr>
          <w:rFonts w:asciiTheme="majorHAnsi" w:hAnsiTheme="majorHAnsi" w:cstheme="majorHAnsi"/>
          <w:sz w:val="24"/>
          <w:szCs w:val="24"/>
        </w:rPr>
        <w:t>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0DA9D000" w14:textId="31B001B5" w:rsidR="009A6FD7" w:rsidRPr="006B5FD1" w:rsidRDefault="00BC5EE8" w:rsidP="004319D4">
      <w:pPr>
        <w:pStyle w:val="Akapitzlist"/>
        <w:numPr>
          <w:ilvl w:val="2"/>
          <w:numId w:val="22"/>
        </w:numPr>
        <w:spacing w:after="0" w:line="264" w:lineRule="auto"/>
        <w:ind w:left="1843" w:hanging="850"/>
        <w:jc w:val="both"/>
        <w:rPr>
          <w:rFonts w:asciiTheme="majorHAnsi" w:hAnsiTheme="majorHAnsi" w:cstheme="majorHAnsi"/>
          <w:sz w:val="24"/>
          <w:szCs w:val="24"/>
        </w:rPr>
      </w:pPr>
      <w:r>
        <w:rPr>
          <w:rFonts w:asciiTheme="majorHAnsi" w:hAnsiTheme="majorHAnsi" w:cstheme="majorHAnsi"/>
          <w:sz w:val="24"/>
          <w:szCs w:val="24"/>
        </w:rPr>
        <w:t>d</w:t>
      </w:r>
      <w:r w:rsidR="009A6FD7" w:rsidRPr="006B5FD1">
        <w:rPr>
          <w:rFonts w:asciiTheme="majorHAnsi" w:hAnsiTheme="majorHAnsi" w:cstheme="majorHAnsi"/>
          <w:sz w:val="24"/>
          <w:szCs w:val="24"/>
        </w:rPr>
        <w:t>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w:t>
      </w:r>
    </w:p>
    <w:p w14:paraId="2F91BEFB" w14:textId="77777777" w:rsidR="008826A5" w:rsidRPr="006B5FD1" w:rsidRDefault="008826A5" w:rsidP="00302642">
      <w:pPr>
        <w:pStyle w:val="Akapitzlist"/>
        <w:spacing w:after="0" w:line="264" w:lineRule="auto"/>
        <w:ind w:left="1843"/>
        <w:jc w:val="both"/>
        <w:rPr>
          <w:rFonts w:asciiTheme="majorHAnsi" w:hAnsiTheme="majorHAnsi" w:cstheme="majorHAnsi"/>
          <w:sz w:val="24"/>
          <w:szCs w:val="24"/>
        </w:rPr>
      </w:pPr>
    </w:p>
    <w:p w14:paraId="69ACFA5F" w14:textId="131EF671" w:rsidR="009A6FD7" w:rsidRPr="006B5FD1" w:rsidRDefault="009A6FD7" w:rsidP="004319D4">
      <w:pPr>
        <w:pStyle w:val="Akapitzlist"/>
        <w:numPr>
          <w:ilvl w:val="1"/>
          <w:numId w:val="22"/>
        </w:numPr>
        <w:spacing w:after="0" w:line="264" w:lineRule="auto"/>
        <w:ind w:left="993" w:hanging="567"/>
        <w:jc w:val="both"/>
        <w:rPr>
          <w:rFonts w:asciiTheme="majorHAnsi" w:hAnsiTheme="majorHAnsi" w:cstheme="majorHAnsi"/>
          <w:sz w:val="24"/>
          <w:szCs w:val="24"/>
        </w:rPr>
      </w:pPr>
      <w:r w:rsidRPr="006B5FD1">
        <w:rPr>
          <w:rFonts w:asciiTheme="majorHAnsi" w:hAnsiTheme="majorHAnsi" w:cstheme="majorHAnsi"/>
          <w:sz w:val="24"/>
          <w:szCs w:val="24"/>
        </w:rPr>
        <w:t>Odwołanie przysługuje na:</w:t>
      </w:r>
    </w:p>
    <w:p w14:paraId="2E97E2F3" w14:textId="77777777" w:rsidR="005C497B" w:rsidRPr="006B5FD1" w:rsidRDefault="005C497B" w:rsidP="004319D4">
      <w:pPr>
        <w:pStyle w:val="Akapitzlist"/>
        <w:numPr>
          <w:ilvl w:val="2"/>
          <w:numId w:val="22"/>
        </w:numPr>
        <w:spacing w:after="0" w:line="264"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t>niezgodną z przepisami ustawy czynność zamawiającego, podjętą w postępowaniu o udzielenie zamówienia, o zawarcie umowy ramowej, dynamicznym systemie zakupów, systemie kwalifikowania wykonawców lub konkursie, w tym na projektowane postanowienie umowy,</w:t>
      </w:r>
    </w:p>
    <w:p w14:paraId="7AC629DE" w14:textId="2AA6622F" w:rsidR="00521B3B" w:rsidRPr="006B5FD1" w:rsidRDefault="005C497B" w:rsidP="004319D4">
      <w:pPr>
        <w:pStyle w:val="Akapitzlist"/>
        <w:numPr>
          <w:ilvl w:val="2"/>
          <w:numId w:val="22"/>
        </w:numPr>
        <w:spacing w:after="0" w:line="264"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t>zaniechanie czynności w postępowaniu o udzielenie zamówienia, o zawarcie umowy ramowej, dynamicznym systemie zakupów, systemie kwalifikowania wykonawców lub konkursie, do której zamawiający był obowiązany na podstawie ustawy</w:t>
      </w:r>
      <w:r w:rsidR="003F0AF8" w:rsidRPr="006B5FD1">
        <w:rPr>
          <w:rFonts w:asciiTheme="majorHAnsi" w:hAnsiTheme="majorHAnsi" w:cstheme="majorHAnsi"/>
          <w:sz w:val="24"/>
          <w:szCs w:val="24"/>
        </w:rPr>
        <w:t>,</w:t>
      </w:r>
    </w:p>
    <w:p w14:paraId="014B4F6B" w14:textId="470E1EDA" w:rsidR="005C497B" w:rsidRPr="006B5FD1" w:rsidRDefault="005C497B" w:rsidP="004319D4">
      <w:pPr>
        <w:pStyle w:val="Akapitzlist"/>
        <w:numPr>
          <w:ilvl w:val="2"/>
          <w:numId w:val="22"/>
        </w:numPr>
        <w:spacing w:after="0" w:line="264"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t>zaniechanie przeprowadzenia postępowania o udzielenie zamówienia lub zorganizowania konkursu na podstawie ustawy, mimo że zamawiający był do tego obowiązany</w:t>
      </w:r>
      <w:r w:rsidR="00521B3B" w:rsidRPr="006B5FD1">
        <w:rPr>
          <w:rFonts w:asciiTheme="majorHAnsi" w:hAnsiTheme="majorHAnsi" w:cstheme="majorHAnsi"/>
          <w:sz w:val="24"/>
          <w:szCs w:val="24"/>
        </w:rPr>
        <w:t>.</w:t>
      </w:r>
    </w:p>
    <w:p w14:paraId="248EF2E6" w14:textId="77777777" w:rsidR="00521B3B" w:rsidRPr="006B5FD1" w:rsidRDefault="00521B3B" w:rsidP="00302642">
      <w:pPr>
        <w:pStyle w:val="Akapitzlist"/>
        <w:spacing w:after="0" w:line="264" w:lineRule="auto"/>
        <w:ind w:left="1843"/>
        <w:jc w:val="both"/>
        <w:rPr>
          <w:rFonts w:asciiTheme="majorHAnsi" w:hAnsiTheme="majorHAnsi" w:cstheme="majorHAnsi"/>
          <w:sz w:val="24"/>
          <w:szCs w:val="24"/>
        </w:rPr>
      </w:pPr>
    </w:p>
    <w:p w14:paraId="5650BB97" w14:textId="7C9975EA" w:rsidR="0002698E" w:rsidRPr="006B5FD1" w:rsidRDefault="005C497B" w:rsidP="004319D4">
      <w:pPr>
        <w:pStyle w:val="Akapitzlist"/>
        <w:numPr>
          <w:ilvl w:val="1"/>
          <w:numId w:val="22"/>
        </w:numPr>
        <w:spacing w:after="0" w:line="264" w:lineRule="auto"/>
        <w:ind w:left="993" w:hanging="709"/>
        <w:jc w:val="both"/>
        <w:rPr>
          <w:rFonts w:asciiTheme="majorHAnsi" w:hAnsiTheme="majorHAnsi" w:cstheme="majorHAnsi"/>
          <w:sz w:val="24"/>
          <w:szCs w:val="24"/>
        </w:rPr>
      </w:pPr>
      <w:r w:rsidRPr="006B5FD1">
        <w:rPr>
          <w:rFonts w:asciiTheme="majorHAnsi" w:hAnsiTheme="majorHAnsi" w:cstheme="majorHAnsi"/>
          <w:sz w:val="24"/>
          <w:szCs w:val="24"/>
        </w:rPr>
        <w:t xml:space="preserve">Odwołanie wnosi się w przypadku zamówień, </w:t>
      </w:r>
      <w:r w:rsidR="0002698E" w:rsidRPr="006B5FD1">
        <w:rPr>
          <w:rFonts w:asciiTheme="majorHAnsi" w:hAnsiTheme="majorHAnsi" w:cstheme="majorHAnsi"/>
          <w:sz w:val="24"/>
          <w:szCs w:val="24"/>
        </w:rPr>
        <w:t>których  wartość  jest  równa  albo  przekracza  progi unijne, w terminie:</w:t>
      </w:r>
    </w:p>
    <w:p w14:paraId="5852091D" w14:textId="23B1F149" w:rsidR="005C497B" w:rsidRPr="006B5FD1" w:rsidRDefault="0002698E" w:rsidP="004319D4">
      <w:pPr>
        <w:pStyle w:val="Akapitzlist"/>
        <w:numPr>
          <w:ilvl w:val="2"/>
          <w:numId w:val="22"/>
        </w:numPr>
        <w:spacing w:after="0" w:line="264"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t xml:space="preserve">10 </w:t>
      </w:r>
      <w:r w:rsidR="005C497B" w:rsidRPr="006B5FD1">
        <w:rPr>
          <w:rFonts w:asciiTheme="majorHAnsi" w:hAnsiTheme="majorHAnsi" w:cstheme="majorHAnsi"/>
          <w:sz w:val="24"/>
          <w:szCs w:val="24"/>
        </w:rPr>
        <w:t>dni od dnia przekazania informacji o czynności zamawiającego stanowiącej podstawę jego wniesienia, jeżeli informacja została przekazana przy użyciu środków komunikacji elektronicznej,</w:t>
      </w:r>
    </w:p>
    <w:p w14:paraId="25E0FEF4" w14:textId="2B42256E" w:rsidR="005C497B" w:rsidRPr="006B5FD1" w:rsidRDefault="005C497B" w:rsidP="004319D4">
      <w:pPr>
        <w:pStyle w:val="Akapitzlist"/>
        <w:numPr>
          <w:ilvl w:val="2"/>
          <w:numId w:val="22"/>
        </w:numPr>
        <w:spacing w:after="0" w:line="264"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t>1</w:t>
      </w:r>
      <w:r w:rsidR="0002698E" w:rsidRPr="006B5FD1">
        <w:rPr>
          <w:rFonts w:asciiTheme="majorHAnsi" w:hAnsiTheme="majorHAnsi" w:cstheme="majorHAnsi"/>
          <w:sz w:val="24"/>
          <w:szCs w:val="24"/>
        </w:rPr>
        <w:t>5</w:t>
      </w:r>
      <w:r w:rsidRPr="006B5FD1">
        <w:rPr>
          <w:rFonts w:asciiTheme="majorHAnsi" w:hAnsiTheme="majorHAnsi" w:cstheme="majorHAnsi"/>
          <w:sz w:val="24"/>
          <w:szCs w:val="24"/>
        </w:rPr>
        <w:t xml:space="preserve"> dni od dnia przekazania informacji o czynności zamawiającego stanowiącej podstawę jego wniesienia, jeżeli informacja została przekazana w sposób inny niż określony w ppkt </w:t>
      </w:r>
      <w:r w:rsidR="00E06F50" w:rsidRPr="006B5FD1">
        <w:rPr>
          <w:rFonts w:asciiTheme="majorHAnsi" w:hAnsiTheme="majorHAnsi" w:cstheme="majorHAnsi"/>
          <w:sz w:val="24"/>
          <w:szCs w:val="24"/>
        </w:rPr>
        <w:t>3</w:t>
      </w:r>
      <w:r w:rsidR="00EB0A64" w:rsidRPr="006B5FD1">
        <w:rPr>
          <w:rFonts w:asciiTheme="majorHAnsi" w:hAnsiTheme="majorHAnsi" w:cstheme="majorHAnsi"/>
          <w:sz w:val="24"/>
          <w:szCs w:val="24"/>
        </w:rPr>
        <w:t>3</w:t>
      </w:r>
      <w:r w:rsidRPr="006B5FD1">
        <w:rPr>
          <w:rFonts w:asciiTheme="majorHAnsi" w:hAnsiTheme="majorHAnsi" w:cstheme="majorHAnsi"/>
          <w:sz w:val="24"/>
          <w:szCs w:val="24"/>
        </w:rPr>
        <w:t>.5.1.</w:t>
      </w:r>
    </w:p>
    <w:p w14:paraId="56E12F4D" w14:textId="77777777" w:rsidR="00521B3B" w:rsidRPr="006B5FD1" w:rsidRDefault="00521B3B" w:rsidP="00302642">
      <w:pPr>
        <w:pStyle w:val="Akapitzlist"/>
        <w:spacing w:after="0" w:line="264" w:lineRule="auto"/>
        <w:ind w:left="1843"/>
        <w:jc w:val="both"/>
        <w:rPr>
          <w:rFonts w:asciiTheme="majorHAnsi" w:hAnsiTheme="majorHAnsi" w:cstheme="majorHAnsi"/>
          <w:sz w:val="24"/>
          <w:szCs w:val="24"/>
        </w:rPr>
      </w:pPr>
    </w:p>
    <w:p w14:paraId="51E661C4" w14:textId="6883AA8F" w:rsidR="008826A5" w:rsidRPr="006B5FD1" w:rsidRDefault="005C497B" w:rsidP="004319D4">
      <w:pPr>
        <w:pStyle w:val="Akapitzlist"/>
        <w:numPr>
          <w:ilvl w:val="1"/>
          <w:numId w:val="22"/>
        </w:numPr>
        <w:spacing w:after="0" w:line="264" w:lineRule="auto"/>
        <w:ind w:left="993" w:hanging="567"/>
        <w:jc w:val="both"/>
        <w:rPr>
          <w:rFonts w:asciiTheme="majorHAnsi" w:hAnsiTheme="majorHAnsi" w:cstheme="majorHAnsi"/>
          <w:sz w:val="24"/>
          <w:szCs w:val="24"/>
        </w:rPr>
      </w:pPr>
      <w:r w:rsidRPr="006B5FD1">
        <w:rPr>
          <w:rFonts w:asciiTheme="majorHAnsi" w:hAnsiTheme="majorHAnsi" w:cstheme="majorHAnsi"/>
          <w:sz w:val="24"/>
          <w:szCs w:val="24"/>
        </w:rPr>
        <w:t>Odwołanie wobec treści ogłoszenia wszczynającego postępowanie o udzielenie zamówienia lub wobec treści dokumentów zamówienia wnosi się w terminie:</w:t>
      </w:r>
    </w:p>
    <w:p w14:paraId="776FBBC0" w14:textId="6CACADBF" w:rsidR="0002698E" w:rsidRPr="006B5FD1" w:rsidRDefault="0002698E" w:rsidP="004319D4">
      <w:pPr>
        <w:pStyle w:val="Akapitzlist"/>
        <w:numPr>
          <w:ilvl w:val="2"/>
          <w:numId w:val="22"/>
        </w:numPr>
        <w:spacing w:after="0" w:line="264" w:lineRule="auto"/>
        <w:ind w:left="1843" w:hanging="850"/>
        <w:jc w:val="both"/>
        <w:rPr>
          <w:rFonts w:asciiTheme="majorHAnsi" w:hAnsiTheme="majorHAnsi" w:cstheme="majorHAnsi"/>
          <w:sz w:val="24"/>
          <w:szCs w:val="24"/>
        </w:rPr>
      </w:pPr>
      <w:r w:rsidRPr="006B5FD1">
        <w:rPr>
          <w:rFonts w:asciiTheme="majorHAnsi" w:hAnsiTheme="majorHAnsi" w:cstheme="majorHAnsi"/>
          <w:sz w:val="24"/>
          <w:szCs w:val="24"/>
        </w:rPr>
        <w:t>10 dni od dnia publikacji ogłoszenia w Dzienniku Urzędowym Unii Europejskiej lub  zamieszczenia  dokumentów  zamówienia  na  stronie  internetowej, w przypadku  zamówień,  których  wartość  jest  równa  albo  przekracza  progi unijne.</w:t>
      </w:r>
    </w:p>
    <w:p w14:paraId="26F28D2C" w14:textId="77777777" w:rsidR="00521B3B" w:rsidRPr="006B5FD1" w:rsidRDefault="00521B3B" w:rsidP="00302642">
      <w:pPr>
        <w:pStyle w:val="Akapitzlist"/>
        <w:spacing w:after="0" w:line="264" w:lineRule="auto"/>
        <w:ind w:left="1843"/>
        <w:jc w:val="both"/>
        <w:rPr>
          <w:rFonts w:asciiTheme="majorHAnsi" w:hAnsiTheme="majorHAnsi" w:cstheme="majorHAnsi"/>
          <w:sz w:val="24"/>
          <w:szCs w:val="24"/>
        </w:rPr>
      </w:pPr>
    </w:p>
    <w:p w14:paraId="764BFE3C" w14:textId="1C0CCA7A" w:rsidR="00521B3B" w:rsidRPr="006B5FD1" w:rsidRDefault="00521B3B" w:rsidP="004319D4">
      <w:pPr>
        <w:pStyle w:val="Akapitzlist"/>
        <w:numPr>
          <w:ilvl w:val="1"/>
          <w:numId w:val="22"/>
        </w:numPr>
        <w:spacing w:after="0" w:line="264" w:lineRule="auto"/>
        <w:ind w:left="1134" w:hanging="709"/>
        <w:jc w:val="both"/>
        <w:rPr>
          <w:rFonts w:asciiTheme="majorHAnsi" w:hAnsiTheme="majorHAnsi" w:cstheme="majorHAnsi"/>
          <w:sz w:val="24"/>
          <w:szCs w:val="24"/>
        </w:rPr>
      </w:pPr>
      <w:r w:rsidRPr="006B5FD1">
        <w:rPr>
          <w:rFonts w:asciiTheme="majorHAnsi" w:hAnsiTheme="majorHAnsi" w:cstheme="majorHAnsi"/>
          <w:sz w:val="24"/>
          <w:szCs w:val="24"/>
        </w:rPr>
        <w:lastRenderedPageBreak/>
        <w:t xml:space="preserve">Odwołanie w przypadkach innych niż określone w pkt </w:t>
      </w:r>
      <w:r w:rsidR="00E06F50" w:rsidRPr="006B5FD1">
        <w:rPr>
          <w:rFonts w:asciiTheme="majorHAnsi" w:hAnsiTheme="majorHAnsi" w:cstheme="majorHAnsi"/>
          <w:sz w:val="24"/>
          <w:szCs w:val="24"/>
        </w:rPr>
        <w:t>3</w:t>
      </w:r>
      <w:r w:rsidR="00EB0A64" w:rsidRPr="006B5FD1">
        <w:rPr>
          <w:rFonts w:asciiTheme="majorHAnsi" w:hAnsiTheme="majorHAnsi" w:cstheme="majorHAnsi"/>
          <w:sz w:val="24"/>
          <w:szCs w:val="24"/>
        </w:rPr>
        <w:t>3</w:t>
      </w:r>
      <w:r w:rsidRPr="006B5FD1">
        <w:rPr>
          <w:rFonts w:asciiTheme="majorHAnsi" w:hAnsiTheme="majorHAnsi" w:cstheme="majorHAnsi"/>
          <w:sz w:val="24"/>
          <w:szCs w:val="24"/>
        </w:rPr>
        <w:t>.</w:t>
      </w:r>
      <w:r w:rsidR="005F6EEF" w:rsidRPr="006B5FD1">
        <w:rPr>
          <w:rFonts w:asciiTheme="majorHAnsi" w:hAnsiTheme="majorHAnsi" w:cstheme="majorHAnsi"/>
          <w:sz w:val="24"/>
          <w:szCs w:val="24"/>
        </w:rPr>
        <w:t>6.</w:t>
      </w:r>
      <w:r w:rsidRPr="006B5FD1">
        <w:rPr>
          <w:rFonts w:asciiTheme="majorHAnsi" w:hAnsiTheme="majorHAnsi" w:cstheme="majorHAnsi"/>
          <w:sz w:val="24"/>
          <w:szCs w:val="24"/>
        </w:rPr>
        <w:t xml:space="preserve"> wnosi się w terminie:</w:t>
      </w:r>
    </w:p>
    <w:p w14:paraId="170CCB2C" w14:textId="38A4CA5A" w:rsidR="00521B3B" w:rsidRPr="006B5FD1" w:rsidRDefault="0002698E" w:rsidP="004319D4">
      <w:pPr>
        <w:pStyle w:val="Akapitzlist"/>
        <w:numPr>
          <w:ilvl w:val="2"/>
          <w:numId w:val="22"/>
        </w:numPr>
        <w:spacing w:after="0" w:line="264" w:lineRule="auto"/>
        <w:ind w:left="1985" w:hanging="850"/>
        <w:jc w:val="both"/>
        <w:rPr>
          <w:rFonts w:asciiTheme="majorHAnsi" w:hAnsiTheme="majorHAnsi" w:cstheme="majorHAnsi"/>
          <w:sz w:val="24"/>
          <w:szCs w:val="24"/>
        </w:rPr>
      </w:pPr>
      <w:r w:rsidRPr="006B5FD1">
        <w:rPr>
          <w:rFonts w:asciiTheme="majorHAnsi" w:hAnsiTheme="majorHAnsi" w:cstheme="majorHAnsi"/>
          <w:sz w:val="24"/>
          <w:szCs w:val="24"/>
        </w:rPr>
        <w:t>10 dni  od  dnia,  w którym powzięto lub przy zachowaniu należytej staranności można było powziąć wiadomość o okolicznościach stanowiących podstawę jego wniesienia, w przypadku zamówień, których wartość jest równa albo przekracza progi unijne</w:t>
      </w:r>
    </w:p>
    <w:p w14:paraId="1C297DA0" w14:textId="77777777" w:rsidR="00521B3B" w:rsidRPr="006B5FD1" w:rsidRDefault="00521B3B" w:rsidP="00302642">
      <w:pPr>
        <w:pStyle w:val="Akapitzlist"/>
        <w:spacing w:after="0" w:line="264" w:lineRule="auto"/>
        <w:ind w:left="2268" w:hanging="1701"/>
        <w:jc w:val="both"/>
        <w:rPr>
          <w:rFonts w:asciiTheme="majorHAnsi" w:hAnsiTheme="majorHAnsi" w:cstheme="majorHAnsi"/>
          <w:sz w:val="24"/>
          <w:szCs w:val="24"/>
        </w:rPr>
      </w:pPr>
    </w:p>
    <w:p w14:paraId="4E13ADB9" w14:textId="61E1BA2D" w:rsidR="00521B3B" w:rsidRPr="006B5FD1" w:rsidRDefault="00521B3B" w:rsidP="004319D4">
      <w:pPr>
        <w:pStyle w:val="Akapitzlist"/>
        <w:numPr>
          <w:ilvl w:val="1"/>
          <w:numId w:val="22"/>
        </w:numPr>
        <w:spacing w:after="0" w:line="264" w:lineRule="auto"/>
        <w:ind w:left="993" w:hanging="709"/>
        <w:jc w:val="both"/>
        <w:rPr>
          <w:rFonts w:asciiTheme="majorHAnsi" w:hAnsiTheme="majorHAnsi" w:cstheme="majorHAnsi"/>
          <w:sz w:val="24"/>
          <w:szCs w:val="24"/>
        </w:rPr>
      </w:pPr>
      <w:r w:rsidRPr="006B5FD1">
        <w:rPr>
          <w:rFonts w:asciiTheme="majorHAnsi" w:hAnsiTheme="majorHAnsi" w:cstheme="majorHAnsi"/>
          <w:sz w:val="24"/>
          <w:szCs w:val="24"/>
        </w:rPr>
        <w:t>Jeżeli zamawiający mimo takiego obowiązku nie przesłał wykonawcy zawiadomienia o wyborze najkorzystniejszej oferty odwołanie wnosi się nie później niż w terminie:</w:t>
      </w:r>
    </w:p>
    <w:p w14:paraId="24F11382" w14:textId="10281EA5" w:rsidR="00521B3B" w:rsidRPr="006B5FD1" w:rsidRDefault="0002698E"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30 dni od dnia publikacji w Dzienniku Urzędowym Unii    Europejskiej  ogłoszenia  o udzieleniu  zamówienia </w:t>
      </w:r>
      <w:r w:rsidR="00521B3B" w:rsidRPr="006B5FD1">
        <w:rPr>
          <w:rFonts w:asciiTheme="majorHAnsi" w:hAnsiTheme="majorHAnsi" w:cstheme="majorHAnsi"/>
          <w:sz w:val="24"/>
          <w:szCs w:val="24"/>
        </w:rPr>
        <w:t xml:space="preserve">albo </w:t>
      </w:r>
    </w:p>
    <w:p w14:paraId="54112F80" w14:textId="5DBD3D34" w:rsidR="00521B3B" w:rsidRPr="006B5FD1" w:rsidRDefault="0002698E"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6 miesięcy </w:t>
      </w:r>
      <w:r w:rsidR="00521B3B" w:rsidRPr="006B5FD1">
        <w:rPr>
          <w:rFonts w:asciiTheme="majorHAnsi" w:hAnsiTheme="majorHAnsi" w:cstheme="majorHAnsi"/>
          <w:sz w:val="24"/>
          <w:szCs w:val="24"/>
        </w:rPr>
        <w:t xml:space="preserve"> od dnia zawarcia umowy, jeżeli zamawiający:</w:t>
      </w:r>
    </w:p>
    <w:p w14:paraId="17E63D87" w14:textId="577E9E81" w:rsidR="00521B3B" w:rsidRPr="006B5FD1" w:rsidRDefault="00813AEF" w:rsidP="004319D4">
      <w:pPr>
        <w:pStyle w:val="Akapitzlist"/>
        <w:numPr>
          <w:ilvl w:val="0"/>
          <w:numId w:val="19"/>
        </w:numPr>
        <w:spacing w:after="0" w:line="264" w:lineRule="auto"/>
        <w:ind w:left="2410" w:hanging="425"/>
        <w:jc w:val="both"/>
        <w:rPr>
          <w:rFonts w:asciiTheme="majorHAnsi" w:hAnsiTheme="majorHAnsi" w:cstheme="majorHAnsi"/>
          <w:sz w:val="24"/>
          <w:szCs w:val="24"/>
        </w:rPr>
      </w:pPr>
      <w:r w:rsidRPr="006B5FD1">
        <w:rPr>
          <w:rFonts w:asciiTheme="majorHAnsi" w:hAnsiTheme="majorHAnsi" w:cstheme="majorHAnsi"/>
          <w:sz w:val="24"/>
          <w:szCs w:val="24"/>
        </w:rPr>
        <w:t>nie opublikował w Dzienniku Urzędowym Unii Europejskiej ogłoszenia o udzieleniu zamówienia.</w:t>
      </w:r>
    </w:p>
    <w:p w14:paraId="44202773" w14:textId="77777777" w:rsidR="00521B3B" w:rsidRPr="006B5FD1" w:rsidRDefault="00521B3B" w:rsidP="004319D4">
      <w:pPr>
        <w:pStyle w:val="Akapitzlist"/>
        <w:numPr>
          <w:ilvl w:val="1"/>
          <w:numId w:val="22"/>
        </w:numPr>
        <w:spacing w:after="0" w:line="264" w:lineRule="auto"/>
        <w:ind w:left="1134" w:hanging="709"/>
        <w:jc w:val="both"/>
        <w:rPr>
          <w:rFonts w:asciiTheme="majorHAnsi" w:hAnsiTheme="majorHAnsi" w:cstheme="majorHAnsi"/>
          <w:sz w:val="24"/>
          <w:szCs w:val="24"/>
        </w:rPr>
      </w:pPr>
      <w:r w:rsidRPr="006B5FD1">
        <w:rPr>
          <w:rFonts w:asciiTheme="majorHAnsi" w:hAnsiTheme="majorHAnsi" w:cstheme="majorHAnsi"/>
          <w:sz w:val="24"/>
          <w:szCs w:val="24"/>
        </w:rPr>
        <w:t>Odwołanie zawiera:</w:t>
      </w:r>
    </w:p>
    <w:p w14:paraId="6387D1AF" w14:textId="77777777" w:rsidR="00521B3B" w:rsidRPr="006B5FD1" w:rsidRDefault="00521B3B"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imię i nazwisko albo nazwę, miejsce zamieszkania albo siedzibę, numer telefonu oraz adres poczty elektronicznej odwołującego oraz imię i nazwisko przedstawiciela (przedstawicieli),</w:t>
      </w:r>
    </w:p>
    <w:p w14:paraId="6CBFB9CE" w14:textId="77777777" w:rsidR="00521B3B" w:rsidRPr="006B5FD1" w:rsidRDefault="00521B3B"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nazwę i siedzibę zamawiającego, numer telefonu oraz adres poczty elektronicznej zamawiającego,</w:t>
      </w:r>
    </w:p>
    <w:p w14:paraId="1C82ACBC" w14:textId="77777777" w:rsidR="00E071CC" w:rsidRPr="006B5FD1" w:rsidRDefault="00521B3B"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numer Powszechnego Elektronicznego Systemu Ewidencji Ludności (PESEL) lub NIP odwołującego będącego osobą fizyczną, jeżeli jest on obowiązany do jego posiadania albo posiada go nie mając takiego obowiązku,</w:t>
      </w:r>
    </w:p>
    <w:p w14:paraId="75A8A665" w14:textId="77777777" w:rsidR="00E071CC" w:rsidRPr="006B5FD1" w:rsidRDefault="00521B3B"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numer w Krajowym Rejestrze Sądowym, a w przypadku jego braku –numer winnym właściwym rejestrze, ewidencji lub NIP odwołującego niebędącego osobą fizyczną, który nie ma obowiązku wpisu we</w:t>
      </w:r>
      <w:r w:rsidR="00E071CC" w:rsidRPr="006B5FD1">
        <w:rPr>
          <w:rFonts w:asciiTheme="majorHAnsi" w:hAnsiTheme="majorHAnsi" w:cstheme="majorHAnsi"/>
          <w:sz w:val="24"/>
          <w:szCs w:val="24"/>
        </w:rPr>
        <w:t xml:space="preserve"> właściwym rejestrze lub ewidencji, jeżeli jest on obowiązany do jego posiadania,</w:t>
      </w:r>
    </w:p>
    <w:p w14:paraId="6A63F6FE" w14:textId="48EB2D78" w:rsidR="00E071CC" w:rsidRPr="006B5FD1" w:rsidRDefault="00E071CC"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określenie przedmiotu zamówienia,</w:t>
      </w:r>
    </w:p>
    <w:p w14:paraId="22869069" w14:textId="7B4DE78D" w:rsidR="00E071CC" w:rsidRPr="006B5FD1" w:rsidRDefault="00E071CC"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wskazanie numeru ogłoszenia w przypadku zamieszczenia w Biuletynie Zamówień Publicznych</w:t>
      </w:r>
      <w:r w:rsidR="00813AEF" w:rsidRPr="006B5FD1">
        <w:rPr>
          <w:rFonts w:asciiTheme="majorHAnsi" w:hAnsiTheme="majorHAnsi" w:cstheme="majorHAnsi"/>
          <w:sz w:val="24"/>
          <w:szCs w:val="24"/>
        </w:rPr>
        <w:t>/publikacji w Dzienniku Urzędowym Unii Europejskiej</w:t>
      </w:r>
      <w:r w:rsidRPr="006B5FD1">
        <w:rPr>
          <w:rFonts w:asciiTheme="majorHAnsi" w:hAnsiTheme="majorHAnsi" w:cstheme="majorHAnsi"/>
          <w:sz w:val="24"/>
          <w:szCs w:val="24"/>
        </w:rPr>
        <w:t>,</w:t>
      </w:r>
    </w:p>
    <w:p w14:paraId="2E6D1560" w14:textId="7C100A7F" w:rsidR="00E071CC" w:rsidRPr="006B5FD1" w:rsidRDefault="00E071CC"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 xml:space="preserve">wskazanie czynności lub zaniechania czynności zamawiającego, której zarzuca się niezgodność z przepisami ustawy, </w:t>
      </w:r>
      <w:r w:rsidR="00813AEF" w:rsidRPr="006B5FD1">
        <w:rPr>
          <w:rFonts w:asciiTheme="majorHAnsi" w:hAnsiTheme="majorHAnsi" w:cstheme="majorHAnsi"/>
          <w:sz w:val="24"/>
          <w:szCs w:val="24"/>
        </w:rPr>
        <w:t>lub wskazanie zaniechania przeprowadzenia  postępowania  o udzielenie  zamówienia  na podstawie ustawy,</w:t>
      </w:r>
    </w:p>
    <w:p w14:paraId="6D6D4161" w14:textId="77777777" w:rsidR="00E071CC" w:rsidRPr="006B5FD1" w:rsidRDefault="00E071CC"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zwięzłe przedstawienie zarzutów,</w:t>
      </w:r>
    </w:p>
    <w:p w14:paraId="7A9AC357" w14:textId="77777777" w:rsidR="00E071CC" w:rsidRPr="006B5FD1" w:rsidRDefault="00E071CC"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żądanie co do sposobu rozstrzygnięcia odwołania,</w:t>
      </w:r>
    </w:p>
    <w:p w14:paraId="747126CD" w14:textId="1E5FB3A3" w:rsidR="00E071CC" w:rsidRPr="006B5FD1" w:rsidRDefault="00E071CC"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wskazanie okoliczności faktycznych i prawnych uzasadniających wniesienie odwołania oraz dowodów na poparcie przytoczonych okoliczności,</w:t>
      </w:r>
    </w:p>
    <w:p w14:paraId="0B82B6E0" w14:textId="77777777" w:rsidR="00E071CC" w:rsidRPr="006B5FD1" w:rsidRDefault="00E071CC"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podpis odwołującego albo jego przedstawiciela lub przedstawicieli,</w:t>
      </w:r>
    </w:p>
    <w:p w14:paraId="671D35EC" w14:textId="27F70C17" w:rsidR="00521B3B" w:rsidRPr="006B5FD1" w:rsidRDefault="00E071CC" w:rsidP="004319D4">
      <w:pPr>
        <w:pStyle w:val="Akapitzlist"/>
        <w:numPr>
          <w:ilvl w:val="2"/>
          <w:numId w:val="22"/>
        </w:numPr>
        <w:spacing w:after="0" w:line="264" w:lineRule="auto"/>
        <w:ind w:left="1985" w:hanging="851"/>
        <w:jc w:val="both"/>
        <w:rPr>
          <w:rFonts w:asciiTheme="majorHAnsi" w:hAnsiTheme="majorHAnsi" w:cstheme="majorHAnsi"/>
          <w:sz w:val="24"/>
          <w:szCs w:val="24"/>
        </w:rPr>
      </w:pPr>
      <w:r w:rsidRPr="006B5FD1">
        <w:rPr>
          <w:rFonts w:asciiTheme="majorHAnsi" w:hAnsiTheme="majorHAnsi" w:cstheme="majorHAnsi"/>
          <w:sz w:val="24"/>
          <w:szCs w:val="24"/>
        </w:rPr>
        <w:t>wykaz załączników.</w:t>
      </w:r>
    </w:p>
    <w:p w14:paraId="3D7F7B2A" w14:textId="77777777" w:rsidR="00E071CC" w:rsidRPr="006B5FD1" w:rsidRDefault="00E071CC" w:rsidP="00302642">
      <w:pPr>
        <w:pStyle w:val="Akapitzlist"/>
        <w:spacing w:after="0" w:line="264" w:lineRule="auto"/>
        <w:ind w:left="0"/>
        <w:jc w:val="both"/>
        <w:rPr>
          <w:rFonts w:asciiTheme="majorHAnsi" w:hAnsiTheme="majorHAnsi" w:cstheme="majorHAnsi"/>
          <w:sz w:val="24"/>
          <w:szCs w:val="24"/>
        </w:rPr>
      </w:pPr>
    </w:p>
    <w:p w14:paraId="02E62E94" w14:textId="77777777" w:rsidR="00E071CC" w:rsidRPr="006B5FD1" w:rsidRDefault="00E071CC" w:rsidP="004319D4">
      <w:pPr>
        <w:pStyle w:val="Akapitzlist"/>
        <w:numPr>
          <w:ilvl w:val="1"/>
          <w:numId w:val="22"/>
        </w:numPr>
        <w:spacing w:after="0" w:line="264" w:lineRule="auto"/>
        <w:ind w:left="1134" w:hanging="709"/>
        <w:jc w:val="both"/>
        <w:rPr>
          <w:rFonts w:asciiTheme="majorHAnsi" w:hAnsiTheme="majorHAnsi" w:cstheme="majorHAnsi"/>
          <w:sz w:val="24"/>
          <w:szCs w:val="24"/>
        </w:rPr>
      </w:pPr>
      <w:r w:rsidRPr="006B5FD1">
        <w:rPr>
          <w:rFonts w:asciiTheme="majorHAnsi" w:hAnsiTheme="majorHAnsi" w:cstheme="majorHAnsi"/>
          <w:sz w:val="24"/>
          <w:szCs w:val="24"/>
        </w:rPr>
        <w:lastRenderedPageBreak/>
        <w:t>Do odwołania dołącza się:</w:t>
      </w:r>
    </w:p>
    <w:p w14:paraId="6F6B2F52" w14:textId="77777777" w:rsidR="00E071CC" w:rsidRPr="006B5FD1" w:rsidRDefault="00E071CC" w:rsidP="004319D4">
      <w:pPr>
        <w:pStyle w:val="Akapitzlist"/>
        <w:numPr>
          <w:ilvl w:val="2"/>
          <w:numId w:val="22"/>
        </w:numPr>
        <w:spacing w:after="0" w:line="264" w:lineRule="auto"/>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dowód uiszczenia wpisu od odwołania w wymaganej wysokości,</w:t>
      </w:r>
    </w:p>
    <w:p w14:paraId="0E1466FC" w14:textId="77777777" w:rsidR="00E071CC" w:rsidRPr="006B5FD1" w:rsidRDefault="00E071CC" w:rsidP="004319D4">
      <w:pPr>
        <w:pStyle w:val="Akapitzlist"/>
        <w:numPr>
          <w:ilvl w:val="2"/>
          <w:numId w:val="22"/>
        </w:numPr>
        <w:spacing w:after="0" w:line="264" w:lineRule="auto"/>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dowód przekazania odpowiednio odwołania albo jego kopii zamawiającemu,</w:t>
      </w:r>
    </w:p>
    <w:p w14:paraId="5C5BE209" w14:textId="77777777" w:rsidR="00E071CC" w:rsidRPr="006B5FD1" w:rsidRDefault="00E071CC" w:rsidP="004319D4">
      <w:pPr>
        <w:pStyle w:val="Akapitzlist"/>
        <w:numPr>
          <w:ilvl w:val="2"/>
          <w:numId w:val="22"/>
        </w:numPr>
        <w:spacing w:after="0" w:line="264" w:lineRule="auto"/>
        <w:ind w:left="1985" w:hanging="850"/>
        <w:jc w:val="both"/>
        <w:rPr>
          <w:rFonts w:asciiTheme="majorHAnsi" w:hAnsiTheme="majorHAnsi" w:cstheme="majorHAnsi"/>
          <w:sz w:val="24"/>
          <w:szCs w:val="24"/>
        </w:rPr>
      </w:pPr>
      <w:r w:rsidRPr="006B5FD1">
        <w:rPr>
          <w:rFonts w:asciiTheme="majorHAnsi" w:hAnsiTheme="majorHAnsi" w:cstheme="majorHAnsi"/>
          <w:sz w:val="24"/>
          <w:szCs w:val="24"/>
        </w:rPr>
        <w:t>dokument potwierdzający umocowanie do reprezentowania odwołującego.</w:t>
      </w:r>
    </w:p>
    <w:p w14:paraId="2BE4F839" w14:textId="30ABBF4F" w:rsidR="00E071CC" w:rsidRPr="006B5FD1" w:rsidRDefault="00E071CC" w:rsidP="004319D4">
      <w:pPr>
        <w:pStyle w:val="Akapitzlist"/>
        <w:numPr>
          <w:ilvl w:val="2"/>
          <w:numId w:val="22"/>
        </w:numPr>
        <w:spacing w:after="0" w:line="264" w:lineRule="auto"/>
        <w:ind w:left="1985" w:hanging="850"/>
        <w:jc w:val="both"/>
        <w:rPr>
          <w:rFonts w:asciiTheme="majorHAnsi" w:hAnsiTheme="majorHAnsi" w:cstheme="majorHAnsi"/>
          <w:sz w:val="24"/>
          <w:szCs w:val="24"/>
        </w:rPr>
      </w:pPr>
      <w:r w:rsidRPr="006B5FD1">
        <w:rPr>
          <w:rFonts w:asciiTheme="majorHAnsi" w:hAnsiTheme="majorHAnsi" w:cstheme="majorHAnsi"/>
          <w:sz w:val="24"/>
          <w:szCs w:val="24"/>
        </w:rPr>
        <w:t>wpis uiszcza się najpóźniej do dnia upływu terminu do wniesienia odwołania.</w:t>
      </w:r>
    </w:p>
    <w:p w14:paraId="47D71483" w14:textId="77777777" w:rsidR="00E071CC" w:rsidRPr="006B5FD1" w:rsidRDefault="00E071CC" w:rsidP="00302642">
      <w:pPr>
        <w:pStyle w:val="Akapitzlist"/>
        <w:spacing w:after="0" w:line="264" w:lineRule="auto"/>
        <w:ind w:left="1843" w:hanging="850"/>
        <w:jc w:val="both"/>
        <w:rPr>
          <w:rFonts w:asciiTheme="majorHAnsi" w:hAnsiTheme="majorHAnsi" w:cstheme="majorHAnsi"/>
          <w:sz w:val="24"/>
          <w:szCs w:val="24"/>
        </w:rPr>
      </w:pPr>
    </w:p>
    <w:p w14:paraId="6C7D4053" w14:textId="2407A54C" w:rsidR="00E071CC" w:rsidRPr="006B5FD1" w:rsidRDefault="00E071CC" w:rsidP="004319D4">
      <w:pPr>
        <w:pStyle w:val="Akapitzlist"/>
        <w:numPr>
          <w:ilvl w:val="1"/>
          <w:numId w:val="22"/>
        </w:numPr>
        <w:tabs>
          <w:tab w:val="left" w:pos="1418"/>
        </w:tabs>
        <w:spacing w:after="0" w:line="264" w:lineRule="auto"/>
        <w:ind w:left="1134" w:hanging="708"/>
        <w:jc w:val="both"/>
        <w:rPr>
          <w:rFonts w:asciiTheme="majorHAnsi" w:hAnsiTheme="majorHAnsi" w:cstheme="majorHAnsi"/>
          <w:sz w:val="24"/>
          <w:szCs w:val="24"/>
        </w:rPr>
      </w:pPr>
      <w:r w:rsidRPr="006B5FD1">
        <w:rPr>
          <w:rFonts w:asciiTheme="majorHAnsi" w:hAnsiTheme="majorHAnsi" w:cstheme="majorHAnsi"/>
          <w:sz w:val="24"/>
          <w:szCs w:val="24"/>
        </w:rPr>
        <w:t>Odwołanie wnosi się do Prezesa Izby w formie pisemnej j albo</w:t>
      </w:r>
      <w:r w:rsidR="00CA3533">
        <w:rPr>
          <w:rFonts w:asciiTheme="majorHAnsi" w:hAnsiTheme="majorHAnsi" w:cstheme="majorHAnsi"/>
          <w:sz w:val="24"/>
          <w:szCs w:val="24"/>
        </w:rPr>
        <w:t xml:space="preserve"> w formie elektronicznej </w:t>
      </w:r>
      <w:r w:rsidR="00CE3182">
        <w:rPr>
          <w:rFonts w:asciiTheme="majorHAnsi" w:hAnsiTheme="majorHAnsi" w:cstheme="majorHAnsi"/>
          <w:sz w:val="24"/>
          <w:szCs w:val="24"/>
        </w:rPr>
        <w:t xml:space="preserve"> albo</w:t>
      </w:r>
      <w:r w:rsidR="00A94D0A">
        <w:rPr>
          <w:rFonts w:asciiTheme="majorHAnsi" w:hAnsiTheme="majorHAnsi" w:cstheme="majorHAnsi"/>
          <w:sz w:val="24"/>
          <w:szCs w:val="24"/>
        </w:rPr>
        <w:t xml:space="preserve"> </w:t>
      </w:r>
      <w:r w:rsidRPr="006B5FD1">
        <w:rPr>
          <w:rFonts w:asciiTheme="majorHAnsi" w:hAnsiTheme="majorHAnsi" w:cstheme="majorHAnsi"/>
          <w:sz w:val="24"/>
          <w:szCs w:val="24"/>
        </w:rPr>
        <w:t>w postaci elektronicznej opatrzone</w:t>
      </w:r>
      <w:r w:rsidR="00CA3533">
        <w:rPr>
          <w:rFonts w:asciiTheme="majorHAnsi" w:hAnsiTheme="majorHAnsi" w:cstheme="majorHAnsi"/>
          <w:sz w:val="24"/>
          <w:szCs w:val="24"/>
        </w:rPr>
        <w:t>j</w:t>
      </w:r>
      <w:r w:rsidRPr="006B5FD1">
        <w:rPr>
          <w:rFonts w:asciiTheme="majorHAnsi" w:hAnsiTheme="majorHAnsi" w:cstheme="majorHAnsi"/>
          <w:sz w:val="24"/>
          <w:szCs w:val="24"/>
        </w:rPr>
        <w:t xml:space="preserve"> </w:t>
      </w:r>
      <w:r w:rsidR="00CE3182">
        <w:rPr>
          <w:rFonts w:asciiTheme="majorHAnsi" w:hAnsiTheme="majorHAnsi" w:cstheme="majorHAnsi"/>
          <w:sz w:val="24"/>
          <w:szCs w:val="24"/>
        </w:rPr>
        <w:t xml:space="preserve">podpisem zaufanym </w:t>
      </w:r>
    </w:p>
    <w:p w14:paraId="7DB7E6DE" w14:textId="77777777" w:rsidR="00E071CC" w:rsidRPr="006B5FD1" w:rsidRDefault="00E071CC" w:rsidP="00302642">
      <w:pPr>
        <w:pStyle w:val="Akapitzlist"/>
        <w:tabs>
          <w:tab w:val="left" w:pos="1418"/>
        </w:tabs>
        <w:spacing w:after="0" w:line="264" w:lineRule="auto"/>
        <w:ind w:left="993" w:hanging="709"/>
        <w:jc w:val="both"/>
        <w:rPr>
          <w:rFonts w:asciiTheme="majorHAnsi" w:hAnsiTheme="majorHAnsi" w:cstheme="majorHAnsi"/>
          <w:sz w:val="24"/>
          <w:szCs w:val="24"/>
        </w:rPr>
      </w:pPr>
    </w:p>
    <w:p w14:paraId="6EE622A6" w14:textId="68A76B49" w:rsidR="00E071CC" w:rsidRDefault="00E071CC" w:rsidP="004319D4">
      <w:pPr>
        <w:pStyle w:val="Akapitzlist"/>
        <w:numPr>
          <w:ilvl w:val="1"/>
          <w:numId w:val="22"/>
        </w:numPr>
        <w:tabs>
          <w:tab w:val="left" w:pos="1134"/>
        </w:tabs>
        <w:spacing w:after="0" w:line="264" w:lineRule="auto"/>
        <w:ind w:left="993" w:hanging="567"/>
        <w:jc w:val="both"/>
        <w:rPr>
          <w:rFonts w:asciiTheme="majorHAnsi" w:hAnsiTheme="majorHAnsi" w:cstheme="majorHAnsi"/>
          <w:sz w:val="24"/>
          <w:szCs w:val="24"/>
        </w:rPr>
      </w:pPr>
      <w:r w:rsidRPr="006B5FD1">
        <w:rPr>
          <w:rFonts w:asciiTheme="majorHAnsi" w:hAnsiTheme="majorHAnsi" w:cstheme="majorHAnsi"/>
          <w:sz w:val="24"/>
          <w:szCs w:val="24"/>
        </w:rPr>
        <w:t>Pełna treść środków ochrony prawnej zawarta jest w ustawie Pzp w Dziale IX.</w:t>
      </w:r>
    </w:p>
    <w:p w14:paraId="79CBABD4" w14:textId="77777777" w:rsidR="00CD6C6F" w:rsidRPr="006B5FD1" w:rsidRDefault="00CD6C6F" w:rsidP="00302642">
      <w:pPr>
        <w:pStyle w:val="Akapitzlist"/>
        <w:tabs>
          <w:tab w:val="left" w:pos="1134"/>
        </w:tabs>
        <w:spacing w:after="0" w:line="264" w:lineRule="auto"/>
        <w:ind w:left="993"/>
        <w:jc w:val="both"/>
        <w:rPr>
          <w:rFonts w:asciiTheme="majorHAnsi" w:hAnsiTheme="majorHAnsi" w:cstheme="majorHAnsi"/>
          <w:sz w:val="24"/>
          <w:szCs w:val="24"/>
        </w:rPr>
      </w:pPr>
    </w:p>
    <w:bookmarkEnd w:id="33"/>
    <w:p w14:paraId="4E6618B3" w14:textId="1B81F924" w:rsidR="003A7CD7" w:rsidRPr="006B5FD1" w:rsidRDefault="003A7CD7" w:rsidP="004319D4">
      <w:pPr>
        <w:pStyle w:val="Nagwek1"/>
        <w:numPr>
          <w:ilvl w:val="0"/>
          <w:numId w:val="22"/>
        </w:numPr>
        <w:spacing w:before="0" w:line="264" w:lineRule="auto"/>
        <w:ind w:left="426" w:hanging="426"/>
        <w:jc w:val="both"/>
        <w:rPr>
          <w:rFonts w:cstheme="majorHAnsi"/>
          <w:b/>
          <w:bCs/>
          <w:color w:val="auto"/>
          <w:sz w:val="24"/>
          <w:szCs w:val="24"/>
        </w:rPr>
      </w:pPr>
      <w:r w:rsidRPr="006B5FD1">
        <w:rPr>
          <w:rFonts w:cstheme="majorHAnsi"/>
          <w:b/>
          <w:bCs/>
          <w:color w:val="auto"/>
          <w:sz w:val="24"/>
          <w:szCs w:val="24"/>
        </w:rPr>
        <w:t>Wymagania w zakresie zatrudnienia na podstawie stosunku pracy</w:t>
      </w:r>
      <w:r w:rsidR="00563DA5" w:rsidRPr="006B5FD1">
        <w:rPr>
          <w:rFonts w:cstheme="majorHAnsi"/>
          <w:b/>
          <w:bCs/>
          <w:color w:val="auto"/>
          <w:sz w:val="24"/>
          <w:szCs w:val="24"/>
        </w:rPr>
        <w:t xml:space="preserve"> </w:t>
      </w:r>
      <w:r w:rsidRPr="006B5FD1">
        <w:rPr>
          <w:rFonts w:cstheme="majorHAnsi"/>
          <w:b/>
          <w:bCs/>
          <w:color w:val="auto"/>
          <w:sz w:val="24"/>
          <w:szCs w:val="24"/>
        </w:rPr>
        <w:t>w okolicznościach, o których mowa w art. 95 P</w:t>
      </w:r>
      <w:r w:rsidR="00AB038D" w:rsidRPr="006B5FD1">
        <w:rPr>
          <w:rFonts w:cstheme="majorHAnsi"/>
          <w:b/>
          <w:bCs/>
          <w:color w:val="auto"/>
          <w:sz w:val="24"/>
          <w:szCs w:val="24"/>
        </w:rPr>
        <w:t>zp</w:t>
      </w:r>
    </w:p>
    <w:p w14:paraId="37EB57F7" w14:textId="631C7D9A" w:rsidR="00FC5A3C" w:rsidRDefault="00FC5A3C" w:rsidP="00302642">
      <w:pPr>
        <w:pStyle w:val="Akapitzlist"/>
        <w:spacing w:after="0" w:line="264" w:lineRule="auto"/>
        <w:ind w:left="360"/>
        <w:rPr>
          <w:rFonts w:asciiTheme="majorHAnsi" w:hAnsiTheme="majorHAnsi" w:cstheme="majorHAnsi"/>
          <w:sz w:val="24"/>
          <w:szCs w:val="24"/>
          <w:lang w:eastAsia="pl-PL"/>
        </w:rPr>
      </w:pPr>
      <w:bookmarkStart w:id="34" w:name="_Hlk68507235"/>
      <w:r w:rsidRPr="006B5FD1">
        <w:rPr>
          <w:rFonts w:asciiTheme="majorHAnsi" w:hAnsiTheme="majorHAnsi" w:cstheme="majorHAnsi"/>
          <w:sz w:val="24"/>
          <w:szCs w:val="24"/>
          <w:lang w:eastAsia="pl-PL"/>
        </w:rPr>
        <w:t>Zamawiający nie przewiduje wymagań wskazanych w art. 95 Pzp.</w:t>
      </w:r>
    </w:p>
    <w:p w14:paraId="570B76B4" w14:textId="77777777" w:rsidR="00CD6C6F" w:rsidRPr="006B5FD1" w:rsidRDefault="00CD6C6F" w:rsidP="00302642">
      <w:pPr>
        <w:pStyle w:val="Akapitzlist"/>
        <w:spacing w:after="0" w:line="264" w:lineRule="auto"/>
        <w:ind w:left="360"/>
        <w:rPr>
          <w:rFonts w:asciiTheme="majorHAnsi" w:hAnsiTheme="majorHAnsi" w:cstheme="majorHAnsi"/>
          <w:sz w:val="24"/>
          <w:szCs w:val="24"/>
          <w:lang w:eastAsia="pl-PL"/>
        </w:rPr>
      </w:pPr>
    </w:p>
    <w:bookmarkEnd w:id="34"/>
    <w:p w14:paraId="2E65335F" w14:textId="117B5BD5" w:rsidR="00822529" w:rsidRDefault="00822529" w:rsidP="004319D4">
      <w:pPr>
        <w:pStyle w:val="Nagwek1"/>
        <w:numPr>
          <w:ilvl w:val="0"/>
          <w:numId w:val="22"/>
        </w:numPr>
        <w:spacing w:before="0" w:line="264" w:lineRule="auto"/>
        <w:ind w:left="426" w:hanging="426"/>
        <w:jc w:val="both"/>
        <w:rPr>
          <w:rFonts w:eastAsia="Times New Roman" w:cstheme="majorHAnsi"/>
          <w:b/>
          <w:bCs/>
          <w:color w:val="auto"/>
          <w:sz w:val="24"/>
          <w:szCs w:val="24"/>
          <w:lang w:eastAsia="pl-PL"/>
        </w:rPr>
      </w:pPr>
      <w:r w:rsidRPr="006B5FD1">
        <w:rPr>
          <w:rFonts w:eastAsia="Times New Roman" w:cstheme="majorHAnsi"/>
          <w:b/>
          <w:bCs/>
          <w:color w:val="auto"/>
          <w:sz w:val="24"/>
          <w:szCs w:val="24"/>
          <w:lang w:eastAsia="pl-PL"/>
        </w:rPr>
        <w:t>Klauzula informacyjna dotycząca przetwarzania danych osobowych</w:t>
      </w:r>
    </w:p>
    <w:p w14:paraId="357456B5"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6CEA9A19"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058107EA"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6152CAF9"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31F46023"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64FB6622"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1C85F7D0"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16E0D26C"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5FF47A71"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3B54B2E6"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6A2B3B28"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0CD96744"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4BFBC6B9"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439FADD7"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395C1584"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7F45E591"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024B5DA0"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3DD159EC"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2032D41D"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76DFA1CE"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099C53A1"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4EE33EAE"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386FB5ED"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7DCCA483"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01316697"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34732B9A"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131C7487"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68D38512"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760367E6"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0C9DB4A8"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3A20B228"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509DD941"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09D8A4B2"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575CEB4D"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1C6C065A" w14:textId="77777777" w:rsidR="00372EAF" w:rsidRPr="00372EAF" w:rsidRDefault="00372EAF" w:rsidP="00D228FD">
      <w:pPr>
        <w:pStyle w:val="Akapitzlist"/>
        <w:numPr>
          <w:ilvl w:val="0"/>
          <w:numId w:val="41"/>
        </w:numPr>
        <w:suppressAutoHyphens/>
        <w:spacing w:after="0" w:line="264" w:lineRule="auto"/>
        <w:jc w:val="both"/>
        <w:rPr>
          <w:rFonts w:asciiTheme="majorHAnsi" w:eastAsia="Calibri" w:hAnsiTheme="majorHAnsi" w:cstheme="majorHAnsi"/>
          <w:b/>
          <w:bCs/>
          <w:vanish/>
          <w:kern w:val="32"/>
          <w:sz w:val="24"/>
          <w:szCs w:val="24"/>
          <w:lang w:val="x-none" w:eastAsia="pl-PL"/>
        </w:rPr>
      </w:pPr>
    </w:p>
    <w:p w14:paraId="5D64854D" w14:textId="77777777" w:rsidR="00F23D70" w:rsidRPr="000F636B" w:rsidRDefault="00F23D70" w:rsidP="00F23D70">
      <w:pPr>
        <w:numPr>
          <w:ilvl w:val="1"/>
          <w:numId w:val="22"/>
        </w:numPr>
        <w:spacing w:before="240" w:after="120"/>
        <w:ind w:left="993" w:hanging="567"/>
        <w:contextualSpacing/>
        <w:jc w:val="both"/>
        <w:rPr>
          <w:rFonts w:asciiTheme="majorHAnsi" w:hAnsiTheme="majorHAnsi" w:cstheme="majorHAnsi"/>
          <w:sz w:val="24"/>
          <w:szCs w:val="24"/>
        </w:rPr>
      </w:pPr>
      <w:r w:rsidRPr="000F636B">
        <w:rPr>
          <w:rFonts w:asciiTheme="majorHAnsi" w:eastAsia="Calibri" w:hAnsiTheme="majorHAnsi" w:cstheme="majorHAnsi"/>
          <w:kern w:val="32"/>
          <w:sz w:val="24"/>
          <w:szCs w:val="24"/>
          <w:lang w:eastAsia="pl-PL"/>
        </w:rPr>
        <w:t xml:space="preserve">Zgodnie </w:t>
      </w:r>
      <w:r w:rsidRPr="000F636B">
        <w:rPr>
          <w:rFonts w:asciiTheme="majorHAnsi" w:hAnsiTheme="majorHAnsi" w:cstheme="majorHAnsi"/>
          <w:sz w:val="24"/>
          <w:szCs w:val="24"/>
        </w:rPr>
        <w:t xml:space="preserve">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 </w:t>
      </w:r>
    </w:p>
    <w:p w14:paraId="7D9E5D38" w14:textId="4B29BFC5" w:rsidR="00F23D70" w:rsidRPr="00C3472C" w:rsidRDefault="00F23D70" w:rsidP="00C3472C">
      <w:pPr>
        <w:pStyle w:val="Akapitzlist"/>
        <w:numPr>
          <w:ilvl w:val="2"/>
          <w:numId w:val="22"/>
        </w:numPr>
        <w:rPr>
          <w:rFonts w:asciiTheme="majorHAnsi" w:hAnsiTheme="majorHAnsi" w:cstheme="majorHAnsi"/>
          <w:sz w:val="24"/>
          <w:szCs w:val="24"/>
        </w:rPr>
      </w:pPr>
      <w:bookmarkStart w:id="35" w:name="_Hlk62731814"/>
      <w:r w:rsidRPr="00F23D70">
        <w:rPr>
          <w:rFonts w:asciiTheme="majorHAnsi" w:hAnsiTheme="majorHAnsi" w:cstheme="majorHAnsi"/>
          <w:sz w:val="24"/>
          <w:szCs w:val="24"/>
        </w:rPr>
        <w:t xml:space="preserve">Administratorem   Pani/Pana   danych   osobowych   jest:  </w:t>
      </w:r>
      <w:bookmarkEnd w:id="35"/>
      <w:r w:rsidRPr="00F23D70">
        <w:rPr>
          <w:rFonts w:asciiTheme="majorHAnsi" w:hAnsiTheme="majorHAnsi" w:cstheme="majorHAnsi"/>
          <w:sz w:val="24"/>
          <w:szCs w:val="24"/>
        </w:rPr>
        <w:t>GMINA ZAKRZEW, 26-652 Zakrzew, Zakrzew 52</w:t>
      </w:r>
      <w:r w:rsidR="00C3472C">
        <w:rPr>
          <w:rFonts w:asciiTheme="majorHAnsi" w:hAnsiTheme="majorHAnsi" w:cstheme="majorHAnsi"/>
          <w:sz w:val="24"/>
          <w:szCs w:val="24"/>
        </w:rPr>
        <w:t xml:space="preserve">. </w:t>
      </w:r>
    </w:p>
    <w:p w14:paraId="131751F1" w14:textId="3137B400" w:rsidR="00C3472C" w:rsidRPr="00C3472C" w:rsidRDefault="00F23D70" w:rsidP="00C3472C">
      <w:pPr>
        <w:pStyle w:val="Akapitzlist"/>
        <w:numPr>
          <w:ilvl w:val="2"/>
          <w:numId w:val="22"/>
        </w:numPr>
        <w:rPr>
          <w:rFonts w:asciiTheme="majorHAnsi" w:hAnsiTheme="majorHAnsi" w:cstheme="majorHAnsi"/>
          <w:sz w:val="24"/>
          <w:szCs w:val="24"/>
        </w:rPr>
      </w:pPr>
      <w:r w:rsidRPr="00C3472C">
        <w:rPr>
          <w:rFonts w:asciiTheme="majorHAnsi" w:hAnsiTheme="majorHAnsi" w:cstheme="majorHAnsi"/>
          <w:sz w:val="24"/>
          <w:szCs w:val="24"/>
        </w:rPr>
        <w:t xml:space="preserve">W sprawie ochrony swoich danych osobowych może Pan/Pani kontaktować się z wyznaczonym przez Zamawiającego Inspektorem Ochrony Danych Osobowych*: </w:t>
      </w:r>
      <w:r w:rsidR="00C3472C" w:rsidRPr="00C3472C">
        <w:rPr>
          <w:rFonts w:asciiTheme="majorHAnsi" w:hAnsiTheme="majorHAnsi" w:cstheme="majorHAnsi"/>
          <w:sz w:val="24"/>
          <w:szCs w:val="24"/>
        </w:rPr>
        <w:t xml:space="preserve">Bartłomiej Kida adres email: </w:t>
      </w:r>
      <w:hyperlink r:id="rId32" w:history="1">
        <w:r w:rsidR="00C3472C" w:rsidRPr="008D6CE5">
          <w:rPr>
            <w:rStyle w:val="Hipercze"/>
            <w:rFonts w:asciiTheme="majorHAnsi" w:hAnsiTheme="majorHAnsi" w:cstheme="majorHAnsi"/>
            <w:sz w:val="24"/>
            <w:szCs w:val="24"/>
          </w:rPr>
          <w:t>bodo.radom@gmail.com</w:t>
        </w:r>
      </w:hyperlink>
      <w:r w:rsidR="00C3472C">
        <w:rPr>
          <w:rFonts w:asciiTheme="majorHAnsi" w:hAnsiTheme="majorHAnsi" w:cstheme="majorHAnsi"/>
          <w:sz w:val="24"/>
          <w:szCs w:val="24"/>
        </w:rPr>
        <w:t xml:space="preserve"> </w:t>
      </w:r>
    </w:p>
    <w:p w14:paraId="6248F111" w14:textId="072A387E" w:rsidR="00F23D70" w:rsidRPr="00C3472C" w:rsidRDefault="00F23D70" w:rsidP="00E56015">
      <w:pPr>
        <w:pStyle w:val="Akapitzlist"/>
        <w:numPr>
          <w:ilvl w:val="2"/>
          <w:numId w:val="22"/>
        </w:numPr>
        <w:spacing w:after="0"/>
        <w:rPr>
          <w:rFonts w:asciiTheme="majorHAnsi" w:hAnsiTheme="majorHAnsi" w:cstheme="majorHAnsi"/>
          <w:sz w:val="24"/>
          <w:szCs w:val="24"/>
        </w:rPr>
      </w:pPr>
      <w:r w:rsidRPr="00C3472C">
        <w:rPr>
          <w:rFonts w:asciiTheme="majorHAnsi" w:hAnsiTheme="majorHAnsi" w:cstheme="majorHAnsi"/>
          <w:iCs/>
          <w:sz w:val="24"/>
          <w:szCs w:val="24"/>
        </w:rPr>
        <w:t xml:space="preserve">Pani/Pana dane osobowe przetwarzane będą na podstawie art. 6 ust. 1 lit. c RODO w celu związanym z postępowaniem o udzielenie zamówienia publicznego pn.: </w:t>
      </w:r>
      <w:r w:rsidR="00C3472C" w:rsidRPr="00C3472C">
        <w:rPr>
          <w:rFonts w:asciiTheme="majorHAnsi" w:hAnsiTheme="majorHAnsi" w:cstheme="majorHAnsi"/>
          <w:iCs/>
          <w:sz w:val="24"/>
          <w:szCs w:val="24"/>
        </w:rPr>
        <w:t>„Dostawa energii elektrycznej dla Gminy Zakrzew i jej jednostek organizacyjnych na okres od 01.11.2022 do 31.10.2023 r.”</w:t>
      </w:r>
      <w:r w:rsidR="00C3472C">
        <w:rPr>
          <w:rFonts w:asciiTheme="majorHAnsi" w:hAnsiTheme="majorHAnsi" w:cstheme="majorHAnsi"/>
          <w:iCs/>
          <w:sz w:val="24"/>
          <w:szCs w:val="24"/>
        </w:rPr>
        <w:t xml:space="preserve"> </w:t>
      </w:r>
      <w:r w:rsidRPr="00C3472C">
        <w:rPr>
          <w:rFonts w:asciiTheme="majorHAnsi" w:hAnsiTheme="majorHAnsi" w:cstheme="majorHAnsi"/>
          <w:iCs/>
          <w:sz w:val="24"/>
          <w:szCs w:val="24"/>
        </w:rPr>
        <w:t>prowadzonym w trybie przetargu nieograniczonego,</w:t>
      </w:r>
    </w:p>
    <w:p w14:paraId="778E5F83" w14:textId="77777777" w:rsidR="00F23D70" w:rsidRDefault="00F23D70" w:rsidP="00F23D70">
      <w:pPr>
        <w:pStyle w:val="Akapitzlist"/>
        <w:numPr>
          <w:ilvl w:val="2"/>
          <w:numId w:val="22"/>
        </w:numPr>
        <w:spacing w:after="0"/>
        <w:rPr>
          <w:rFonts w:asciiTheme="majorHAnsi" w:hAnsiTheme="majorHAnsi" w:cstheme="majorHAnsi"/>
          <w:sz w:val="24"/>
          <w:szCs w:val="24"/>
        </w:rPr>
      </w:pPr>
      <w:r w:rsidRPr="00F23D70">
        <w:rPr>
          <w:rFonts w:asciiTheme="majorHAnsi" w:hAnsiTheme="majorHAnsi" w:cstheme="majorHAnsi"/>
          <w:sz w:val="24"/>
          <w:szCs w:val="24"/>
        </w:rPr>
        <w:t xml:space="preserve">odbiorcami Pani/Pana danych osobowych będą osoby lub podmioty, którym udostępniona zostanie dokumentacja postępowania w oparciu ustawę Pzp,  </w:t>
      </w:r>
    </w:p>
    <w:p w14:paraId="49D11449" w14:textId="77777777" w:rsidR="00F23D70" w:rsidRDefault="00F23D70" w:rsidP="00F23D70">
      <w:pPr>
        <w:pStyle w:val="Akapitzlist"/>
        <w:numPr>
          <w:ilvl w:val="2"/>
          <w:numId w:val="22"/>
        </w:numPr>
        <w:spacing w:after="0"/>
        <w:rPr>
          <w:rFonts w:asciiTheme="majorHAnsi" w:hAnsiTheme="majorHAnsi" w:cstheme="majorHAnsi"/>
          <w:sz w:val="24"/>
          <w:szCs w:val="24"/>
        </w:rPr>
      </w:pPr>
      <w:r w:rsidRPr="00F23D70">
        <w:rPr>
          <w:rFonts w:asciiTheme="majorHAnsi" w:hAnsiTheme="majorHAnsi" w:cstheme="majorHAnsi"/>
          <w:sz w:val="24"/>
          <w:szCs w:val="24"/>
        </w:rPr>
        <w:t xml:space="preserve">dane osobowe pozyskane w związku z prowadzeniem niniejszego postępowania o udzielenie zamówienia publicznego będą przechowywane, zgodnie z art. 78 ust. 1 PZP, przez okres 4 lat od dnia zakończenia postępowania o udzielenie zamówienia publicznego, a jeżeli czas trwania </w:t>
      </w:r>
      <w:r w:rsidRPr="00F23D70">
        <w:rPr>
          <w:rFonts w:asciiTheme="majorHAnsi" w:hAnsiTheme="majorHAnsi" w:cstheme="majorHAnsi"/>
          <w:sz w:val="24"/>
          <w:szCs w:val="24"/>
        </w:rPr>
        <w:lastRenderedPageBreak/>
        <w:t>umowy przekracza 4 lata, okres przechowywania obejmuje cały czas trwania umowy w sprawie zamówienia publicznego,</w:t>
      </w:r>
    </w:p>
    <w:p w14:paraId="4E82A3F1" w14:textId="710E39EC" w:rsidR="00F23D70" w:rsidRPr="00F23D70" w:rsidRDefault="00F23D70" w:rsidP="00F23D70">
      <w:pPr>
        <w:pStyle w:val="Akapitzlist"/>
        <w:numPr>
          <w:ilvl w:val="2"/>
          <w:numId w:val="22"/>
        </w:numPr>
        <w:spacing w:after="0"/>
        <w:rPr>
          <w:rFonts w:asciiTheme="majorHAnsi" w:hAnsiTheme="majorHAnsi" w:cstheme="majorHAnsi"/>
          <w:sz w:val="24"/>
          <w:szCs w:val="24"/>
        </w:rPr>
      </w:pPr>
      <w:r w:rsidRPr="00F23D70">
        <w:rPr>
          <w:rFonts w:asciiTheme="majorHAnsi" w:hAnsiTheme="majorHAnsi" w:cstheme="majorHAnsi"/>
          <w:sz w:val="24"/>
          <w:szCs w:val="24"/>
        </w:rPr>
        <w:t>niezależnie od postanowień ppkt 35.1.4. powyżej, w przypadku zawarcia umowy w sprawie zamówienia publicznego, dane osobowe będą przetwarzane do upływu okresu przedawnienia roszczeń wynikających z umowy w sprawie zamówienia publicznego,</w:t>
      </w:r>
    </w:p>
    <w:p w14:paraId="04D83EBA" w14:textId="77777777" w:rsidR="00F23D70" w:rsidRPr="000F636B" w:rsidRDefault="00F23D70" w:rsidP="00F23D70">
      <w:pPr>
        <w:numPr>
          <w:ilvl w:val="2"/>
          <w:numId w:val="22"/>
        </w:numPr>
        <w:spacing w:before="240" w:after="120"/>
        <w:ind w:left="1843" w:hanging="850"/>
        <w:contextualSpacing/>
        <w:jc w:val="both"/>
        <w:rPr>
          <w:rFonts w:asciiTheme="majorHAnsi" w:hAnsiTheme="majorHAnsi" w:cstheme="majorHAnsi"/>
          <w:sz w:val="24"/>
          <w:szCs w:val="24"/>
        </w:rPr>
      </w:pPr>
      <w:r w:rsidRPr="000F636B">
        <w:rPr>
          <w:rFonts w:asciiTheme="majorHAnsi" w:hAnsiTheme="majorHAnsi" w:cstheme="majorHAnsi"/>
          <w:sz w:val="24"/>
          <w:szCs w:val="24"/>
        </w:rPr>
        <w:t>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w:t>
      </w:r>
    </w:p>
    <w:p w14:paraId="76EB27CE" w14:textId="77777777" w:rsidR="00F23D70" w:rsidRPr="000F636B" w:rsidRDefault="00F23D70" w:rsidP="00F23D70">
      <w:pPr>
        <w:numPr>
          <w:ilvl w:val="2"/>
          <w:numId w:val="22"/>
        </w:numPr>
        <w:spacing w:before="240" w:after="120"/>
        <w:ind w:left="1843" w:hanging="850"/>
        <w:contextualSpacing/>
        <w:jc w:val="both"/>
        <w:rPr>
          <w:rFonts w:asciiTheme="majorHAnsi" w:hAnsiTheme="majorHAnsi" w:cstheme="majorHAnsi"/>
          <w:sz w:val="24"/>
          <w:szCs w:val="24"/>
        </w:rPr>
      </w:pPr>
      <w:r w:rsidRPr="000F636B">
        <w:rPr>
          <w:rFonts w:asciiTheme="majorHAnsi" w:hAnsiTheme="majorHAnsi" w:cstheme="majorHAnsi"/>
          <w:sz w:val="24"/>
          <w:szCs w:val="24"/>
        </w:rPr>
        <w:t>w odniesieniu do Pani/Pana danych osobowych decyzje nie będą podejmowane w sposób zautomatyzowany, stosowanie do art. 22 RODO;</w:t>
      </w:r>
    </w:p>
    <w:p w14:paraId="3662F98E" w14:textId="77777777" w:rsidR="00F23D70" w:rsidRPr="000F636B" w:rsidRDefault="00F23D70" w:rsidP="00F23D70">
      <w:pPr>
        <w:numPr>
          <w:ilvl w:val="2"/>
          <w:numId w:val="22"/>
        </w:numPr>
        <w:spacing w:before="240" w:after="120"/>
        <w:ind w:left="1843" w:hanging="850"/>
        <w:contextualSpacing/>
        <w:jc w:val="both"/>
        <w:rPr>
          <w:rFonts w:asciiTheme="majorHAnsi" w:hAnsiTheme="majorHAnsi" w:cstheme="majorHAnsi"/>
          <w:sz w:val="24"/>
          <w:szCs w:val="24"/>
        </w:rPr>
      </w:pPr>
      <w:r w:rsidRPr="000F636B">
        <w:rPr>
          <w:rFonts w:asciiTheme="majorHAnsi" w:hAnsiTheme="majorHAnsi" w:cstheme="majorHAnsi"/>
          <w:sz w:val="24"/>
          <w:szCs w:val="24"/>
        </w:rPr>
        <w:t>posiada Pani/Pan:</w:t>
      </w:r>
    </w:p>
    <w:p w14:paraId="0E0C8FD6" w14:textId="77777777" w:rsidR="00F23D70" w:rsidRPr="000F636B" w:rsidRDefault="00F23D70" w:rsidP="00F23D70">
      <w:pPr>
        <w:numPr>
          <w:ilvl w:val="0"/>
          <w:numId w:val="51"/>
        </w:numPr>
        <w:spacing w:before="240" w:after="120"/>
        <w:ind w:left="2410" w:hanging="567"/>
        <w:contextualSpacing/>
        <w:jc w:val="both"/>
        <w:rPr>
          <w:rFonts w:asciiTheme="majorHAnsi" w:hAnsiTheme="majorHAnsi" w:cstheme="majorHAnsi"/>
          <w:sz w:val="24"/>
          <w:szCs w:val="24"/>
        </w:rPr>
      </w:pPr>
      <w:r w:rsidRPr="000F636B">
        <w:rPr>
          <w:rFonts w:asciiTheme="majorHAnsi" w:hAnsiTheme="majorHAnsi" w:cstheme="majorHAnsi"/>
          <w:sz w:val="24"/>
          <w:szCs w:val="24"/>
        </w:rPr>
        <w:t>na podstawie art. 15 RODO prawo dostępu do danych osobowych Pani/Pana dotyczących;</w:t>
      </w:r>
    </w:p>
    <w:p w14:paraId="12F6B0A7" w14:textId="77777777" w:rsidR="00F23D70" w:rsidRPr="000F636B" w:rsidRDefault="00F23D70" w:rsidP="00F23D70">
      <w:pPr>
        <w:numPr>
          <w:ilvl w:val="0"/>
          <w:numId w:val="51"/>
        </w:numPr>
        <w:spacing w:before="240" w:after="120"/>
        <w:ind w:left="2410" w:hanging="567"/>
        <w:contextualSpacing/>
        <w:jc w:val="both"/>
        <w:rPr>
          <w:rFonts w:asciiTheme="majorHAnsi" w:hAnsiTheme="majorHAnsi" w:cstheme="majorHAnsi"/>
          <w:sz w:val="24"/>
          <w:szCs w:val="24"/>
        </w:rPr>
      </w:pPr>
      <w:r w:rsidRPr="000F636B">
        <w:rPr>
          <w:rFonts w:asciiTheme="majorHAnsi" w:hAnsiTheme="majorHAnsi" w:cstheme="majorHAnsi"/>
          <w:sz w:val="24"/>
          <w:szCs w:val="24"/>
        </w:rPr>
        <w:t xml:space="preserve">na podstawie art. 16 RODO prawo do sprostowania Pani/Pana danych osobowych </w:t>
      </w:r>
      <w:r w:rsidRPr="000F636B">
        <w:rPr>
          <w:rFonts w:asciiTheme="majorHAnsi" w:hAnsiTheme="majorHAnsi" w:cstheme="majorHAnsi"/>
          <w:sz w:val="24"/>
          <w:szCs w:val="24"/>
          <w:vertAlign w:val="superscript"/>
        </w:rPr>
        <w:t>**</w:t>
      </w:r>
      <w:r w:rsidRPr="000F636B">
        <w:rPr>
          <w:rFonts w:asciiTheme="majorHAnsi" w:hAnsiTheme="majorHAnsi" w:cstheme="majorHAnsi"/>
          <w:sz w:val="24"/>
          <w:szCs w:val="24"/>
        </w:rPr>
        <w:t>;</w:t>
      </w:r>
    </w:p>
    <w:p w14:paraId="1CE3BB14" w14:textId="77777777" w:rsidR="00F23D70" w:rsidRPr="000F636B" w:rsidRDefault="00F23D70" w:rsidP="00F23D70">
      <w:pPr>
        <w:numPr>
          <w:ilvl w:val="0"/>
          <w:numId w:val="51"/>
        </w:numPr>
        <w:spacing w:before="240" w:after="120"/>
        <w:ind w:left="2410" w:hanging="567"/>
        <w:contextualSpacing/>
        <w:jc w:val="both"/>
        <w:rPr>
          <w:rFonts w:asciiTheme="majorHAnsi" w:hAnsiTheme="majorHAnsi" w:cstheme="majorHAnsi"/>
          <w:sz w:val="24"/>
          <w:szCs w:val="24"/>
        </w:rPr>
      </w:pPr>
      <w:r w:rsidRPr="000F636B">
        <w:rPr>
          <w:rFonts w:asciiTheme="majorHAnsi" w:hAnsiTheme="majorHAnsi" w:cstheme="majorHAnsi"/>
          <w:sz w:val="24"/>
          <w:szCs w:val="24"/>
        </w:rPr>
        <w:t xml:space="preserve">na podstawie art. 18 RODO prawo żądania od administratora ograniczenia przetwarzania danych osobowych z zastrzeżeniem przypadków, o których mowa w art. 18 ust. 2 RODO </w:t>
      </w:r>
      <w:r w:rsidRPr="000F636B">
        <w:rPr>
          <w:rFonts w:asciiTheme="majorHAnsi" w:hAnsiTheme="majorHAnsi" w:cstheme="majorHAnsi"/>
          <w:sz w:val="24"/>
          <w:szCs w:val="24"/>
          <w:vertAlign w:val="superscript"/>
        </w:rPr>
        <w:t>***</w:t>
      </w:r>
      <w:r w:rsidRPr="000F636B">
        <w:rPr>
          <w:rFonts w:asciiTheme="majorHAnsi" w:hAnsiTheme="majorHAnsi" w:cstheme="majorHAnsi"/>
          <w:sz w:val="24"/>
          <w:szCs w:val="24"/>
        </w:rPr>
        <w:t xml:space="preserve">;  </w:t>
      </w:r>
    </w:p>
    <w:p w14:paraId="678CC1E2" w14:textId="77777777" w:rsidR="00F23D70" w:rsidRPr="000F636B" w:rsidRDefault="00F23D70" w:rsidP="00F23D70">
      <w:pPr>
        <w:numPr>
          <w:ilvl w:val="0"/>
          <w:numId w:val="51"/>
        </w:numPr>
        <w:spacing w:before="240" w:after="120"/>
        <w:ind w:left="2410" w:hanging="567"/>
        <w:contextualSpacing/>
        <w:jc w:val="both"/>
        <w:rPr>
          <w:rFonts w:asciiTheme="majorHAnsi" w:hAnsiTheme="majorHAnsi" w:cstheme="majorHAnsi"/>
          <w:sz w:val="24"/>
          <w:szCs w:val="24"/>
        </w:rPr>
      </w:pPr>
      <w:r w:rsidRPr="000F636B">
        <w:rPr>
          <w:rFonts w:asciiTheme="majorHAnsi" w:hAnsiTheme="majorHAnsi" w:cstheme="majorHAnsi"/>
          <w:sz w:val="24"/>
          <w:szCs w:val="24"/>
        </w:rPr>
        <w:t>prawo do wniesienia skargi do Prezesa Urzędu Ochrony Danych Osobowych, gdy uzna Pani/Pan, że przetwarzanie danych osobowych  Pani/Pana dotyczących narusza przepisy RODO;</w:t>
      </w:r>
    </w:p>
    <w:p w14:paraId="1DF6F038" w14:textId="77777777" w:rsidR="00F23D70" w:rsidRPr="000F636B" w:rsidRDefault="00F23D70" w:rsidP="00F23D70">
      <w:pPr>
        <w:numPr>
          <w:ilvl w:val="2"/>
          <w:numId w:val="22"/>
        </w:numPr>
        <w:spacing w:before="240" w:after="120"/>
        <w:ind w:left="1843" w:hanging="850"/>
        <w:contextualSpacing/>
        <w:jc w:val="both"/>
        <w:rPr>
          <w:rFonts w:asciiTheme="majorHAnsi" w:hAnsiTheme="majorHAnsi" w:cstheme="majorHAnsi"/>
          <w:sz w:val="24"/>
          <w:szCs w:val="24"/>
        </w:rPr>
      </w:pPr>
      <w:r w:rsidRPr="000F636B">
        <w:rPr>
          <w:rFonts w:asciiTheme="majorHAnsi" w:hAnsiTheme="majorHAnsi" w:cstheme="majorHAnsi"/>
          <w:sz w:val="24"/>
          <w:szCs w:val="24"/>
        </w:rPr>
        <w:t>nie przysługuje Pani/Panu:</w:t>
      </w:r>
    </w:p>
    <w:p w14:paraId="256A4426" w14:textId="77777777" w:rsidR="00F23D70" w:rsidRPr="000F636B" w:rsidRDefault="00F23D70" w:rsidP="00F23D70">
      <w:pPr>
        <w:numPr>
          <w:ilvl w:val="1"/>
          <w:numId w:val="51"/>
        </w:numPr>
        <w:spacing w:before="240" w:after="120"/>
        <w:ind w:left="2410" w:hanging="567"/>
        <w:contextualSpacing/>
        <w:jc w:val="both"/>
        <w:rPr>
          <w:rFonts w:asciiTheme="majorHAnsi" w:hAnsiTheme="majorHAnsi" w:cstheme="majorHAnsi"/>
          <w:sz w:val="24"/>
          <w:szCs w:val="24"/>
        </w:rPr>
      </w:pPr>
      <w:r w:rsidRPr="000F636B">
        <w:rPr>
          <w:rFonts w:asciiTheme="majorHAnsi" w:hAnsiTheme="majorHAnsi" w:cstheme="majorHAnsi"/>
          <w:sz w:val="24"/>
          <w:szCs w:val="24"/>
        </w:rPr>
        <w:t>w związku z art. 17 ust. 3 lit. b, d lub e RODO prawo do usunięcia danych osobowych;</w:t>
      </w:r>
    </w:p>
    <w:p w14:paraId="78C53B4B" w14:textId="77777777" w:rsidR="00F23D70" w:rsidRPr="000F636B" w:rsidRDefault="00F23D70" w:rsidP="00F23D70">
      <w:pPr>
        <w:numPr>
          <w:ilvl w:val="1"/>
          <w:numId w:val="51"/>
        </w:numPr>
        <w:spacing w:before="240" w:after="120"/>
        <w:ind w:left="2410" w:hanging="567"/>
        <w:contextualSpacing/>
        <w:jc w:val="both"/>
        <w:rPr>
          <w:rFonts w:asciiTheme="majorHAnsi" w:hAnsiTheme="majorHAnsi" w:cstheme="majorHAnsi"/>
          <w:sz w:val="24"/>
          <w:szCs w:val="24"/>
        </w:rPr>
      </w:pPr>
      <w:r w:rsidRPr="000F636B">
        <w:rPr>
          <w:rFonts w:asciiTheme="majorHAnsi" w:hAnsiTheme="majorHAnsi" w:cstheme="majorHAnsi"/>
          <w:sz w:val="24"/>
          <w:szCs w:val="24"/>
        </w:rPr>
        <w:t>prawo do przenoszenia danych osobowych, o którym mowa w art. 20 RODO;</w:t>
      </w:r>
    </w:p>
    <w:p w14:paraId="4180B61D" w14:textId="77777777" w:rsidR="00F23D70" w:rsidRPr="000F636B" w:rsidRDefault="00F23D70" w:rsidP="00F23D70">
      <w:pPr>
        <w:numPr>
          <w:ilvl w:val="1"/>
          <w:numId w:val="51"/>
        </w:numPr>
        <w:spacing w:before="240" w:after="120"/>
        <w:ind w:hanging="567"/>
        <w:contextualSpacing/>
        <w:jc w:val="both"/>
        <w:rPr>
          <w:rFonts w:asciiTheme="majorHAnsi" w:hAnsiTheme="majorHAnsi" w:cstheme="majorHAnsi"/>
          <w:i/>
          <w:sz w:val="24"/>
          <w:szCs w:val="24"/>
        </w:rPr>
      </w:pPr>
      <w:r w:rsidRPr="000F636B">
        <w:rPr>
          <w:rFonts w:asciiTheme="majorHAnsi" w:hAnsiTheme="majorHAnsi" w:cstheme="majorHAnsi"/>
          <w:sz w:val="24"/>
          <w:szCs w:val="24"/>
        </w:rPr>
        <w:t xml:space="preserve">na podstawie art. 21 RODO prawo sprzeciwu, wobec przetwarzania danych osobowych, gdyż podstawą prawną przetwarzania Pani/Pana danych osobowych jest art. 6 ust. 1 lit. c RODO. </w:t>
      </w:r>
    </w:p>
    <w:p w14:paraId="01D758C5" w14:textId="77777777" w:rsidR="00F23D70" w:rsidRPr="000F636B" w:rsidRDefault="00F23D70" w:rsidP="00F23D70">
      <w:pPr>
        <w:numPr>
          <w:ilvl w:val="2"/>
          <w:numId w:val="22"/>
        </w:numPr>
        <w:spacing w:before="240" w:after="120"/>
        <w:ind w:left="1843" w:hanging="850"/>
        <w:contextualSpacing/>
        <w:jc w:val="both"/>
        <w:rPr>
          <w:rFonts w:asciiTheme="majorHAnsi" w:hAnsiTheme="majorHAnsi" w:cstheme="majorHAnsi"/>
          <w:sz w:val="24"/>
          <w:szCs w:val="24"/>
        </w:rPr>
      </w:pPr>
      <w:bookmarkStart w:id="36" w:name="_Hlk62730175"/>
      <w:r w:rsidRPr="000F636B">
        <w:rPr>
          <w:rFonts w:asciiTheme="majorHAnsi" w:hAnsiTheme="majorHAnsi" w:cstheme="majorHAnsi"/>
          <w:bCs/>
          <w:sz w:val="24"/>
          <w:szCs w:val="24"/>
        </w:rPr>
        <w:t>dane osobowe mogą być przekazywane do organów publicznych i urzędów państwowych lub innych podmiotów upoważnionych na podstawie przepisów prawa lub wykonujących zadania realizowane w interesie publicznym lub w ramach sprawowania władzy publicznej, w szczególności do podmiotów prowadzących działalność kontrolną wobec zamawiającego. Dane osobowe są przekazywane do podmiotów przetwarzających dane w imieniu administratora danych osobowych.</w:t>
      </w:r>
    </w:p>
    <w:p w14:paraId="3D753610" w14:textId="77777777" w:rsidR="00F23D70" w:rsidRPr="000F636B" w:rsidRDefault="00F23D70" w:rsidP="00F23D70">
      <w:pPr>
        <w:spacing w:before="240" w:after="120"/>
        <w:ind w:left="1843"/>
        <w:contextualSpacing/>
        <w:jc w:val="both"/>
        <w:rPr>
          <w:rFonts w:asciiTheme="majorHAnsi" w:hAnsiTheme="majorHAnsi" w:cstheme="majorHAnsi"/>
          <w:sz w:val="24"/>
          <w:szCs w:val="24"/>
        </w:rPr>
      </w:pPr>
    </w:p>
    <w:bookmarkEnd w:id="36"/>
    <w:p w14:paraId="54A7DC01" w14:textId="77777777" w:rsidR="00F23D70" w:rsidRPr="000F636B" w:rsidRDefault="00F23D70" w:rsidP="00F23D70">
      <w:pPr>
        <w:jc w:val="both"/>
        <w:rPr>
          <w:rFonts w:eastAsia="Calibri"/>
          <w:i/>
          <w:sz w:val="18"/>
          <w:szCs w:val="18"/>
        </w:rPr>
      </w:pPr>
      <w:r w:rsidRPr="000F636B">
        <w:rPr>
          <w:b/>
          <w:i/>
          <w:sz w:val="18"/>
          <w:szCs w:val="18"/>
          <w:vertAlign w:val="superscript"/>
        </w:rPr>
        <w:t xml:space="preserve">* </w:t>
      </w:r>
      <w:r w:rsidRPr="000F636B">
        <w:rPr>
          <w:b/>
          <w:i/>
          <w:sz w:val="18"/>
          <w:szCs w:val="18"/>
        </w:rPr>
        <w:t>Wyjaśnienie:</w:t>
      </w:r>
      <w:r w:rsidRPr="000F636B">
        <w:rPr>
          <w:i/>
          <w:sz w:val="18"/>
          <w:szCs w:val="18"/>
        </w:rPr>
        <w:t xml:space="preserve"> Skorzystanie przez osobę, której dane osobowe dotyczą, z uprawnienia do sprostowania lub uzupełnienia, o którym mowa wart.16rozporządzenia 2016/679, nie może skutkować zmianą wyniku postępowania o udzielenie zamówienia ani zmianą postanowień umowy w sprawie zamówienia publicznego w zakresie niezgodnym z ustawą o udzielenie zamówienia publicznego ani zmianą postanowień umowy w zakresie niezgodnym z ustawą.</w:t>
      </w:r>
    </w:p>
    <w:p w14:paraId="46AFFB30" w14:textId="77777777" w:rsidR="00F23D70" w:rsidRPr="000F636B" w:rsidRDefault="00F23D70" w:rsidP="00F23D70">
      <w:pPr>
        <w:jc w:val="both"/>
        <w:rPr>
          <w:i/>
          <w:sz w:val="18"/>
          <w:szCs w:val="18"/>
        </w:rPr>
      </w:pPr>
      <w:r w:rsidRPr="000F636B">
        <w:rPr>
          <w:b/>
          <w:i/>
          <w:sz w:val="18"/>
          <w:szCs w:val="18"/>
          <w:vertAlign w:val="superscript"/>
        </w:rPr>
        <w:lastRenderedPageBreak/>
        <w:t xml:space="preserve">** </w:t>
      </w:r>
      <w:r w:rsidRPr="000F636B">
        <w:rPr>
          <w:b/>
          <w:i/>
          <w:sz w:val="18"/>
          <w:szCs w:val="18"/>
        </w:rPr>
        <w:t>Wyjaśnienie:</w:t>
      </w:r>
      <w:r w:rsidRPr="000F636B">
        <w:rPr>
          <w:i/>
          <w:sz w:val="18"/>
          <w:szCs w:val="18"/>
        </w:rPr>
        <w:t xml:space="preserve"> W postępowaniu o udzielenie zamówienia zgłoszenie żądania ograniczenia przetwarzania, o którym mowa w art.18 ust.1 rozporządzenia 2016/679, nie ogranicza przetwarzania danych osobowych do czasu zakończenia tego po-stępowania. Zgodnie z art. 74 ust. 3 i ust. 4 PZP gdy skorzystanie przez podmiot danych z przysługującego mu na mocy art. 18 ust. 1 RODO prawa do ograniczenia przetwarzania danych spowoduje ograniczenie przetwarzania danych osobowych zawartych w protokole postępowania lub załącznikach do tego protokołu, od dnia zakończenia postępowania o udzielenie zamówienia zamawiający </w:t>
      </w:r>
      <w:r w:rsidRPr="000F636B">
        <w:rPr>
          <w:bCs/>
          <w:i/>
          <w:sz w:val="18"/>
          <w:szCs w:val="18"/>
        </w:rPr>
        <w:t>nie udostępnia tych danych</w:t>
      </w:r>
      <w:r w:rsidRPr="000F636B">
        <w:rPr>
          <w:i/>
          <w:sz w:val="18"/>
          <w:szCs w:val="18"/>
        </w:rPr>
        <w:t>. Ustawodawca jednakże dopuszcza możliwość udostępnienia takiego protokołu  za zgodą osoby, której dane dotyczą, lub w celu ustalenia, dochodzenia lub obrony roszczeń, lub w celu ochrony praw innej osoby fizycznej lub prawnej, lub z uwagi na ważne względy interesu publicznego Unii lub państwa członkowskiego.</w:t>
      </w:r>
    </w:p>
    <w:p w14:paraId="68443EB2" w14:textId="77777777" w:rsidR="00F23D70" w:rsidRPr="000F636B" w:rsidRDefault="00F23D70" w:rsidP="00F23D70">
      <w:pPr>
        <w:jc w:val="both"/>
        <w:rPr>
          <w:b/>
          <w:sz w:val="18"/>
          <w:szCs w:val="18"/>
        </w:rPr>
      </w:pPr>
      <w:r w:rsidRPr="000F636B">
        <w:rPr>
          <w:b/>
          <w:bCs/>
          <w:i/>
          <w:sz w:val="18"/>
          <w:szCs w:val="18"/>
        </w:rPr>
        <w:t>***</w:t>
      </w:r>
      <w:r w:rsidRPr="000F636B">
        <w:rPr>
          <w:b/>
          <w:bCs/>
        </w:rPr>
        <w:t xml:space="preserve"> </w:t>
      </w:r>
      <w:r w:rsidRPr="000F636B">
        <w:rPr>
          <w:b/>
          <w:bCs/>
          <w:i/>
          <w:sz w:val="18"/>
          <w:szCs w:val="18"/>
        </w:rPr>
        <w:t>Wyjaśnienie:</w:t>
      </w:r>
      <w:r w:rsidRPr="000F636B">
        <w:rPr>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2B6FFDDD" w14:textId="02DCA188" w:rsidR="005142AC" w:rsidRPr="006B5FD1" w:rsidRDefault="005142AC" w:rsidP="00302642">
      <w:pPr>
        <w:pStyle w:val="Akapitzlist"/>
        <w:spacing w:after="0" w:line="264" w:lineRule="auto"/>
        <w:ind w:left="2370"/>
        <w:jc w:val="both"/>
        <w:rPr>
          <w:rFonts w:asciiTheme="majorHAnsi" w:hAnsiTheme="majorHAnsi" w:cstheme="majorHAnsi"/>
          <w:sz w:val="24"/>
          <w:szCs w:val="24"/>
        </w:rPr>
      </w:pPr>
    </w:p>
    <w:p w14:paraId="274FD530" w14:textId="65F618D3" w:rsidR="002E7905" w:rsidRPr="002E7905" w:rsidRDefault="002E7905" w:rsidP="00D228FD">
      <w:pPr>
        <w:pStyle w:val="Akapitzlist"/>
        <w:numPr>
          <w:ilvl w:val="0"/>
          <w:numId w:val="42"/>
        </w:numPr>
        <w:spacing w:line="264" w:lineRule="auto"/>
        <w:rPr>
          <w:rFonts w:asciiTheme="majorHAnsi" w:hAnsiTheme="majorHAnsi" w:cstheme="majorHAnsi"/>
          <w:b/>
          <w:bCs/>
          <w:sz w:val="24"/>
          <w:szCs w:val="24"/>
        </w:rPr>
      </w:pPr>
      <w:r w:rsidRPr="002E7905">
        <w:rPr>
          <w:rFonts w:asciiTheme="majorHAnsi" w:hAnsiTheme="majorHAnsi" w:cstheme="majorHAnsi"/>
          <w:b/>
          <w:bCs/>
          <w:sz w:val="24"/>
          <w:szCs w:val="24"/>
        </w:rPr>
        <w:t>Postanowienia końcowe</w:t>
      </w:r>
    </w:p>
    <w:p w14:paraId="139D413E" w14:textId="32F2CA83" w:rsidR="00DD6201" w:rsidRPr="002E7905" w:rsidRDefault="00370FA8" w:rsidP="00302642">
      <w:pPr>
        <w:pStyle w:val="Akapitzlist"/>
        <w:spacing w:after="0" w:line="264" w:lineRule="auto"/>
        <w:ind w:left="426" w:hanging="11"/>
        <w:jc w:val="both"/>
        <w:rPr>
          <w:rFonts w:asciiTheme="majorHAnsi" w:hAnsiTheme="majorHAnsi" w:cstheme="majorHAnsi"/>
          <w:sz w:val="24"/>
          <w:szCs w:val="24"/>
        </w:rPr>
      </w:pPr>
      <w:r w:rsidRPr="002E7905">
        <w:rPr>
          <w:rFonts w:asciiTheme="majorHAnsi" w:hAnsiTheme="majorHAnsi" w:cstheme="majorHAnsi"/>
          <w:sz w:val="24"/>
          <w:szCs w:val="24"/>
        </w:rPr>
        <w:t xml:space="preserve">W zakresie nieuregulowanym niniejszą </w:t>
      </w:r>
      <w:r w:rsidR="00DD6201" w:rsidRPr="002E7905">
        <w:rPr>
          <w:rFonts w:asciiTheme="majorHAnsi" w:hAnsiTheme="majorHAnsi" w:cstheme="majorHAnsi"/>
          <w:sz w:val="24"/>
          <w:szCs w:val="24"/>
        </w:rPr>
        <w:t>SWZ</w:t>
      </w:r>
      <w:r w:rsidR="005869F6" w:rsidRPr="002E7905">
        <w:rPr>
          <w:rFonts w:asciiTheme="majorHAnsi" w:hAnsiTheme="majorHAnsi" w:cstheme="majorHAnsi"/>
          <w:sz w:val="24"/>
          <w:szCs w:val="24"/>
        </w:rPr>
        <w:t xml:space="preserve"> </w:t>
      </w:r>
      <w:r w:rsidRPr="002E7905">
        <w:rPr>
          <w:rFonts w:asciiTheme="majorHAnsi" w:hAnsiTheme="majorHAnsi" w:cstheme="majorHAnsi"/>
          <w:sz w:val="24"/>
          <w:szCs w:val="24"/>
        </w:rPr>
        <w:t>zastosowanie mają przepisy ustawy P</w:t>
      </w:r>
      <w:r w:rsidR="00DD6201" w:rsidRPr="002E7905">
        <w:rPr>
          <w:rFonts w:asciiTheme="majorHAnsi" w:hAnsiTheme="majorHAnsi" w:cstheme="majorHAnsi"/>
          <w:sz w:val="24"/>
          <w:szCs w:val="24"/>
        </w:rPr>
        <w:t>zp</w:t>
      </w:r>
      <w:r w:rsidRPr="002E7905">
        <w:rPr>
          <w:rFonts w:asciiTheme="majorHAnsi" w:hAnsiTheme="majorHAnsi" w:cstheme="majorHAnsi"/>
          <w:sz w:val="24"/>
          <w:szCs w:val="24"/>
        </w:rPr>
        <w:t xml:space="preserve"> oraz jej aktów wykonawczych</w:t>
      </w:r>
      <w:r w:rsidR="005869F6" w:rsidRPr="002E7905">
        <w:rPr>
          <w:rFonts w:asciiTheme="majorHAnsi" w:hAnsiTheme="majorHAnsi" w:cstheme="majorHAnsi"/>
          <w:sz w:val="24"/>
          <w:szCs w:val="24"/>
        </w:rPr>
        <w:t xml:space="preserve">, Kodeks cywilny, Prawo energetyczne </w:t>
      </w:r>
      <w:r w:rsidRPr="002E7905">
        <w:rPr>
          <w:rFonts w:asciiTheme="majorHAnsi" w:hAnsiTheme="majorHAnsi" w:cstheme="majorHAnsi"/>
          <w:sz w:val="24"/>
          <w:szCs w:val="24"/>
        </w:rPr>
        <w:t xml:space="preserve"> </w:t>
      </w:r>
      <w:r w:rsidR="005869F6" w:rsidRPr="002E7905">
        <w:rPr>
          <w:rFonts w:asciiTheme="majorHAnsi" w:hAnsiTheme="majorHAnsi" w:cstheme="majorHAnsi"/>
          <w:sz w:val="24"/>
          <w:szCs w:val="24"/>
        </w:rPr>
        <w:t>oraz pozostałe akty prawe mające</w:t>
      </w:r>
      <w:r w:rsidR="00DD6201" w:rsidRPr="002E7905">
        <w:rPr>
          <w:rFonts w:asciiTheme="majorHAnsi" w:hAnsiTheme="majorHAnsi" w:cstheme="majorHAnsi"/>
          <w:sz w:val="24"/>
          <w:szCs w:val="24"/>
        </w:rPr>
        <w:t xml:space="preserve"> zastosowanie do niniejszego postępowania. </w:t>
      </w:r>
      <w:r w:rsidR="00CD6C6F" w:rsidRPr="002E7905">
        <w:rPr>
          <w:rFonts w:asciiTheme="majorHAnsi" w:hAnsiTheme="majorHAnsi" w:cstheme="majorHAnsi"/>
          <w:sz w:val="24"/>
          <w:szCs w:val="24"/>
        </w:rPr>
        <w:t>W przypadku rozbieżności zapisów umownych w stosunku do zapisów w SWZ,  nadrzędne będą zapisy w SWZ oraz oferty.</w:t>
      </w:r>
    </w:p>
    <w:p w14:paraId="34A6A91F" w14:textId="77777777" w:rsidR="00CD6C6F" w:rsidRDefault="00CD6C6F" w:rsidP="00302642">
      <w:pPr>
        <w:spacing w:after="0" w:line="264" w:lineRule="auto"/>
        <w:jc w:val="both"/>
        <w:rPr>
          <w:rFonts w:asciiTheme="majorHAnsi" w:hAnsiTheme="majorHAnsi" w:cstheme="majorHAnsi"/>
          <w:sz w:val="24"/>
          <w:szCs w:val="24"/>
          <w:u w:val="single"/>
        </w:rPr>
      </w:pPr>
    </w:p>
    <w:p w14:paraId="1CA1A7E0" w14:textId="77777777" w:rsidR="005C2F16" w:rsidRPr="00BB52AA" w:rsidRDefault="005C2F16" w:rsidP="00302642">
      <w:pPr>
        <w:spacing w:after="0" w:line="264" w:lineRule="auto"/>
        <w:jc w:val="both"/>
        <w:rPr>
          <w:rFonts w:asciiTheme="majorHAnsi" w:hAnsiTheme="majorHAnsi" w:cstheme="majorHAnsi"/>
          <w:sz w:val="24"/>
          <w:szCs w:val="24"/>
          <w:u w:val="single"/>
        </w:rPr>
      </w:pPr>
      <w:r w:rsidRPr="00BB52AA">
        <w:rPr>
          <w:rFonts w:asciiTheme="majorHAnsi" w:hAnsiTheme="majorHAnsi" w:cstheme="majorHAnsi"/>
          <w:sz w:val="24"/>
          <w:szCs w:val="24"/>
          <w:u w:val="single"/>
        </w:rPr>
        <w:t>Załączniki do SWZ:</w:t>
      </w:r>
    </w:p>
    <w:p w14:paraId="6B434404" w14:textId="77777777"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1A.  Opis przedmiotu zamówienia – część I zamówienia.</w:t>
      </w:r>
    </w:p>
    <w:p w14:paraId="0E952E6A" w14:textId="77777777"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1B.  Opis przedmiotu zamówienia – część II zamówienia.</w:t>
      </w:r>
    </w:p>
    <w:p w14:paraId="0C224DC9" w14:textId="77777777"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2A.  Projektowane postanowienia umowy - część I zamówienia.</w:t>
      </w:r>
    </w:p>
    <w:p w14:paraId="1B0ED11E" w14:textId="77777777"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2B.  Projektowane postanowienia umowy - część II zamówienia.</w:t>
      </w:r>
    </w:p>
    <w:p w14:paraId="22792F1C" w14:textId="77777777"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3A.  Formularz ofertowy – część I zamówienia.</w:t>
      </w:r>
    </w:p>
    <w:p w14:paraId="1E111C64" w14:textId="77777777"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3B.   Formularz ofertowy – część II zamówienia.</w:t>
      </w:r>
    </w:p>
    <w:p w14:paraId="117AEC4B" w14:textId="77777777"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3.1.  Kalkulator</w:t>
      </w:r>
    </w:p>
    <w:p w14:paraId="33C7A30F" w14:textId="1D648583" w:rsidR="002B793E" w:rsidRDefault="002B793E" w:rsidP="002B793E">
      <w:pPr>
        <w:spacing w:after="0" w:line="264" w:lineRule="auto"/>
        <w:ind w:left="426" w:hanging="426"/>
        <w:jc w:val="both"/>
        <w:rPr>
          <w:rFonts w:asciiTheme="majorHAnsi" w:hAnsiTheme="majorHAnsi" w:cstheme="majorHAnsi"/>
          <w:sz w:val="24"/>
          <w:szCs w:val="24"/>
        </w:rPr>
      </w:pPr>
      <w:r>
        <w:rPr>
          <w:rFonts w:asciiTheme="majorHAnsi" w:hAnsiTheme="majorHAnsi" w:cstheme="majorHAnsi"/>
          <w:sz w:val="24"/>
          <w:szCs w:val="24"/>
        </w:rPr>
        <w:t xml:space="preserve">4.     </w:t>
      </w:r>
      <w:r w:rsidRPr="002B793E">
        <w:rPr>
          <w:rFonts w:asciiTheme="majorHAnsi" w:hAnsiTheme="majorHAnsi" w:cstheme="majorHAnsi"/>
          <w:sz w:val="24"/>
          <w:szCs w:val="24"/>
        </w:rPr>
        <w:t>Oświadczenie JEDZ</w:t>
      </w:r>
    </w:p>
    <w:p w14:paraId="190E95EB" w14:textId="00E003E4" w:rsidR="002B793E" w:rsidRPr="00BB52AA" w:rsidRDefault="002B793E" w:rsidP="002B793E">
      <w:pPr>
        <w:spacing w:after="0" w:line="264" w:lineRule="auto"/>
        <w:ind w:left="426" w:hanging="426"/>
        <w:rPr>
          <w:rFonts w:asciiTheme="majorHAnsi" w:hAnsiTheme="majorHAnsi" w:cstheme="majorHAnsi"/>
          <w:sz w:val="24"/>
          <w:szCs w:val="24"/>
        </w:rPr>
      </w:pPr>
      <w:r>
        <w:rPr>
          <w:rFonts w:asciiTheme="majorHAnsi" w:hAnsiTheme="majorHAnsi" w:cstheme="majorHAnsi"/>
          <w:sz w:val="24"/>
          <w:szCs w:val="24"/>
        </w:rPr>
        <w:t>4A</w:t>
      </w:r>
      <w:r w:rsidRPr="00BB52AA">
        <w:rPr>
          <w:rFonts w:asciiTheme="majorHAnsi" w:hAnsiTheme="majorHAnsi" w:cstheme="majorHAnsi"/>
          <w:sz w:val="24"/>
          <w:szCs w:val="24"/>
        </w:rPr>
        <w:t xml:space="preserve"> </w:t>
      </w:r>
      <w:r>
        <w:rPr>
          <w:rFonts w:asciiTheme="majorHAnsi" w:hAnsiTheme="majorHAnsi" w:cstheme="majorHAnsi"/>
          <w:sz w:val="24"/>
          <w:szCs w:val="24"/>
        </w:rPr>
        <w:t xml:space="preserve">  </w:t>
      </w:r>
      <w:r w:rsidRPr="00BB52AA">
        <w:rPr>
          <w:rFonts w:asciiTheme="majorHAnsi" w:hAnsiTheme="majorHAnsi" w:cstheme="majorHAnsi"/>
          <w:sz w:val="24"/>
          <w:szCs w:val="24"/>
        </w:rPr>
        <w:t>Oświadczenie w zakresie art. 5k rozporządzenia Rady UE 2022_576</w:t>
      </w:r>
    </w:p>
    <w:p w14:paraId="5F9A0926" w14:textId="2D0204BE" w:rsidR="002B793E" w:rsidRPr="00BB52AA" w:rsidRDefault="002B793E" w:rsidP="002B793E">
      <w:pPr>
        <w:spacing w:after="0" w:line="264" w:lineRule="auto"/>
        <w:ind w:left="426" w:hanging="426"/>
        <w:rPr>
          <w:rFonts w:asciiTheme="majorHAnsi" w:hAnsiTheme="majorHAnsi" w:cstheme="majorHAnsi"/>
          <w:sz w:val="24"/>
          <w:szCs w:val="24"/>
        </w:rPr>
      </w:pPr>
      <w:r w:rsidRPr="00BB52AA">
        <w:rPr>
          <w:rFonts w:asciiTheme="majorHAnsi" w:hAnsiTheme="majorHAnsi" w:cstheme="majorHAnsi"/>
          <w:sz w:val="24"/>
          <w:szCs w:val="24"/>
        </w:rPr>
        <w:t xml:space="preserve">4B. </w:t>
      </w:r>
      <w:r>
        <w:rPr>
          <w:rFonts w:asciiTheme="majorHAnsi" w:hAnsiTheme="majorHAnsi" w:cstheme="majorHAnsi"/>
          <w:sz w:val="24"/>
          <w:szCs w:val="24"/>
        </w:rPr>
        <w:t xml:space="preserve"> </w:t>
      </w:r>
      <w:r w:rsidRPr="00BB52AA">
        <w:rPr>
          <w:rFonts w:asciiTheme="majorHAnsi" w:hAnsiTheme="majorHAnsi" w:cstheme="majorHAnsi"/>
          <w:sz w:val="24"/>
          <w:szCs w:val="24"/>
        </w:rPr>
        <w:t>Oświadczenie podmiotu udostępniającego zasoby</w:t>
      </w:r>
    </w:p>
    <w:p w14:paraId="0CC73791" w14:textId="7989E2E6" w:rsidR="002B793E" w:rsidRPr="002B793E" w:rsidRDefault="002B793E" w:rsidP="002B793E">
      <w:pPr>
        <w:spacing w:after="0" w:line="264" w:lineRule="auto"/>
        <w:ind w:left="426" w:hanging="426"/>
        <w:jc w:val="both"/>
        <w:rPr>
          <w:rFonts w:asciiTheme="majorHAnsi" w:hAnsiTheme="majorHAnsi" w:cstheme="majorHAnsi"/>
          <w:sz w:val="24"/>
          <w:szCs w:val="24"/>
        </w:rPr>
      </w:pPr>
      <w:r>
        <w:rPr>
          <w:rFonts w:asciiTheme="majorHAnsi" w:hAnsiTheme="majorHAnsi" w:cstheme="majorHAnsi"/>
          <w:sz w:val="24"/>
          <w:szCs w:val="24"/>
        </w:rPr>
        <w:t xml:space="preserve">5.     </w:t>
      </w:r>
      <w:r w:rsidRPr="002B793E">
        <w:rPr>
          <w:rFonts w:asciiTheme="majorHAnsi" w:hAnsiTheme="majorHAnsi" w:cstheme="majorHAnsi"/>
          <w:sz w:val="24"/>
          <w:szCs w:val="24"/>
        </w:rPr>
        <w:t>Oświadczenie w zakresie wykazu dostaw</w:t>
      </w:r>
    </w:p>
    <w:p w14:paraId="51AB633B" w14:textId="77777777"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6A.  Oświadczenia o przynależności do grupy kapitałowej - część I zamówienia</w:t>
      </w:r>
    </w:p>
    <w:p w14:paraId="370AB90F" w14:textId="77777777" w:rsidR="002B793E" w:rsidRPr="00E27F64"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6B</w:t>
      </w:r>
      <w:r w:rsidRPr="00E27F64">
        <w:rPr>
          <w:rFonts w:asciiTheme="majorHAnsi" w:hAnsiTheme="majorHAnsi" w:cstheme="majorHAnsi"/>
          <w:sz w:val="24"/>
          <w:szCs w:val="24"/>
        </w:rPr>
        <w:t>.  Oświadczenia o przynależności do grupy kapitałowej- część II zamówienia</w:t>
      </w:r>
    </w:p>
    <w:p w14:paraId="316A3A22" w14:textId="0F892FB0" w:rsidR="002B793E" w:rsidRPr="00E27F64" w:rsidRDefault="002B793E" w:rsidP="006C3CD6">
      <w:pPr>
        <w:pStyle w:val="Akapitzlist"/>
        <w:numPr>
          <w:ilvl w:val="0"/>
          <w:numId w:val="4"/>
        </w:numPr>
        <w:spacing w:after="0" w:line="264" w:lineRule="auto"/>
        <w:jc w:val="both"/>
        <w:rPr>
          <w:rFonts w:asciiTheme="majorHAnsi" w:hAnsiTheme="majorHAnsi" w:cstheme="majorHAnsi"/>
          <w:sz w:val="24"/>
          <w:szCs w:val="24"/>
        </w:rPr>
      </w:pPr>
      <w:r w:rsidRPr="00E27F64">
        <w:rPr>
          <w:rFonts w:asciiTheme="majorHAnsi" w:hAnsiTheme="majorHAnsi" w:cstheme="majorHAnsi"/>
          <w:sz w:val="24"/>
          <w:szCs w:val="24"/>
        </w:rPr>
        <w:t xml:space="preserve"> Oświadczenie o </w:t>
      </w:r>
      <w:r w:rsidR="009A257E" w:rsidRPr="00E27F64">
        <w:rPr>
          <w:rFonts w:asciiTheme="majorHAnsi" w:hAnsiTheme="majorHAnsi" w:cstheme="majorHAnsi"/>
          <w:sz w:val="24"/>
          <w:szCs w:val="24"/>
        </w:rPr>
        <w:t>aktualności informacji zawartych w oświadczeniu, o którym mowa w art. 125 ust. 1 Pzp w zakresie podstaw wykluczenia z postępowania wskazanych przez Zamawiającego</w:t>
      </w:r>
    </w:p>
    <w:p w14:paraId="53450158" w14:textId="5335026F"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8A.  Zobowiązanie podmiotu do oddania do dyspozycji wykonawcy niezbędnych zasobów- część I zamówienia</w:t>
      </w:r>
    </w:p>
    <w:p w14:paraId="19516264" w14:textId="77777777"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8B.  Zobowiązanie podmiotu do oddania do dyspozycji wykonawcy niezbędnych zasobów część II zamówienia</w:t>
      </w:r>
    </w:p>
    <w:p w14:paraId="62384C80" w14:textId="77777777"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9A.  Oświadczenie wykonawców wspólnie ubiegających się o udzielenie zamówienia- część I zamówienia</w:t>
      </w:r>
    </w:p>
    <w:p w14:paraId="24DBB0DB" w14:textId="77777777" w:rsidR="002B793E" w:rsidRPr="002B793E" w:rsidRDefault="002B793E" w:rsidP="002B793E">
      <w:pPr>
        <w:spacing w:after="0" w:line="264" w:lineRule="auto"/>
        <w:ind w:left="426" w:hanging="426"/>
        <w:jc w:val="both"/>
        <w:rPr>
          <w:rFonts w:asciiTheme="majorHAnsi" w:hAnsiTheme="majorHAnsi" w:cstheme="majorHAnsi"/>
          <w:sz w:val="24"/>
          <w:szCs w:val="24"/>
        </w:rPr>
      </w:pPr>
      <w:r w:rsidRPr="002B793E">
        <w:rPr>
          <w:rFonts w:asciiTheme="majorHAnsi" w:hAnsiTheme="majorHAnsi" w:cstheme="majorHAnsi"/>
          <w:sz w:val="24"/>
          <w:szCs w:val="24"/>
        </w:rPr>
        <w:t>9B.  Oświadczenie wykonawców wspólnie ubiegających się o udzielenie zamówienia część II zamówienia</w:t>
      </w:r>
    </w:p>
    <w:p w14:paraId="18E365B0" w14:textId="77777777" w:rsidR="002B793E" w:rsidRPr="002B793E" w:rsidRDefault="002B793E" w:rsidP="002B793E">
      <w:pPr>
        <w:spacing w:after="0" w:line="264" w:lineRule="auto"/>
        <w:jc w:val="both"/>
        <w:rPr>
          <w:rFonts w:asciiTheme="majorHAnsi" w:hAnsiTheme="majorHAnsi" w:cstheme="majorHAnsi"/>
          <w:sz w:val="24"/>
          <w:szCs w:val="24"/>
        </w:rPr>
      </w:pPr>
    </w:p>
    <w:sectPr w:rsidR="002B793E" w:rsidRPr="002B793E">
      <w:headerReference w:type="default" r:id="rId33"/>
      <w:footerReference w:type="default" r:id="rId3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0C0406" w14:textId="77777777" w:rsidR="0008639E" w:rsidRDefault="0008639E" w:rsidP="00C24B45">
      <w:pPr>
        <w:spacing w:after="0" w:line="240" w:lineRule="auto"/>
      </w:pPr>
      <w:r>
        <w:separator/>
      </w:r>
    </w:p>
  </w:endnote>
  <w:endnote w:type="continuationSeparator" w:id="0">
    <w:p w14:paraId="1B3958BA" w14:textId="77777777" w:rsidR="0008639E" w:rsidRDefault="0008639E" w:rsidP="00C24B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NewRoman">
    <w:charset w:val="00"/>
    <w:family w:val="auto"/>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8836189"/>
      <w:docPartObj>
        <w:docPartGallery w:val="Page Numbers (Bottom of Page)"/>
        <w:docPartUnique/>
      </w:docPartObj>
    </w:sdtPr>
    <w:sdtContent>
      <w:sdt>
        <w:sdtPr>
          <w:id w:val="-1769616900"/>
          <w:docPartObj>
            <w:docPartGallery w:val="Page Numbers (Top of Page)"/>
            <w:docPartUnique/>
          </w:docPartObj>
        </w:sdtPr>
        <w:sdtContent>
          <w:p w14:paraId="0B4F8D35" w14:textId="52867BC7" w:rsidR="00413506" w:rsidRDefault="00413506">
            <w:pPr>
              <w:pStyle w:val="Stopka"/>
              <w:jc w:val="right"/>
            </w:pPr>
            <w:r w:rsidRPr="00586378">
              <w:rPr>
                <w:sz w:val="20"/>
                <w:szCs w:val="20"/>
              </w:rPr>
              <w:t xml:space="preserve">Strona </w:t>
            </w:r>
            <w:r w:rsidRPr="00586378">
              <w:fldChar w:fldCharType="begin"/>
            </w:r>
            <w:r w:rsidRPr="00586378">
              <w:rPr>
                <w:sz w:val="20"/>
                <w:szCs w:val="20"/>
              </w:rPr>
              <w:instrText>PAGE</w:instrText>
            </w:r>
            <w:r w:rsidRPr="00586378">
              <w:fldChar w:fldCharType="separate"/>
            </w:r>
            <w:r w:rsidR="00296672">
              <w:rPr>
                <w:noProof/>
                <w:sz w:val="20"/>
                <w:szCs w:val="20"/>
              </w:rPr>
              <w:t>34</w:t>
            </w:r>
            <w:r w:rsidRPr="00586378">
              <w:fldChar w:fldCharType="end"/>
            </w:r>
            <w:r w:rsidRPr="00586378">
              <w:rPr>
                <w:sz w:val="20"/>
                <w:szCs w:val="20"/>
              </w:rPr>
              <w:t xml:space="preserve"> z </w:t>
            </w:r>
            <w:r w:rsidRPr="00586378">
              <w:fldChar w:fldCharType="begin"/>
            </w:r>
            <w:r w:rsidRPr="00586378">
              <w:rPr>
                <w:sz w:val="20"/>
                <w:szCs w:val="20"/>
              </w:rPr>
              <w:instrText>NUMPAGES</w:instrText>
            </w:r>
            <w:r w:rsidRPr="00586378">
              <w:fldChar w:fldCharType="separate"/>
            </w:r>
            <w:r w:rsidR="00296672">
              <w:rPr>
                <w:noProof/>
                <w:sz w:val="20"/>
                <w:szCs w:val="20"/>
              </w:rPr>
              <w:t>41</w:t>
            </w:r>
            <w:r w:rsidRPr="00586378">
              <w:fldChar w:fldCharType="end"/>
            </w:r>
          </w:p>
        </w:sdtContent>
      </w:sdt>
    </w:sdtContent>
  </w:sdt>
  <w:p w14:paraId="7D985A52" w14:textId="77777777" w:rsidR="00413506" w:rsidRDefault="0041350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CE37E9" w14:textId="77777777" w:rsidR="0008639E" w:rsidRDefault="0008639E" w:rsidP="00C24B45">
      <w:pPr>
        <w:spacing w:after="0" w:line="240" w:lineRule="auto"/>
      </w:pPr>
      <w:r>
        <w:separator/>
      </w:r>
    </w:p>
  </w:footnote>
  <w:footnote w:type="continuationSeparator" w:id="0">
    <w:p w14:paraId="155A4416" w14:textId="77777777" w:rsidR="0008639E" w:rsidRDefault="0008639E" w:rsidP="00C24B4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9192B" w14:textId="75D1862F" w:rsidR="00413506" w:rsidRDefault="00413506">
    <w:pPr>
      <w:pStyle w:val="Nagwek"/>
      <w:rPr>
        <w:rFonts w:asciiTheme="majorHAnsi" w:hAnsiTheme="majorHAnsi" w:cstheme="majorHAnsi"/>
        <w:sz w:val="24"/>
        <w:szCs w:val="24"/>
      </w:rPr>
    </w:pPr>
    <w:r w:rsidRPr="00CB35A6">
      <w:rPr>
        <w:rFonts w:ascii="Times New Roman" w:hAnsi="Times New Roman" w:cs="Times New Roman"/>
        <w:sz w:val="24"/>
        <w:szCs w:val="24"/>
        <w:shd w:val="clear" w:color="auto" w:fill="FFFFFF"/>
      </w:rPr>
      <w:softHyphen/>
    </w:r>
    <w:r w:rsidRPr="00C24B45">
      <w:rPr>
        <w:rFonts w:asciiTheme="majorHAnsi" w:hAnsiTheme="majorHAnsi" w:cstheme="majorHAnsi"/>
        <w:sz w:val="24"/>
        <w:szCs w:val="24"/>
        <w:shd w:val="clear" w:color="auto" w:fill="FFFFFF"/>
      </w:rPr>
      <w:t>Numer sprawy</w:t>
    </w:r>
    <w:r w:rsidRPr="00C24B45">
      <w:rPr>
        <w:rFonts w:asciiTheme="majorHAnsi" w:hAnsiTheme="majorHAnsi" w:cstheme="majorHAnsi"/>
        <w:sz w:val="24"/>
        <w:szCs w:val="24"/>
      </w:rPr>
      <w:t>:</w:t>
    </w:r>
    <w:r>
      <w:rPr>
        <w:rFonts w:asciiTheme="majorHAnsi" w:hAnsiTheme="majorHAnsi" w:cstheme="majorHAnsi"/>
        <w:sz w:val="24"/>
        <w:szCs w:val="24"/>
      </w:rPr>
      <w:t xml:space="preserve"> </w:t>
    </w:r>
    <w:r w:rsidR="0022557A" w:rsidRPr="0022557A">
      <w:rPr>
        <w:rFonts w:asciiTheme="majorHAnsi" w:hAnsiTheme="majorHAnsi" w:cstheme="majorHAnsi"/>
        <w:sz w:val="24"/>
        <w:szCs w:val="24"/>
      </w:rPr>
      <w:t>ZP.271.1.19.2022</w:t>
    </w:r>
  </w:p>
  <w:p w14:paraId="60A1E43C" w14:textId="3DBDCB42" w:rsidR="00413506" w:rsidRDefault="00413506">
    <w:pPr>
      <w:pStyle w:val="Nagwek"/>
      <w:rPr>
        <w:rFonts w:asciiTheme="majorHAnsi" w:hAnsiTheme="majorHAnsi" w:cstheme="majorHAnsi"/>
        <w:sz w:val="24"/>
        <w:szCs w:val="24"/>
      </w:rPr>
    </w:pPr>
  </w:p>
  <w:p w14:paraId="352B6750" w14:textId="77777777" w:rsidR="00413506" w:rsidRDefault="00413506">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00000003"/>
    <w:name w:val="WW8Num3"/>
    <w:lvl w:ilvl="0">
      <w:start w:val="1"/>
      <w:numFmt w:val="decimal"/>
      <w:lvlText w:val="%1."/>
      <w:lvlJc w:val="left"/>
      <w:pPr>
        <w:tabs>
          <w:tab w:val="num" w:pos="0"/>
        </w:tabs>
        <w:ind w:left="502" w:hanging="360"/>
      </w:pPr>
    </w:lvl>
    <w:lvl w:ilvl="1">
      <w:start w:val="1"/>
      <w:numFmt w:val="decimal"/>
      <w:lvlText w:val="%1.%2."/>
      <w:lvlJc w:val="left"/>
      <w:pPr>
        <w:tabs>
          <w:tab w:val="num" w:pos="0"/>
        </w:tabs>
        <w:ind w:left="792" w:hanging="432"/>
      </w:pPr>
      <w:rPr>
        <w:rFonts w:ascii="Times New Roman" w:hAnsi="Times New Roman" w:cs="Times New Roman"/>
        <w:b/>
        <w:bCs/>
        <w:color w:val="000000"/>
        <w:sz w:val="22"/>
        <w:szCs w:val="22"/>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1" w15:restartNumberingAfterBreak="0">
    <w:nsid w:val="00000009"/>
    <w:multiLevelType w:val="multilevel"/>
    <w:tmpl w:val="F6D60DFE"/>
    <w:name w:val="WW8Num9"/>
    <w:lvl w:ilvl="0">
      <w:start w:val="11"/>
      <w:numFmt w:val="decimal"/>
      <w:lvlText w:val="%1"/>
      <w:lvlJc w:val="left"/>
      <w:pPr>
        <w:tabs>
          <w:tab w:val="num" w:pos="0"/>
        </w:tabs>
        <w:ind w:left="540" w:hanging="540"/>
      </w:pPr>
      <w:rPr>
        <w:rFonts w:ascii="Times New Roman" w:hAnsi="Times New Roman" w:cs="Times New Roman" w:hint="default"/>
        <w:b/>
        <w:sz w:val="22"/>
        <w:szCs w:val="22"/>
      </w:rPr>
    </w:lvl>
    <w:lvl w:ilvl="1">
      <w:start w:val="13"/>
      <w:numFmt w:val="decimal"/>
      <w:lvlText w:val="%1.%2"/>
      <w:lvlJc w:val="left"/>
      <w:pPr>
        <w:tabs>
          <w:tab w:val="num" w:pos="0"/>
        </w:tabs>
        <w:ind w:left="540" w:hanging="540"/>
      </w:pPr>
      <w:rPr>
        <w:rFonts w:cs="Times New Roman" w:hint="default"/>
        <w:b/>
        <w:bCs/>
        <w:sz w:val="22"/>
      </w:rPr>
    </w:lvl>
    <w:lvl w:ilvl="2">
      <w:start w:val="1"/>
      <w:numFmt w:val="decimal"/>
      <w:lvlText w:val="%1.%2.%3"/>
      <w:lvlJc w:val="left"/>
      <w:pPr>
        <w:tabs>
          <w:tab w:val="num" w:pos="0"/>
        </w:tabs>
        <w:ind w:left="720" w:hanging="720"/>
      </w:pPr>
      <w:rPr>
        <w:rFonts w:ascii="Times New Roman" w:hAnsi="Times New Roman" w:cs="Times New Roman" w:hint="default"/>
        <w:b/>
        <w:sz w:val="22"/>
        <w:szCs w:val="22"/>
      </w:rPr>
    </w:lvl>
    <w:lvl w:ilvl="3">
      <w:start w:val="1"/>
      <w:numFmt w:val="decimal"/>
      <w:lvlText w:val="%1.%2.%3.%4"/>
      <w:lvlJc w:val="left"/>
      <w:pPr>
        <w:tabs>
          <w:tab w:val="num" w:pos="0"/>
        </w:tabs>
        <w:ind w:left="720" w:hanging="720"/>
      </w:pPr>
      <w:rPr>
        <w:rFonts w:ascii="Times New Roman" w:hAnsi="Times New Roman" w:cs="Times New Roman" w:hint="default"/>
        <w:b/>
        <w:sz w:val="22"/>
        <w:szCs w:val="22"/>
      </w:rPr>
    </w:lvl>
    <w:lvl w:ilvl="4">
      <w:start w:val="1"/>
      <w:numFmt w:val="decimal"/>
      <w:lvlText w:val="%1.%2.%3.%4.%5"/>
      <w:lvlJc w:val="left"/>
      <w:pPr>
        <w:tabs>
          <w:tab w:val="num" w:pos="0"/>
        </w:tabs>
        <w:ind w:left="1080" w:hanging="1080"/>
      </w:pPr>
      <w:rPr>
        <w:rFonts w:ascii="Times New Roman" w:hAnsi="Times New Roman" w:cs="Times New Roman" w:hint="default"/>
        <w:b/>
        <w:sz w:val="22"/>
        <w:szCs w:val="22"/>
      </w:rPr>
    </w:lvl>
    <w:lvl w:ilvl="5">
      <w:start w:val="1"/>
      <w:numFmt w:val="decimal"/>
      <w:lvlText w:val="%1.%2.%3.%4.%5.%6"/>
      <w:lvlJc w:val="left"/>
      <w:pPr>
        <w:tabs>
          <w:tab w:val="num" w:pos="0"/>
        </w:tabs>
        <w:ind w:left="1080" w:hanging="1080"/>
      </w:pPr>
      <w:rPr>
        <w:rFonts w:ascii="Times New Roman" w:hAnsi="Times New Roman" w:cs="Times New Roman" w:hint="default"/>
        <w:b/>
        <w:sz w:val="22"/>
        <w:szCs w:val="22"/>
      </w:rPr>
    </w:lvl>
    <w:lvl w:ilvl="6">
      <w:start w:val="1"/>
      <w:numFmt w:val="decimal"/>
      <w:lvlText w:val="%1.%2.%3.%4.%5.%6.%7"/>
      <w:lvlJc w:val="left"/>
      <w:pPr>
        <w:tabs>
          <w:tab w:val="num" w:pos="0"/>
        </w:tabs>
        <w:ind w:left="1440" w:hanging="1440"/>
      </w:pPr>
      <w:rPr>
        <w:rFonts w:ascii="Times New Roman" w:hAnsi="Times New Roman" w:cs="Times New Roman" w:hint="default"/>
        <w:b/>
        <w:sz w:val="22"/>
        <w:szCs w:val="22"/>
      </w:rPr>
    </w:lvl>
    <w:lvl w:ilvl="7">
      <w:start w:val="1"/>
      <w:numFmt w:val="decimal"/>
      <w:lvlText w:val="%1.%2.%3.%4.%5.%6.%7.%8"/>
      <w:lvlJc w:val="left"/>
      <w:pPr>
        <w:tabs>
          <w:tab w:val="num" w:pos="0"/>
        </w:tabs>
        <w:ind w:left="1440" w:hanging="1440"/>
      </w:pPr>
      <w:rPr>
        <w:rFonts w:ascii="Times New Roman" w:hAnsi="Times New Roman" w:cs="Times New Roman" w:hint="default"/>
        <w:b/>
        <w:sz w:val="22"/>
        <w:szCs w:val="22"/>
      </w:rPr>
    </w:lvl>
    <w:lvl w:ilvl="8">
      <w:start w:val="1"/>
      <w:numFmt w:val="decimal"/>
      <w:lvlText w:val="%1.%2.%3.%4.%5.%6.%7.%8.%9"/>
      <w:lvlJc w:val="left"/>
      <w:pPr>
        <w:tabs>
          <w:tab w:val="num" w:pos="0"/>
        </w:tabs>
        <w:ind w:left="1800" w:hanging="1800"/>
      </w:pPr>
      <w:rPr>
        <w:rFonts w:ascii="Times New Roman" w:hAnsi="Times New Roman" w:cs="Times New Roman" w:hint="default"/>
        <w:b/>
        <w:sz w:val="22"/>
        <w:szCs w:val="22"/>
      </w:rPr>
    </w:lvl>
  </w:abstractNum>
  <w:abstractNum w:abstractNumId="2" w15:restartNumberingAfterBreak="0">
    <w:nsid w:val="0000000F"/>
    <w:multiLevelType w:val="multilevel"/>
    <w:tmpl w:val="0000000F"/>
    <w:name w:val="WW8Num15"/>
    <w:lvl w:ilvl="0">
      <w:start w:val="1"/>
      <w:numFmt w:val="decimal"/>
      <w:lvlText w:val="%1."/>
      <w:lvlJc w:val="left"/>
      <w:pPr>
        <w:tabs>
          <w:tab w:val="num" w:pos="0"/>
        </w:tabs>
        <w:ind w:left="502" w:hanging="360"/>
      </w:pPr>
    </w:lvl>
    <w:lvl w:ilvl="1">
      <w:start w:val="1"/>
      <w:numFmt w:val="decimal"/>
      <w:lvlText w:val="4.%2."/>
      <w:lvlJc w:val="left"/>
      <w:pPr>
        <w:tabs>
          <w:tab w:val="num" w:pos="0"/>
        </w:tabs>
        <w:ind w:left="792" w:hanging="432"/>
      </w:pPr>
      <w:rPr>
        <w:rFonts w:ascii="Times New Roman" w:eastAsia="Calibri" w:hAnsi="Times New Roman" w:cs="Times New Roman"/>
        <w:b/>
        <w:color w:val="000000"/>
        <w:sz w:val="22"/>
        <w:szCs w:val="24"/>
        <w:lang w:eastAsia="en-US"/>
      </w:rPr>
    </w:lvl>
    <w:lvl w:ilvl="2">
      <w:start w:val="1"/>
      <w:numFmt w:val="decimal"/>
      <w:lvlText w:val="4.%2.%3."/>
      <w:lvlJc w:val="left"/>
      <w:pPr>
        <w:tabs>
          <w:tab w:val="num" w:pos="708"/>
        </w:tabs>
        <w:ind w:left="1224" w:hanging="504"/>
      </w:pPr>
      <w:rPr>
        <w:rFonts w:ascii="Times New Roman" w:eastAsia="Calibri" w:hAnsi="Times New Roman" w:cs="Times New Roman"/>
        <w:b/>
        <w:color w:val="000000"/>
        <w:sz w:val="22"/>
        <w:szCs w:val="24"/>
        <w:lang w:eastAsia="en-US"/>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3" w15:restartNumberingAfterBreak="0">
    <w:nsid w:val="0000001A"/>
    <w:multiLevelType w:val="multilevel"/>
    <w:tmpl w:val="623ABFD6"/>
    <w:name w:val="WW8Num40"/>
    <w:lvl w:ilvl="0">
      <w:start w:val="14"/>
      <w:numFmt w:val="decimal"/>
      <w:lvlText w:val="%1."/>
      <w:lvlJc w:val="left"/>
      <w:pPr>
        <w:tabs>
          <w:tab w:val="num" w:pos="0"/>
        </w:tabs>
        <w:ind w:left="360" w:hanging="360"/>
      </w:pPr>
      <w:rPr>
        <w:rFonts w:eastAsia="TimesNewRoman"/>
        <w:b/>
        <w:sz w:val="24"/>
        <w:szCs w:val="24"/>
      </w:rPr>
    </w:lvl>
    <w:lvl w:ilvl="1">
      <w:start w:val="1"/>
      <w:numFmt w:val="decimal"/>
      <w:lvlText w:val="%1.%2."/>
      <w:lvlJc w:val="left"/>
      <w:pPr>
        <w:tabs>
          <w:tab w:val="num" w:pos="708"/>
        </w:tabs>
        <w:ind w:left="792" w:hanging="432"/>
      </w:pPr>
      <w:rPr>
        <w:rFonts w:ascii="Times New Roman" w:eastAsia="TimesNewRoman" w:hAnsi="Times New Roman" w:cs="Times New Roman"/>
        <w:b/>
        <w:sz w:val="22"/>
        <w:szCs w:val="22"/>
      </w:rPr>
    </w:lvl>
    <w:lvl w:ilvl="2">
      <w:start w:val="1"/>
      <w:numFmt w:val="decimal"/>
      <w:lvlText w:val="%1.%2.%3."/>
      <w:lvlJc w:val="left"/>
      <w:pPr>
        <w:tabs>
          <w:tab w:val="num" w:pos="415"/>
        </w:tabs>
        <w:ind w:left="1639" w:hanging="504"/>
      </w:pPr>
      <w:rPr>
        <w:rFonts w:ascii="Times New Roman" w:eastAsia="TimesNewRoman" w:hAnsi="Times New Roman" w:cs="Times New Roman" w:hint="default"/>
        <w:b w:val="0"/>
        <w:bCs w:val="0"/>
        <w:sz w:val="22"/>
        <w:szCs w:val="24"/>
      </w:rPr>
    </w:lvl>
    <w:lvl w:ilvl="3">
      <w:start w:val="1"/>
      <w:numFmt w:val="decimal"/>
      <w:lvlText w:val="%1.%2.%3.%4."/>
      <w:lvlJc w:val="left"/>
      <w:pPr>
        <w:tabs>
          <w:tab w:val="num" w:pos="0"/>
        </w:tabs>
        <w:ind w:left="1728" w:hanging="648"/>
      </w:pPr>
      <w:rPr>
        <w:rFonts w:eastAsia="TimesNewRoman"/>
      </w:rPr>
    </w:lvl>
    <w:lvl w:ilvl="4">
      <w:start w:val="1"/>
      <w:numFmt w:val="decimal"/>
      <w:lvlText w:val="%1.%2.%3.%4.%5."/>
      <w:lvlJc w:val="left"/>
      <w:pPr>
        <w:tabs>
          <w:tab w:val="num" w:pos="0"/>
        </w:tabs>
        <w:ind w:left="2232" w:hanging="792"/>
      </w:pPr>
      <w:rPr>
        <w:rFonts w:eastAsia="TimesNewRoman"/>
      </w:rPr>
    </w:lvl>
    <w:lvl w:ilvl="5">
      <w:start w:val="1"/>
      <w:numFmt w:val="decimal"/>
      <w:lvlText w:val="%1.%2.%3.%4.%5.%6."/>
      <w:lvlJc w:val="left"/>
      <w:pPr>
        <w:tabs>
          <w:tab w:val="num" w:pos="0"/>
        </w:tabs>
        <w:ind w:left="2736" w:hanging="936"/>
      </w:pPr>
      <w:rPr>
        <w:rFonts w:eastAsia="TimesNewRoman"/>
      </w:rPr>
    </w:lvl>
    <w:lvl w:ilvl="6">
      <w:start w:val="1"/>
      <w:numFmt w:val="decimal"/>
      <w:lvlText w:val="%1.%2.%3.%4.%5.%6.%7."/>
      <w:lvlJc w:val="left"/>
      <w:pPr>
        <w:tabs>
          <w:tab w:val="num" w:pos="0"/>
        </w:tabs>
        <w:ind w:left="3240" w:hanging="1080"/>
      </w:pPr>
      <w:rPr>
        <w:rFonts w:eastAsia="TimesNewRoman"/>
      </w:rPr>
    </w:lvl>
    <w:lvl w:ilvl="7">
      <w:start w:val="1"/>
      <w:numFmt w:val="decimal"/>
      <w:lvlText w:val="%1.%2.%3.%4.%5.%6.%7.%8."/>
      <w:lvlJc w:val="left"/>
      <w:pPr>
        <w:tabs>
          <w:tab w:val="num" w:pos="0"/>
        </w:tabs>
        <w:ind w:left="3744" w:hanging="1224"/>
      </w:pPr>
      <w:rPr>
        <w:rFonts w:eastAsia="TimesNewRoman"/>
      </w:rPr>
    </w:lvl>
    <w:lvl w:ilvl="8">
      <w:start w:val="1"/>
      <w:numFmt w:val="decimal"/>
      <w:lvlText w:val="%1.%2.%3.%4.%5.%6.%7.%8.%9."/>
      <w:lvlJc w:val="left"/>
      <w:pPr>
        <w:tabs>
          <w:tab w:val="num" w:pos="0"/>
        </w:tabs>
        <w:ind w:left="4320" w:hanging="1440"/>
      </w:pPr>
      <w:rPr>
        <w:rFonts w:eastAsia="TimesNewRoman"/>
      </w:rPr>
    </w:lvl>
  </w:abstractNum>
  <w:abstractNum w:abstractNumId="4" w15:restartNumberingAfterBreak="0">
    <w:nsid w:val="0000001B"/>
    <w:multiLevelType w:val="multilevel"/>
    <w:tmpl w:val="24F649D0"/>
    <w:name w:val="WW8Num27"/>
    <w:lvl w:ilvl="0">
      <w:start w:val="1"/>
      <w:numFmt w:val="decimal"/>
      <w:lvlText w:val="%1."/>
      <w:lvlJc w:val="left"/>
      <w:pPr>
        <w:tabs>
          <w:tab w:val="num" w:pos="0"/>
        </w:tabs>
        <w:ind w:left="360" w:hanging="360"/>
      </w:pPr>
      <w:rPr>
        <w:rFonts w:ascii="Times New Roman" w:hAnsi="Times New Roman" w:cs="Times New Roman"/>
      </w:rPr>
    </w:lvl>
    <w:lvl w:ilvl="1">
      <w:start w:val="1"/>
      <w:numFmt w:val="decimal"/>
      <w:lvlText w:val="3.%2"/>
      <w:lvlJc w:val="left"/>
      <w:pPr>
        <w:tabs>
          <w:tab w:val="num" w:pos="0"/>
        </w:tabs>
        <w:ind w:left="792" w:hanging="432"/>
      </w:pPr>
      <w:rPr>
        <w:b/>
        <w:sz w:val="22"/>
      </w:rPr>
    </w:lvl>
    <w:lvl w:ilvl="2">
      <w:start w:val="1"/>
      <w:numFmt w:val="decimal"/>
      <w:lvlText w:val="3.%2.%3"/>
      <w:lvlJc w:val="left"/>
      <w:pPr>
        <w:tabs>
          <w:tab w:val="num" w:pos="0"/>
        </w:tabs>
        <w:ind w:left="1224" w:hanging="504"/>
      </w:pPr>
      <w:rPr>
        <w:rFonts w:ascii="Times New Roman" w:hAnsi="Times New Roman" w:cs="Times New Roman"/>
      </w:rPr>
    </w:lvl>
    <w:lvl w:ilvl="3">
      <w:start w:val="1"/>
      <w:numFmt w:val="decimal"/>
      <w:lvlText w:val="%1.%2.%3.%4."/>
      <w:lvlJc w:val="left"/>
      <w:pPr>
        <w:tabs>
          <w:tab w:val="num" w:pos="0"/>
        </w:tabs>
        <w:ind w:left="1728" w:hanging="648"/>
      </w:pPr>
      <w:rPr>
        <w:rFonts w:ascii="Times New Roman" w:hAnsi="Times New Roman" w:cs="Times New Roman"/>
      </w:rPr>
    </w:lvl>
    <w:lvl w:ilvl="4">
      <w:start w:val="1"/>
      <w:numFmt w:val="decimal"/>
      <w:lvlText w:val="%1.%2.%3.%4.%5."/>
      <w:lvlJc w:val="left"/>
      <w:pPr>
        <w:tabs>
          <w:tab w:val="num" w:pos="0"/>
        </w:tabs>
        <w:ind w:left="2232" w:hanging="792"/>
      </w:pPr>
      <w:rPr>
        <w:rFonts w:ascii="Times New Roman" w:hAnsi="Times New Roman" w:cs="Times New Roman"/>
      </w:rPr>
    </w:lvl>
    <w:lvl w:ilvl="5">
      <w:start w:val="1"/>
      <w:numFmt w:val="decimal"/>
      <w:lvlText w:val="%1.%2.%3.%4.%5.%6."/>
      <w:lvlJc w:val="left"/>
      <w:pPr>
        <w:tabs>
          <w:tab w:val="num" w:pos="0"/>
        </w:tabs>
        <w:ind w:left="2736" w:hanging="936"/>
      </w:pPr>
      <w:rPr>
        <w:rFonts w:ascii="Times New Roman" w:hAnsi="Times New Roman" w:cs="Times New Roman"/>
      </w:rPr>
    </w:lvl>
    <w:lvl w:ilvl="6">
      <w:start w:val="1"/>
      <w:numFmt w:val="decimal"/>
      <w:lvlText w:val="%1.%2.%3.%4.%5.%6.%7."/>
      <w:lvlJc w:val="left"/>
      <w:pPr>
        <w:tabs>
          <w:tab w:val="num" w:pos="0"/>
        </w:tabs>
        <w:ind w:left="3240" w:hanging="1080"/>
      </w:pPr>
      <w:rPr>
        <w:rFonts w:ascii="Times New Roman" w:hAnsi="Times New Roman" w:cs="Times New Roman"/>
      </w:rPr>
    </w:lvl>
    <w:lvl w:ilvl="7">
      <w:start w:val="1"/>
      <w:numFmt w:val="decimal"/>
      <w:lvlText w:val="%1.%2.%3.%4.%5.%6.%7.%8."/>
      <w:lvlJc w:val="left"/>
      <w:pPr>
        <w:tabs>
          <w:tab w:val="num" w:pos="0"/>
        </w:tabs>
        <w:ind w:left="3744" w:hanging="1224"/>
      </w:pPr>
      <w:rPr>
        <w:rFonts w:ascii="Times New Roman" w:hAnsi="Times New Roman" w:cs="Times New Roman"/>
      </w:rPr>
    </w:lvl>
    <w:lvl w:ilvl="8">
      <w:start w:val="1"/>
      <w:numFmt w:val="decimal"/>
      <w:lvlText w:val="%1.%2.%3.%4.%5.%6.%7.%8.%9."/>
      <w:lvlJc w:val="left"/>
      <w:pPr>
        <w:tabs>
          <w:tab w:val="num" w:pos="0"/>
        </w:tabs>
        <w:ind w:left="4320" w:hanging="1440"/>
      </w:pPr>
      <w:rPr>
        <w:rFonts w:ascii="Times New Roman" w:hAnsi="Times New Roman" w:cs="Times New Roman"/>
      </w:rPr>
    </w:lvl>
  </w:abstractNum>
  <w:abstractNum w:abstractNumId="5" w15:restartNumberingAfterBreak="0">
    <w:nsid w:val="00000024"/>
    <w:multiLevelType w:val="multilevel"/>
    <w:tmpl w:val="7D62B15A"/>
    <w:name w:val="WW8Num36"/>
    <w:lvl w:ilvl="0">
      <w:start w:val="14"/>
      <w:numFmt w:val="decimal"/>
      <w:lvlText w:val="%1."/>
      <w:lvlJc w:val="left"/>
      <w:pPr>
        <w:tabs>
          <w:tab w:val="num" w:pos="0"/>
        </w:tabs>
        <w:ind w:left="360" w:hanging="360"/>
      </w:pPr>
      <w:rPr>
        <w:rFonts w:ascii="Times New Roman" w:eastAsia="TimesNewRoman" w:hAnsi="Times New Roman" w:cs="Times New Roman"/>
        <w:b/>
        <w:sz w:val="22"/>
        <w:szCs w:val="22"/>
      </w:rPr>
    </w:lvl>
    <w:lvl w:ilvl="1">
      <w:start w:val="1"/>
      <w:numFmt w:val="decimal"/>
      <w:lvlText w:val="%2."/>
      <w:lvlJc w:val="left"/>
      <w:pPr>
        <w:tabs>
          <w:tab w:val="num" w:pos="0"/>
        </w:tabs>
        <w:ind w:left="792" w:hanging="432"/>
      </w:pPr>
      <w:rPr>
        <w:rFonts w:asciiTheme="majorHAnsi" w:hAnsiTheme="majorHAnsi" w:cstheme="majorHAnsi" w:hint="default"/>
        <w:b w:val="0"/>
        <w:sz w:val="24"/>
        <w:szCs w:val="18"/>
      </w:rPr>
    </w:lvl>
    <w:lvl w:ilvl="2">
      <w:start w:val="1"/>
      <w:numFmt w:val="decimal"/>
      <w:lvlText w:val="%1.%2.%3."/>
      <w:lvlJc w:val="left"/>
      <w:pPr>
        <w:tabs>
          <w:tab w:val="num" w:pos="0"/>
        </w:tabs>
        <w:ind w:left="1224" w:hanging="504"/>
      </w:pPr>
      <w:rPr>
        <w:b w:val="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6" w15:restartNumberingAfterBreak="0">
    <w:nsid w:val="00AD1818"/>
    <w:multiLevelType w:val="hybridMultilevel"/>
    <w:tmpl w:val="489AD01C"/>
    <w:lvl w:ilvl="0" w:tplc="26A26258">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7" w15:restartNumberingAfterBreak="0">
    <w:nsid w:val="00B95886"/>
    <w:multiLevelType w:val="hybridMultilevel"/>
    <w:tmpl w:val="95D6AB6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0FF5BA2"/>
    <w:multiLevelType w:val="multilevel"/>
    <w:tmpl w:val="3BFED822"/>
    <w:lvl w:ilvl="0">
      <w:start w:val="1"/>
      <w:numFmt w:val="lowerLetter"/>
      <w:lvlText w:val="%1)"/>
      <w:lvlJc w:val="left"/>
      <w:pPr>
        <w:tabs>
          <w:tab w:val="left" w:pos="720"/>
        </w:tabs>
        <w:ind w:left="720" w:hanging="360"/>
      </w:pPr>
      <w:rPr>
        <w:rFonts w:asciiTheme="majorHAnsi" w:hAnsiTheme="majorHAnsi" w:cstheme="majorHAnsi" w:hint="default"/>
      </w:rPr>
    </w:lvl>
    <w:lvl w:ilvl="1">
      <w:numFmt w:val="decimal"/>
      <w:lvlText w:val="%2."/>
      <w:lvlJc w:val="left"/>
      <w:pPr>
        <w:tabs>
          <w:tab w:val="left" w:pos="1440"/>
        </w:tabs>
        <w:ind w:left="1440" w:hanging="360"/>
      </w:pPr>
    </w:lvl>
    <w:lvl w:ilvl="2">
      <w:numFmt w:val="decimal"/>
      <w:lvlText w:val="%3."/>
      <w:lvlJc w:val="left"/>
      <w:pPr>
        <w:tabs>
          <w:tab w:val="left" w:pos="2160"/>
        </w:tabs>
        <w:ind w:left="2160" w:hanging="360"/>
      </w:pPr>
    </w:lvl>
    <w:lvl w:ilvl="3">
      <w:numFmt w:val="decimal"/>
      <w:lvlText w:val="%4."/>
      <w:lvlJc w:val="left"/>
      <w:pPr>
        <w:tabs>
          <w:tab w:val="left" w:pos="2880"/>
        </w:tabs>
        <w:ind w:left="2880" w:hanging="360"/>
      </w:pPr>
    </w:lvl>
    <w:lvl w:ilvl="4">
      <w:numFmt w:val="decimal"/>
      <w:lvlText w:val="%5."/>
      <w:lvlJc w:val="left"/>
      <w:pPr>
        <w:tabs>
          <w:tab w:val="left" w:pos="3600"/>
        </w:tabs>
        <w:ind w:left="3600" w:hanging="360"/>
      </w:pPr>
    </w:lvl>
    <w:lvl w:ilvl="5">
      <w:numFmt w:val="decimal"/>
      <w:lvlText w:val="%6."/>
      <w:lvlJc w:val="left"/>
      <w:pPr>
        <w:tabs>
          <w:tab w:val="left" w:pos="4320"/>
        </w:tabs>
        <w:ind w:left="4320" w:hanging="360"/>
      </w:pPr>
    </w:lvl>
    <w:lvl w:ilvl="6">
      <w:numFmt w:val="decimal"/>
      <w:lvlText w:val="%7."/>
      <w:lvlJc w:val="left"/>
      <w:pPr>
        <w:tabs>
          <w:tab w:val="left" w:pos="5040"/>
        </w:tabs>
        <w:ind w:left="5040" w:hanging="360"/>
      </w:pPr>
    </w:lvl>
    <w:lvl w:ilvl="7">
      <w:numFmt w:val="decimal"/>
      <w:lvlText w:val="%8."/>
      <w:lvlJc w:val="left"/>
      <w:pPr>
        <w:tabs>
          <w:tab w:val="left" w:pos="5760"/>
        </w:tabs>
        <w:ind w:left="5760" w:hanging="360"/>
      </w:pPr>
    </w:lvl>
    <w:lvl w:ilvl="8">
      <w:numFmt w:val="decimal"/>
      <w:lvlText w:val="%9."/>
      <w:lvlJc w:val="left"/>
      <w:pPr>
        <w:tabs>
          <w:tab w:val="left" w:pos="6480"/>
        </w:tabs>
        <w:ind w:left="6480" w:hanging="360"/>
      </w:pPr>
    </w:lvl>
  </w:abstractNum>
  <w:abstractNum w:abstractNumId="9" w15:restartNumberingAfterBreak="0">
    <w:nsid w:val="01845DEB"/>
    <w:multiLevelType w:val="hybridMultilevel"/>
    <w:tmpl w:val="57D04082"/>
    <w:lvl w:ilvl="0" w:tplc="D9CABF0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0" w15:restartNumberingAfterBreak="0">
    <w:nsid w:val="03132144"/>
    <w:multiLevelType w:val="multilevel"/>
    <w:tmpl w:val="6A107DDE"/>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40F5592"/>
    <w:multiLevelType w:val="multilevel"/>
    <w:tmpl w:val="7F8A3C4C"/>
    <w:lvl w:ilvl="0">
      <w:start w:val="9"/>
      <w:numFmt w:val="decimal"/>
      <w:lvlText w:val="%1."/>
      <w:lvlJc w:val="left"/>
      <w:pPr>
        <w:ind w:left="360" w:hanging="360"/>
      </w:pPr>
      <w:rPr>
        <w:rFonts w:hint="default"/>
      </w:rPr>
    </w:lvl>
    <w:lvl w:ilvl="1">
      <w:start w:val="1"/>
      <w:numFmt w:val="decimal"/>
      <w:lvlText w:val="%1.%2."/>
      <w:lvlJc w:val="left"/>
      <w:pPr>
        <w:ind w:left="1494" w:hanging="360"/>
      </w:pPr>
      <w:rPr>
        <w:rFonts w:hint="default"/>
      </w:rPr>
    </w:lvl>
    <w:lvl w:ilvl="2">
      <w:start w:val="1"/>
      <w:numFmt w:val="decimal"/>
      <w:lvlText w:val="%1.%2.%3."/>
      <w:lvlJc w:val="left"/>
      <w:pPr>
        <w:ind w:left="7808" w:hanging="720"/>
      </w:pPr>
      <w:rPr>
        <w:rFonts w:hint="default"/>
        <w:strike w:val="0"/>
        <w:sz w:val="24"/>
        <w:szCs w:val="24"/>
      </w:rPr>
    </w:lvl>
    <w:lvl w:ilvl="3">
      <w:start w:val="1"/>
      <w:numFmt w:val="decimal"/>
      <w:lvlText w:val="%1.%2.%3.%4."/>
      <w:lvlJc w:val="left"/>
      <w:pPr>
        <w:ind w:left="4122" w:hanging="720"/>
      </w:pPr>
      <w:rPr>
        <w:rFonts w:hint="default"/>
      </w:rPr>
    </w:lvl>
    <w:lvl w:ilvl="4">
      <w:start w:val="1"/>
      <w:numFmt w:val="decimal"/>
      <w:lvlText w:val="%1.%2.%3.%4.%5."/>
      <w:lvlJc w:val="left"/>
      <w:pPr>
        <w:ind w:left="5616" w:hanging="1080"/>
      </w:pPr>
      <w:rPr>
        <w:rFonts w:hint="default"/>
      </w:rPr>
    </w:lvl>
    <w:lvl w:ilvl="5">
      <w:start w:val="1"/>
      <w:numFmt w:val="decimal"/>
      <w:lvlText w:val="%1.%2.%3.%4.%5.%6."/>
      <w:lvlJc w:val="left"/>
      <w:pPr>
        <w:ind w:left="6750" w:hanging="1080"/>
      </w:pPr>
      <w:rPr>
        <w:rFonts w:hint="default"/>
      </w:rPr>
    </w:lvl>
    <w:lvl w:ilvl="6">
      <w:start w:val="1"/>
      <w:numFmt w:val="decimal"/>
      <w:lvlText w:val="%1.%2.%3.%4.%5.%6.%7."/>
      <w:lvlJc w:val="left"/>
      <w:pPr>
        <w:ind w:left="8244" w:hanging="1440"/>
      </w:pPr>
      <w:rPr>
        <w:rFonts w:hint="default"/>
      </w:rPr>
    </w:lvl>
    <w:lvl w:ilvl="7">
      <w:start w:val="1"/>
      <w:numFmt w:val="decimal"/>
      <w:lvlText w:val="%1.%2.%3.%4.%5.%6.%7.%8."/>
      <w:lvlJc w:val="left"/>
      <w:pPr>
        <w:ind w:left="9378" w:hanging="1440"/>
      </w:pPr>
      <w:rPr>
        <w:rFonts w:hint="default"/>
      </w:rPr>
    </w:lvl>
    <w:lvl w:ilvl="8">
      <w:start w:val="1"/>
      <w:numFmt w:val="decimal"/>
      <w:lvlText w:val="%1.%2.%3.%4.%5.%6.%7.%8.%9."/>
      <w:lvlJc w:val="left"/>
      <w:pPr>
        <w:ind w:left="10872" w:hanging="1800"/>
      </w:pPr>
      <w:rPr>
        <w:rFonts w:hint="default"/>
      </w:rPr>
    </w:lvl>
  </w:abstractNum>
  <w:abstractNum w:abstractNumId="12" w15:restartNumberingAfterBreak="0">
    <w:nsid w:val="04B96408"/>
    <w:multiLevelType w:val="hybridMultilevel"/>
    <w:tmpl w:val="515EE562"/>
    <w:lvl w:ilvl="0" w:tplc="934EAE9E">
      <w:start w:val="1"/>
      <w:numFmt w:val="lowerLetter"/>
      <w:lvlText w:val="%1)"/>
      <w:lvlJc w:val="left"/>
      <w:pPr>
        <w:ind w:left="2345" w:hanging="360"/>
      </w:pPr>
      <w:rPr>
        <w:rFonts w:hint="default"/>
      </w:rPr>
    </w:lvl>
    <w:lvl w:ilvl="1" w:tplc="04150019">
      <w:start w:val="1"/>
      <w:numFmt w:val="lowerLetter"/>
      <w:lvlText w:val="%2."/>
      <w:lvlJc w:val="left"/>
      <w:pPr>
        <w:ind w:left="3065" w:hanging="360"/>
      </w:pPr>
    </w:lvl>
    <w:lvl w:ilvl="2" w:tplc="0415001B">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13" w15:restartNumberingAfterBreak="0">
    <w:nsid w:val="05247292"/>
    <w:multiLevelType w:val="multilevel"/>
    <w:tmpl w:val="6BBCA618"/>
    <w:lvl w:ilvl="0">
      <w:start w:val="1"/>
      <w:numFmt w:val="lowerLetter"/>
      <w:lvlText w:val="%1)"/>
      <w:lvlJc w:val="left"/>
      <w:pPr>
        <w:tabs>
          <w:tab w:val="left" w:pos="720"/>
        </w:tabs>
        <w:ind w:left="720" w:hanging="360"/>
      </w:pPr>
      <w:rPr>
        <w:rFonts w:ascii="Times New Roman" w:hAnsi="Times New Roman" w:cs="Times New Roman" w:hint="default"/>
      </w:rPr>
    </w:lvl>
    <w:lvl w:ilvl="1">
      <w:start w:val="1"/>
      <w:numFmt w:val="decimal"/>
      <w:lvlText w:val="%2."/>
      <w:lvlJc w:val="left"/>
      <w:pPr>
        <w:tabs>
          <w:tab w:val="left" w:pos="1440"/>
        </w:tabs>
        <w:ind w:left="1440" w:hanging="360"/>
      </w:pPr>
      <w:rPr>
        <w:rFonts w:asciiTheme="majorHAnsi" w:hAnsiTheme="majorHAnsi" w:cstheme="majorHAnsi" w:hint="default"/>
      </w:rPr>
    </w:lvl>
    <w:lvl w:ilvl="2">
      <w:numFmt w:val="decimal"/>
      <w:lvlText w:val="%3."/>
      <w:lvlJc w:val="left"/>
      <w:pPr>
        <w:tabs>
          <w:tab w:val="left" w:pos="2160"/>
        </w:tabs>
        <w:ind w:left="2160" w:hanging="360"/>
      </w:pPr>
    </w:lvl>
    <w:lvl w:ilvl="3">
      <w:numFmt w:val="decimal"/>
      <w:lvlText w:val="%4."/>
      <w:lvlJc w:val="left"/>
      <w:pPr>
        <w:tabs>
          <w:tab w:val="left" w:pos="2880"/>
        </w:tabs>
        <w:ind w:left="2880" w:hanging="360"/>
      </w:pPr>
    </w:lvl>
    <w:lvl w:ilvl="4">
      <w:numFmt w:val="decimal"/>
      <w:lvlText w:val="%5."/>
      <w:lvlJc w:val="left"/>
      <w:pPr>
        <w:tabs>
          <w:tab w:val="left" w:pos="3600"/>
        </w:tabs>
        <w:ind w:left="3600" w:hanging="360"/>
      </w:pPr>
    </w:lvl>
    <w:lvl w:ilvl="5">
      <w:numFmt w:val="decimal"/>
      <w:lvlText w:val="%6."/>
      <w:lvlJc w:val="left"/>
      <w:pPr>
        <w:tabs>
          <w:tab w:val="left" w:pos="4320"/>
        </w:tabs>
        <w:ind w:left="4320" w:hanging="360"/>
      </w:pPr>
    </w:lvl>
    <w:lvl w:ilvl="6">
      <w:numFmt w:val="decimal"/>
      <w:lvlText w:val="%7."/>
      <w:lvlJc w:val="left"/>
      <w:pPr>
        <w:tabs>
          <w:tab w:val="left" w:pos="5040"/>
        </w:tabs>
        <w:ind w:left="5040" w:hanging="360"/>
      </w:pPr>
    </w:lvl>
    <w:lvl w:ilvl="7">
      <w:numFmt w:val="decimal"/>
      <w:lvlText w:val="%8."/>
      <w:lvlJc w:val="left"/>
      <w:pPr>
        <w:tabs>
          <w:tab w:val="left" w:pos="5760"/>
        </w:tabs>
        <w:ind w:left="5760" w:hanging="360"/>
      </w:pPr>
    </w:lvl>
    <w:lvl w:ilvl="8">
      <w:numFmt w:val="decimal"/>
      <w:lvlText w:val="%9."/>
      <w:lvlJc w:val="left"/>
      <w:pPr>
        <w:tabs>
          <w:tab w:val="left" w:pos="6480"/>
        </w:tabs>
        <w:ind w:left="6480" w:hanging="360"/>
      </w:pPr>
    </w:lvl>
  </w:abstractNum>
  <w:abstractNum w:abstractNumId="14" w15:restartNumberingAfterBreak="0">
    <w:nsid w:val="08BE10EB"/>
    <w:multiLevelType w:val="hybridMultilevel"/>
    <w:tmpl w:val="5194F0BA"/>
    <w:lvl w:ilvl="0" w:tplc="300E0AFA">
      <w:start w:val="1"/>
      <w:numFmt w:val="decimal"/>
      <w:lvlText w:val="%1."/>
      <w:lvlJc w:val="righ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0C0416AD"/>
    <w:multiLevelType w:val="multilevel"/>
    <w:tmpl w:val="20BE8D10"/>
    <w:lvl w:ilvl="0">
      <w:start w:val="1"/>
      <w:numFmt w:val="lowerLetter"/>
      <w:lvlText w:val="%1)"/>
      <w:lvlJc w:val="left"/>
      <w:pPr>
        <w:tabs>
          <w:tab w:val="left" w:pos="720"/>
        </w:tabs>
        <w:ind w:left="720" w:hanging="360"/>
      </w:pPr>
      <w:rPr>
        <w:rFonts w:ascii="Times New Roman" w:hAnsi="Times New Roman" w:cs="Times New Roman" w:hint="default"/>
      </w:rPr>
    </w:lvl>
    <w:lvl w:ilvl="1">
      <w:start w:val="1"/>
      <w:numFmt w:val="decimal"/>
      <w:lvlText w:val="%2."/>
      <w:lvlJc w:val="left"/>
      <w:pPr>
        <w:tabs>
          <w:tab w:val="left" w:pos="1440"/>
        </w:tabs>
        <w:ind w:left="1440" w:hanging="360"/>
      </w:pPr>
      <w:rPr>
        <w:rFonts w:asciiTheme="majorHAnsi" w:hAnsiTheme="majorHAnsi" w:cstheme="majorHAnsi" w:hint="default"/>
      </w:rPr>
    </w:lvl>
    <w:lvl w:ilvl="2">
      <w:numFmt w:val="decimal"/>
      <w:lvlText w:val="%3."/>
      <w:lvlJc w:val="left"/>
      <w:pPr>
        <w:tabs>
          <w:tab w:val="left" w:pos="2160"/>
        </w:tabs>
        <w:ind w:left="2160" w:hanging="360"/>
      </w:pPr>
    </w:lvl>
    <w:lvl w:ilvl="3">
      <w:numFmt w:val="decimal"/>
      <w:lvlText w:val="%4."/>
      <w:lvlJc w:val="left"/>
      <w:pPr>
        <w:tabs>
          <w:tab w:val="left" w:pos="2880"/>
        </w:tabs>
        <w:ind w:left="2880" w:hanging="360"/>
      </w:pPr>
    </w:lvl>
    <w:lvl w:ilvl="4">
      <w:numFmt w:val="decimal"/>
      <w:lvlText w:val="%5."/>
      <w:lvlJc w:val="left"/>
      <w:pPr>
        <w:tabs>
          <w:tab w:val="left" w:pos="3600"/>
        </w:tabs>
        <w:ind w:left="3600" w:hanging="360"/>
      </w:pPr>
    </w:lvl>
    <w:lvl w:ilvl="5">
      <w:numFmt w:val="decimal"/>
      <w:lvlText w:val="%6."/>
      <w:lvlJc w:val="left"/>
      <w:pPr>
        <w:tabs>
          <w:tab w:val="left" w:pos="4320"/>
        </w:tabs>
        <w:ind w:left="4320" w:hanging="360"/>
      </w:pPr>
    </w:lvl>
    <w:lvl w:ilvl="6">
      <w:numFmt w:val="decimal"/>
      <w:lvlText w:val="%7."/>
      <w:lvlJc w:val="left"/>
      <w:pPr>
        <w:tabs>
          <w:tab w:val="left" w:pos="5040"/>
        </w:tabs>
        <w:ind w:left="5040" w:hanging="360"/>
      </w:pPr>
    </w:lvl>
    <w:lvl w:ilvl="7">
      <w:numFmt w:val="decimal"/>
      <w:lvlText w:val="%8."/>
      <w:lvlJc w:val="left"/>
      <w:pPr>
        <w:tabs>
          <w:tab w:val="left" w:pos="5760"/>
        </w:tabs>
        <w:ind w:left="5760" w:hanging="360"/>
      </w:pPr>
    </w:lvl>
    <w:lvl w:ilvl="8">
      <w:numFmt w:val="decimal"/>
      <w:lvlText w:val="%9."/>
      <w:lvlJc w:val="left"/>
      <w:pPr>
        <w:tabs>
          <w:tab w:val="left" w:pos="6480"/>
        </w:tabs>
        <w:ind w:left="6480" w:hanging="360"/>
      </w:pPr>
    </w:lvl>
  </w:abstractNum>
  <w:abstractNum w:abstractNumId="16" w15:restartNumberingAfterBreak="0">
    <w:nsid w:val="0D6926DE"/>
    <w:multiLevelType w:val="multilevel"/>
    <w:tmpl w:val="7516581A"/>
    <w:lvl w:ilvl="0">
      <w:start w:val="5"/>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17" w15:restartNumberingAfterBreak="0">
    <w:nsid w:val="12062BDE"/>
    <w:multiLevelType w:val="hybridMultilevel"/>
    <w:tmpl w:val="0E680BA2"/>
    <w:name w:val="WW8Num3023"/>
    <w:lvl w:ilvl="0" w:tplc="9E6284CE">
      <w:start w:val="3"/>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30A0A10"/>
    <w:multiLevelType w:val="multilevel"/>
    <w:tmpl w:val="CAB0484E"/>
    <w:lvl w:ilvl="0">
      <w:start w:val="17"/>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4831" w:hanging="720"/>
      </w:pPr>
      <w:rPr>
        <w:rFonts w:asciiTheme="majorHAnsi" w:hAnsiTheme="majorHAnsi" w:cstheme="majorHAnsi" w:hint="default"/>
        <w:b w:val="0"/>
        <w:bCs/>
        <w:sz w:val="24"/>
        <w:szCs w:val="24"/>
        <w:vertAlign w:val="baseline"/>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19" w15:restartNumberingAfterBreak="0">
    <w:nsid w:val="183C7014"/>
    <w:multiLevelType w:val="multilevel"/>
    <w:tmpl w:val="0768661A"/>
    <w:lvl w:ilvl="0">
      <w:start w:val="32"/>
      <w:numFmt w:val="decimal"/>
      <w:lvlText w:val="%1."/>
      <w:lvlJc w:val="left"/>
      <w:pPr>
        <w:ind w:left="660" w:hanging="660"/>
      </w:pPr>
      <w:rPr>
        <w:rFonts w:hint="default"/>
        <w:b w:val="0"/>
      </w:rPr>
    </w:lvl>
    <w:lvl w:ilvl="1">
      <w:start w:val="3"/>
      <w:numFmt w:val="decimal"/>
      <w:lvlText w:val="%1.%2."/>
      <w:lvlJc w:val="left"/>
      <w:pPr>
        <w:ind w:left="1581" w:hanging="660"/>
      </w:pPr>
      <w:rPr>
        <w:rFonts w:hint="default"/>
        <w:b w:val="0"/>
      </w:rPr>
    </w:lvl>
    <w:lvl w:ilvl="2">
      <w:start w:val="2"/>
      <w:numFmt w:val="decimal"/>
      <w:lvlText w:val="%1.%2.%3."/>
      <w:lvlJc w:val="left"/>
      <w:pPr>
        <w:ind w:left="8234" w:hanging="720"/>
      </w:pPr>
      <w:rPr>
        <w:rFonts w:hint="default"/>
        <w:b w:val="0"/>
      </w:rPr>
    </w:lvl>
    <w:lvl w:ilvl="3">
      <w:start w:val="1"/>
      <w:numFmt w:val="decimal"/>
      <w:lvlText w:val="%1.%2.%3.%4."/>
      <w:lvlJc w:val="left"/>
      <w:pPr>
        <w:ind w:left="3483" w:hanging="720"/>
      </w:pPr>
      <w:rPr>
        <w:rFonts w:hint="default"/>
        <w:b w:val="0"/>
      </w:rPr>
    </w:lvl>
    <w:lvl w:ilvl="4">
      <w:start w:val="1"/>
      <w:numFmt w:val="decimal"/>
      <w:lvlText w:val="%1.%2.%3.%4.%5."/>
      <w:lvlJc w:val="left"/>
      <w:pPr>
        <w:ind w:left="4764" w:hanging="1080"/>
      </w:pPr>
      <w:rPr>
        <w:rFonts w:hint="default"/>
        <w:b w:val="0"/>
      </w:rPr>
    </w:lvl>
    <w:lvl w:ilvl="5">
      <w:start w:val="1"/>
      <w:numFmt w:val="decimal"/>
      <w:lvlText w:val="%1.%2.%3.%4.%5.%6."/>
      <w:lvlJc w:val="left"/>
      <w:pPr>
        <w:ind w:left="5685" w:hanging="1080"/>
      </w:pPr>
      <w:rPr>
        <w:rFonts w:hint="default"/>
        <w:b w:val="0"/>
      </w:rPr>
    </w:lvl>
    <w:lvl w:ilvl="6">
      <w:start w:val="1"/>
      <w:numFmt w:val="decimal"/>
      <w:lvlText w:val="%1.%2.%3.%4.%5.%6.%7."/>
      <w:lvlJc w:val="left"/>
      <w:pPr>
        <w:ind w:left="6966" w:hanging="1440"/>
      </w:pPr>
      <w:rPr>
        <w:rFonts w:hint="default"/>
        <w:b w:val="0"/>
      </w:rPr>
    </w:lvl>
    <w:lvl w:ilvl="7">
      <w:start w:val="1"/>
      <w:numFmt w:val="decimal"/>
      <w:lvlText w:val="%1.%2.%3.%4.%5.%6.%7.%8."/>
      <w:lvlJc w:val="left"/>
      <w:pPr>
        <w:ind w:left="7887" w:hanging="1440"/>
      </w:pPr>
      <w:rPr>
        <w:rFonts w:hint="default"/>
        <w:b w:val="0"/>
      </w:rPr>
    </w:lvl>
    <w:lvl w:ilvl="8">
      <w:start w:val="1"/>
      <w:numFmt w:val="decimal"/>
      <w:lvlText w:val="%1.%2.%3.%4.%5.%6.%7.%8.%9."/>
      <w:lvlJc w:val="left"/>
      <w:pPr>
        <w:ind w:left="9168" w:hanging="1800"/>
      </w:pPr>
      <w:rPr>
        <w:rFonts w:hint="default"/>
        <w:b w:val="0"/>
      </w:rPr>
    </w:lvl>
  </w:abstractNum>
  <w:abstractNum w:abstractNumId="20" w15:restartNumberingAfterBreak="0">
    <w:nsid w:val="1C7B53B2"/>
    <w:multiLevelType w:val="multilevel"/>
    <w:tmpl w:val="3580DEF2"/>
    <w:lvl w:ilvl="0">
      <w:start w:val="14"/>
      <w:numFmt w:val="decimal"/>
      <w:lvlText w:val="%1."/>
      <w:lvlJc w:val="left"/>
      <w:pPr>
        <w:ind w:left="480" w:hanging="480"/>
      </w:pPr>
      <w:rPr>
        <w:rFonts w:hint="default"/>
      </w:rPr>
    </w:lvl>
    <w:lvl w:ilvl="1">
      <w:start w:val="1"/>
      <w:numFmt w:val="decimal"/>
      <w:lvlText w:val="%1.%2."/>
      <w:lvlJc w:val="left"/>
      <w:pPr>
        <w:ind w:left="5868" w:hanging="480"/>
      </w:pPr>
      <w:rPr>
        <w:rFonts w:hint="default"/>
      </w:rPr>
    </w:lvl>
    <w:lvl w:ilvl="2">
      <w:start w:val="1"/>
      <w:numFmt w:val="decimal"/>
      <w:lvlText w:val="%1.%2.%3."/>
      <w:lvlJc w:val="left"/>
      <w:pPr>
        <w:ind w:left="13480" w:hanging="720"/>
      </w:pPr>
      <w:rPr>
        <w:rFonts w:hint="default"/>
      </w:rPr>
    </w:lvl>
    <w:lvl w:ilvl="3">
      <w:start w:val="1"/>
      <w:numFmt w:val="decimal"/>
      <w:lvlText w:val="%1.%2.%3.%4."/>
      <w:lvlJc w:val="left"/>
      <w:pPr>
        <w:ind w:left="19860" w:hanging="720"/>
      </w:pPr>
      <w:rPr>
        <w:rFonts w:hint="default"/>
      </w:rPr>
    </w:lvl>
    <w:lvl w:ilvl="4">
      <w:start w:val="1"/>
      <w:numFmt w:val="decimal"/>
      <w:lvlText w:val="%1.%2.%3.%4.%5."/>
      <w:lvlJc w:val="left"/>
      <w:pPr>
        <w:ind w:left="26600" w:hanging="1080"/>
      </w:pPr>
      <w:rPr>
        <w:rFonts w:hint="default"/>
      </w:rPr>
    </w:lvl>
    <w:lvl w:ilvl="5">
      <w:start w:val="1"/>
      <w:numFmt w:val="decimal"/>
      <w:lvlText w:val="%1.%2.%3.%4.%5.%6."/>
      <w:lvlJc w:val="left"/>
      <w:pPr>
        <w:ind w:left="-32556" w:hanging="1080"/>
      </w:pPr>
      <w:rPr>
        <w:rFonts w:hint="default"/>
      </w:rPr>
    </w:lvl>
    <w:lvl w:ilvl="6">
      <w:start w:val="1"/>
      <w:numFmt w:val="decimal"/>
      <w:lvlText w:val="%1.%2.%3.%4.%5.%6.%7."/>
      <w:lvlJc w:val="left"/>
      <w:pPr>
        <w:ind w:left="-25816" w:hanging="1440"/>
      </w:pPr>
      <w:rPr>
        <w:rFonts w:hint="default"/>
      </w:rPr>
    </w:lvl>
    <w:lvl w:ilvl="7">
      <w:start w:val="1"/>
      <w:numFmt w:val="decimal"/>
      <w:lvlText w:val="%1.%2.%3.%4.%5.%6.%7.%8."/>
      <w:lvlJc w:val="left"/>
      <w:pPr>
        <w:ind w:left="-19436" w:hanging="1440"/>
      </w:pPr>
      <w:rPr>
        <w:rFonts w:hint="default"/>
      </w:rPr>
    </w:lvl>
    <w:lvl w:ilvl="8">
      <w:start w:val="1"/>
      <w:numFmt w:val="decimal"/>
      <w:lvlText w:val="%1.%2.%3.%4.%5.%6.%7.%8.%9."/>
      <w:lvlJc w:val="left"/>
      <w:pPr>
        <w:ind w:left="-12696" w:hanging="1800"/>
      </w:pPr>
      <w:rPr>
        <w:rFonts w:hint="default"/>
      </w:rPr>
    </w:lvl>
  </w:abstractNum>
  <w:abstractNum w:abstractNumId="21" w15:restartNumberingAfterBreak="0">
    <w:nsid w:val="1D3D60BF"/>
    <w:multiLevelType w:val="multilevel"/>
    <w:tmpl w:val="B8DA00B2"/>
    <w:name w:val="WW8Num102"/>
    <w:lvl w:ilvl="0">
      <w:start w:val="11"/>
      <w:numFmt w:val="decimal"/>
      <w:lvlText w:val="%1."/>
      <w:lvlJc w:val="left"/>
      <w:pPr>
        <w:tabs>
          <w:tab w:val="num" w:pos="0"/>
        </w:tabs>
        <w:ind w:left="540" w:hanging="540"/>
      </w:pPr>
      <w:rPr>
        <w:rFonts w:ascii="Times New Roman" w:hAnsi="Times New Roman" w:cs="Times New Roman" w:hint="default"/>
        <w:b/>
        <w:bCs/>
        <w:sz w:val="24"/>
        <w:szCs w:val="24"/>
      </w:rPr>
    </w:lvl>
    <w:lvl w:ilvl="1">
      <w:start w:val="9"/>
      <w:numFmt w:val="decimal"/>
      <w:lvlText w:val="%1.%2."/>
      <w:lvlJc w:val="left"/>
      <w:pPr>
        <w:tabs>
          <w:tab w:val="num" w:pos="1205"/>
        </w:tabs>
        <w:ind w:left="1250" w:hanging="540"/>
      </w:pPr>
      <w:rPr>
        <w:rFonts w:ascii="Times New Roman" w:hAnsi="Times New Roman" w:cs="Times New Roman" w:hint="default"/>
        <w:b/>
        <w:bCs w:val="0"/>
        <w:color w:val="auto"/>
        <w:sz w:val="24"/>
        <w:szCs w:val="28"/>
      </w:rPr>
    </w:lvl>
    <w:lvl w:ilvl="2">
      <w:start w:val="1"/>
      <w:numFmt w:val="decimal"/>
      <w:lvlText w:val="%1.%2.%3."/>
      <w:lvlJc w:val="left"/>
      <w:pPr>
        <w:tabs>
          <w:tab w:val="num" w:pos="0"/>
        </w:tabs>
        <w:ind w:left="1146" w:hanging="720"/>
      </w:pPr>
      <w:rPr>
        <w:rFonts w:hint="default"/>
        <w:b w:val="0"/>
        <w:color w:val="000000"/>
        <w:sz w:val="24"/>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2.%3.%4.%5.%6.%7."/>
      <w:lvlJc w:val="left"/>
      <w:pPr>
        <w:tabs>
          <w:tab w:val="num" w:pos="0"/>
        </w:tabs>
        <w:ind w:left="2718" w:hanging="1440"/>
      </w:pPr>
      <w:rPr>
        <w:rFonts w:hint="default"/>
        <w:color w:val="000000"/>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22" w15:restartNumberingAfterBreak="0">
    <w:nsid w:val="1DD472CB"/>
    <w:multiLevelType w:val="hybridMultilevel"/>
    <w:tmpl w:val="9F642F60"/>
    <w:name w:val="WW8Num353"/>
    <w:lvl w:ilvl="0" w:tplc="005293B2">
      <w:start w:val="1"/>
      <w:numFmt w:val="decimal"/>
      <w:lvlText w:val="9.%1"/>
      <w:lvlJc w:val="left"/>
      <w:pPr>
        <w:ind w:left="1996" w:hanging="360"/>
      </w:pPr>
      <w:rPr>
        <w:rFonts w:ascii="Times New Roman" w:hAnsi="Times New Roman" w:cs="Times New Roman" w:hint="default"/>
        <w:b/>
        <w:color w:val="auto"/>
        <w:sz w:val="24"/>
        <w:szCs w:val="24"/>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DF862A7"/>
    <w:multiLevelType w:val="multilevel"/>
    <w:tmpl w:val="D1868368"/>
    <w:lvl w:ilvl="0">
      <w:start w:val="21"/>
      <w:numFmt w:val="decimal"/>
      <w:lvlText w:val="%1."/>
      <w:lvlJc w:val="left"/>
      <w:pPr>
        <w:ind w:left="480" w:hanging="480"/>
      </w:pPr>
      <w:rPr>
        <w:rFonts w:hint="default"/>
      </w:rPr>
    </w:lvl>
    <w:lvl w:ilvl="1">
      <w:start w:val="1"/>
      <w:numFmt w:val="decimal"/>
      <w:lvlText w:val="%1.%2."/>
      <w:lvlJc w:val="left"/>
      <w:pPr>
        <w:ind w:left="840" w:hanging="48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4" w15:restartNumberingAfterBreak="0">
    <w:nsid w:val="1FE07DBF"/>
    <w:multiLevelType w:val="multilevel"/>
    <w:tmpl w:val="EB026578"/>
    <w:lvl w:ilvl="0">
      <w:start w:val="9"/>
      <w:numFmt w:val="decimal"/>
      <w:lvlText w:val="%1."/>
      <w:lvlJc w:val="left"/>
      <w:pPr>
        <w:ind w:left="8441"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5" w15:restartNumberingAfterBreak="0">
    <w:nsid w:val="2091237E"/>
    <w:multiLevelType w:val="multilevel"/>
    <w:tmpl w:val="94643760"/>
    <w:lvl w:ilvl="0">
      <w:start w:val="17"/>
      <w:numFmt w:val="decimal"/>
      <w:lvlText w:val="%1."/>
      <w:lvlJc w:val="left"/>
      <w:pPr>
        <w:ind w:left="360" w:hanging="360"/>
      </w:pPr>
      <w:rPr>
        <w:rFonts w:hint="default"/>
      </w:rPr>
    </w:lvl>
    <w:lvl w:ilvl="1">
      <w:start w:val="1"/>
      <w:numFmt w:val="decimal"/>
      <w:lvlText w:val="%1.%2."/>
      <w:lvlJc w:val="left"/>
      <w:pPr>
        <w:ind w:left="1920" w:hanging="360"/>
      </w:pPr>
      <w:rPr>
        <w:rFonts w:hint="default"/>
        <w:sz w:val="24"/>
        <w:szCs w:val="24"/>
      </w:rPr>
    </w:lvl>
    <w:lvl w:ilvl="2">
      <w:start w:val="1"/>
      <w:numFmt w:val="decimal"/>
      <w:lvlText w:val="%1.%2.%3."/>
      <w:lvlJc w:val="left"/>
      <w:pPr>
        <w:ind w:left="1855"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26" w15:restartNumberingAfterBreak="0">
    <w:nsid w:val="20AA5535"/>
    <w:multiLevelType w:val="multilevel"/>
    <w:tmpl w:val="0320640C"/>
    <w:name w:val="WW8Num1022"/>
    <w:lvl w:ilvl="0">
      <w:start w:val="12"/>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2"/>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27" w15:restartNumberingAfterBreak="0">
    <w:nsid w:val="222103BE"/>
    <w:multiLevelType w:val="hybridMultilevel"/>
    <w:tmpl w:val="1E2CD00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28C2560A"/>
    <w:multiLevelType w:val="multilevel"/>
    <w:tmpl w:val="1478895A"/>
    <w:lvl w:ilvl="0">
      <w:start w:val="1"/>
      <w:numFmt w:val="decimal"/>
      <w:lvlText w:val="%1."/>
      <w:lvlJc w:val="left"/>
      <w:pPr>
        <w:ind w:left="360" w:hanging="360"/>
      </w:pPr>
    </w:lvl>
    <w:lvl w:ilvl="1">
      <w:start w:val="1"/>
      <w:numFmt w:val="decimal"/>
      <w:lvlText w:val="%1.%2."/>
      <w:lvlJc w:val="left"/>
      <w:pPr>
        <w:ind w:left="792" w:hanging="432"/>
      </w:pPr>
      <w:rPr>
        <w:b w:val="0"/>
        <w:bCs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92C3E61"/>
    <w:multiLevelType w:val="hybridMultilevel"/>
    <w:tmpl w:val="C032E342"/>
    <w:lvl w:ilvl="0" w:tplc="04150001">
      <w:start w:val="1"/>
      <w:numFmt w:val="bullet"/>
      <w:lvlText w:val=""/>
      <w:lvlJc w:val="left"/>
      <w:pPr>
        <w:ind w:left="3065" w:hanging="360"/>
      </w:pPr>
      <w:rPr>
        <w:rFonts w:ascii="Symbol" w:hAnsi="Symbol" w:hint="default"/>
      </w:rPr>
    </w:lvl>
    <w:lvl w:ilvl="1" w:tplc="04150003" w:tentative="1">
      <w:start w:val="1"/>
      <w:numFmt w:val="bullet"/>
      <w:lvlText w:val="o"/>
      <w:lvlJc w:val="left"/>
      <w:pPr>
        <w:ind w:left="3785" w:hanging="360"/>
      </w:pPr>
      <w:rPr>
        <w:rFonts w:ascii="Courier New" w:hAnsi="Courier New" w:cs="Courier New" w:hint="default"/>
      </w:rPr>
    </w:lvl>
    <w:lvl w:ilvl="2" w:tplc="04150005" w:tentative="1">
      <w:start w:val="1"/>
      <w:numFmt w:val="bullet"/>
      <w:lvlText w:val=""/>
      <w:lvlJc w:val="left"/>
      <w:pPr>
        <w:ind w:left="4505" w:hanging="360"/>
      </w:pPr>
      <w:rPr>
        <w:rFonts w:ascii="Wingdings" w:hAnsi="Wingdings" w:hint="default"/>
      </w:rPr>
    </w:lvl>
    <w:lvl w:ilvl="3" w:tplc="04150001" w:tentative="1">
      <w:start w:val="1"/>
      <w:numFmt w:val="bullet"/>
      <w:lvlText w:val=""/>
      <w:lvlJc w:val="left"/>
      <w:pPr>
        <w:ind w:left="5225" w:hanging="360"/>
      </w:pPr>
      <w:rPr>
        <w:rFonts w:ascii="Symbol" w:hAnsi="Symbol" w:hint="default"/>
      </w:rPr>
    </w:lvl>
    <w:lvl w:ilvl="4" w:tplc="04150003" w:tentative="1">
      <w:start w:val="1"/>
      <w:numFmt w:val="bullet"/>
      <w:lvlText w:val="o"/>
      <w:lvlJc w:val="left"/>
      <w:pPr>
        <w:ind w:left="5945" w:hanging="360"/>
      </w:pPr>
      <w:rPr>
        <w:rFonts w:ascii="Courier New" w:hAnsi="Courier New" w:cs="Courier New" w:hint="default"/>
      </w:rPr>
    </w:lvl>
    <w:lvl w:ilvl="5" w:tplc="04150005" w:tentative="1">
      <w:start w:val="1"/>
      <w:numFmt w:val="bullet"/>
      <w:lvlText w:val=""/>
      <w:lvlJc w:val="left"/>
      <w:pPr>
        <w:ind w:left="6665" w:hanging="360"/>
      </w:pPr>
      <w:rPr>
        <w:rFonts w:ascii="Wingdings" w:hAnsi="Wingdings" w:hint="default"/>
      </w:rPr>
    </w:lvl>
    <w:lvl w:ilvl="6" w:tplc="04150001" w:tentative="1">
      <w:start w:val="1"/>
      <w:numFmt w:val="bullet"/>
      <w:lvlText w:val=""/>
      <w:lvlJc w:val="left"/>
      <w:pPr>
        <w:ind w:left="7385" w:hanging="360"/>
      </w:pPr>
      <w:rPr>
        <w:rFonts w:ascii="Symbol" w:hAnsi="Symbol" w:hint="default"/>
      </w:rPr>
    </w:lvl>
    <w:lvl w:ilvl="7" w:tplc="04150003" w:tentative="1">
      <w:start w:val="1"/>
      <w:numFmt w:val="bullet"/>
      <w:lvlText w:val="o"/>
      <w:lvlJc w:val="left"/>
      <w:pPr>
        <w:ind w:left="8105" w:hanging="360"/>
      </w:pPr>
      <w:rPr>
        <w:rFonts w:ascii="Courier New" w:hAnsi="Courier New" w:cs="Courier New" w:hint="default"/>
      </w:rPr>
    </w:lvl>
    <w:lvl w:ilvl="8" w:tplc="04150005" w:tentative="1">
      <w:start w:val="1"/>
      <w:numFmt w:val="bullet"/>
      <w:lvlText w:val=""/>
      <w:lvlJc w:val="left"/>
      <w:pPr>
        <w:ind w:left="8825" w:hanging="360"/>
      </w:pPr>
      <w:rPr>
        <w:rFonts w:ascii="Wingdings" w:hAnsi="Wingdings" w:hint="default"/>
      </w:rPr>
    </w:lvl>
  </w:abstractNum>
  <w:abstractNum w:abstractNumId="30" w15:restartNumberingAfterBreak="0">
    <w:nsid w:val="2983475C"/>
    <w:multiLevelType w:val="multilevel"/>
    <w:tmpl w:val="A4CC9258"/>
    <w:lvl w:ilvl="0">
      <w:start w:val="16"/>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1" w15:restartNumberingAfterBreak="0">
    <w:nsid w:val="2AB360B3"/>
    <w:multiLevelType w:val="hybridMultilevel"/>
    <w:tmpl w:val="D66A2F80"/>
    <w:name w:val="WW8Num302"/>
    <w:lvl w:ilvl="0" w:tplc="8FD20692">
      <w:start w:val="1"/>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2C794BC2"/>
    <w:multiLevelType w:val="hybridMultilevel"/>
    <w:tmpl w:val="4C3628B2"/>
    <w:lvl w:ilvl="0" w:tplc="8382B640">
      <w:start w:val="1"/>
      <w:numFmt w:val="ordinal"/>
      <w:lvlText w:val="2.%1"/>
      <w:lvlJc w:val="left"/>
      <w:pPr>
        <w:ind w:left="2062" w:hanging="360"/>
      </w:pPr>
      <w:rPr>
        <w:rFonts w:asciiTheme="majorHAnsi" w:hAnsiTheme="majorHAnsi" w:cstheme="maj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CCB155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2EC33CFC"/>
    <w:multiLevelType w:val="multilevel"/>
    <w:tmpl w:val="377E6F14"/>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sz w:val="24"/>
        <w:szCs w:val="24"/>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5" w15:restartNumberingAfterBreak="0">
    <w:nsid w:val="2F6B578A"/>
    <w:multiLevelType w:val="hybridMultilevel"/>
    <w:tmpl w:val="000299DC"/>
    <w:lvl w:ilvl="0" w:tplc="04150017">
      <w:start w:val="1"/>
      <w:numFmt w:val="lowerLetter"/>
      <w:lvlText w:val="%1)"/>
      <w:lvlJc w:val="left"/>
      <w:pPr>
        <w:ind w:left="4046" w:hanging="360"/>
      </w:pPr>
    </w:lvl>
    <w:lvl w:ilvl="1" w:tplc="04150019">
      <w:start w:val="1"/>
      <w:numFmt w:val="lowerLetter"/>
      <w:lvlText w:val="%2."/>
      <w:lvlJc w:val="left"/>
      <w:pPr>
        <w:ind w:left="3425" w:hanging="360"/>
      </w:pPr>
    </w:lvl>
    <w:lvl w:ilvl="2" w:tplc="0415001B" w:tentative="1">
      <w:start w:val="1"/>
      <w:numFmt w:val="lowerRoman"/>
      <w:lvlText w:val="%3."/>
      <w:lvlJc w:val="right"/>
      <w:pPr>
        <w:ind w:left="4145" w:hanging="180"/>
      </w:pPr>
    </w:lvl>
    <w:lvl w:ilvl="3" w:tplc="0415000F" w:tentative="1">
      <w:start w:val="1"/>
      <w:numFmt w:val="decimal"/>
      <w:lvlText w:val="%4."/>
      <w:lvlJc w:val="left"/>
      <w:pPr>
        <w:ind w:left="4865" w:hanging="360"/>
      </w:pPr>
    </w:lvl>
    <w:lvl w:ilvl="4" w:tplc="04150019" w:tentative="1">
      <w:start w:val="1"/>
      <w:numFmt w:val="lowerLetter"/>
      <w:lvlText w:val="%5."/>
      <w:lvlJc w:val="left"/>
      <w:pPr>
        <w:ind w:left="5585" w:hanging="360"/>
      </w:pPr>
    </w:lvl>
    <w:lvl w:ilvl="5" w:tplc="0415001B" w:tentative="1">
      <w:start w:val="1"/>
      <w:numFmt w:val="lowerRoman"/>
      <w:lvlText w:val="%6."/>
      <w:lvlJc w:val="right"/>
      <w:pPr>
        <w:ind w:left="6305" w:hanging="180"/>
      </w:pPr>
    </w:lvl>
    <w:lvl w:ilvl="6" w:tplc="0415000F" w:tentative="1">
      <w:start w:val="1"/>
      <w:numFmt w:val="decimal"/>
      <w:lvlText w:val="%7."/>
      <w:lvlJc w:val="left"/>
      <w:pPr>
        <w:ind w:left="7025" w:hanging="360"/>
      </w:pPr>
    </w:lvl>
    <w:lvl w:ilvl="7" w:tplc="04150019" w:tentative="1">
      <w:start w:val="1"/>
      <w:numFmt w:val="lowerLetter"/>
      <w:lvlText w:val="%8."/>
      <w:lvlJc w:val="left"/>
      <w:pPr>
        <w:ind w:left="7745" w:hanging="360"/>
      </w:pPr>
    </w:lvl>
    <w:lvl w:ilvl="8" w:tplc="0415001B" w:tentative="1">
      <w:start w:val="1"/>
      <w:numFmt w:val="lowerRoman"/>
      <w:lvlText w:val="%9."/>
      <w:lvlJc w:val="right"/>
      <w:pPr>
        <w:ind w:left="8465" w:hanging="180"/>
      </w:pPr>
    </w:lvl>
  </w:abstractNum>
  <w:abstractNum w:abstractNumId="36" w15:restartNumberingAfterBreak="0">
    <w:nsid w:val="2F8244E8"/>
    <w:multiLevelType w:val="multilevel"/>
    <w:tmpl w:val="7BF4E738"/>
    <w:lvl w:ilvl="0">
      <w:start w:val="12"/>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37" w15:restartNumberingAfterBreak="0">
    <w:nsid w:val="33254783"/>
    <w:multiLevelType w:val="multilevel"/>
    <w:tmpl w:val="629A2F3A"/>
    <w:lvl w:ilvl="0">
      <w:start w:val="36"/>
      <w:numFmt w:val="decimal"/>
      <w:lvlText w:val="%1"/>
      <w:lvlJc w:val="left"/>
      <w:pPr>
        <w:ind w:left="432" w:hanging="432"/>
      </w:pPr>
      <w:rPr>
        <w:rFonts w:hint="default"/>
        <w:b/>
        <w:bCs/>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8" w15:restartNumberingAfterBreak="0">
    <w:nsid w:val="349B508F"/>
    <w:multiLevelType w:val="multilevel"/>
    <w:tmpl w:val="BD7CD030"/>
    <w:lvl w:ilvl="0">
      <w:start w:val="13"/>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39" w15:restartNumberingAfterBreak="0">
    <w:nsid w:val="364118C6"/>
    <w:multiLevelType w:val="multilevel"/>
    <w:tmpl w:val="C09E0DB4"/>
    <w:lvl w:ilvl="0">
      <w:start w:val="13"/>
      <w:numFmt w:val="decimal"/>
      <w:lvlText w:val="%1."/>
      <w:lvlJc w:val="left"/>
      <w:pPr>
        <w:ind w:left="480" w:hanging="480"/>
      </w:pPr>
      <w:rPr>
        <w:rFonts w:hint="default"/>
      </w:rPr>
    </w:lvl>
    <w:lvl w:ilvl="1">
      <w:start w:val="1"/>
      <w:numFmt w:val="decimal"/>
      <w:lvlText w:val="%1.%2."/>
      <w:lvlJc w:val="left"/>
      <w:pPr>
        <w:ind w:left="5017" w:hanging="480"/>
      </w:pPr>
      <w:rPr>
        <w:rFonts w:hint="default"/>
        <w:strike w:val="0"/>
      </w:rPr>
    </w:lvl>
    <w:lvl w:ilvl="2">
      <w:start w:val="1"/>
      <w:numFmt w:val="decimal"/>
      <w:lvlText w:val="%1.%2.%3."/>
      <w:lvlJc w:val="left"/>
      <w:pPr>
        <w:ind w:left="5824"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40" w15:restartNumberingAfterBreak="0">
    <w:nsid w:val="38350091"/>
    <w:multiLevelType w:val="multilevel"/>
    <w:tmpl w:val="D646C3E0"/>
    <w:lvl w:ilvl="0">
      <w:start w:val="11"/>
      <w:numFmt w:val="decimal"/>
      <w:lvlText w:val="%1."/>
      <w:lvlJc w:val="left"/>
      <w:pPr>
        <w:ind w:left="480" w:hanging="480"/>
      </w:pPr>
      <w:rPr>
        <w:rFonts w:hint="default"/>
      </w:rPr>
    </w:lvl>
    <w:lvl w:ilvl="1">
      <w:start w:val="1"/>
      <w:numFmt w:val="decimal"/>
      <w:lvlText w:val="%1.%2."/>
      <w:lvlJc w:val="left"/>
      <w:pPr>
        <w:ind w:left="4308" w:hanging="480"/>
      </w:pPr>
      <w:rPr>
        <w:rFonts w:hint="default"/>
      </w:rPr>
    </w:lvl>
    <w:lvl w:ilvl="2">
      <w:start w:val="1"/>
      <w:numFmt w:val="decimal"/>
      <w:lvlText w:val="%1.%2.%3."/>
      <w:lvlJc w:val="left"/>
      <w:pPr>
        <w:ind w:left="8376" w:hanging="720"/>
      </w:pPr>
      <w:rPr>
        <w:rFonts w:hint="default"/>
      </w:rPr>
    </w:lvl>
    <w:lvl w:ilvl="3">
      <w:start w:val="1"/>
      <w:numFmt w:val="decimal"/>
      <w:lvlText w:val="%1.%2.%3.%4."/>
      <w:lvlJc w:val="left"/>
      <w:pPr>
        <w:ind w:left="12204" w:hanging="720"/>
      </w:pPr>
      <w:rPr>
        <w:rFonts w:hint="default"/>
      </w:rPr>
    </w:lvl>
    <w:lvl w:ilvl="4">
      <w:start w:val="1"/>
      <w:numFmt w:val="decimal"/>
      <w:lvlText w:val="%1.%2.%3.%4.%5."/>
      <w:lvlJc w:val="left"/>
      <w:pPr>
        <w:ind w:left="16392" w:hanging="1080"/>
      </w:pPr>
      <w:rPr>
        <w:rFonts w:hint="default"/>
      </w:rPr>
    </w:lvl>
    <w:lvl w:ilvl="5">
      <w:start w:val="1"/>
      <w:numFmt w:val="decimal"/>
      <w:lvlText w:val="%1.%2.%3.%4.%5.%6."/>
      <w:lvlJc w:val="left"/>
      <w:pPr>
        <w:ind w:left="20220" w:hanging="1080"/>
      </w:pPr>
      <w:rPr>
        <w:rFonts w:hint="default"/>
      </w:rPr>
    </w:lvl>
    <w:lvl w:ilvl="6">
      <w:start w:val="1"/>
      <w:numFmt w:val="decimal"/>
      <w:lvlText w:val="%1.%2.%3.%4.%5.%6.%7."/>
      <w:lvlJc w:val="left"/>
      <w:pPr>
        <w:ind w:left="24408" w:hanging="1440"/>
      </w:pPr>
      <w:rPr>
        <w:rFonts w:hint="default"/>
      </w:rPr>
    </w:lvl>
    <w:lvl w:ilvl="7">
      <w:start w:val="1"/>
      <w:numFmt w:val="decimal"/>
      <w:lvlText w:val="%1.%2.%3.%4.%5.%6.%7.%8."/>
      <w:lvlJc w:val="left"/>
      <w:pPr>
        <w:ind w:left="28236" w:hanging="1440"/>
      </w:pPr>
      <w:rPr>
        <w:rFonts w:hint="default"/>
      </w:rPr>
    </w:lvl>
    <w:lvl w:ilvl="8">
      <w:start w:val="1"/>
      <w:numFmt w:val="decimal"/>
      <w:lvlText w:val="%1.%2.%3.%4.%5.%6.%7.%8.%9."/>
      <w:lvlJc w:val="left"/>
      <w:pPr>
        <w:ind w:left="32424" w:hanging="1800"/>
      </w:pPr>
      <w:rPr>
        <w:rFonts w:hint="default"/>
      </w:rPr>
    </w:lvl>
  </w:abstractNum>
  <w:abstractNum w:abstractNumId="41" w15:restartNumberingAfterBreak="0">
    <w:nsid w:val="3876540A"/>
    <w:multiLevelType w:val="hybridMultilevel"/>
    <w:tmpl w:val="C72EDDD0"/>
    <w:lvl w:ilvl="0" w:tplc="F17CD898">
      <w:start w:val="1"/>
      <w:numFmt w:val="ordinal"/>
      <w:lvlText w:val="31.%1"/>
      <w:lvlJc w:val="left"/>
      <w:pPr>
        <w:ind w:left="1146" w:hanging="360"/>
      </w:pPr>
      <w:rPr>
        <w:rFonts w:hint="default"/>
      </w:rPr>
    </w:lvl>
    <w:lvl w:ilvl="1" w:tplc="0D3CF522">
      <w:start w:val="1"/>
      <w:numFmt w:val="lowerLetter"/>
      <w:lvlText w:val="%2)"/>
      <w:lvlJc w:val="left"/>
      <w:pPr>
        <w:ind w:left="1906" w:hanging="400"/>
      </w:pPr>
      <w:rPr>
        <w:rFonts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2" w15:restartNumberingAfterBreak="0">
    <w:nsid w:val="38F4291A"/>
    <w:multiLevelType w:val="hybridMultilevel"/>
    <w:tmpl w:val="1E5ABF92"/>
    <w:name w:val="WW8Num404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43" w15:restartNumberingAfterBreak="0">
    <w:nsid w:val="3E2372CA"/>
    <w:multiLevelType w:val="multilevel"/>
    <w:tmpl w:val="E99826AA"/>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4" w15:restartNumberingAfterBreak="0">
    <w:nsid w:val="3F4D2F5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2171F89"/>
    <w:multiLevelType w:val="hybridMultilevel"/>
    <w:tmpl w:val="2D30EBA8"/>
    <w:lvl w:ilvl="0" w:tplc="B47C93B6">
      <w:start w:val="1"/>
      <w:numFmt w:val="lowerLetter"/>
      <w:lvlText w:val="%1)"/>
      <w:lvlJc w:val="left"/>
      <w:pPr>
        <w:ind w:left="1920" w:hanging="360"/>
      </w:pPr>
      <w:rPr>
        <w:rFonts w:hint="default"/>
      </w:rPr>
    </w:lvl>
    <w:lvl w:ilvl="1" w:tplc="04150019" w:tentative="1">
      <w:start w:val="1"/>
      <w:numFmt w:val="lowerLetter"/>
      <w:lvlText w:val="%2."/>
      <w:lvlJc w:val="left"/>
      <w:pPr>
        <w:ind w:left="2214" w:hanging="360"/>
      </w:pPr>
    </w:lvl>
    <w:lvl w:ilvl="2" w:tplc="0415001B" w:tentative="1">
      <w:start w:val="1"/>
      <w:numFmt w:val="lowerRoman"/>
      <w:lvlText w:val="%3."/>
      <w:lvlJc w:val="right"/>
      <w:pPr>
        <w:ind w:left="2934" w:hanging="180"/>
      </w:pPr>
    </w:lvl>
    <w:lvl w:ilvl="3" w:tplc="0415000F" w:tentative="1">
      <w:start w:val="1"/>
      <w:numFmt w:val="decimal"/>
      <w:lvlText w:val="%4."/>
      <w:lvlJc w:val="left"/>
      <w:pPr>
        <w:ind w:left="3654" w:hanging="360"/>
      </w:pPr>
    </w:lvl>
    <w:lvl w:ilvl="4" w:tplc="04150019" w:tentative="1">
      <w:start w:val="1"/>
      <w:numFmt w:val="lowerLetter"/>
      <w:lvlText w:val="%5."/>
      <w:lvlJc w:val="left"/>
      <w:pPr>
        <w:ind w:left="4374" w:hanging="360"/>
      </w:pPr>
    </w:lvl>
    <w:lvl w:ilvl="5" w:tplc="0415001B" w:tentative="1">
      <w:start w:val="1"/>
      <w:numFmt w:val="lowerRoman"/>
      <w:lvlText w:val="%6."/>
      <w:lvlJc w:val="right"/>
      <w:pPr>
        <w:ind w:left="5094" w:hanging="180"/>
      </w:pPr>
    </w:lvl>
    <w:lvl w:ilvl="6" w:tplc="0415000F" w:tentative="1">
      <w:start w:val="1"/>
      <w:numFmt w:val="decimal"/>
      <w:lvlText w:val="%7."/>
      <w:lvlJc w:val="left"/>
      <w:pPr>
        <w:ind w:left="5814" w:hanging="360"/>
      </w:pPr>
    </w:lvl>
    <w:lvl w:ilvl="7" w:tplc="04150019" w:tentative="1">
      <w:start w:val="1"/>
      <w:numFmt w:val="lowerLetter"/>
      <w:lvlText w:val="%8."/>
      <w:lvlJc w:val="left"/>
      <w:pPr>
        <w:ind w:left="6534" w:hanging="360"/>
      </w:pPr>
    </w:lvl>
    <w:lvl w:ilvl="8" w:tplc="0415001B" w:tentative="1">
      <w:start w:val="1"/>
      <w:numFmt w:val="lowerRoman"/>
      <w:lvlText w:val="%9."/>
      <w:lvlJc w:val="right"/>
      <w:pPr>
        <w:ind w:left="7254" w:hanging="180"/>
      </w:pPr>
    </w:lvl>
  </w:abstractNum>
  <w:abstractNum w:abstractNumId="46" w15:restartNumberingAfterBreak="0">
    <w:nsid w:val="421D1FE2"/>
    <w:multiLevelType w:val="multilevel"/>
    <w:tmpl w:val="0415001F"/>
    <w:styleLink w:val="Styl2"/>
    <w:lvl w:ilvl="0">
      <w:start w:val="2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5700B2F"/>
    <w:multiLevelType w:val="hybridMultilevel"/>
    <w:tmpl w:val="7D1C164A"/>
    <w:name w:val="WW8Num405"/>
    <w:lvl w:ilvl="0" w:tplc="9D18079E">
      <w:start w:val="1"/>
      <w:numFmt w:val="decimal"/>
      <w:lvlText w:val="19.11.%1"/>
      <w:lvlJc w:val="left"/>
      <w:pPr>
        <w:ind w:left="720" w:hanging="360"/>
      </w:pPr>
      <w:rPr>
        <w:rFonts w:hint="default"/>
        <w:b/>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46475FD8"/>
    <w:multiLevelType w:val="multilevel"/>
    <w:tmpl w:val="82A0CD82"/>
    <w:lvl w:ilvl="0">
      <w:start w:val="31"/>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49" w15:restartNumberingAfterBreak="0">
    <w:nsid w:val="4A682C64"/>
    <w:multiLevelType w:val="hybridMultilevel"/>
    <w:tmpl w:val="036EFF1C"/>
    <w:name w:val="WW8Num30233"/>
    <w:lvl w:ilvl="0" w:tplc="827A0E66">
      <w:start w:val="1"/>
      <w:numFmt w:val="ordinal"/>
      <w:lvlText w:val="19.%1"/>
      <w:lvlJc w:val="left"/>
      <w:pPr>
        <w:ind w:left="720" w:hanging="360"/>
      </w:pPr>
      <w:rPr>
        <w:rFonts w:asciiTheme="majorHAnsi" w:hAnsiTheme="majorHAnsi" w:cstheme="majorHAnsi" w:hint="default"/>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4B9B4BCA"/>
    <w:multiLevelType w:val="multilevel"/>
    <w:tmpl w:val="0344B742"/>
    <w:lvl w:ilvl="0">
      <w:start w:val="33"/>
      <w:numFmt w:val="decimal"/>
      <w:lvlText w:val="%1."/>
      <w:lvlJc w:val="left"/>
      <w:pPr>
        <w:ind w:left="360" w:hanging="360"/>
      </w:pPr>
      <w:rPr>
        <w:rFonts w:hint="default"/>
      </w:rPr>
    </w:lvl>
    <w:lvl w:ilvl="1">
      <w:start w:val="1"/>
      <w:numFmt w:val="decimal"/>
      <w:lvlText w:val="%1.%2."/>
      <w:lvlJc w:val="left"/>
      <w:pPr>
        <w:ind w:left="6598" w:hanging="360"/>
      </w:pPr>
      <w:rPr>
        <w:rFonts w:asciiTheme="majorHAnsi" w:hAnsiTheme="majorHAnsi" w:cstheme="majorHAnsi" w:hint="default"/>
        <w:sz w:val="24"/>
        <w:szCs w:val="24"/>
      </w:rPr>
    </w:lvl>
    <w:lvl w:ilvl="2">
      <w:start w:val="1"/>
      <w:numFmt w:val="decimal"/>
      <w:lvlText w:val="%1.%2.%3."/>
      <w:lvlJc w:val="left"/>
      <w:pPr>
        <w:ind w:left="1855" w:hanging="720"/>
      </w:pPr>
      <w:rPr>
        <w:rFonts w:hint="default"/>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51" w15:restartNumberingAfterBreak="0">
    <w:nsid w:val="4E1F4338"/>
    <w:multiLevelType w:val="multilevel"/>
    <w:tmpl w:val="7C787824"/>
    <w:lvl w:ilvl="0">
      <w:start w:val="32"/>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13196"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52" w15:restartNumberingAfterBreak="0">
    <w:nsid w:val="4EA669B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556D7739"/>
    <w:multiLevelType w:val="multilevel"/>
    <w:tmpl w:val="48EA9BC4"/>
    <w:lvl w:ilvl="0">
      <w:start w:val="27"/>
      <w:numFmt w:val="decimal"/>
      <w:lvlText w:val="%1."/>
      <w:lvlJc w:val="left"/>
      <w:pPr>
        <w:ind w:left="480" w:hanging="480"/>
      </w:pPr>
      <w:rPr>
        <w:rFonts w:hint="default"/>
      </w:rPr>
    </w:lvl>
    <w:lvl w:ilvl="1">
      <w:start w:val="1"/>
      <w:numFmt w:val="decimal"/>
      <w:lvlText w:val="%1.%2."/>
      <w:lvlJc w:val="left"/>
      <w:pPr>
        <w:ind w:left="6718" w:hanging="480"/>
      </w:pPr>
      <w:rPr>
        <w:rFonts w:hint="default"/>
        <w:b w:val="0"/>
        <w:bCs/>
      </w:rPr>
    </w:lvl>
    <w:lvl w:ilvl="2">
      <w:start w:val="1"/>
      <w:numFmt w:val="decimal"/>
      <w:lvlText w:val="%1.%2.%3."/>
      <w:lvlJc w:val="left"/>
      <w:pPr>
        <w:ind w:left="9793" w:hanging="720"/>
      </w:pPr>
      <w:rPr>
        <w:rFonts w:hint="default"/>
        <w:b w:val="0"/>
        <w:bCs/>
      </w:rPr>
    </w:lvl>
    <w:lvl w:ilvl="3">
      <w:start w:val="1"/>
      <w:numFmt w:val="decimal"/>
      <w:lvlText w:val="%1.%2.%3.%4."/>
      <w:lvlJc w:val="left"/>
      <w:pPr>
        <w:ind w:left="19434" w:hanging="720"/>
      </w:pPr>
      <w:rPr>
        <w:rFonts w:hint="default"/>
      </w:rPr>
    </w:lvl>
    <w:lvl w:ilvl="4">
      <w:start w:val="1"/>
      <w:numFmt w:val="decimal"/>
      <w:lvlText w:val="%1.%2.%3.%4.%5."/>
      <w:lvlJc w:val="left"/>
      <w:pPr>
        <w:ind w:left="26032" w:hanging="1080"/>
      </w:pPr>
      <w:rPr>
        <w:rFonts w:hint="default"/>
      </w:rPr>
    </w:lvl>
    <w:lvl w:ilvl="5">
      <w:start w:val="1"/>
      <w:numFmt w:val="decimal"/>
      <w:lvlText w:val="%1.%2.%3.%4.%5.%6."/>
      <w:lvlJc w:val="left"/>
      <w:pPr>
        <w:ind w:left="32270" w:hanging="1080"/>
      </w:pPr>
      <w:rPr>
        <w:rFonts w:hint="default"/>
      </w:rPr>
    </w:lvl>
    <w:lvl w:ilvl="6">
      <w:start w:val="1"/>
      <w:numFmt w:val="decimal"/>
      <w:lvlText w:val="%1.%2.%3.%4.%5.%6.%7."/>
      <w:lvlJc w:val="left"/>
      <w:pPr>
        <w:ind w:left="-26668" w:hanging="1440"/>
      </w:pPr>
      <w:rPr>
        <w:rFonts w:hint="default"/>
      </w:rPr>
    </w:lvl>
    <w:lvl w:ilvl="7">
      <w:start w:val="1"/>
      <w:numFmt w:val="decimal"/>
      <w:lvlText w:val="%1.%2.%3.%4.%5.%6.%7.%8."/>
      <w:lvlJc w:val="left"/>
      <w:pPr>
        <w:ind w:left="-20430" w:hanging="1440"/>
      </w:pPr>
      <w:rPr>
        <w:rFonts w:hint="default"/>
      </w:rPr>
    </w:lvl>
    <w:lvl w:ilvl="8">
      <w:start w:val="1"/>
      <w:numFmt w:val="decimal"/>
      <w:lvlText w:val="%1.%2.%3.%4.%5.%6.%7.%8.%9."/>
      <w:lvlJc w:val="left"/>
      <w:pPr>
        <w:ind w:left="-13832" w:hanging="1800"/>
      </w:pPr>
      <w:rPr>
        <w:rFonts w:hint="default"/>
      </w:rPr>
    </w:lvl>
  </w:abstractNum>
  <w:abstractNum w:abstractNumId="54" w15:restartNumberingAfterBreak="0">
    <w:nsid w:val="5E3D025E"/>
    <w:multiLevelType w:val="hybridMultilevel"/>
    <w:tmpl w:val="1D0A4DAC"/>
    <w:name w:val="WW8Num404"/>
    <w:lvl w:ilvl="0" w:tplc="AE48A95C">
      <w:start w:val="1"/>
      <w:numFmt w:val="decimal"/>
      <w:lvlText w:val="21.1.%1"/>
      <w:lvlJc w:val="left"/>
      <w:pPr>
        <w:ind w:left="1069" w:hanging="360"/>
      </w:pPr>
      <w:rPr>
        <w:rFonts w:hint="default"/>
        <w:b/>
        <w:sz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6145508E"/>
    <w:multiLevelType w:val="hybridMultilevel"/>
    <w:tmpl w:val="5B961054"/>
    <w:lvl w:ilvl="0" w:tplc="EBDE6176">
      <w:start w:val="1"/>
      <w:numFmt w:val="lowerLetter"/>
      <w:lvlText w:val="%1)"/>
      <w:lvlJc w:val="left"/>
      <w:pPr>
        <w:ind w:left="2204"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56" w15:restartNumberingAfterBreak="0">
    <w:nsid w:val="629D7329"/>
    <w:multiLevelType w:val="hybridMultilevel"/>
    <w:tmpl w:val="7898F114"/>
    <w:lvl w:ilvl="0" w:tplc="DA4AE89E">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7" w15:restartNumberingAfterBreak="0">
    <w:nsid w:val="62E663C5"/>
    <w:multiLevelType w:val="multilevel"/>
    <w:tmpl w:val="BD702052"/>
    <w:lvl w:ilvl="0">
      <w:start w:val="4"/>
      <w:numFmt w:val="decimal"/>
      <w:lvlText w:val="%1."/>
      <w:lvlJc w:val="left"/>
      <w:pPr>
        <w:ind w:left="360" w:hanging="360"/>
      </w:pPr>
      <w:rPr>
        <w:rFonts w:hint="default"/>
        <w:b/>
        <w:bCs/>
        <w:strike w:val="0"/>
      </w:rPr>
    </w:lvl>
    <w:lvl w:ilvl="1">
      <w:start w:val="1"/>
      <w:numFmt w:val="decimal"/>
      <w:lvlText w:val="%1.%2."/>
      <w:lvlJc w:val="left"/>
      <w:pPr>
        <w:ind w:left="1212" w:hanging="360"/>
      </w:pPr>
      <w:rPr>
        <w:rFonts w:hint="default"/>
        <w:b w:val="0"/>
        <w:bCs w:val="0"/>
        <w:color w:val="000000" w:themeColor="text1"/>
      </w:rPr>
    </w:lvl>
    <w:lvl w:ilvl="2">
      <w:start w:val="1"/>
      <w:numFmt w:val="decimal"/>
      <w:lvlText w:val="%1.%2.%3."/>
      <w:lvlJc w:val="left"/>
      <w:pPr>
        <w:ind w:left="5115"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58" w15:restartNumberingAfterBreak="0">
    <w:nsid w:val="680D79CD"/>
    <w:multiLevelType w:val="hybridMultilevel"/>
    <w:tmpl w:val="F9CA659C"/>
    <w:name w:val="WW8Num40422"/>
    <w:lvl w:ilvl="0" w:tplc="D632C52A">
      <w:start w:val="21"/>
      <w:numFmt w:val="bullet"/>
      <w:lvlText w:val="-"/>
      <w:lvlJc w:val="left"/>
      <w:pPr>
        <w:ind w:left="2149" w:hanging="360"/>
      </w:pPr>
      <w:rPr>
        <w:rFonts w:ascii="Times New Roman" w:eastAsia="Times New Roman" w:hAnsi="Times New Roman" w:cs="Times New Roman" w:hint="default"/>
      </w:rPr>
    </w:lvl>
    <w:lvl w:ilvl="1" w:tplc="04150003" w:tentative="1">
      <w:start w:val="1"/>
      <w:numFmt w:val="bullet"/>
      <w:lvlText w:val="o"/>
      <w:lvlJc w:val="left"/>
      <w:pPr>
        <w:ind w:left="2869" w:hanging="360"/>
      </w:pPr>
      <w:rPr>
        <w:rFonts w:ascii="Courier New" w:hAnsi="Courier New" w:cs="Courier New" w:hint="default"/>
      </w:rPr>
    </w:lvl>
    <w:lvl w:ilvl="2" w:tplc="04150005" w:tentative="1">
      <w:start w:val="1"/>
      <w:numFmt w:val="bullet"/>
      <w:lvlText w:val=""/>
      <w:lvlJc w:val="left"/>
      <w:pPr>
        <w:ind w:left="3589" w:hanging="360"/>
      </w:pPr>
      <w:rPr>
        <w:rFonts w:ascii="Wingdings" w:hAnsi="Wingdings" w:hint="default"/>
      </w:rPr>
    </w:lvl>
    <w:lvl w:ilvl="3" w:tplc="04150001" w:tentative="1">
      <w:start w:val="1"/>
      <w:numFmt w:val="bullet"/>
      <w:lvlText w:val=""/>
      <w:lvlJc w:val="left"/>
      <w:pPr>
        <w:ind w:left="4309" w:hanging="360"/>
      </w:pPr>
      <w:rPr>
        <w:rFonts w:ascii="Symbol" w:hAnsi="Symbol" w:hint="default"/>
      </w:rPr>
    </w:lvl>
    <w:lvl w:ilvl="4" w:tplc="04150003" w:tentative="1">
      <w:start w:val="1"/>
      <w:numFmt w:val="bullet"/>
      <w:lvlText w:val="o"/>
      <w:lvlJc w:val="left"/>
      <w:pPr>
        <w:ind w:left="5029" w:hanging="360"/>
      </w:pPr>
      <w:rPr>
        <w:rFonts w:ascii="Courier New" w:hAnsi="Courier New" w:cs="Courier New" w:hint="default"/>
      </w:rPr>
    </w:lvl>
    <w:lvl w:ilvl="5" w:tplc="04150005" w:tentative="1">
      <w:start w:val="1"/>
      <w:numFmt w:val="bullet"/>
      <w:lvlText w:val=""/>
      <w:lvlJc w:val="left"/>
      <w:pPr>
        <w:ind w:left="5749" w:hanging="360"/>
      </w:pPr>
      <w:rPr>
        <w:rFonts w:ascii="Wingdings" w:hAnsi="Wingdings" w:hint="default"/>
      </w:rPr>
    </w:lvl>
    <w:lvl w:ilvl="6" w:tplc="04150001" w:tentative="1">
      <w:start w:val="1"/>
      <w:numFmt w:val="bullet"/>
      <w:lvlText w:val=""/>
      <w:lvlJc w:val="left"/>
      <w:pPr>
        <w:ind w:left="6469" w:hanging="360"/>
      </w:pPr>
      <w:rPr>
        <w:rFonts w:ascii="Symbol" w:hAnsi="Symbol" w:hint="default"/>
      </w:rPr>
    </w:lvl>
    <w:lvl w:ilvl="7" w:tplc="04150003" w:tentative="1">
      <w:start w:val="1"/>
      <w:numFmt w:val="bullet"/>
      <w:lvlText w:val="o"/>
      <w:lvlJc w:val="left"/>
      <w:pPr>
        <w:ind w:left="7189" w:hanging="360"/>
      </w:pPr>
      <w:rPr>
        <w:rFonts w:ascii="Courier New" w:hAnsi="Courier New" w:cs="Courier New" w:hint="default"/>
      </w:rPr>
    </w:lvl>
    <w:lvl w:ilvl="8" w:tplc="04150005" w:tentative="1">
      <w:start w:val="1"/>
      <w:numFmt w:val="bullet"/>
      <w:lvlText w:val=""/>
      <w:lvlJc w:val="left"/>
      <w:pPr>
        <w:ind w:left="7909" w:hanging="360"/>
      </w:pPr>
      <w:rPr>
        <w:rFonts w:ascii="Wingdings" w:hAnsi="Wingdings" w:hint="default"/>
      </w:rPr>
    </w:lvl>
  </w:abstractNum>
  <w:abstractNum w:abstractNumId="59" w15:restartNumberingAfterBreak="0">
    <w:nsid w:val="6BAB4AB4"/>
    <w:multiLevelType w:val="hybridMultilevel"/>
    <w:tmpl w:val="AAB0A8F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0" w15:restartNumberingAfterBreak="0">
    <w:nsid w:val="6FC10D11"/>
    <w:multiLevelType w:val="hybridMultilevel"/>
    <w:tmpl w:val="F3F20DF2"/>
    <w:lvl w:ilvl="0" w:tplc="BDD2CAF0">
      <w:start w:val="1"/>
      <w:numFmt w:val="lowerLetter"/>
      <w:lvlText w:val="%1)"/>
      <w:lvlJc w:val="left"/>
      <w:pPr>
        <w:ind w:left="2203" w:hanging="360"/>
      </w:pPr>
      <w:rPr>
        <w:rFonts w:hint="default"/>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61" w15:restartNumberingAfterBreak="0">
    <w:nsid w:val="72B0176D"/>
    <w:multiLevelType w:val="multilevel"/>
    <w:tmpl w:val="8326E25A"/>
    <w:lvl w:ilvl="0">
      <w:start w:val="19"/>
      <w:numFmt w:val="decimal"/>
      <w:lvlText w:val="%1."/>
      <w:lvlJc w:val="left"/>
      <w:pPr>
        <w:ind w:left="660" w:hanging="660"/>
      </w:pPr>
      <w:rPr>
        <w:rFonts w:hint="default"/>
      </w:rPr>
    </w:lvl>
    <w:lvl w:ilvl="1">
      <w:start w:val="3"/>
      <w:numFmt w:val="decimal"/>
      <w:lvlText w:val="%1.%2."/>
      <w:lvlJc w:val="left"/>
      <w:pPr>
        <w:ind w:left="1227" w:hanging="660"/>
      </w:pPr>
      <w:rPr>
        <w:rFonts w:asciiTheme="majorHAnsi" w:hAnsiTheme="majorHAnsi" w:cstheme="majorHAnsi" w:hint="default"/>
        <w:color w:val="auto"/>
        <w:sz w:val="24"/>
        <w:szCs w:val="24"/>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62" w15:restartNumberingAfterBreak="0">
    <w:nsid w:val="753008E3"/>
    <w:multiLevelType w:val="hybridMultilevel"/>
    <w:tmpl w:val="70B2E0AA"/>
    <w:name w:val="WW8Num30232"/>
    <w:lvl w:ilvl="0" w:tplc="95707C82">
      <w:start w:val="5"/>
      <w:numFmt w:val="decimal"/>
      <w:lvlText w:val="11.%1"/>
      <w:lvlJc w:val="left"/>
      <w:pPr>
        <w:ind w:left="1430" w:hanging="360"/>
      </w:pPr>
      <w:rPr>
        <w:rFonts w:ascii="Times New Roman" w:hAnsi="Times New Roman" w:cs="Times New Roman" w:hint="default"/>
        <w:b/>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760D1E94"/>
    <w:multiLevelType w:val="multilevel"/>
    <w:tmpl w:val="73F26B9E"/>
    <w:lvl w:ilvl="0">
      <w:start w:val="7"/>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b w:val="0"/>
        <w:bCs w:val="0"/>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64" w15:restartNumberingAfterBreak="0">
    <w:nsid w:val="77CF0C9E"/>
    <w:multiLevelType w:val="multilevel"/>
    <w:tmpl w:val="1896A992"/>
    <w:name w:val="WW8Num102232"/>
    <w:lvl w:ilvl="0">
      <w:start w:val="13"/>
      <w:numFmt w:val="decimal"/>
      <w:lvlText w:val="%1."/>
      <w:lvlJc w:val="left"/>
      <w:pPr>
        <w:tabs>
          <w:tab w:val="num" w:pos="0"/>
        </w:tabs>
        <w:ind w:left="540" w:hanging="540"/>
      </w:pPr>
      <w:rPr>
        <w:rFonts w:ascii="Times New Roman" w:hAnsi="Times New Roman" w:cs="Times New Roman" w:hint="default"/>
        <w:b/>
        <w:bCs/>
        <w:sz w:val="24"/>
        <w:szCs w:val="24"/>
      </w:rPr>
    </w:lvl>
    <w:lvl w:ilvl="1">
      <w:start w:val="1"/>
      <w:numFmt w:val="decimal"/>
      <w:lvlText w:val="%1.%2."/>
      <w:lvlJc w:val="left"/>
      <w:pPr>
        <w:tabs>
          <w:tab w:val="num" w:pos="1205"/>
        </w:tabs>
        <w:ind w:left="1250" w:hanging="540"/>
      </w:pPr>
      <w:rPr>
        <w:rFonts w:ascii="Times New Roman" w:hAnsi="Times New Roman" w:cs="Times New Roman" w:hint="default"/>
        <w:b/>
        <w:color w:val="auto"/>
        <w:sz w:val="22"/>
        <w:szCs w:val="24"/>
      </w:rPr>
    </w:lvl>
    <w:lvl w:ilvl="2">
      <w:start w:val="1"/>
      <w:numFmt w:val="decimal"/>
      <w:lvlText w:val="%1.%2.%3."/>
      <w:lvlJc w:val="left"/>
      <w:pPr>
        <w:tabs>
          <w:tab w:val="num" w:pos="0"/>
        </w:tabs>
        <w:ind w:left="1146" w:hanging="720"/>
      </w:pPr>
      <w:rPr>
        <w:rFonts w:hint="default"/>
        <w:b/>
        <w:color w:val="000000"/>
        <w:sz w:val="22"/>
        <w:szCs w:val="24"/>
      </w:rPr>
    </w:lvl>
    <w:lvl w:ilvl="3">
      <w:start w:val="1"/>
      <w:numFmt w:val="decimal"/>
      <w:lvlText w:val="%1.%2.%3.%4."/>
      <w:lvlJc w:val="left"/>
      <w:pPr>
        <w:tabs>
          <w:tab w:val="num" w:pos="0"/>
        </w:tabs>
        <w:ind w:left="1359" w:hanging="720"/>
      </w:pPr>
      <w:rPr>
        <w:rFonts w:hint="default"/>
        <w:color w:val="000000"/>
      </w:rPr>
    </w:lvl>
    <w:lvl w:ilvl="4">
      <w:start w:val="1"/>
      <w:numFmt w:val="decimal"/>
      <w:lvlText w:val="%1.%2.%3.%4.%5."/>
      <w:lvlJc w:val="left"/>
      <w:pPr>
        <w:tabs>
          <w:tab w:val="num" w:pos="0"/>
        </w:tabs>
        <w:ind w:left="1932" w:hanging="1080"/>
      </w:pPr>
      <w:rPr>
        <w:rFonts w:hint="default"/>
        <w:color w:val="000000"/>
      </w:rPr>
    </w:lvl>
    <w:lvl w:ilvl="5">
      <w:start w:val="1"/>
      <w:numFmt w:val="decimal"/>
      <w:lvlText w:val="%1.%2.%3.%4.%5.%6."/>
      <w:lvlJc w:val="left"/>
      <w:pPr>
        <w:tabs>
          <w:tab w:val="num" w:pos="0"/>
        </w:tabs>
        <w:ind w:left="2145" w:hanging="1080"/>
      </w:pPr>
      <w:rPr>
        <w:rFonts w:hint="default"/>
        <w:color w:val="000000"/>
      </w:rPr>
    </w:lvl>
    <w:lvl w:ilvl="6">
      <w:start w:val="1"/>
      <w:numFmt w:val="decimal"/>
      <w:lvlText w:val="13.%7"/>
      <w:lvlJc w:val="right"/>
      <w:pPr>
        <w:tabs>
          <w:tab w:val="num" w:pos="0"/>
        </w:tabs>
        <w:ind w:left="2718" w:hanging="1440"/>
      </w:pPr>
      <w:rPr>
        <w:rFonts w:hint="default"/>
        <w:b/>
        <w:color w:val="000000"/>
        <w:sz w:val="22"/>
      </w:rPr>
    </w:lvl>
    <w:lvl w:ilvl="7">
      <w:start w:val="1"/>
      <w:numFmt w:val="decimal"/>
      <w:lvlText w:val="%1.%2.%3.%4.%5.%6.%7.%8."/>
      <w:lvlJc w:val="left"/>
      <w:pPr>
        <w:tabs>
          <w:tab w:val="num" w:pos="0"/>
        </w:tabs>
        <w:ind w:left="2931" w:hanging="1440"/>
      </w:pPr>
      <w:rPr>
        <w:rFonts w:hint="default"/>
        <w:color w:val="000000"/>
      </w:rPr>
    </w:lvl>
    <w:lvl w:ilvl="8">
      <w:start w:val="1"/>
      <w:numFmt w:val="decimal"/>
      <w:lvlText w:val="%1.%2.%3.%4.%5.%6.%7.%8.%9."/>
      <w:lvlJc w:val="left"/>
      <w:pPr>
        <w:tabs>
          <w:tab w:val="num" w:pos="0"/>
        </w:tabs>
        <w:ind w:left="3504" w:hanging="1800"/>
      </w:pPr>
      <w:rPr>
        <w:rFonts w:hint="default"/>
        <w:color w:val="000000"/>
      </w:rPr>
    </w:lvl>
  </w:abstractNum>
  <w:abstractNum w:abstractNumId="65" w15:restartNumberingAfterBreak="0">
    <w:nsid w:val="78757AAE"/>
    <w:multiLevelType w:val="hybridMultilevel"/>
    <w:tmpl w:val="59929090"/>
    <w:lvl w:ilvl="0" w:tplc="C0CCF20C">
      <w:start w:val="1"/>
      <w:numFmt w:val="ordinal"/>
      <w:lvlText w:val="15.%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78843AE9"/>
    <w:multiLevelType w:val="hybridMultilevel"/>
    <w:tmpl w:val="08D05900"/>
    <w:lvl w:ilvl="0" w:tplc="E86E5EAA">
      <w:start w:val="1"/>
      <w:numFmt w:val="lowerLetter"/>
      <w:lvlText w:val="%1)"/>
      <w:lvlJc w:val="left"/>
      <w:pPr>
        <w:ind w:left="2345" w:hanging="360"/>
      </w:pPr>
      <w:rPr>
        <w:rFonts w:hint="default"/>
      </w:rPr>
    </w:lvl>
    <w:lvl w:ilvl="1" w:tplc="04150019" w:tentative="1">
      <w:start w:val="1"/>
      <w:numFmt w:val="lowerLetter"/>
      <w:lvlText w:val="%2."/>
      <w:lvlJc w:val="left"/>
      <w:pPr>
        <w:ind w:left="3065" w:hanging="360"/>
      </w:pPr>
    </w:lvl>
    <w:lvl w:ilvl="2" w:tplc="0415001B" w:tentative="1">
      <w:start w:val="1"/>
      <w:numFmt w:val="lowerRoman"/>
      <w:lvlText w:val="%3."/>
      <w:lvlJc w:val="right"/>
      <w:pPr>
        <w:ind w:left="3785" w:hanging="180"/>
      </w:pPr>
    </w:lvl>
    <w:lvl w:ilvl="3" w:tplc="0415000F" w:tentative="1">
      <w:start w:val="1"/>
      <w:numFmt w:val="decimal"/>
      <w:lvlText w:val="%4."/>
      <w:lvlJc w:val="left"/>
      <w:pPr>
        <w:ind w:left="4505" w:hanging="360"/>
      </w:pPr>
    </w:lvl>
    <w:lvl w:ilvl="4" w:tplc="04150019" w:tentative="1">
      <w:start w:val="1"/>
      <w:numFmt w:val="lowerLetter"/>
      <w:lvlText w:val="%5."/>
      <w:lvlJc w:val="left"/>
      <w:pPr>
        <w:ind w:left="5225" w:hanging="360"/>
      </w:pPr>
    </w:lvl>
    <w:lvl w:ilvl="5" w:tplc="0415001B" w:tentative="1">
      <w:start w:val="1"/>
      <w:numFmt w:val="lowerRoman"/>
      <w:lvlText w:val="%6."/>
      <w:lvlJc w:val="right"/>
      <w:pPr>
        <w:ind w:left="5945" w:hanging="180"/>
      </w:pPr>
    </w:lvl>
    <w:lvl w:ilvl="6" w:tplc="0415000F" w:tentative="1">
      <w:start w:val="1"/>
      <w:numFmt w:val="decimal"/>
      <w:lvlText w:val="%7."/>
      <w:lvlJc w:val="left"/>
      <w:pPr>
        <w:ind w:left="6665" w:hanging="360"/>
      </w:pPr>
    </w:lvl>
    <w:lvl w:ilvl="7" w:tplc="04150019" w:tentative="1">
      <w:start w:val="1"/>
      <w:numFmt w:val="lowerLetter"/>
      <w:lvlText w:val="%8."/>
      <w:lvlJc w:val="left"/>
      <w:pPr>
        <w:ind w:left="7385" w:hanging="360"/>
      </w:pPr>
    </w:lvl>
    <w:lvl w:ilvl="8" w:tplc="0415001B" w:tentative="1">
      <w:start w:val="1"/>
      <w:numFmt w:val="lowerRoman"/>
      <w:lvlText w:val="%9."/>
      <w:lvlJc w:val="right"/>
      <w:pPr>
        <w:ind w:left="8105" w:hanging="180"/>
      </w:pPr>
    </w:lvl>
  </w:abstractNum>
  <w:abstractNum w:abstractNumId="67" w15:restartNumberingAfterBreak="0">
    <w:nsid w:val="79E510FE"/>
    <w:multiLevelType w:val="multilevel"/>
    <w:tmpl w:val="2640E63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8" w15:restartNumberingAfterBreak="0">
    <w:nsid w:val="7A3521F0"/>
    <w:multiLevelType w:val="multilevel"/>
    <w:tmpl w:val="7CB490AE"/>
    <w:lvl w:ilvl="0">
      <w:start w:val="10"/>
      <w:numFmt w:val="decimal"/>
      <w:lvlText w:val="%1."/>
      <w:lvlJc w:val="left"/>
      <w:pPr>
        <w:ind w:left="480" w:hanging="480"/>
      </w:pPr>
      <w:rPr>
        <w:rFonts w:hint="default"/>
      </w:rPr>
    </w:lvl>
    <w:lvl w:ilvl="1">
      <w:start w:val="1"/>
      <w:numFmt w:val="decimal"/>
      <w:lvlText w:val="%1.%2."/>
      <w:lvlJc w:val="left"/>
      <w:pPr>
        <w:ind w:left="4025"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9" w15:restartNumberingAfterBreak="0">
    <w:nsid w:val="7A6721EE"/>
    <w:multiLevelType w:val="multilevel"/>
    <w:tmpl w:val="B5AABD3A"/>
    <w:lvl w:ilvl="0">
      <w:start w:val="6"/>
      <w:numFmt w:val="decimal"/>
      <w:lvlText w:val="%1."/>
      <w:lvlJc w:val="left"/>
      <w:pPr>
        <w:ind w:left="360" w:hanging="360"/>
      </w:pPr>
      <w:rPr>
        <w:rFonts w:hint="default"/>
      </w:rPr>
    </w:lvl>
    <w:lvl w:ilvl="1">
      <w:start w:val="1"/>
      <w:numFmt w:val="decimal"/>
      <w:lvlText w:val="%1.%2."/>
      <w:lvlJc w:val="left"/>
      <w:pPr>
        <w:ind w:left="1212" w:hanging="360"/>
      </w:pPr>
      <w:rPr>
        <w:rFonts w:hint="default"/>
      </w:rPr>
    </w:lvl>
    <w:lvl w:ilvl="2">
      <w:start w:val="1"/>
      <w:numFmt w:val="decimal"/>
      <w:lvlText w:val="%1.%2.%3."/>
      <w:lvlJc w:val="left"/>
      <w:pPr>
        <w:ind w:left="2424" w:hanging="720"/>
      </w:pPr>
      <w:rPr>
        <w:rFonts w:hint="default"/>
      </w:rPr>
    </w:lvl>
    <w:lvl w:ilvl="3">
      <w:start w:val="1"/>
      <w:numFmt w:val="decimal"/>
      <w:lvlText w:val="%1.%2.%3.%4."/>
      <w:lvlJc w:val="left"/>
      <w:pPr>
        <w:ind w:left="3276" w:hanging="720"/>
      </w:pPr>
      <w:rPr>
        <w:rFonts w:hint="default"/>
      </w:rPr>
    </w:lvl>
    <w:lvl w:ilvl="4">
      <w:start w:val="1"/>
      <w:numFmt w:val="decimal"/>
      <w:lvlText w:val="%1.%2.%3.%4.%5."/>
      <w:lvlJc w:val="left"/>
      <w:pPr>
        <w:ind w:left="4488" w:hanging="1080"/>
      </w:pPr>
      <w:rPr>
        <w:rFonts w:hint="default"/>
      </w:rPr>
    </w:lvl>
    <w:lvl w:ilvl="5">
      <w:start w:val="1"/>
      <w:numFmt w:val="decimal"/>
      <w:lvlText w:val="%1.%2.%3.%4.%5.%6."/>
      <w:lvlJc w:val="left"/>
      <w:pPr>
        <w:ind w:left="5340" w:hanging="1080"/>
      </w:pPr>
      <w:rPr>
        <w:rFonts w:hint="default"/>
      </w:rPr>
    </w:lvl>
    <w:lvl w:ilvl="6">
      <w:start w:val="1"/>
      <w:numFmt w:val="decimal"/>
      <w:lvlText w:val="%1.%2.%3.%4.%5.%6.%7."/>
      <w:lvlJc w:val="left"/>
      <w:pPr>
        <w:ind w:left="6552" w:hanging="1440"/>
      </w:pPr>
      <w:rPr>
        <w:rFonts w:hint="default"/>
      </w:rPr>
    </w:lvl>
    <w:lvl w:ilvl="7">
      <w:start w:val="1"/>
      <w:numFmt w:val="decimal"/>
      <w:lvlText w:val="%1.%2.%3.%4.%5.%6.%7.%8."/>
      <w:lvlJc w:val="left"/>
      <w:pPr>
        <w:ind w:left="7404" w:hanging="1440"/>
      </w:pPr>
      <w:rPr>
        <w:rFonts w:hint="default"/>
      </w:rPr>
    </w:lvl>
    <w:lvl w:ilvl="8">
      <w:start w:val="1"/>
      <w:numFmt w:val="decimal"/>
      <w:lvlText w:val="%1.%2.%3.%4.%5.%6.%7.%8.%9."/>
      <w:lvlJc w:val="left"/>
      <w:pPr>
        <w:ind w:left="8616" w:hanging="1800"/>
      </w:pPr>
      <w:rPr>
        <w:rFonts w:hint="default"/>
      </w:rPr>
    </w:lvl>
  </w:abstractNum>
  <w:abstractNum w:abstractNumId="70" w15:restartNumberingAfterBreak="0">
    <w:nsid w:val="7AB95AF7"/>
    <w:multiLevelType w:val="hybridMultilevel"/>
    <w:tmpl w:val="2726273E"/>
    <w:lvl w:ilvl="0" w:tplc="689241C8">
      <w:start w:val="1"/>
      <w:numFmt w:val="lowerLetter"/>
      <w:lvlText w:val="%1)"/>
      <w:lvlJc w:val="left"/>
      <w:pPr>
        <w:ind w:left="2203" w:hanging="360"/>
      </w:pPr>
      <w:rPr>
        <w:rFonts w:hint="default"/>
      </w:rPr>
    </w:lvl>
    <w:lvl w:ilvl="1" w:tplc="04150019" w:tentative="1">
      <w:start w:val="1"/>
      <w:numFmt w:val="lowerLetter"/>
      <w:lvlText w:val="%2."/>
      <w:lvlJc w:val="left"/>
      <w:pPr>
        <w:ind w:left="2923" w:hanging="360"/>
      </w:pPr>
    </w:lvl>
    <w:lvl w:ilvl="2" w:tplc="0415001B" w:tentative="1">
      <w:start w:val="1"/>
      <w:numFmt w:val="lowerRoman"/>
      <w:lvlText w:val="%3."/>
      <w:lvlJc w:val="right"/>
      <w:pPr>
        <w:ind w:left="3643" w:hanging="180"/>
      </w:pPr>
    </w:lvl>
    <w:lvl w:ilvl="3" w:tplc="0415000F" w:tentative="1">
      <w:start w:val="1"/>
      <w:numFmt w:val="decimal"/>
      <w:lvlText w:val="%4."/>
      <w:lvlJc w:val="left"/>
      <w:pPr>
        <w:ind w:left="4363" w:hanging="360"/>
      </w:pPr>
    </w:lvl>
    <w:lvl w:ilvl="4" w:tplc="04150019" w:tentative="1">
      <w:start w:val="1"/>
      <w:numFmt w:val="lowerLetter"/>
      <w:lvlText w:val="%5."/>
      <w:lvlJc w:val="left"/>
      <w:pPr>
        <w:ind w:left="5083" w:hanging="360"/>
      </w:pPr>
    </w:lvl>
    <w:lvl w:ilvl="5" w:tplc="0415001B" w:tentative="1">
      <w:start w:val="1"/>
      <w:numFmt w:val="lowerRoman"/>
      <w:lvlText w:val="%6."/>
      <w:lvlJc w:val="right"/>
      <w:pPr>
        <w:ind w:left="5803" w:hanging="180"/>
      </w:pPr>
    </w:lvl>
    <w:lvl w:ilvl="6" w:tplc="0415000F" w:tentative="1">
      <w:start w:val="1"/>
      <w:numFmt w:val="decimal"/>
      <w:lvlText w:val="%7."/>
      <w:lvlJc w:val="left"/>
      <w:pPr>
        <w:ind w:left="6523" w:hanging="360"/>
      </w:pPr>
    </w:lvl>
    <w:lvl w:ilvl="7" w:tplc="04150019" w:tentative="1">
      <w:start w:val="1"/>
      <w:numFmt w:val="lowerLetter"/>
      <w:lvlText w:val="%8."/>
      <w:lvlJc w:val="left"/>
      <w:pPr>
        <w:ind w:left="7243" w:hanging="360"/>
      </w:pPr>
    </w:lvl>
    <w:lvl w:ilvl="8" w:tplc="0415001B" w:tentative="1">
      <w:start w:val="1"/>
      <w:numFmt w:val="lowerRoman"/>
      <w:lvlText w:val="%9."/>
      <w:lvlJc w:val="right"/>
      <w:pPr>
        <w:ind w:left="7963" w:hanging="180"/>
      </w:pPr>
    </w:lvl>
  </w:abstractNum>
  <w:abstractNum w:abstractNumId="71" w15:restartNumberingAfterBreak="0">
    <w:nsid w:val="7C523093"/>
    <w:multiLevelType w:val="multilevel"/>
    <w:tmpl w:val="D31A2A3A"/>
    <w:lvl w:ilvl="0">
      <w:start w:val="1"/>
      <w:numFmt w:val="decimal"/>
      <w:pStyle w:val="Nagwek1"/>
      <w:lvlText w:val="%1"/>
      <w:lvlJc w:val="left"/>
      <w:pPr>
        <w:ind w:left="432" w:hanging="432"/>
      </w:pPr>
      <w:rPr>
        <w:rFonts w:hint="default"/>
        <w:strike w:val="0"/>
      </w:rPr>
    </w:lvl>
    <w:lvl w:ilvl="1">
      <w:start w:val="1"/>
      <w:numFmt w:val="decimal"/>
      <w:pStyle w:val="Nagwek2"/>
      <w:lvlText w:val="%1.%2"/>
      <w:lvlJc w:val="left"/>
      <w:pPr>
        <w:ind w:left="576" w:hanging="576"/>
      </w:pPr>
      <w:rPr>
        <w:rFonts w:hint="default"/>
      </w:rPr>
    </w:lvl>
    <w:lvl w:ilvl="2">
      <w:start w:val="1"/>
      <w:numFmt w:val="decimal"/>
      <w:pStyle w:val="Nagwek3"/>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72" w15:restartNumberingAfterBreak="0">
    <w:nsid w:val="7CA348FE"/>
    <w:multiLevelType w:val="hybridMultilevel"/>
    <w:tmpl w:val="95D0DDE2"/>
    <w:lvl w:ilvl="0" w:tplc="1BACE12A">
      <w:start w:val="1"/>
      <w:numFmt w:val="lowerLetter"/>
      <w:lvlText w:val="%1)"/>
      <w:lvlJc w:val="left"/>
      <w:pPr>
        <w:ind w:left="1650" w:hanging="360"/>
      </w:pPr>
      <w:rPr>
        <w:rFonts w:hint="default"/>
      </w:rPr>
    </w:lvl>
    <w:lvl w:ilvl="1" w:tplc="EA16D5E8">
      <w:start w:val="1"/>
      <w:numFmt w:val="lowerLetter"/>
      <w:lvlText w:val="%2)"/>
      <w:lvlJc w:val="left"/>
      <w:pPr>
        <w:ind w:left="2370" w:hanging="360"/>
      </w:pPr>
      <w:rPr>
        <w:rFonts w:asciiTheme="majorHAnsi" w:eastAsiaTheme="minorHAnsi" w:hAnsiTheme="majorHAnsi" w:cstheme="majorHAnsi"/>
        <w:i w:val="0"/>
        <w:iCs/>
      </w:rPr>
    </w:lvl>
    <w:lvl w:ilvl="2" w:tplc="BB5C29DC">
      <w:start w:val="1"/>
      <w:numFmt w:val="decimal"/>
      <w:lvlText w:val="%3."/>
      <w:lvlJc w:val="left"/>
      <w:pPr>
        <w:ind w:left="3270" w:hanging="360"/>
      </w:pPr>
      <w:rPr>
        <w:rFonts w:hint="default"/>
      </w:rPr>
    </w:lvl>
    <w:lvl w:ilvl="3" w:tplc="0415000F" w:tentative="1">
      <w:start w:val="1"/>
      <w:numFmt w:val="decimal"/>
      <w:lvlText w:val="%4."/>
      <w:lvlJc w:val="left"/>
      <w:pPr>
        <w:ind w:left="3810" w:hanging="360"/>
      </w:pPr>
    </w:lvl>
    <w:lvl w:ilvl="4" w:tplc="04150019" w:tentative="1">
      <w:start w:val="1"/>
      <w:numFmt w:val="lowerLetter"/>
      <w:lvlText w:val="%5."/>
      <w:lvlJc w:val="left"/>
      <w:pPr>
        <w:ind w:left="4530" w:hanging="360"/>
      </w:pPr>
    </w:lvl>
    <w:lvl w:ilvl="5" w:tplc="0415001B" w:tentative="1">
      <w:start w:val="1"/>
      <w:numFmt w:val="lowerRoman"/>
      <w:lvlText w:val="%6."/>
      <w:lvlJc w:val="right"/>
      <w:pPr>
        <w:ind w:left="5250" w:hanging="180"/>
      </w:pPr>
    </w:lvl>
    <w:lvl w:ilvl="6" w:tplc="0415000F" w:tentative="1">
      <w:start w:val="1"/>
      <w:numFmt w:val="decimal"/>
      <w:lvlText w:val="%7."/>
      <w:lvlJc w:val="left"/>
      <w:pPr>
        <w:ind w:left="5970" w:hanging="360"/>
      </w:pPr>
    </w:lvl>
    <w:lvl w:ilvl="7" w:tplc="04150019" w:tentative="1">
      <w:start w:val="1"/>
      <w:numFmt w:val="lowerLetter"/>
      <w:lvlText w:val="%8."/>
      <w:lvlJc w:val="left"/>
      <w:pPr>
        <w:ind w:left="6690" w:hanging="360"/>
      </w:pPr>
    </w:lvl>
    <w:lvl w:ilvl="8" w:tplc="0415001B" w:tentative="1">
      <w:start w:val="1"/>
      <w:numFmt w:val="lowerRoman"/>
      <w:lvlText w:val="%9."/>
      <w:lvlJc w:val="right"/>
      <w:pPr>
        <w:ind w:left="7410" w:hanging="180"/>
      </w:pPr>
    </w:lvl>
  </w:abstractNum>
  <w:num w:numId="1" w16cid:durableId="97916451">
    <w:abstractNumId w:val="71"/>
  </w:num>
  <w:num w:numId="2" w16cid:durableId="979767728">
    <w:abstractNumId w:val="10"/>
  </w:num>
  <w:num w:numId="3" w16cid:durableId="965621549">
    <w:abstractNumId w:val="57"/>
  </w:num>
  <w:num w:numId="4" w16cid:durableId="46608143">
    <w:abstractNumId w:val="69"/>
  </w:num>
  <w:num w:numId="5" w16cid:durableId="1447768659">
    <w:abstractNumId w:val="34"/>
  </w:num>
  <w:num w:numId="6" w16cid:durableId="1224560022">
    <w:abstractNumId w:val="39"/>
  </w:num>
  <w:num w:numId="7" w16cid:durableId="2073962565">
    <w:abstractNumId w:val="20"/>
  </w:num>
  <w:num w:numId="8" w16cid:durableId="2057772306">
    <w:abstractNumId w:val="46"/>
  </w:num>
  <w:num w:numId="9" w16cid:durableId="1627618242">
    <w:abstractNumId w:val="66"/>
  </w:num>
  <w:num w:numId="10" w16cid:durableId="756559782">
    <w:abstractNumId w:val="67"/>
  </w:num>
  <w:num w:numId="11" w16cid:durableId="2108454589">
    <w:abstractNumId w:val="11"/>
  </w:num>
  <w:num w:numId="12" w16cid:durableId="1674143077">
    <w:abstractNumId w:val="68"/>
  </w:num>
  <w:num w:numId="13" w16cid:durableId="1288315259">
    <w:abstractNumId w:val="40"/>
  </w:num>
  <w:num w:numId="14" w16cid:durableId="524179010">
    <w:abstractNumId w:val="36"/>
  </w:num>
  <w:num w:numId="15" w16cid:durableId="2030178172">
    <w:abstractNumId w:val="30"/>
  </w:num>
  <w:num w:numId="16" w16cid:durableId="1456482835">
    <w:abstractNumId w:val="18"/>
  </w:num>
  <w:num w:numId="17" w16cid:durableId="1488476966">
    <w:abstractNumId w:val="23"/>
  </w:num>
  <w:num w:numId="18" w16cid:durableId="64956853">
    <w:abstractNumId w:val="53"/>
  </w:num>
  <w:num w:numId="19" w16cid:durableId="675109366">
    <w:abstractNumId w:val="56"/>
  </w:num>
  <w:num w:numId="20" w16cid:durableId="259142840">
    <w:abstractNumId w:val="32"/>
  </w:num>
  <w:num w:numId="21" w16cid:durableId="1073161572">
    <w:abstractNumId w:val="51"/>
  </w:num>
  <w:num w:numId="22" w16cid:durableId="465466683">
    <w:abstractNumId w:val="50"/>
  </w:num>
  <w:num w:numId="23" w16cid:durableId="106586701">
    <w:abstractNumId w:val="65"/>
  </w:num>
  <w:num w:numId="24" w16cid:durableId="842938492">
    <w:abstractNumId w:val="41"/>
  </w:num>
  <w:num w:numId="25" w16cid:durableId="1141732575">
    <w:abstractNumId w:val="71"/>
    <w:lvlOverride w:ilvl="0">
      <w:startOverride w:val="1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331560751">
    <w:abstractNumId w:val="71"/>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82269732">
    <w:abstractNumId w:val="38"/>
  </w:num>
  <w:num w:numId="28" w16cid:durableId="1775174681">
    <w:abstractNumId w:val="24"/>
  </w:num>
  <w:num w:numId="29" w16cid:durableId="283973874">
    <w:abstractNumId w:val="63"/>
  </w:num>
  <w:num w:numId="30" w16cid:durableId="466123777">
    <w:abstractNumId w:val="25"/>
  </w:num>
  <w:num w:numId="31" w16cid:durableId="1970895771">
    <w:abstractNumId w:val="48"/>
  </w:num>
  <w:num w:numId="32" w16cid:durableId="1634940676">
    <w:abstractNumId w:val="9"/>
  </w:num>
  <w:num w:numId="33" w16cid:durableId="49038590">
    <w:abstractNumId w:val="16"/>
  </w:num>
  <w:num w:numId="34" w16cid:durableId="2064673660">
    <w:abstractNumId w:val="70"/>
  </w:num>
  <w:num w:numId="35" w16cid:durableId="631178597">
    <w:abstractNumId w:val="59"/>
  </w:num>
  <w:num w:numId="36" w16cid:durableId="1722707567">
    <w:abstractNumId w:val="45"/>
  </w:num>
  <w:num w:numId="37" w16cid:durableId="97262818">
    <w:abstractNumId w:val="55"/>
  </w:num>
  <w:num w:numId="38" w16cid:durableId="1944847453">
    <w:abstractNumId w:val="29"/>
  </w:num>
  <w:num w:numId="39" w16cid:durableId="1152065892">
    <w:abstractNumId w:val="19"/>
  </w:num>
  <w:num w:numId="40" w16cid:durableId="183518561">
    <w:abstractNumId w:val="43"/>
  </w:num>
  <w:num w:numId="41" w16cid:durableId="2020808134">
    <w:abstractNumId w:val="28"/>
  </w:num>
  <w:num w:numId="42" w16cid:durableId="1077947331">
    <w:abstractNumId w:val="37"/>
  </w:num>
  <w:num w:numId="43" w16cid:durableId="2042315148">
    <w:abstractNumId w:val="35"/>
  </w:num>
  <w:num w:numId="44" w16cid:durableId="876702843">
    <w:abstractNumId w:val="49"/>
  </w:num>
  <w:num w:numId="45" w16cid:durableId="2070881383">
    <w:abstractNumId w:val="61"/>
  </w:num>
  <w:num w:numId="46" w16cid:durableId="1093892372">
    <w:abstractNumId w:val="60"/>
  </w:num>
  <w:num w:numId="47" w16cid:durableId="1212422151">
    <w:abstractNumId w:val="27"/>
  </w:num>
  <w:num w:numId="48" w16cid:durableId="1426876874">
    <w:abstractNumId w:val="52"/>
  </w:num>
  <w:num w:numId="49" w16cid:durableId="2096051383">
    <w:abstractNumId w:val="33"/>
  </w:num>
  <w:num w:numId="50" w16cid:durableId="466360386">
    <w:abstractNumId w:val="44"/>
  </w:num>
  <w:num w:numId="51" w16cid:durableId="1867137404">
    <w:abstractNumId w:val="72"/>
  </w:num>
  <w:num w:numId="52" w16cid:durableId="318383643">
    <w:abstractNumId w:val="14"/>
  </w:num>
  <w:num w:numId="53" w16cid:durableId="54282945">
    <w:abstractNumId w:val="7"/>
  </w:num>
  <w:num w:numId="54" w16cid:durableId="1037197390">
    <w:abstractNumId w:val="12"/>
  </w:num>
  <w:num w:numId="55" w16cid:durableId="1990591769">
    <w:abstractNumId w:val="6"/>
  </w:num>
  <w:num w:numId="56" w16cid:durableId="923418445">
    <w:abstractNumId w:val="8"/>
    <w:lvlOverride w:ilvl="0">
      <w:startOverride w:val="1"/>
    </w:lvlOverride>
  </w:num>
  <w:num w:numId="57" w16cid:durableId="369771647">
    <w:abstractNumId w:val="15"/>
    <w:lvlOverride w:ilvl="0">
      <w:startOverride w:val="1"/>
    </w:lvlOverride>
    <w:lvlOverride w:ilvl="1">
      <w:startOverride w:val="1"/>
    </w:lvlOverride>
  </w:num>
  <w:num w:numId="58" w16cid:durableId="388649724">
    <w:abstractNumId w:val="13"/>
    <w:lvlOverride w:ilvl="0">
      <w:startOverride w:val="1"/>
    </w:lvlOverride>
    <w:lvlOverride w:ilvl="1">
      <w:startOverride w:val="1"/>
    </w:lvlOverride>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5EB9"/>
    <w:rsid w:val="00000064"/>
    <w:rsid w:val="0000264A"/>
    <w:rsid w:val="00007CA6"/>
    <w:rsid w:val="00007E41"/>
    <w:rsid w:val="00012C2D"/>
    <w:rsid w:val="00017ABD"/>
    <w:rsid w:val="0002222D"/>
    <w:rsid w:val="00022EEF"/>
    <w:rsid w:val="000240DA"/>
    <w:rsid w:val="0002698E"/>
    <w:rsid w:val="000330DF"/>
    <w:rsid w:val="00033C1A"/>
    <w:rsid w:val="0003580A"/>
    <w:rsid w:val="00037AD3"/>
    <w:rsid w:val="00042D10"/>
    <w:rsid w:val="00044627"/>
    <w:rsid w:val="000513CC"/>
    <w:rsid w:val="00051D2F"/>
    <w:rsid w:val="00053227"/>
    <w:rsid w:val="00053C1A"/>
    <w:rsid w:val="00061352"/>
    <w:rsid w:val="00061D4E"/>
    <w:rsid w:val="00062791"/>
    <w:rsid w:val="00066F8A"/>
    <w:rsid w:val="000674D6"/>
    <w:rsid w:val="0006783D"/>
    <w:rsid w:val="0007016B"/>
    <w:rsid w:val="00072750"/>
    <w:rsid w:val="000776D4"/>
    <w:rsid w:val="00080BFE"/>
    <w:rsid w:val="000814A2"/>
    <w:rsid w:val="00083F1A"/>
    <w:rsid w:val="00085AFB"/>
    <w:rsid w:val="0008639E"/>
    <w:rsid w:val="000875D7"/>
    <w:rsid w:val="00091306"/>
    <w:rsid w:val="000933E6"/>
    <w:rsid w:val="00093641"/>
    <w:rsid w:val="000936DA"/>
    <w:rsid w:val="00095CF2"/>
    <w:rsid w:val="000A285C"/>
    <w:rsid w:val="000A5558"/>
    <w:rsid w:val="000B35AF"/>
    <w:rsid w:val="000B36D9"/>
    <w:rsid w:val="000B4121"/>
    <w:rsid w:val="000B46EF"/>
    <w:rsid w:val="000B4B67"/>
    <w:rsid w:val="000B5F60"/>
    <w:rsid w:val="000B7AF6"/>
    <w:rsid w:val="000C04A9"/>
    <w:rsid w:val="000C23E8"/>
    <w:rsid w:val="000C264F"/>
    <w:rsid w:val="000C288A"/>
    <w:rsid w:val="000C4B27"/>
    <w:rsid w:val="000C58D1"/>
    <w:rsid w:val="000C6591"/>
    <w:rsid w:val="000D4DCF"/>
    <w:rsid w:val="000D4DF6"/>
    <w:rsid w:val="000D5189"/>
    <w:rsid w:val="000D630E"/>
    <w:rsid w:val="000D6361"/>
    <w:rsid w:val="000E18C6"/>
    <w:rsid w:val="000E5B48"/>
    <w:rsid w:val="000E630D"/>
    <w:rsid w:val="000E672F"/>
    <w:rsid w:val="000E7E4D"/>
    <w:rsid w:val="000F1D20"/>
    <w:rsid w:val="000F2CB6"/>
    <w:rsid w:val="000F416A"/>
    <w:rsid w:val="000F49A7"/>
    <w:rsid w:val="000F4B35"/>
    <w:rsid w:val="000F5C36"/>
    <w:rsid w:val="000F636B"/>
    <w:rsid w:val="000F6DF3"/>
    <w:rsid w:val="000F7555"/>
    <w:rsid w:val="000F78E8"/>
    <w:rsid w:val="001019AF"/>
    <w:rsid w:val="00104614"/>
    <w:rsid w:val="0010716C"/>
    <w:rsid w:val="001116ED"/>
    <w:rsid w:val="001128A1"/>
    <w:rsid w:val="001128CE"/>
    <w:rsid w:val="00112EDF"/>
    <w:rsid w:val="0011366C"/>
    <w:rsid w:val="00115660"/>
    <w:rsid w:val="001166A7"/>
    <w:rsid w:val="00117190"/>
    <w:rsid w:val="00120623"/>
    <w:rsid w:val="0012308D"/>
    <w:rsid w:val="00124A9D"/>
    <w:rsid w:val="00125025"/>
    <w:rsid w:val="0012534F"/>
    <w:rsid w:val="00125F98"/>
    <w:rsid w:val="00126B79"/>
    <w:rsid w:val="00127A7E"/>
    <w:rsid w:val="00131E18"/>
    <w:rsid w:val="001347ED"/>
    <w:rsid w:val="00135193"/>
    <w:rsid w:val="0013647F"/>
    <w:rsid w:val="00137295"/>
    <w:rsid w:val="0014322E"/>
    <w:rsid w:val="00144626"/>
    <w:rsid w:val="00145FAA"/>
    <w:rsid w:val="00147914"/>
    <w:rsid w:val="0015054E"/>
    <w:rsid w:val="00150C0D"/>
    <w:rsid w:val="00153009"/>
    <w:rsid w:val="00153B35"/>
    <w:rsid w:val="00154800"/>
    <w:rsid w:val="00157B64"/>
    <w:rsid w:val="00157DF9"/>
    <w:rsid w:val="00161192"/>
    <w:rsid w:val="001617D6"/>
    <w:rsid w:val="00161C30"/>
    <w:rsid w:val="00164057"/>
    <w:rsid w:val="001663B9"/>
    <w:rsid w:val="001667B2"/>
    <w:rsid w:val="0016734B"/>
    <w:rsid w:val="001719D9"/>
    <w:rsid w:val="00172297"/>
    <w:rsid w:val="00172FED"/>
    <w:rsid w:val="00173497"/>
    <w:rsid w:val="0017350E"/>
    <w:rsid w:val="00175AAC"/>
    <w:rsid w:val="00176C33"/>
    <w:rsid w:val="00177898"/>
    <w:rsid w:val="001809D5"/>
    <w:rsid w:val="00181D6F"/>
    <w:rsid w:val="001840D8"/>
    <w:rsid w:val="0018544B"/>
    <w:rsid w:val="00185517"/>
    <w:rsid w:val="00186FB5"/>
    <w:rsid w:val="001927C9"/>
    <w:rsid w:val="001933EC"/>
    <w:rsid w:val="00193A78"/>
    <w:rsid w:val="0019496D"/>
    <w:rsid w:val="00196742"/>
    <w:rsid w:val="001A032C"/>
    <w:rsid w:val="001A0A10"/>
    <w:rsid w:val="001A1972"/>
    <w:rsid w:val="001A1A46"/>
    <w:rsid w:val="001A2A20"/>
    <w:rsid w:val="001A40EB"/>
    <w:rsid w:val="001A458B"/>
    <w:rsid w:val="001A48D5"/>
    <w:rsid w:val="001A668E"/>
    <w:rsid w:val="001B34B7"/>
    <w:rsid w:val="001B6255"/>
    <w:rsid w:val="001B6450"/>
    <w:rsid w:val="001C09F2"/>
    <w:rsid w:val="001C1F5C"/>
    <w:rsid w:val="001C2B30"/>
    <w:rsid w:val="001C6449"/>
    <w:rsid w:val="001D0DAE"/>
    <w:rsid w:val="001D1F25"/>
    <w:rsid w:val="001D45BA"/>
    <w:rsid w:val="001D4B2B"/>
    <w:rsid w:val="001D5969"/>
    <w:rsid w:val="001E109E"/>
    <w:rsid w:val="001E20F7"/>
    <w:rsid w:val="001E44EC"/>
    <w:rsid w:val="001F1697"/>
    <w:rsid w:val="001F1CA1"/>
    <w:rsid w:val="001F36F2"/>
    <w:rsid w:val="001F4AA4"/>
    <w:rsid w:val="00200CDE"/>
    <w:rsid w:val="002012F3"/>
    <w:rsid w:val="0020139D"/>
    <w:rsid w:val="00203212"/>
    <w:rsid w:val="002044D8"/>
    <w:rsid w:val="00205E23"/>
    <w:rsid w:val="00206938"/>
    <w:rsid w:val="00207686"/>
    <w:rsid w:val="00213398"/>
    <w:rsid w:val="002164D8"/>
    <w:rsid w:val="00217A09"/>
    <w:rsid w:val="002214B8"/>
    <w:rsid w:val="00222302"/>
    <w:rsid w:val="00223F2F"/>
    <w:rsid w:val="00225106"/>
    <w:rsid w:val="0022557A"/>
    <w:rsid w:val="002263C5"/>
    <w:rsid w:val="00226828"/>
    <w:rsid w:val="002271B2"/>
    <w:rsid w:val="00227408"/>
    <w:rsid w:val="002309B7"/>
    <w:rsid w:val="0023176C"/>
    <w:rsid w:val="00231A96"/>
    <w:rsid w:val="00232816"/>
    <w:rsid w:val="00233F0A"/>
    <w:rsid w:val="002363B9"/>
    <w:rsid w:val="002373C8"/>
    <w:rsid w:val="00237568"/>
    <w:rsid w:val="00240B43"/>
    <w:rsid w:val="00240F17"/>
    <w:rsid w:val="00241642"/>
    <w:rsid w:val="0024235E"/>
    <w:rsid w:val="00244B82"/>
    <w:rsid w:val="00245D42"/>
    <w:rsid w:val="002462EF"/>
    <w:rsid w:val="00250C90"/>
    <w:rsid w:val="002525F1"/>
    <w:rsid w:val="00254C07"/>
    <w:rsid w:val="00256DB9"/>
    <w:rsid w:val="002575C9"/>
    <w:rsid w:val="00257B12"/>
    <w:rsid w:val="00265651"/>
    <w:rsid w:val="00266D42"/>
    <w:rsid w:val="00266E79"/>
    <w:rsid w:val="0027069B"/>
    <w:rsid w:val="00271D86"/>
    <w:rsid w:val="0027318B"/>
    <w:rsid w:val="002741D5"/>
    <w:rsid w:val="002750A8"/>
    <w:rsid w:val="0027624B"/>
    <w:rsid w:val="00276466"/>
    <w:rsid w:val="00277F00"/>
    <w:rsid w:val="0028339C"/>
    <w:rsid w:val="0028497E"/>
    <w:rsid w:val="00284CC6"/>
    <w:rsid w:val="00285A89"/>
    <w:rsid w:val="00286185"/>
    <w:rsid w:val="00286477"/>
    <w:rsid w:val="002904E5"/>
    <w:rsid w:val="00290AE5"/>
    <w:rsid w:val="0029494A"/>
    <w:rsid w:val="002961F1"/>
    <w:rsid w:val="00296672"/>
    <w:rsid w:val="00296912"/>
    <w:rsid w:val="002A0E94"/>
    <w:rsid w:val="002A1104"/>
    <w:rsid w:val="002A1444"/>
    <w:rsid w:val="002A2D8A"/>
    <w:rsid w:val="002A3287"/>
    <w:rsid w:val="002A3E48"/>
    <w:rsid w:val="002A48A2"/>
    <w:rsid w:val="002A49B1"/>
    <w:rsid w:val="002B0FF9"/>
    <w:rsid w:val="002B119B"/>
    <w:rsid w:val="002B2633"/>
    <w:rsid w:val="002B793E"/>
    <w:rsid w:val="002C00E7"/>
    <w:rsid w:val="002C202F"/>
    <w:rsid w:val="002C3432"/>
    <w:rsid w:val="002C4341"/>
    <w:rsid w:val="002C49F6"/>
    <w:rsid w:val="002C6BAC"/>
    <w:rsid w:val="002D1152"/>
    <w:rsid w:val="002D24D8"/>
    <w:rsid w:val="002D31CF"/>
    <w:rsid w:val="002D6E21"/>
    <w:rsid w:val="002E4107"/>
    <w:rsid w:val="002E5D79"/>
    <w:rsid w:val="002E5DCF"/>
    <w:rsid w:val="002E6CF1"/>
    <w:rsid w:val="002E6DE6"/>
    <w:rsid w:val="002E7216"/>
    <w:rsid w:val="002E7905"/>
    <w:rsid w:val="002F6019"/>
    <w:rsid w:val="002F6062"/>
    <w:rsid w:val="002F6FA7"/>
    <w:rsid w:val="003007D6"/>
    <w:rsid w:val="00300E07"/>
    <w:rsid w:val="00302642"/>
    <w:rsid w:val="00303E86"/>
    <w:rsid w:val="00306EA1"/>
    <w:rsid w:val="00306EF6"/>
    <w:rsid w:val="00311291"/>
    <w:rsid w:val="00311582"/>
    <w:rsid w:val="00311B10"/>
    <w:rsid w:val="00312851"/>
    <w:rsid w:val="003130E3"/>
    <w:rsid w:val="00313DF4"/>
    <w:rsid w:val="00315094"/>
    <w:rsid w:val="0031534A"/>
    <w:rsid w:val="00317583"/>
    <w:rsid w:val="0032260E"/>
    <w:rsid w:val="003228B8"/>
    <w:rsid w:val="00324EE5"/>
    <w:rsid w:val="00325F7E"/>
    <w:rsid w:val="00327DCB"/>
    <w:rsid w:val="00330E7C"/>
    <w:rsid w:val="00330F8C"/>
    <w:rsid w:val="00332545"/>
    <w:rsid w:val="0033700A"/>
    <w:rsid w:val="003376CB"/>
    <w:rsid w:val="00342E3D"/>
    <w:rsid w:val="00343D0E"/>
    <w:rsid w:val="00345421"/>
    <w:rsid w:val="003467DC"/>
    <w:rsid w:val="00350150"/>
    <w:rsid w:val="00352F28"/>
    <w:rsid w:val="0035405E"/>
    <w:rsid w:val="00354F10"/>
    <w:rsid w:val="0035786D"/>
    <w:rsid w:val="00363042"/>
    <w:rsid w:val="00363545"/>
    <w:rsid w:val="0036506F"/>
    <w:rsid w:val="00365DB6"/>
    <w:rsid w:val="00366759"/>
    <w:rsid w:val="003668D6"/>
    <w:rsid w:val="00367120"/>
    <w:rsid w:val="0037085B"/>
    <w:rsid w:val="00370D14"/>
    <w:rsid w:val="00370FA8"/>
    <w:rsid w:val="00370FD3"/>
    <w:rsid w:val="00372EAF"/>
    <w:rsid w:val="003738A1"/>
    <w:rsid w:val="003750D9"/>
    <w:rsid w:val="00375D10"/>
    <w:rsid w:val="00376489"/>
    <w:rsid w:val="00383BE9"/>
    <w:rsid w:val="003842DD"/>
    <w:rsid w:val="0038591F"/>
    <w:rsid w:val="003909C9"/>
    <w:rsid w:val="00391992"/>
    <w:rsid w:val="0039271F"/>
    <w:rsid w:val="00393705"/>
    <w:rsid w:val="003953F1"/>
    <w:rsid w:val="0039629C"/>
    <w:rsid w:val="0039709D"/>
    <w:rsid w:val="00397C5A"/>
    <w:rsid w:val="00397DFA"/>
    <w:rsid w:val="003A2080"/>
    <w:rsid w:val="003A4E96"/>
    <w:rsid w:val="003A5779"/>
    <w:rsid w:val="003A596D"/>
    <w:rsid w:val="003A6340"/>
    <w:rsid w:val="003A6442"/>
    <w:rsid w:val="003A6E40"/>
    <w:rsid w:val="003A7CD7"/>
    <w:rsid w:val="003B0EDB"/>
    <w:rsid w:val="003B3267"/>
    <w:rsid w:val="003B4E6E"/>
    <w:rsid w:val="003C02D1"/>
    <w:rsid w:val="003C0573"/>
    <w:rsid w:val="003C2300"/>
    <w:rsid w:val="003C410F"/>
    <w:rsid w:val="003C4C2A"/>
    <w:rsid w:val="003C5D55"/>
    <w:rsid w:val="003C6D50"/>
    <w:rsid w:val="003C72A6"/>
    <w:rsid w:val="003D14CD"/>
    <w:rsid w:val="003D3950"/>
    <w:rsid w:val="003D3B96"/>
    <w:rsid w:val="003D3CF3"/>
    <w:rsid w:val="003D3DB5"/>
    <w:rsid w:val="003D42B0"/>
    <w:rsid w:val="003D533F"/>
    <w:rsid w:val="003D6522"/>
    <w:rsid w:val="003D6644"/>
    <w:rsid w:val="003D6E79"/>
    <w:rsid w:val="003E12E5"/>
    <w:rsid w:val="003E1691"/>
    <w:rsid w:val="003E28B9"/>
    <w:rsid w:val="003E2C00"/>
    <w:rsid w:val="003E5A59"/>
    <w:rsid w:val="003E6D86"/>
    <w:rsid w:val="003E6E6F"/>
    <w:rsid w:val="003E7CE4"/>
    <w:rsid w:val="003F0039"/>
    <w:rsid w:val="003F0AF8"/>
    <w:rsid w:val="003F2333"/>
    <w:rsid w:val="003F7BCE"/>
    <w:rsid w:val="004006E4"/>
    <w:rsid w:val="00400979"/>
    <w:rsid w:val="00400B64"/>
    <w:rsid w:val="00403A74"/>
    <w:rsid w:val="00405D75"/>
    <w:rsid w:val="00406E3B"/>
    <w:rsid w:val="0041194B"/>
    <w:rsid w:val="00413506"/>
    <w:rsid w:val="00413E4B"/>
    <w:rsid w:val="004142BD"/>
    <w:rsid w:val="00416550"/>
    <w:rsid w:val="00421298"/>
    <w:rsid w:val="004236E3"/>
    <w:rsid w:val="00426669"/>
    <w:rsid w:val="00427FC1"/>
    <w:rsid w:val="0043034B"/>
    <w:rsid w:val="00430B48"/>
    <w:rsid w:val="004319D4"/>
    <w:rsid w:val="004325D4"/>
    <w:rsid w:val="004327CD"/>
    <w:rsid w:val="00433FC0"/>
    <w:rsid w:val="00434155"/>
    <w:rsid w:val="0043783C"/>
    <w:rsid w:val="00442799"/>
    <w:rsid w:val="00443EAC"/>
    <w:rsid w:val="0044494C"/>
    <w:rsid w:val="00444D4B"/>
    <w:rsid w:val="004529EF"/>
    <w:rsid w:val="00453818"/>
    <w:rsid w:val="00455017"/>
    <w:rsid w:val="00455594"/>
    <w:rsid w:val="004555A9"/>
    <w:rsid w:val="00460036"/>
    <w:rsid w:val="0046017A"/>
    <w:rsid w:val="00462475"/>
    <w:rsid w:val="00462874"/>
    <w:rsid w:val="00464515"/>
    <w:rsid w:val="0046566B"/>
    <w:rsid w:val="004664B3"/>
    <w:rsid w:val="0047198B"/>
    <w:rsid w:val="004721DB"/>
    <w:rsid w:val="00472CE5"/>
    <w:rsid w:val="004730CE"/>
    <w:rsid w:val="004753F7"/>
    <w:rsid w:val="004760B8"/>
    <w:rsid w:val="004809F0"/>
    <w:rsid w:val="00480B83"/>
    <w:rsid w:val="004822C4"/>
    <w:rsid w:val="00483535"/>
    <w:rsid w:val="00484B3E"/>
    <w:rsid w:val="00485539"/>
    <w:rsid w:val="0048663C"/>
    <w:rsid w:val="00486B6E"/>
    <w:rsid w:val="00486F33"/>
    <w:rsid w:val="004908D7"/>
    <w:rsid w:val="004909A6"/>
    <w:rsid w:val="00491756"/>
    <w:rsid w:val="00493332"/>
    <w:rsid w:val="00495BF8"/>
    <w:rsid w:val="0049692E"/>
    <w:rsid w:val="00497D42"/>
    <w:rsid w:val="004A19F9"/>
    <w:rsid w:val="004A51EA"/>
    <w:rsid w:val="004A538F"/>
    <w:rsid w:val="004A595B"/>
    <w:rsid w:val="004A5C44"/>
    <w:rsid w:val="004A699D"/>
    <w:rsid w:val="004B0057"/>
    <w:rsid w:val="004B0E27"/>
    <w:rsid w:val="004B30EC"/>
    <w:rsid w:val="004B44E9"/>
    <w:rsid w:val="004B6872"/>
    <w:rsid w:val="004B6A2E"/>
    <w:rsid w:val="004C502E"/>
    <w:rsid w:val="004C5D95"/>
    <w:rsid w:val="004C6DD4"/>
    <w:rsid w:val="004C769C"/>
    <w:rsid w:val="004C7886"/>
    <w:rsid w:val="004C7F1C"/>
    <w:rsid w:val="004D2676"/>
    <w:rsid w:val="004D27EB"/>
    <w:rsid w:val="004D44CB"/>
    <w:rsid w:val="004E0922"/>
    <w:rsid w:val="004E2849"/>
    <w:rsid w:val="004F268E"/>
    <w:rsid w:val="004F2D93"/>
    <w:rsid w:val="004F5A32"/>
    <w:rsid w:val="004F7271"/>
    <w:rsid w:val="00501893"/>
    <w:rsid w:val="005050A0"/>
    <w:rsid w:val="00505EB4"/>
    <w:rsid w:val="00507FFB"/>
    <w:rsid w:val="0051109A"/>
    <w:rsid w:val="00511E84"/>
    <w:rsid w:val="0051208A"/>
    <w:rsid w:val="00513E9E"/>
    <w:rsid w:val="005142AC"/>
    <w:rsid w:val="005143A6"/>
    <w:rsid w:val="005153D9"/>
    <w:rsid w:val="0051547C"/>
    <w:rsid w:val="00517548"/>
    <w:rsid w:val="00521382"/>
    <w:rsid w:val="00521473"/>
    <w:rsid w:val="00521B3B"/>
    <w:rsid w:val="00521C4D"/>
    <w:rsid w:val="00521ECC"/>
    <w:rsid w:val="005238A1"/>
    <w:rsid w:val="00523C8A"/>
    <w:rsid w:val="0052728F"/>
    <w:rsid w:val="005318BE"/>
    <w:rsid w:val="00532D33"/>
    <w:rsid w:val="00537860"/>
    <w:rsid w:val="00537A71"/>
    <w:rsid w:val="0054180A"/>
    <w:rsid w:val="005424B4"/>
    <w:rsid w:val="00551E1A"/>
    <w:rsid w:val="00557D97"/>
    <w:rsid w:val="00560E54"/>
    <w:rsid w:val="005618EB"/>
    <w:rsid w:val="00563DA5"/>
    <w:rsid w:val="0056428D"/>
    <w:rsid w:val="00564E11"/>
    <w:rsid w:val="005670A9"/>
    <w:rsid w:val="00570399"/>
    <w:rsid w:val="005708B3"/>
    <w:rsid w:val="00571DE6"/>
    <w:rsid w:val="005760F0"/>
    <w:rsid w:val="005771E1"/>
    <w:rsid w:val="0058064B"/>
    <w:rsid w:val="0058166D"/>
    <w:rsid w:val="00581DEE"/>
    <w:rsid w:val="00584E73"/>
    <w:rsid w:val="005858F1"/>
    <w:rsid w:val="00585939"/>
    <w:rsid w:val="00586378"/>
    <w:rsid w:val="005869F6"/>
    <w:rsid w:val="00591013"/>
    <w:rsid w:val="005925D4"/>
    <w:rsid w:val="00593568"/>
    <w:rsid w:val="005975E9"/>
    <w:rsid w:val="005979E5"/>
    <w:rsid w:val="005A07C2"/>
    <w:rsid w:val="005A0885"/>
    <w:rsid w:val="005A1634"/>
    <w:rsid w:val="005A1D12"/>
    <w:rsid w:val="005A2D5A"/>
    <w:rsid w:val="005A3944"/>
    <w:rsid w:val="005A450F"/>
    <w:rsid w:val="005A6E6B"/>
    <w:rsid w:val="005A734E"/>
    <w:rsid w:val="005B0844"/>
    <w:rsid w:val="005B09FB"/>
    <w:rsid w:val="005B1605"/>
    <w:rsid w:val="005B392E"/>
    <w:rsid w:val="005B3ECA"/>
    <w:rsid w:val="005C2F16"/>
    <w:rsid w:val="005C3D63"/>
    <w:rsid w:val="005C497B"/>
    <w:rsid w:val="005C4D5D"/>
    <w:rsid w:val="005C6BCA"/>
    <w:rsid w:val="005D0CF9"/>
    <w:rsid w:val="005D453A"/>
    <w:rsid w:val="005D56CE"/>
    <w:rsid w:val="005D59B3"/>
    <w:rsid w:val="005D649F"/>
    <w:rsid w:val="005E060F"/>
    <w:rsid w:val="005E08BE"/>
    <w:rsid w:val="005E61C0"/>
    <w:rsid w:val="005E75A1"/>
    <w:rsid w:val="005E76DB"/>
    <w:rsid w:val="005F00A9"/>
    <w:rsid w:val="005F1758"/>
    <w:rsid w:val="005F2A22"/>
    <w:rsid w:val="005F3146"/>
    <w:rsid w:val="005F3EF6"/>
    <w:rsid w:val="005F5DB5"/>
    <w:rsid w:val="005F6EEF"/>
    <w:rsid w:val="00600C9C"/>
    <w:rsid w:val="006017AC"/>
    <w:rsid w:val="00601EA3"/>
    <w:rsid w:val="00604BBE"/>
    <w:rsid w:val="0060522B"/>
    <w:rsid w:val="00606A60"/>
    <w:rsid w:val="006108B5"/>
    <w:rsid w:val="00610A1D"/>
    <w:rsid w:val="00610AFB"/>
    <w:rsid w:val="00611671"/>
    <w:rsid w:val="00613112"/>
    <w:rsid w:val="00615EE5"/>
    <w:rsid w:val="0061713A"/>
    <w:rsid w:val="006217B2"/>
    <w:rsid w:val="0062248F"/>
    <w:rsid w:val="00622964"/>
    <w:rsid w:val="0062300B"/>
    <w:rsid w:val="006230D1"/>
    <w:rsid w:val="00624FE5"/>
    <w:rsid w:val="006313E8"/>
    <w:rsid w:val="00631665"/>
    <w:rsid w:val="006333C0"/>
    <w:rsid w:val="006339C1"/>
    <w:rsid w:val="006344DB"/>
    <w:rsid w:val="00635EC6"/>
    <w:rsid w:val="00636CC3"/>
    <w:rsid w:val="0064098A"/>
    <w:rsid w:val="006409BB"/>
    <w:rsid w:val="00642F4B"/>
    <w:rsid w:val="0064442F"/>
    <w:rsid w:val="00644712"/>
    <w:rsid w:val="00645C4C"/>
    <w:rsid w:val="00646C57"/>
    <w:rsid w:val="00646CC2"/>
    <w:rsid w:val="00651714"/>
    <w:rsid w:val="006550C4"/>
    <w:rsid w:val="00655541"/>
    <w:rsid w:val="006622B3"/>
    <w:rsid w:val="00663B19"/>
    <w:rsid w:val="0066410A"/>
    <w:rsid w:val="006647D2"/>
    <w:rsid w:val="006648F0"/>
    <w:rsid w:val="00664EB5"/>
    <w:rsid w:val="0067034B"/>
    <w:rsid w:val="00670826"/>
    <w:rsid w:val="006709A8"/>
    <w:rsid w:val="006716CF"/>
    <w:rsid w:val="006722D0"/>
    <w:rsid w:val="006723D5"/>
    <w:rsid w:val="00675777"/>
    <w:rsid w:val="00677F4B"/>
    <w:rsid w:val="006838BE"/>
    <w:rsid w:val="00684586"/>
    <w:rsid w:val="00684BCA"/>
    <w:rsid w:val="00685321"/>
    <w:rsid w:val="00685BC0"/>
    <w:rsid w:val="006862BC"/>
    <w:rsid w:val="00692821"/>
    <w:rsid w:val="00694440"/>
    <w:rsid w:val="00694D3A"/>
    <w:rsid w:val="00697DF8"/>
    <w:rsid w:val="006A0DD3"/>
    <w:rsid w:val="006A3163"/>
    <w:rsid w:val="006A333F"/>
    <w:rsid w:val="006A454F"/>
    <w:rsid w:val="006A5330"/>
    <w:rsid w:val="006A5374"/>
    <w:rsid w:val="006A579E"/>
    <w:rsid w:val="006A5E36"/>
    <w:rsid w:val="006A72F5"/>
    <w:rsid w:val="006B1054"/>
    <w:rsid w:val="006B5259"/>
    <w:rsid w:val="006B5603"/>
    <w:rsid w:val="006B5FD1"/>
    <w:rsid w:val="006B698E"/>
    <w:rsid w:val="006B7552"/>
    <w:rsid w:val="006C13CE"/>
    <w:rsid w:val="006C1E5F"/>
    <w:rsid w:val="006C3168"/>
    <w:rsid w:val="006C3AA5"/>
    <w:rsid w:val="006C3CD6"/>
    <w:rsid w:val="006C3D44"/>
    <w:rsid w:val="006C5C12"/>
    <w:rsid w:val="006C73CB"/>
    <w:rsid w:val="006D0A9F"/>
    <w:rsid w:val="006D1C0C"/>
    <w:rsid w:val="006D2ED4"/>
    <w:rsid w:val="006D3716"/>
    <w:rsid w:val="006D3DE6"/>
    <w:rsid w:val="006D4549"/>
    <w:rsid w:val="006D5869"/>
    <w:rsid w:val="006D5D7C"/>
    <w:rsid w:val="006D73FD"/>
    <w:rsid w:val="006D7967"/>
    <w:rsid w:val="006E09BF"/>
    <w:rsid w:val="006E1A63"/>
    <w:rsid w:val="006E1AF3"/>
    <w:rsid w:val="006E1E83"/>
    <w:rsid w:val="006E244E"/>
    <w:rsid w:val="006E4494"/>
    <w:rsid w:val="006E456E"/>
    <w:rsid w:val="006E5302"/>
    <w:rsid w:val="006E6120"/>
    <w:rsid w:val="006E6B1F"/>
    <w:rsid w:val="006F10A6"/>
    <w:rsid w:val="006F29AA"/>
    <w:rsid w:val="006F3DEB"/>
    <w:rsid w:val="006F4292"/>
    <w:rsid w:val="006F51A5"/>
    <w:rsid w:val="006F6B62"/>
    <w:rsid w:val="006F6E0E"/>
    <w:rsid w:val="006F7202"/>
    <w:rsid w:val="006F791E"/>
    <w:rsid w:val="00700D6F"/>
    <w:rsid w:val="007018B8"/>
    <w:rsid w:val="007019AB"/>
    <w:rsid w:val="007026DA"/>
    <w:rsid w:val="0070278A"/>
    <w:rsid w:val="00702C72"/>
    <w:rsid w:val="007076E4"/>
    <w:rsid w:val="00711B09"/>
    <w:rsid w:val="00714A43"/>
    <w:rsid w:val="00714D5F"/>
    <w:rsid w:val="007166C8"/>
    <w:rsid w:val="00716EFB"/>
    <w:rsid w:val="0071733C"/>
    <w:rsid w:val="0072080A"/>
    <w:rsid w:val="00721172"/>
    <w:rsid w:val="007214E5"/>
    <w:rsid w:val="00723D6D"/>
    <w:rsid w:val="00726504"/>
    <w:rsid w:val="00730320"/>
    <w:rsid w:val="007318A8"/>
    <w:rsid w:val="007336F9"/>
    <w:rsid w:val="00734866"/>
    <w:rsid w:val="00735064"/>
    <w:rsid w:val="007402F3"/>
    <w:rsid w:val="007422C6"/>
    <w:rsid w:val="00743FAD"/>
    <w:rsid w:val="0074404D"/>
    <w:rsid w:val="007501F8"/>
    <w:rsid w:val="00754984"/>
    <w:rsid w:val="007564DC"/>
    <w:rsid w:val="0075650A"/>
    <w:rsid w:val="00757598"/>
    <w:rsid w:val="00760A71"/>
    <w:rsid w:val="00763441"/>
    <w:rsid w:val="0076672B"/>
    <w:rsid w:val="00766D4C"/>
    <w:rsid w:val="00770C92"/>
    <w:rsid w:val="00770F06"/>
    <w:rsid w:val="00771E6F"/>
    <w:rsid w:val="00774E46"/>
    <w:rsid w:val="00775A81"/>
    <w:rsid w:val="007770D1"/>
    <w:rsid w:val="00782F2E"/>
    <w:rsid w:val="00785854"/>
    <w:rsid w:val="0078685F"/>
    <w:rsid w:val="00786DB4"/>
    <w:rsid w:val="00787226"/>
    <w:rsid w:val="0079293F"/>
    <w:rsid w:val="00792F07"/>
    <w:rsid w:val="00794288"/>
    <w:rsid w:val="00794B8C"/>
    <w:rsid w:val="00795857"/>
    <w:rsid w:val="00795A8E"/>
    <w:rsid w:val="007976F4"/>
    <w:rsid w:val="007977EA"/>
    <w:rsid w:val="00797D19"/>
    <w:rsid w:val="007A1468"/>
    <w:rsid w:val="007A6221"/>
    <w:rsid w:val="007A64DC"/>
    <w:rsid w:val="007A6696"/>
    <w:rsid w:val="007B0A47"/>
    <w:rsid w:val="007B124F"/>
    <w:rsid w:val="007B1784"/>
    <w:rsid w:val="007B1FF8"/>
    <w:rsid w:val="007B20AF"/>
    <w:rsid w:val="007B23D6"/>
    <w:rsid w:val="007B2EAD"/>
    <w:rsid w:val="007B360D"/>
    <w:rsid w:val="007B37B6"/>
    <w:rsid w:val="007B3935"/>
    <w:rsid w:val="007B430B"/>
    <w:rsid w:val="007B623E"/>
    <w:rsid w:val="007B6573"/>
    <w:rsid w:val="007B739D"/>
    <w:rsid w:val="007B785A"/>
    <w:rsid w:val="007B79B0"/>
    <w:rsid w:val="007C05F4"/>
    <w:rsid w:val="007C07E9"/>
    <w:rsid w:val="007C2210"/>
    <w:rsid w:val="007C2F31"/>
    <w:rsid w:val="007C3172"/>
    <w:rsid w:val="007C32A9"/>
    <w:rsid w:val="007C7378"/>
    <w:rsid w:val="007C738B"/>
    <w:rsid w:val="007D1698"/>
    <w:rsid w:val="007D386E"/>
    <w:rsid w:val="007D7055"/>
    <w:rsid w:val="007D710D"/>
    <w:rsid w:val="007E2012"/>
    <w:rsid w:val="007E2E8E"/>
    <w:rsid w:val="007E30C8"/>
    <w:rsid w:val="007E5BB9"/>
    <w:rsid w:val="007E6D16"/>
    <w:rsid w:val="007F00C8"/>
    <w:rsid w:val="007F02A5"/>
    <w:rsid w:val="007F18B7"/>
    <w:rsid w:val="007F2FFE"/>
    <w:rsid w:val="007F3B30"/>
    <w:rsid w:val="007F5765"/>
    <w:rsid w:val="007F63D3"/>
    <w:rsid w:val="007F656E"/>
    <w:rsid w:val="007F767A"/>
    <w:rsid w:val="007F7830"/>
    <w:rsid w:val="008022E9"/>
    <w:rsid w:val="00803BF6"/>
    <w:rsid w:val="008047D3"/>
    <w:rsid w:val="00805F0E"/>
    <w:rsid w:val="008079D8"/>
    <w:rsid w:val="00812E22"/>
    <w:rsid w:val="00813AEF"/>
    <w:rsid w:val="00815055"/>
    <w:rsid w:val="00816B4B"/>
    <w:rsid w:val="00820AB3"/>
    <w:rsid w:val="0082147D"/>
    <w:rsid w:val="00822529"/>
    <w:rsid w:val="00823653"/>
    <w:rsid w:val="00823800"/>
    <w:rsid w:val="00824229"/>
    <w:rsid w:val="0082470C"/>
    <w:rsid w:val="00831D3B"/>
    <w:rsid w:val="0083201A"/>
    <w:rsid w:val="008326AE"/>
    <w:rsid w:val="008354DC"/>
    <w:rsid w:val="008379F1"/>
    <w:rsid w:val="0084017A"/>
    <w:rsid w:val="00841C85"/>
    <w:rsid w:val="00843083"/>
    <w:rsid w:val="0084655D"/>
    <w:rsid w:val="00847C92"/>
    <w:rsid w:val="00852BD2"/>
    <w:rsid w:val="00852DC1"/>
    <w:rsid w:val="00854A6D"/>
    <w:rsid w:val="008571DC"/>
    <w:rsid w:val="008573CD"/>
    <w:rsid w:val="008650DB"/>
    <w:rsid w:val="00867C24"/>
    <w:rsid w:val="00870DEE"/>
    <w:rsid w:val="00873B03"/>
    <w:rsid w:val="008766CD"/>
    <w:rsid w:val="00876ED2"/>
    <w:rsid w:val="008818FB"/>
    <w:rsid w:val="00881927"/>
    <w:rsid w:val="00881D52"/>
    <w:rsid w:val="008826A5"/>
    <w:rsid w:val="008826EF"/>
    <w:rsid w:val="00882C31"/>
    <w:rsid w:val="008869AB"/>
    <w:rsid w:val="00887920"/>
    <w:rsid w:val="008916CD"/>
    <w:rsid w:val="00893E9C"/>
    <w:rsid w:val="00895B74"/>
    <w:rsid w:val="008A1F56"/>
    <w:rsid w:val="008A3252"/>
    <w:rsid w:val="008A3942"/>
    <w:rsid w:val="008A3A24"/>
    <w:rsid w:val="008A3B37"/>
    <w:rsid w:val="008A48AD"/>
    <w:rsid w:val="008A6575"/>
    <w:rsid w:val="008A6671"/>
    <w:rsid w:val="008A6C05"/>
    <w:rsid w:val="008A7969"/>
    <w:rsid w:val="008B1880"/>
    <w:rsid w:val="008B290D"/>
    <w:rsid w:val="008B38E9"/>
    <w:rsid w:val="008B5D6D"/>
    <w:rsid w:val="008B63B0"/>
    <w:rsid w:val="008B6CAE"/>
    <w:rsid w:val="008B78A1"/>
    <w:rsid w:val="008B7E00"/>
    <w:rsid w:val="008C0DC9"/>
    <w:rsid w:val="008C20FA"/>
    <w:rsid w:val="008C4A24"/>
    <w:rsid w:val="008C513A"/>
    <w:rsid w:val="008C6146"/>
    <w:rsid w:val="008C6B2A"/>
    <w:rsid w:val="008C6FED"/>
    <w:rsid w:val="008D054A"/>
    <w:rsid w:val="008D12E0"/>
    <w:rsid w:val="008D1D01"/>
    <w:rsid w:val="008D2F4A"/>
    <w:rsid w:val="008D309D"/>
    <w:rsid w:val="008D4C8A"/>
    <w:rsid w:val="008D519C"/>
    <w:rsid w:val="008D5735"/>
    <w:rsid w:val="008E0597"/>
    <w:rsid w:val="008E07CA"/>
    <w:rsid w:val="008E0B65"/>
    <w:rsid w:val="008E3861"/>
    <w:rsid w:val="008E3B83"/>
    <w:rsid w:val="008E3D3C"/>
    <w:rsid w:val="008E3E90"/>
    <w:rsid w:val="008E4562"/>
    <w:rsid w:val="008E5923"/>
    <w:rsid w:val="008F1D34"/>
    <w:rsid w:val="008F297D"/>
    <w:rsid w:val="008F2EBC"/>
    <w:rsid w:val="008F7A6C"/>
    <w:rsid w:val="0090104C"/>
    <w:rsid w:val="009026D2"/>
    <w:rsid w:val="009063E6"/>
    <w:rsid w:val="00907E83"/>
    <w:rsid w:val="00910969"/>
    <w:rsid w:val="009109F1"/>
    <w:rsid w:val="0091444B"/>
    <w:rsid w:val="00914DD7"/>
    <w:rsid w:val="00915403"/>
    <w:rsid w:val="00915844"/>
    <w:rsid w:val="00920589"/>
    <w:rsid w:val="00920D57"/>
    <w:rsid w:val="00922963"/>
    <w:rsid w:val="0092360E"/>
    <w:rsid w:val="00930C98"/>
    <w:rsid w:val="00933582"/>
    <w:rsid w:val="009368C2"/>
    <w:rsid w:val="00941163"/>
    <w:rsid w:val="0094343B"/>
    <w:rsid w:val="00943791"/>
    <w:rsid w:val="00946195"/>
    <w:rsid w:val="0095011C"/>
    <w:rsid w:val="0095077A"/>
    <w:rsid w:val="00950BD7"/>
    <w:rsid w:val="00952F4F"/>
    <w:rsid w:val="00955EE3"/>
    <w:rsid w:val="00955FCA"/>
    <w:rsid w:val="00957674"/>
    <w:rsid w:val="0096042B"/>
    <w:rsid w:val="00961142"/>
    <w:rsid w:val="009627DD"/>
    <w:rsid w:val="00962858"/>
    <w:rsid w:val="00962D3A"/>
    <w:rsid w:val="009638D7"/>
    <w:rsid w:val="00963AEE"/>
    <w:rsid w:val="0096660D"/>
    <w:rsid w:val="00967439"/>
    <w:rsid w:val="0096774F"/>
    <w:rsid w:val="00971E31"/>
    <w:rsid w:val="00974721"/>
    <w:rsid w:val="0097480E"/>
    <w:rsid w:val="00974AE1"/>
    <w:rsid w:val="00975915"/>
    <w:rsid w:val="009773E0"/>
    <w:rsid w:val="00977F18"/>
    <w:rsid w:val="009820FA"/>
    <w:rsid w:val="00983472"/>
    <w:rsid w:val="00984318"/>
    <w:rsid w:val="00986E66"/>
    <w:rsid w:val="00987071"/>
    <w:rsid w:val="00987937"/>
    <w:rsid w:val="009916F4"/>
    <w:rsid w:val="00992554"/>
    <w:rsid w:val="0099308C"/>
    <w:rsid w:val="009930FA"/>
    <w:rsid w:val="009945B2"/>
    <w:rsid w:val="00994B25"/>
    <w:rsid w:val="00995291"/>
    <w:rsid w:val="00996B6F"/>
    <w:rsid w:val="00997002"/>
    <w:rsid w:val="0099700C"/>
    <w:rsid w:val="009A1C4F"/>
    <w:rsid w:val="009A257E"/>
    <w:rsid w:val="009A25B3"/>
    <w:rsid w:val="009A28E0"/>
    <w:rsid w:val="009A2D74"/>
    <w:rsid w:val="009A63C9"/>
    <w:rsid w:val="009A6FD7"/>
    <w:rsid w:val="009A7040"/>
    <w:rsid w:val="009A7667"/>
    <w:rsid w:val="009A7ED0"/>
    <w:rsid w:val="009B218E"/>
    <w:rsid w:val="009B356D"/>
    <w:rsid w:val="009B3F2C"/>
    <w:rsid w:val="009B6230"/>
    <w:rsid w:val="009B62E2"/>
    <w:rsid w:val="009B6467"/>
    <w:rsid w:val="009C1445"/>
    <w:rsid w:val="009C29B2"/>
    <w:rsid w:val="009C550B"/>
    <w:rsid w:val="009C71AD"/>
    <w:rsid w:val="009D33D0"/>
    <w:rsid w:val="009D3E1A"/>
    <w:rsid w:val="009D4850"/>
    <w:rsid w:val="009D5E4E"/>
    <w:rsid w:val="009D6BB0"/>
    <w:rsid w:val="009D787A"/>
    <w:rsid w:val="009E00ED"/>
    <w:rsid w:val="009E198A"/>
    <w:rsid w:val="009E1BBF"/>
    <w:rsid w:val="009E3034"/>
    <w:rsid w:val="009E307E"/>
    <w:rsid w:val="009E4CA5"/>
    <w:rsid w:val="009E69AF"/>
    <w:rsid w:val="009E70D3"/>
    <w:rsid w:val="009E7504"/>
    <w:rsid w:val="009F0ED0"/>
    <w:rsid w:val="009F3621"/>
    <w:rsid w:val="009F4240"/>
    <w:rsid w:val="009F5FBC"/>
    <w:rsid w:val="009F77B6"/>
    <w:rsid w:val="00A00B80"/>
    <w:rsid w:val="00A049C6"/>
    <w:rsid w:val="00A0570B"/>
    <w:rsid w:val="00A06386"/>
    <w:rsid w:val="00A0639F"/>
    <w:rsid w:val="00A1205A"/>
    <w:rsid w:val="00A13F6A"/>
    <w:rsid w:val="00A14DA7"/>
    <w:rsid w:val="00A152F2"/>
    <w:rsid w:val="00A17706"/>
    <w:rsid w:val="00A2137F"/>
    <w:rsid w:val="00A21D10"/>
    <w:rsid w:val="00A24451"/>
    <w:rsid w:val="00A25F67"/>
    <w:rsid w:val="00A26525"/>
    <w:rsid w:val="00A26994"/>
    <w:rsid w:val="00A27C2F"/>
    <w:rsid w:val="00A30700"/>
    <w:rsid w:val="00A31178"/>
    <w:rsid w:val="00A31EFD"/>
    <w:rsid w:val="00A34559"/>
    <w:rsid w:val="00A35918"/>
    <w:rsid w:val="00A3622A"/>
    <w:rsid w:val="00A363F7"/>
    <w:rsid w:val="00A37032"/>
    <w:rsid w:val="00A4147F"/>
    <w:rsid w:val="00A4166C"/>
    <w:rsid w:val="00A43285"/>
    <w:rsid w:val="00A4733B"/>
    <w:rsid w:val="00A505D5"/>
    <w:rsid w:val="00A5245B"/>
    <w:rsid w:val="00A53ED6"/>
    <w:rsid w:val="00A54059"/>
    <w:rsid w:val="00A57AD9"/>
    <w:rsid w:val="00A62AC9"/>
    <w:rsid w:val="00A643CD"/>
    <w:rsid w:val="00A643E7"/>
    <w:rsid w:val="00A65DB3"/>
    <w:rsid w:val="00A66D94"/>
    <w:rsid w:val="00A675BC"/>
    <w:rsid w:val="00A677EB"/>
    <w:rsid w:val="00A703A2"/>
    <w:rsid w:val="00A70EF4"/>
    <w:rsid w:val="00A731B3"/>
    <w:rsid w:val="00A831BD"/>
    <w:rsid w:val="00A83E85"/>
    <w:rsid w:val="00A84CC0"/>
    <w:rsid w:val="00A85A2E"/>
    <w:rsid w:val="00A866C6"/>
    <w:rsid w:val="00A86839"/>
    <w:rsid w:val="00A872D2"/>
    <w:rsid w:val="00A90E66"/>
    <w:rsid w:val="00A9126B"/>
    <w:rsid w:val="00A937F4"/>
    <w:rsid w:val="00A939F7"/>
    <w:rsid w:val="00A93A85"/>
    <w:rsid w:val="00A94D0A"/>
    <w:rsid w:val="00A9508E"/>
    <w:rsid w:val="00A9761E"/>
    <w:rsid w:val="00A97637"/>
    <w:rsid w:val="00A97724"/>
    <w:rsid w:val="00AA31BA"/>
    <w:rsid w:val="00AA3CF7"/>
    <w:rsid w:val="00AA536E"/>
    <w:rsid w:val="00AA5ACB"/>
    <w:rsid w:val="00AA6A98"/>
    <w:rsid w:val="00AA74C3"/>
    <w:rsid w:val="00AB038D"/>
    <w:rsid w:val="00AB0BD5"/>
    <w:rsid w:val="00AB138C"/>
    <w:rsid w:val="00AB2FB5"/>
    <w:rsid w:val="00AB3C52"/>
    <w:rsid w:val="00AC09CD"/>
    <w:rsid w:val="00AC13E8"/>
    <w:rsid w:val="00AC1678"/>
    <w:rsid w:val="00AD094F"/>
    <w:rsid w:val="00AD20F3"/>
    <w:rsid w:val="00AD2A7A"/>
    <w:rsid w:val="00AD43CB"/>
    <w:rsid w:val="00AD5661"/>
    <w:rsid w:val="00AD63E5"/>
    <w:rsid w:val="00AD6FFE"/>
    <w:rsid w:val="00AE03EF"/>
    <w:rsid w:val="00AE1E1A"/>
    <w:rsid w:val="00AE300B"/>
    <w:rsid w:val="00AE6B97"/>
    <w:rsid w:val="00AF0FB0"/>
    <w:rsid w:val="00AF143F"/>
    <w:rsid w:val="00AF30E2"/>
    <w:rsid w:val="00AF3BC3"/>
    <w:rsid w:val="00AF4BEA"/>
    <w:rsid w:val="00AF4C2B"/>
    <w:rsid w:val="00AF653B"/>
    <w:rsid w:val="00AF7924"/>
    <w:rsid w:val="00AF79A6"/>
    <w:rsid w:val="00AF7A97"/>
    <w:rsid w:val="00B00A2E"/>
    <w:rsid w:val="00B03D1A"/>
    <w:rsid w:val="00B05875"/>
    <w:rsid w:val="00B0616F"/>
    <w:rsid w:val="00B066FD"/>
    <w:rsid w:val="00B068CF"/>
    <w:rsid w:val="00B10108"/>
    <w:rsid w:val="00B10C41"/>
    <w:rsid w:val="00B12907"/>
    <w:rsid w:val="00B14BC6"/>
    <w:rsid w:val="00B16A74"/>
    <w:rsid w:val="00B17AA7"/>
    <w:rsid w:val="00B21C09"/>
    <w:rsid w:val="00B22954"/>
    <w:rsid w:val="00B22CD6"/>
    <w:rsid w:val="00B255F0"/>
    <w:rsid w:val="00B26113"/>
    <w:rsid w:val="00B3108F"/>
    <w:rsid w:val="00B34AEF"/>
    <w:rsid w:val="00B34F2A"/>
    <w:rsid w:val="00B36E01"/>
    <w:rsid w:val="00B37E58"/>
    <w:rsid w:val="00B42270"/>
    <w:rsid w:val="00B4236C"/>
    <w:rsid w:val="00B439FF"/>
    <w:rsid w:val="00B4785A"/>
    <w:rsid w:val="00B50D46"/>
    <w:rsid w:val="00B52295"/>
    <w:rsid w:val="00B64726"/>
    <w:rsid w:val="00B64D1A"/>
    <w:rsid w:val="00B66574"/>
    <w:rsid w:val="00B66E04"/>
    <w:rsid w:val="00B67039"/>
    <w:rsid w:val="00B70F3C"/>
    <w:rsid w:val="00B72419"/>
    <w:rsid w:val="00B73C05"/>
    <w:rsid w:val="00B74D4B"/>
    <w:rsid w:val="00B7565A"/>
    <w:rsid w:val="00B76D5A"/>
    <w:rsid w:val="00B8076D"/>
    <w:rsid w:val="00B87FA2"/>
    <w:rsid w:val="00B90FB9"/>
    <w:rsid w:val="00B920EE"/>
    <w:rsid w:val="00B93574"/>
    <w:rsid w:val="00B9639D"/>
    <w:rsid w:val="00B97552"/>
    <w:rsid w:val="00BA016A"/>
    <w:rsid w:val="00BA0A52"/>
    <w:rsid w:val="00BA0F3F"/>
    <w:rsid w:val="00BA265A"/>
    <w:rsid w:val="00BA2E87"/>
    <w:rsid w:val="00BA4FEA"/>
    <w:rsid w:val="00BA7484"/>
    <w:rsid w:val="00BA773E"/>
    <w:rsid w:val="00BA7B22"/>
    <w:rsid w:val="00BB0E03"/>
    <w:rsid w:val="00BB2C4F"/>
    <w:rsid w:val="00BB3E7D"/>
    <w:rsid w:val="00BB505A"/>
    <w:rsid w:val="00BB6DDF"/>
    <w:rsid w:val="00BB7B91"/>
    <w:rsid w:val="00BC0F7E"/>
    <w:rsid w:val="00BC102D"/>
    <w:rsid w:val="00BC1FE4"/>
    <w:rsid w:val="00BC2662"/>
    <w:rsid w:val="00BC282C"/>
    <w:rsid w:val="00BC51DC"/>
    <w:rsid w:val="00BC55D9"/>
    <w:rsid w:val="00BC5EE8"/>
    <w:rsid w:val="00BC79A3"/>
    <w:rsid w:val="00BD1D25"/>
    <w:rsid w:val="00BD3B58"/>
    <w:rsid w:val="00BD3F7E"/>
    <w:rsid w:val="00BD6880"/>
    <w:rsid w:val="00BE0409"/>
    <w:rsid w:val="00BE0CE0"/>
    <w:rsid w:val="00BE2D17"/>
    <w:rsid w:val="00BE2D21"/>
    <w:rsid w:val="00BE50EE"/>
    <w:rsid w:val="00BE5778"/>
    <w:rsid w:val="00BF28F4"/>
    <w:rsid w:val="00BF3B88"/>
    <w:rsid w:val="00BF3E66"/>
    <w:rsid w:val="00BF5805"/>
    <w:rsid w:val="00BF667F"/>
    <w:rsid w:val="00BF7A08"/>
    <w:rsid w:val="00C01B60"/>
    <w:rsid w:val="00C05C2A"/>
    <w:rsid w:val="00C05C88"/>
    <w:rsid w:val="00C05F92"/>
    <w:rsid w:val="00C1211B"/>
    <w:rsid w:val="00C1213B"/>
    <w:rsid w:val="00C123EE"/>
    <w:rsid w:val="00C13937"/>
    <w:rsid w:val="00C14F2D"/>
    <w:rsid w:val="00C15100"/>
    <w:rsid w:val="00C1615B"/>
    <w:rsid w:val="00C231DF"/>
    <w:rsid w:val="00C24B45"/>
    <w:rsid w:val="00C2556D"/>
    <w:rsid w:val="00C2770A"/>
    <w:rsid w:val="00C30716"/>
    <w:rsid w:val="00C30C9F"/>
    <w:rsid w:val="00C3351C"/>
    <w:rsid w:val="00C3472C"/>
    <w:rsid w:val="00C36058"/>
    <w:rsid w:val="00C375B4"/>
    <w:rsid w:val="00C44663"/>
    <w:rsid w:val="00C460E2"/>
    <w:rsid w:val="00C503F6"/>
    <w:rsid w:val="00C51053"/>
    <w:rsid w:val="00C527F5"/>
    <w:rsid w:val="00C54F3D"/>
    <w:rsid w:val="00C55395"/>
    <w:rsid w:val="00C555FC"/>
    <w:rsid w:val="00C56C12"/>
    <w:rsid w:val="00C61541"/>
    <w:rsid w:val="00C6174E"/>
    <w:rsid w:val="00C61B31"/>
    <w:rsid w:val="00C61CCD"/>
    <w:rsid w:val="00C6256B"/>
    <w:rsid w:val="00C634EF"/>
    <w:rsid w:val="00C659FB"/>
    <w:rsid w:val="00C67C59"/>
    <w:rsid w:val="00C709D5"/>
    <w:rsid w:val="00C73E46"/>
    <w:rsid w:val="00C73F5B"/>
    <w:rsid w:val="00C77F6A"/>
    <w:rsid w:val="00C81578"/>
    <w:rsid w:val="00C84C55"/>
    <w:rsid w:val="00C84E3C"/>
    <w:rsid w:val="00C86979"/>
    <w:rsid w:val="00C86DC3"/>
    <w:rsid w:val="00C87565"/>
    <w:rsid w:val="00C9152B"/>
    <w:rsid w:val="00C921A1"/>
    <w:rsid w:val="00C9492B"/>
    <w:rsid w:val="00C9534B"/>
    <w:rsid w:val="00C96AB2"/>
    <w:rsid w:val="00C96D52"/>
    <w:rsid w:val="00CA038D"/>
    <w:rsid w:val="00CA0A4C"/>
    <w:rsid w:val="00CA0AA7"/>
    <w:rsid w:val="00CA24EB"/>
    <w:rsid w:val="00CA3533"/>
    <w:rsid w:val="00CA3BF9"/>
    <w:rsid w:val="00CA5539"/>
    <w:rsid w:val="00CA5733"/>
    <w:rsid w:val="00CA6EA6"/>
    <w:rsid w:val="00CA78A6"/>
    <w:rsid w:val="00CC01EC"/>
    <w:rsid w:val="00CC1CDD"/>
    <w:rsid w:val="00CC428C"/>
    <w:rsid w:val="00CC4B2E"/>
    <w:rsid w:val="00CC7E19"/>
    <w:rsid w:val="00CD296B"/>
    <w:rsid w:val="00CD6C6F"/>
    <w:rsid w:val="00CD726E"/>
    <w:rsid w:val="00CD7B81"/>
    <w:rsid w:val="00CE0E07"/>
    <w:rsid w:val="00CE1814"/>
    <w:rsid w:val="00CE1AB7"/>
    <w:rsid w:val="00CE1E63"/>
    <w:rsid w:val="00CE3182"/>
    <w:rsid w:val="00CE3DFF"/>
    <w:rsid w:val="00CE6739"/>
    <w:rsid w:val="00CF09A4"/>
    <w:rsid w:val="00CF0A41"/>
    <w:rsid w:val="00CF0A4C"/>
    <w:rsid w:val="00CF0C16"/>
    <w:rsid w:val="00CF213C"/>
    <w:rsid w:val="00CF44C5"/>
    <w:rsid w:val="00CF461D"/>
    <w:rsid w:val="00CF5A3A"/>
    <w:rsid w:val="00D0008C"/>
    <w:rsid w:val="00D00A71"/>
    <w:rsid w:val="00D0146F"/>
    <w:rsid w:val="00D028BE"/>
    <w:rsid w:val="00D03126"/>
    <w:rsid w:val="00D05D5F"/>
    <w:rsid w:val="00D1134E"/>
    <w:rsid w:val="00D154C5"/>
    <w:rsid w:val="00D15AD2"/>
    <w:rsid w:val="00D16BD6"/>
    <w:rsid w:val="00D21CEB"/>
    <w:rsid w:val="00D228BD"/>
    <w:rsid w:val="00D228FD"/>
    <w:rsid w:val="00D22B80"/>
    <w:rsid w:val="00D22FDE"/>
    <w:rsid w:val="00D2368C"/>
    <w:rsid w:val="00D240BD"/>
    <w:rsid w:val="00D247AE"/>
    <w:rsid w:val="00D2650C"/>
    <w:rsid w:val="00D27D56"/>
    <w:rsid w:val="00D31599"/>
    <w:rsid w:val="00D31931"/>
    <w:rsid w:val="00D33035"/>
    <w:rsid w:val="00D34C7C"/>
    <w:rsid w:val="00D352BC"/>
    <w:rsid w:val="00D36F5E"/>
    <w:rsid w:val="00D435FC"/>
    <w:rsid w:val="00D43664"/>
    <w:rsid w:val="00D518E4"/>
    <w:rsid w:val="00D52138"/>
    <w:rsid w:val="00D527EB"/>
    <w:rsid w:val="00D543EB"/>
    <w:rsid w:val="00D55743"/>
    <w:rsid w:val="00D572C4"/>
    <w:rsid w:val="00D61922"/>
    <w:rsid w:val="00D61B1E"/>
    <w:rsid w:val="00D61EED"/>
    <w:rsid w:val="00D624FC"/>
    <w:rsid w:val="00D64444"/>
    <w:rsid w:val="00D723E7"/>
    <w:rsid w:val="00D7241C"/>
    <w:rsid w:val="00D74774"/>
    <w:rsid w:val="00D75312"/>
    <w:rsid w:val="00D81F42"/>
    <w:rsid w:val="00D82B58"/>
    <w:rsid w:val="00D83443"/>
    <w:rsid w:val="00D843E7"/>
    <w:rsid w:val="00D8491C"/>
    <w:rsid w:val="00D870D2"/>
    <w:rsid w:val="00D877CA"/>
    <w:rsid w:val="00D91877"/>
    <w:rsid w:val="00D91BD2"/>
    <w:rsid w:val="00D91FF0"/>
    <w:rsid w:val="00D96273"/>
    <w:rsid w:val="00D96CC6"/>
    <w:rsid w:val="00D976F5"/>
    <w:rsid w:val="00DA651F"/>
    <w:rsid w:val="00DA7AB1"/>
    <w:rsid w:val="00DB147F"/>
    <w:rsid w:val="00DB261A"/>
    <w:rsid w:val="00DB293E"/>
    <w:rsid w:val="00DB49CC"/>
    <w:rsid w:val="00DB61E6"/>
    <w:rsid w:val="00DB64AE"/>
    <w:rsid w:val="00DB6EBE"/>
    <w:rsid w:val="00DC0200"/>
    <w:rsid w:val="00DC056A"/>
    <w:rsid w:val="00DC110F"/>
    <w:rsid w:val="00DC1830"/>
    <w:rsid w:val="00DC2D23"/>
    <w:rsid w:val="00DC41D9"/>
    <w:rsid w:val="00DC7EF9"/>
    <w:rsid w:val="00DD04B8"/>
    <w:rsid w:val="00DD0EB0"/>
    <w:rsid w:val="00DD1635"/>
    <w:rsid w:val="00DD25AE"/>
    <w:rsid w:val="00DD2D7A"/>
    <w:rsid w:val="00DD6201"/>
    <w:rsid w:val="00DD6B48"/>
    <w:rsid w:val="00DE0FED"/>
    <w:rsid w:val="00DE23FB"/>
    <w:rsid w:val="00DE4E91"/>
    <w:rsid w:val="00DE637C"/>
    <w:rsid w:val="00DE6BFA"/>
    <w:rsid w:val="00DE78D6"/>
    <w:rsid w:val="00DE79A5"/>
    <w:rsid w:val="00DF1431"/>
    <w:rsid w:val="00DF1768"/>
    <w:rsid w:val="00DF5E6A"/>
    <w:rsid w:val="00E01DB9"/>
    <w:rsid w:val="00E0669C"/>
    <w:rsid w:val="00E06F50"/>
    <w:rsid w:val="00E071CC"/>
    <w:rsid w:val="00E103FD"/>
    <w:rsid w:val="00E1060A"/>
    <w:rsid w:val="00E1183D"/>
    <w:rsid w:val="00E11E5E"/>
    <w:rsid w:val="00E1273C"/>
    <w:rsid w:val="00E1315B"/>
    <w:rsid w:val="00E14303"/>
    <w:rsid w:val="00E143BC"/>
    <w:rsid w:val="00E149D6"/>
    <w:rsid w:val="00E16CE7"/>
    <w:rsid w:val="00E21283"/>
    <w:rsid w:val="00E21970"/>
    <w:rsid w:val="00E22C42"/>
    <w:rsid w:val="00E234A5"/>
    <w:rsid w:val="00E239A4"/>
    <w:rsid w:val="00E24401"/>
    <w:rsid w:val="00E2525F"/>
    <w:rsid w:val="00E2611C"/>
    <w:rsid w:val="00E27F64"/>
    <w:rsid w:val="00E3055C"/>
    <w:rsid w:val="00E30B3E"/>
    <w:rsid w:val="00E317FF"/>
    <w:rsid w:val="00E3184A"/>
    <w:rsid w:val="00E318DB"/>
    <w:rsid w:val="00E31FDA"/>
    <w:rsid w:val="00E322F5"/>
    <w:rsid w:val="00E32B6B"/>
    <w:rsid w:val="00E338DA"/>
    <w:rsid w:val="00E379CE"/>
    <w:rsid w:val="00E37AA6"/>
    <w:rsid w:val="00E40E11"/>
    <w:rsid w:val="00E41F14"/>
    <w:rsid w:val="00E44A26"/>
    <w:rsid w:val="00E45C21"/>
    <w:rsid w:val="00E46745"/>
    <w:rsid w:val="00E470FA"/>
    <w:rsid w:val="00E54086"/>
    <w:rsid w:val="00E574C4"/>
    <w:rsid w:val="00E608A9"/>
    <w:rsid w:val="00E60D50"/>
    <w:rsid w:val="00E620F1"/>
    <w:rsid w:val="00E62459"/>
    <w:rsid w:val="00E626D7"/>
    <w:rsid w:val="00E63AF7"/>
    <w:rsid w:val="00E65449"/>
    <w:rsid w:val="00E66AD1"/>
    <w:rsid w:val="00E67CA0"/>
    <w:rsid w:val="00E67FB3"/>
    <w:rsid w:val="00E71959"/>
    <w:rsid w:val="00E7315C"/>
    <w:rsid w:val="00E7482A"/>
    <w:rsid w:val="00E7491B"/>
    <w:rsid w:val="00E74CBF"/>
    <w:rsid w:val="00E74DC6"/>
    <w:rsid w:val="00E75AAB"/>
    <w:rsid w:val="00E7746E"/>
    <w:rsid w:val="00E8002C"/>
    <w:rsid w:val="00E8143E"/>
    <w:rsid w:val="00E82DDF"/>
    <w:rsid w:val="00E85376"/>
    <w:rsid w:val="00E877D6"/>
    <w:rsid w:val="00E87EA4"/>
    <w:rsid w:val="00E90F5A"/>
    <w:rsid w:val="00E91BB6"/>
    <w:rsid w:val="00E93157"/>
    <w:rsid w:val="00E9428A"/>
    <w:rsid w:val="00E959BA"/>
    <w:rsid w:val="00E9691C"/>
    <w:rsid w:val="00EA1E6E"/>
    <w:rsid w:val="00EA235C"/>
    <w:rsid w:val="00EA48B8"/>
    <w:rsid w:val="00EA6C11"/>
    <w:rsid w:val="00EA7E91"/>
    <w:rsid w:val="00EB0A64"/>
    <w:rsid w:val="00EB1B70"/>
    <w:rsid w:val="00EB3B18"/>
    <w:rsid w:val="00EC0616"/>
    <w:rsid w:val="00EC490D"/>
    <w:rsid w:val="00EC4BC1"/>
    <w:rsid w:val="00EC5036"/>
    <w:rsid w:val="00EC6844"/>
    <w:rsid w:val="00ED0B1B"/>
    <w:rsid w:val="00ED1F68"/>
    <w:rsid w:val="00ED34B9"/>
    <w:rsid w:val="00ED4548"/>
    <w:rsid w:val="00ED521E"/>
    <w:rsid w:val="00ED5AD7"/>
    <w:rsid w:val="00EE2F51"/>
    <w:rsid w:val="00EE4D4E"/>
    <w:rsid w:val="00EE4F8A"/>
    <w:rsid w:val="00EE61D6"/>
    <w:rsid w:val="00EE64D3"/>
    <w:rsid w:val="00EE786E"/>
    <w:rsid w:val="00EF02E5"/>
    <w:rsid w:val="00EF2050"/>
    <w:rsid w:val="00EF31D4"/>
    <w:rsid w:val="00EF361D"/>
    <w:rsid w:val="00EF4656"/>
    <w:rsid w:val="00EF52E7"/>
    <w:rsid w:val="00F01570"/>
    <w:rsid w:val="00F05511"/>
    <w:rsid w:val="00F05752"/>
    <w:rsid w:val="00F05ACD"/>
    <w:rsid w:val="00F06AAC"/>
    <w:rsid w:val="00F109E6"/>
    <w:rsid w:val="00F2086B"/>
    <w:rsid w:val="00F2103B"/>
    <w:rsid w:val="00F22278"/>
    <w:rsid w:val="00F22AF8"/>
    <w:rsid w:val="00F23783"/>
    <w:rsid w:val="00F23D70"/>
    <w:rsid w:val="00F26CF7"/>
    <w:rsid w:val="00F30CB6"/>
    <w:rsid w:val="00F3206C"/>
    <w:rsid w:val="00F3213E"/>
    <w:rsid w:val="00F33DE5"/>
    <w:rsid w:val="00F34721"/>
    <w:rsid w:val="00F35EB9"/>
    <w:rsid w:val="00F36170"/>
    <w:rsid w:val="00F37803"/>
    <w:rsid w:val="00F40D22"/>
    <w:rsid w:val="00F42B18"/>
    <w:rsid w:val="00F449AF"/>
    <w:rsid w:val="00F44F0E"/>
    <w:rsid w:val="00F5305B"/>
    <w:rsid w:val="00F5663D"/>
    <w:rsid w:val="00F56D5E"/>
    <w:rsid w:val="00F5720A"/>
    <w:rsid w:val="00F61FE3"/>
    <w:rsid w:val="00F65587"/>
    <w:rsid w:val="00F66316"/>
    <w:rsid w:val="00F7052D"/>
    <w:rsid w:val="00F7081B"/>
    <w:rsid w:val="00F70E71"/>
    <w:rsid w:val="00F7435A"/>
    <w:rsid w:val="00F75D9D"/>
    <w:rsid w:val="00F7641F"/>
    <w:rsid w:val="00F76BD6"/>
    <w:rsid w:val="00F76D17"/>
    <w:rsid w:val="00F77B35"/>
    <w:rsid w:val="00F826B0"/>
    <w:rsid w:val="00F83166"/>
    <w:rsid w:val="00F835F4"/>
    <w:rsid w:val="00F84249"/>
    <w:rsid w:val="00F8461C"/>
    <w:rsid w:val="00F84DC5"/>
    <w:rsid w:val="00F875E8"/>
    <w:rsid w:val="00F879EB"/>
    <w:rsid w:val="00F900B2"/>
    <w:rsid w:val="00F910F8"/>
    <w:rsid w:val="00F9529A"/>
    <w:rsid w:val="00F95FBF"/>
    <w:rsid w:val="00F97799"/>
    <w:rsid w:val="00F97D57"/>
    <w:rsid w:val="00FA1324"/>
    <w:rsid w:val="00FA19A5"/>
    <w:rsid w:val="00FA1EC8"/>
    <w:rsid w:val="00FA34D4"/>
    <w:rsid w:val="00FA41A7"/>
    <w:rsid w:val="00FA6B3C"/>
    <w:rsid w:val="00FA75E3"/>
    <w:rsid w:val="00FA7EB3"/>
    <w:rsid w:val="00FB21AC"/>
    <w:rsid w:val="00FB2E67"/>
    <w:rsid w:val="00FB5DAC"/>
    <w:rsid w:val="00FB7E5A"/>
    <w:rsid w:val="00FC03F6"/>
    <w:rsid w:val="00FC13A2"/>
    <w:rsid w:val="00FC15B0"/>
    <w:rsid w:val="00FC1F3E"/>
    <w:rsid w:val="00FC2295"/>
    <w:rsid w:val="00FC373E"/>
    <w:rsid w:val="00FC4B57"/>
    <w:rsid w:val="00FC55D0"/>
    <w:rsid w:val="00FC5A3C"/>
    <w:rsid w:val="00FC6358"/>
    <w:rsid w:val="00FD01B1"/>
    <w:rsid w:val="00FD1C2B"/>
    <w:rsid w:val="00FD2487"/>
    <w:rsid w:val="00FD2A03"/>
    <w:rsid w:val="00FD3F85"/>
    <w:rsid w:val="00FD6109"/>
    <w:rsid w:val="00FD68E0"/>
    <w:rsid w:val="00FD70A5"/>
    <w:rsid w:val="00FE060A"/>
    <w:rsid w:val="00FE0B8D"/>
    <w:rsid w:val="00FE2696"/>
    <w:rsid w:val="00FE2CF1"/>
    <w:rsid w:val="00FE2F89"/>
    <w:rsid w:val="00FE5D43"/>
    <w:rsid w:val="00FE7603"/>
    <w:rsid w:val="00FE7AF0"/>
    <w:rsid w:val="00FF0A26"/>
    <w:rsid w:val="00FF0BA3"/>
    <w:rsid w:val="00FF1475"/>
    <w:rsid w:val="00FF2269"/>
    <w:rsid w:val="00FF262C"/>
    <w:rsid w:val="00FF55CD"/>
    <w:rsid w:val="00FF78AC"/>
    <w:rsid w:val="00FF7B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C30690E"/>
  <w15:docId w15:val="{F9953EFF-61D0-4C5B-8E22-D5E0909F3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F35EB9"/>
    <w:pPr>
      <w:keepNext/>
      <w:keepLines/>
      <w:numPr>
        <w:numId w:val="1"/>
      </w:numPr>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iPriority w:val="9"/>
    <w:unhideWhenUsed/>
    <w:qFormat/>
    <w:rsid w:val="00F35EB9"/>
    <w:pPr>
      <w:keepNext/>
      <w:keepLines/>
      <w:numPr>
        <w:ilvl w:val="1"/>
        <w:numId w:val="1"/>
      </w:numPr>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unhideWhenUsed/>
    <w:qFormat/>
    <w:rsid w:val="00F35EB9"/>
    <w:pPr>
      <w:keepNext/>
      <w:keepLines/>
      <w:numPr>
        <w:ilvl w:val="2"/>
        <w:numId w:val="1"/>
      </w:numPr>
      <w:spacing w:before="40" w:after="0"/>
      <w:outlineLvl w:val="2"/>
    </w:pPr>
    <w:rPr>
      <w:rFonts w:asciiTheme="majorHAnsi" w:eastAsiaTheme="majorEastAsia" w:hAnsiTheme="majorHAnsi" w:cstheme="majorBidi"/>
      <w:color w:val="1F3763" w:themeColor="accent1" w:themeShade="7F"/>
      <w:sz w:val="24"/>
      <w:szCs w:val="24"/>
    </w:rPr>
  </w:style>
  <w:style w:type="paragraph" w:styleId="Nagwek4">
    <w:name w:val="heading 4"/>
    <w:basedOn w:val="Normalny"/>
    <w:next w:val="Normalny"/>
    <w:link w:val="Nagwek4Znak"/>
    <w:uiPriority w:val="9"/>
    <w:unhideWhenUsed/>
    <w:qFormat/>
    <w:rsid w:val="00F35EB9"/>
    <w:pPr>
      <w:keepNext/>
      <w:keepLines/>
      <w:numPr>
        <w:ilvl w:val="3"/>
        <w:numId w:val="1"/>
      </w:numPr>
      <w:spacing w:before="40" w:after="0"/>
      <w:outlineLvl w:val="3"/>
    </w:pPr>
    <w:rPr>
      <w:rFonts w:asciiTheme="majorHAnsi" w:eastAsiaTheme="majorEastAsia" w:hAnsiTheme="majorHAnsi" w:cstheme="majorBidi"/>
      <w:i/>
      <w:iCs/>
      <w:color w:val="2F5496" w:themeColor="accent1" w:themeShade="BF"/>
    </w:rPr>
  </w:style>
  <w:style w:type="paragraph" w:styleId="Nagwek5">
    <w:name w:val="heading 5"/>
    <w:basedOn w:val="Normalny"/>
    <w:next w:val="Normalny"/>
    <w:link w:val="Nagwek5Znak"/>
    <w:uiPriority w:val="9"/>
    <w:unhideWhenUsed/>
    <w:qFormat/>
    <w:rsid w:val="00F35EB9"/>
    <w:pPr>
      <w:keepNext/>
      <w:keepLines/>
      <w:numPr>
        <w:ilvl w:val="4"/>
        <w:numId w:val="1"/>
      </w:numPr>
      <w:spacing w:before="40" w:after="0"/>
      <w:outlineLvl w:val="4"/>
    </w:pPr>
    <w:rPr>
      <w:rFonts w:asciiTheme="majorHAnsi" w:eastAsiaTheme="majorEastAsia" w:hAnsiTheme="majorHAnsi" w:cstheme="majorBidi"/>
      <w:color w:val="2F5496" w:themeColor="accent1" w:themeShade="BF"/>
    </w:rPr>
  </w:style>
  <w:style w:type="paragraph" w:styleId="Nagwek6">
    <w:name w:val="heading 6"/>
    <w:basedOn w:val="Normalny"/>
    <w:next w:val="Normalny"/>
    <w:link w:val="Nagwek6Znak"/>
    <w:uiPriority w:val="9"/>
    <w:unhideWhenUsed/>
    <w:qFormat/>
    <w:rsid w:val="00F35EB9"/>
    <w:pPr>
      <w:keepNext/>
      <w:keepLines/>
      <w:numPr>
        <w:ilvl w:val="5"/>
        <w:numId w:val="1"/>
      </w:numPr>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uiPriority w:val="9"/>
    <w:unhideWhenUsed/>
    <w:qFormat/>
    <w:rsid w:val="00F35EB9"/>
    <w:pPr>
      <w:keepNext/>
      <w:keepLines/>
      <w:numPr>
        <w:ilvl w:val="6"/>
        <w:numId w:val="1"/>
      </w:numPr>
      <w:spacing w:before="40" w:after="0"/>
      <w:outlineLvl w:val="6"/>
    </w:pPr>
    <w:rPr>
      <w:rFonts w:asciiTheme="majorHAnsi" w:eastAsiaTheme="majorEastAsia" w:hAnsiTheme="majorHAnsi" w:cstheme="majorBidi"/>
      <w:i/>
      <w:iCs/>
      <w:color w:val="1F3763" w:themeColor="accent1" w:themeShade="7F"/>
    </w:rPr>
  </w:style>
  <w:style w:type="paragraph" w:styleId="Nagwek8">
    <w:name w:val="heading 8"/>
    <w:basedOn w:val="Normalny"/>
    <w:next w:val="Normalny"/>
    <w:link w:val="Nagwek8Znak"/>
    <w:uiPriority w:val="9"/>
    <w:unhideWhenUsed/>
    <w:qFormat/>
    <w:rsid w:val="00F35EB9"/>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unhideWhenUsed/>
    <w:qFormat/>
    <w:rsid w:val="00F35EB9"/>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L1,Numerowanie,List Paragraph,Akapit z listą5,Nagłowek 3,Preambuła,Akapit z listą BS,Kolorowa lista — akcent 11,Dot pt,F5 List Paragraph,Recommendation,List Paragraph11,lp1,maz_wyliczenie,opis dzialania,K-P_odwolanie,A_wyliczenie,CW_Lista"/>
    <w:basedOn w:val="Normalny"/>
    <w:link w:val="AkapitzlistZnak"/>
    <w:uiPriority w:val="34"/>
    <w:qFormat/>
    <w:rsid w:val="00F35EB9"/>
    <w:pPr>
      <w:ind w:left="720"/>
      <w:contextualSpacing/>
    </w:pPr>
  </w:style>
  <w:style w:type="character" w:customStyle="1" w:styleId="Nagwek1Znak">
    <w:name w:val="Nagłówek 1 Znak"/>
    <w:basedOn w:val="Domylnaczcionkaakapitu"/>
    <w:link w:val="Nagwek1"/>
    <w:uiPriority w:val="9"/>
    <w:rsid w:val="00F35EB9"/>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uiPriority w:val="9"/>
    <w:rsid w:val="00F35EB9"/>
    <w:rPr>
      <w:rFonts w:asciiTheme="majorHAnsi" w:eastAsiaTheme="majorEastAsia" w:hAnsiTheme="majorHAnsi" w:cstheme="majorBidi"/>
      <w:color w:val="2F5496" w:themeColor="accent1" w:themeShade="BF"/>
      <w:sz w:val="26"/>
      <w:szCs w:val="26"/>
    </w:rPr>
  </w:style>
  <w:style w:type="character" w:customStyle="1" w:styleId="Nagwek3Znak">
    <w:name w:val="Nagłówek 3 Znak"/>
    <w:basedOn w:val="Domylnaczcionkaakapitu"/>
    <w:link w:val="Nagwek3"/>
    <w:uiPriority w:val="9"/>
    <w:rsid w:val="00F35EB9"/>
    <w:rPr>
      <w:rFonts w:asciiTheme="majorHAnsi" w:eastAsiaTheme="majorEastAsia" w:hAnsiTheme="majorHAnsi" w:cstheme="majorBidi"/>
      <w:color w:val="1F3763" w:themeColor="accent1" w:themeShade="7F"/>
      <w:sz w:val="24"/>
      <w:szCs w:val="24"/>
    </w:rPr>
  </w:style>
  <w:style w:type="character" w:customStyle="1" w:styleId="Nagwek4Znak">
    <w:name w:val="Nagłówek 4 Znak"/>
    <w:basedOn w:val="Domylnaczcionkaakapitu"/>
    <w:link w:val="Nagwek4"/>
    <w:uiPriority w:val="9"/>
    <w:rsid w:val="00F35EB9"/>
    <w:rPr>
      <w:rFonts w:asciiTheme="majorHAnsi" w:eastAsiaTheme="majorEastAsia" w:hAnsiTheme="majorHAnsi" w:cstheme="majorBidi"/>
      <w:i/>
      <w:iCs/>
      <w:color w:val="2F5496" w:themeColor="accent1" w:themeShade="BF"/>
    </w:rPr>
  </w:style>
  <w:style w:type="character" w:customStyle="1" w:styleId="Nagwek5Znak">
    <w:name w:val="Nagłówek 5 Znak"/>
    <w:basedOn w:val="Domylnaczcionkaakapitu"/>
    <w:link w:val="Nagwek5"/>
    <w:uiPriority w:val="9"/>
    <w:rsid w:val="00F35EB9"/>
    <w:rPr>
      <w:rFonts w:asciiTheme="majorHAnsi" w:eastAsiaTheme="majorEastAsia" w:hAnsiTheme="majorHAnsi" w:cstheme="majorBidi"/>
      <w:color w:val="2F5496" w:themeColor="accent1" w:themeShade="BF"/>
    </w:rPr>
  </w:style>
  <w:style w:type="character" w:customStyle="1" w:styleId="Nagwek6Znak">
    <w:name w:val="Nagłówek 6 Znak"/>
    <w:basedOn w:val="Domylnaczcionkaakapitu"/>
    <w:link w:val="Nagwek6"/>
    <w:uiPriority w:val="9"/>
    <w:rsid w:val="00F35EB9"/>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uiPriority w:val="9"/>
    <w:rsid w:val="00F35EB9"/>
    <w:rPr>
      <w:rFonts w:asciiTheme="majorHAnsi" w:eastAsiaTheme="majorEastAsia" w:hAnsiTheme="majorHAnsi" w:cstheme="majorBidi"/>
      <w:i/>
      <w:iCs/>
      <w:color w:val="1F3763" w:themeColor="accent1" w:themeShade="7F"/>
    </w:rPr>
  </w:style>
  <w:style w:type="character" w:customStyle="1" w:styleId="Nagwek8Znak">
    <w:name w:val="Nagłówek 8 Znak"/>
    <w:basedOn w:val="Domylnaczcionkaakapitu"/>
    <w:link w:val="Nagwek8"/>
    <w:uiPriority w:val="9"/>
    <w:rsid w:val="00F35EB9"/>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uiPriority w:val="9"/>
    <w:rsid w:val="00F35EB9"/>
    <w:rPr>
      <w:rFonts w:asciiTheme="majorHAnsi" w:eastAsiaTheme="majorEastAsia" w:hAnsiTheme="majorHAnsi" w:cstheme="majorBidi"/>
      <w:i/>
      <w:iCs/>
      <w:color w:val="272727" w:themeColor="text1" w:themeTint="D8"/>
      <w:sz w:val="21"/>
      <w:szCs w:val="21"/>
    </w:rPr>
  </w:style>
  <w:style w:type="paragraph" w:styleId="Bezodstpw">
    <w:name w:val="No Spacing"/>
    <w:uiPriority w:val="1"/>
    <w:qFormat/>
    <w:rsid w:val="00CA3BF9"/>
    <w:pPr>
      <w:spacing w:after="0" w:line="240" w:lineRule="auto"/>
    </w:pPr>
  </w:style>
  <w:style w:type="character" w:styleId="Hipercze">
    <w:name w:val="Hyperlink"/>
    <w:basedOn w:val="Domylnaczcionkaakapitu"/>
    <w:uiPriority w:val="99"/>
    <w:unhideWhenUsed/>
    <w:rsid w:val="00E74DC6"/>
    <w:rPr>
      <w:color w:val="0563C1" w:themeColor="hyperlink"/>
      <w:u w:val="single"/>
    </w:rPr>
  </w:style>
  <w:style w:type="character" w:customStyle="1" w:styleId="Nierozpoznanawzmianka1">
    <w:name w:val="Nierozpoznana wzmianka1"/>
    <w:basedOn w:val="Domylnaczcionkaakapitu"/>
    <w:uiPriority w:val="99"/>
    <w:semiHidden/>
    <w:unhideWhenUsed/>
    <w:rsid w:val="00E74DC6"/>
    <w:rPr>
      <w:color w:val="605E5C"/>
      <w:shd w:val="clear" w:color="auto" w:fill="E1DFDD"/>
    </w:rPr>
  </w:style>
  <w:style w:type="character" w:styleId="UyteHipercze">
    <w:name w:val="FollowedHyperlink"/>
    <w:basedOn w:val="Domylnaczcionkaakapitu"/>
    <w:uiPriority w:val="99"/>
    <w:semiHidden/>
    <w:unhideWhenUsed/>
    <w:rsid w:val="00A363F7"/>
    <w:rPr>
      <w:color w:val="954F72" w:themeColor="followedHyperlink"/>
      <w:u w:val="single"/>
    </w:rPr>
  </w:style>
  <w:style w:type="paragraph" w:styleId="Nagwek">
    <w:name w:val="header"/>
    <w:basedOn w:val="Normalny"/>
    <w:link w:val="NagwekZnak"/>
    <w:uiPriority w:val="99"/>
    <w:unhideWhenUsed/>
    <w:rsid w:val="00C24B4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24B45"/>
  </w:style>
  <w:style w:type="paragraph" w:styleId="Stopka">
    <w:name w:val="footer"/>
    <w:basedOn w:val="Normalny"/>
    <w:link w:val="StopkaZnak"/>
    <w:uiPriority w:val="99"/>
    <w:unhideWhenUsed/>
    <w:rsid w:val="00C24B4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24B45"/>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
    <w:uiPriority w:val="34"/>
    <w:qFormat/>
    <w:rsid w:val="005C6BCA"/>
  </w:style>
  <w:style w:type="character" w:styleId="Odwoaniedokomentarza">
    <w:name w:val="annotation reference"/>
    <w:basedOn w:val="Domylnaczcionkaakapitu"/>
    <w:uiPriority w:val="99"/>
    <w:unhideWhenUsed/>
    <w:rsid w:val="000D4DCF"/>
    <w:rPr>
      <w:sz w:val="16"/>
      <w:szCs w:val="16"/>
    </w:rPr>
  </w:style>
  <w:style w:type="paragraph" w:styleId="Tekstkomentarza">
    <w:name w:val="annotation text"/>
    <w:basedOn w:val="Normalny"/>
    <w:link w:val="TekstkomentarzaZnak"/>
    <w:uiPriority w:val="99"/>
    <w:unhideWhenUsed/>
    <w:rsid w:val="000D4DCF"/>
    <w:pPr>
      <w:spacing w:line="240" w:lineRule="auto"/>
    </w:pPr>
    <w:rPr>
      <w:sz w:val="20"/>
      <w:szCs w:val="20"/>
    </w:rPr>
  </w:style>
  <w:style w:type="character" w:customStyle="1" w:styleId="TekstkomentarzaZnak">
    <w:name w:val="Tekst komentarza Znak"/>
    <w:basedOn w:val="Domylnaczcionkaakapitu"/>
    <w:link w:val="Tekstkomentarza"/>
    <w:uiPriority w:val="99"/>
    <w:rsid w:val="000D4DCF"/>
    <w:rPr>
      <w:sz w:val="20"/>
      <w:szCs w:val="20"/>
    </w:rPr>
  </w:style>
  <w:style w:type="paragraph" w:styleId="Tematkomentarza">
    <w:name w:val="annotation subject"/>
    <w:basedOn w:val="Tekstkomentarza"/>
    <w:next w:val="Tekstkomentarza"/>
    <w:link w:val="TematkomentarzaZnak"/>
    <w:uiPriority w:val="99"/>
    <w:semiHidden/>
    <w:unhideWhenUsed/>
    <w:rsid w:val="000D4DCF"/>
    <w:rPr>
      <w:b/>
      <w:bCs/>
    </w:rPr>
  </w:style>
  <w:style w:type="character" w:customStyle="1" w:styleId="TematkomentarzaZnak">
    <w:name w:val="Temat komentarza Znak"/>
    <w:basedOn w:val="TekstkomentarzaZnak"/>
    <w:link w:val="Tematkomentarza"/>
    <w:uiPriority w:val="99"/>
    <w:semiHidden/>
    <w:rsid w:val="000D4DCF"/>
    <w:rPr>
      <w:b/>
      <w:bCs/>
      <w:sz w:val="20"/>
      <w:szCs w:val="20"/>
    </w:rPr>
  </w:style>
  <w:style w:type="paragraph" w:styleId="Tekstprzypisudolnego">
    <w:name w:val="footnote text"/>
    <w:basedOn w:val="Normalny"/>
    <w:link w:val="TekstprzypisudolnegoZnak"/>
    <w:uiPriority w:val="99"/>
    <w:semiHidden/>
    <w:unhideWhenUsed/>
    <w:rsid w:val="00AF7A97"/>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AF7A97"/>
    <w:rPr>
      <w:sz w:val="20"/>
      <w:szCs w:val="20"/>
    </w:rPr>
  </w:style>
  <w:style w:type="character" w:styleId="Odwoanieprzypisudolnego">
    <w:name w:val="footnote reference"/>
    <w:basedOn w:val="Domylnaczcionkaakapitu"/>
    <w:uiPriority w:val="99"/>
    <w:semiHidden/>
    <w:unhideWhenUsed/>
    <w:rsid w:val="00AF7A97"/>
    <w:rPr>
      <w:vertAlign w:val="superscript"/>
    </w:rPr>
  </w:style>
  <w:style w:type="numbering" w:customStyle="1" w:styleId="Styl2">
    <w:name w:val="Styl2"/>
    <w:uiPriority w:val="99"/>
    <w:rsid w:val="005D649F"/>
    <w:pPr>
      <w:numPr>
        <w:numId w:val="8"/>
      </w:numPr>
    </w:pPr>
  </w:style>
  <w:style w:type="table" w:styleId="Tabela-Siatka">
    <w:name w:val="Table Grid"/>
    <w:basedOn w:val="Standardowy"/>
    <w:rsid w:val="00ED1F68"/>
    <w:pPr>
      <w:spacing w:after="0" w:line="240" w:lineRule="auto"/>
    </w:pPr>
    <w:rPr>
      <w:sz w:val="20"/>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ela-Siatka1">
    <w:name w:val="Tabela - Siatka1"/>
    <w:basedOn w:val="Standardowy"/>
    <w:next w:val="Tabela-Siatka"/>
    <w:rsid w:val="00867C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99"/>
    <w:semiHidden/>
    <w:unhideWhenUsed/>
    <w:rsid w:val="001667B2"/>
    <w:pPr>
      <w:spacing w:after="120"/>
    </w:pPr>
  </w:style>
  <w:style w:type="character" w:customStyle="1" w:styleId="TekstpodstawowyZnak">
    <w:name w:val="Tekst podstawowy Znak"/>
    <w:basedOn w:val="Domylnaczcionkaakapitu"/>
    <w:link w:val="Tekstpodstawowy"/>
    <w:uiPriority w:val="99"/>
    <w:semiHidden/>
    <w:rsid w:val="001667B2"/>
  </w:style>
  <w:style w:type="character" w:customStyle="1" w:styleId="markedcontent">
    <w:name w:val="markedcontent"/>
    <w:basedOn w:val="Domylnaczcionkaakapitu"/>
    <w:rsid w:val="007F3B30"/>
  </w:style>
  <w:style w:type="paragraph" w:styleId="Tekstdymka">
    <w:name w:val="Balloon Text"/>
    <w:basedOn w:val="Normalny"/>
    <w:link w:val="TekstdymkaZnak"/>
    <w:uiPriority w:val="99"/>
    <w:semiHidden/>
    <w:unhideWhenUsed/>
    <w:rsid w:val="00D61EED"/>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D61EED"/>
    <w:rPr>
      <w:rFonts w:ascii="Tahoma" w:hAnsi="Tahoma" w:cs="Tahoma"/>
      <w:sz w:val="16"/>
      <w:szCs w:val="16"/>
    </w:rPr>
  </w:style>
  <w:style w:type="paragraph" w:styleId="Poprawka">
    <w:name w:val="Revision"/>
    <w:hidden/>
    <w:uiPriority w:val="99"/>
    <w:semiHidden/>
    <w:rsid w:val="00521382"/>
    <w:pPr>
      <w:spacing w:after="0" w:line="240" w:lineRule="auto"/>
    </w:pPr>
  </w:style>
  <w:style w:type="character" w:customStyle="1" w:styleId="Nierozpoznanawzmianka2">
    <w:name w:val="Nierozpoznana wzmianka2"/>
    <w:basedOn w:val="Domylnaczcionkaakapitu"/>
    <w:uiPriority w:val="99"/>
    <w:semiHidden/>
    <w:unhideWhenUsed/>
    <w:rsid w:val="00887920"/>
    <w:rPr>
      <w:color w:val="605E5C"/>
      <w:shd w:val="clear" w:color="auto" w:fill="E1DFDD"/>
    </w:rPr>
  </w:style>
  <w:style w:type="numbering" w:customStyle="1" w:styleId="WW8Num9">
    <w:name w:val="WW8Num9"/>
    <w:basedOn w:val="Bezlisty"/>
    <w:rsid w:val="00D624FC"/>
    <w:pPr>
      <w:numPr>
        <w:numId w:val="40"/>
      </w:numPr>
    </w:pPr>
  </w:style>
  <w:style w:type="character" w:customStyle="1" w:styleId="Nierozpoznanawzmianka3">
    <w:name w:val="Nierozpoznana wzmianka3"/>
    <w:basedOn w:val="Domylnaczcionkaakapitu"/>
    <w:uiPriority w:val="99"/>
    <w:semiHidden/>
    <w:unhideWhenUsed/>
    <w:rsid w:val="00B12907"/>
    <w:rPr>
      <w:color w:val="605E5C"/>
      <w:shd w:val="clear" w:color="auto" w:fill="E1DFDD"/>
    </w:rPr>
  </w:style>
  <w:style w:type="paragraph" w:customStyle="1" w:styleId="text-justify">
    <w:name w:val="text-justify"/>
    <w:basedOn w:val="Normalny"/>
    <w:rsid w:val="0082147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uiPriority w:val="22"/>
    <w:qFormat/>
    <w:rsid w:val="00306EA1"/>
    <w:rPr>
      <w:b/>
      <w:bCs/>
    </w:rPr>
  </w:style>
  <w:style w:type="character" w:styleId="Nierozpoznanawzmianka">
    <w:name w:val="Unresolved Mention"/>
    <w:basedOn w:val="Domylnaczcionkaakapitu"/>
    <w:uiPriority w:val="99"/>
    <w:semiHidden/>
    <w:unhideWhenUsed/>
    <w:rsid w:val="00CE3182"/>
    <w:rPr>
      <w:color w:val="605E5C"/>
      <w:shd w:val="clear" w:color="auto" w:fill="E1DFDD"/>
    </w:rPr>
  </w:style>
  <w:style w:type="paragraph" w:customStyle="1" w:styleId="Default">
    <w:name w:val="Default"/>
    <w:qFormat/>
    <w:rsid w:val="00766D4C"/>
    <w:pPr>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007949">
      <w:bodyDiv w:val="1"/>
      <w:marLeft w:val="0"/>
      <w:marRight w:val="0"/>
      <w:marTop w:val="0"/>
      <w:marBottom w:val="0"/>
      <w:divBdr>
        <w:top w:val="none" w:sz="0" w:space="0" w:color="auto"/>
        <w:left w:val="none" w:sz="0" w:space="0" w:color="auto"/>
        <w:bottom w:val="none" w:sz="0" w:space="0" w:color="auto"/>
        <w:right w:val="none" w:sz="0" w:space="0" w:color="auto"/>
      </w:divBdr>
    </w:div>
    <w:div w:id="171847209">
      <w:bodyDiv w:val="1"/>
      <w:marLeft w:val="0"/>
      <w:marRight w:val="0"/>
      <w:marTop w:val="0"/>
      <w:marBottom w:val="0"/>
      <w:divBdr>
        <w:top w:val="none" w:sz="0" w:space="0" w:color="auto"/>
        <w:left w:val="none" w:sz="0" w:space="0" w:color="auto"/>
        <w:bottom w:val="none" w:sz="0" w:space="0" w:color="auto"/>
        <w:right w:val="none" w:sz="0" w:space="0" w:color="auto"/>
      </w:divBdr>
    </w:div>
    <w:div w:id="201212854">
      <w:bodyDiv w:val="1"/>
      <w:marLeft w:val="0"/>
      <w:marRight w:val="0"/>
      <w:marTop w:val="0"/>
      <w:marBottom w:val="0"/>
      <w:divBdr>
        <w:top w:val="none" w:sz="0" w:space="0" w:color="auto"/>
        <w:left w:val="none" w:sz="0" w:space="0" w:color="auto"/>
        <w:bottom w:val="none" w:sz="0" w:space="0" w:color="auto"/>
        <w:right w:val="none" w:sz="0" w:space="0" w:color="auto"/>
      </w:divBdr>
    </w:div>
    <w:div w:id="274020841">
      <w:bodyDiv w:val="1"/>
      <w:marLeft w:val="0"/>
      <w:marRight w:val="0"/>
      <w:marTop w:val="0"/>
      <w:marBottom w:val="0"/>
      <w:divBdr>
        <w:top w:val="none" w:sz="0" w:space="0" w:color="auto"/>
        <w:left w:val="none" w:sz="0" w:space="0" w:color="auto"/>
        <w:bottom w:val="none" w:sz="0" w:space="0" w:color="auto"/>
        <w:right w:val="none" w:sz="0" w:space="0" w:color="auto"/>
      </w:divBdr>
    </w:div>
    <w:div w:id="316308515">
      <w:bodyDiv w:val="1"/>
      <w:marLeft w:val="0"/>
      <w:marRight w:val="0"/>
      <w:marTop w:val="0"/>
      <w:marBottom w:val="0"/>
      <w:divBdr>
        <w:top w:val="none" w:sz="0" w:space="0" w:color="auto"/>
        <w:left w:val="none" w:sz="0" w:space="0" w:color="auto"/>
        <w:bottom w:val="none" w:sz="0" w:space="0" w:color="auto"/>
        <w:right w:val="none" w:sz="0" w:space="0" w:color="auto"/>
      </w:divBdr>
    </w:div>
    <w:div w:id="377123439">
      <w:bodyDiv w:val="1"/>
      <w:marLeft w:val="0"/>
      <w:marRight w:val="0"/>
      <w:marTop w:val="0"/>
      <w:marBottom w:val="0"/>
      <w:divBdr>
        <w:top w:val="none" w:sz="0" w:space="0" w:color="auto"/>
        <w:left w:val="none" w:sz="0" w:space="0" w:color="auto"/>
        <w:bottom w:val="none" w:sz="0" w:space="0" w:color="auto"/>
        <w:right w:val="none" w:sz="0" w:space="0" w:color="auto"/>
      </w:divBdr>
    </w:div>
    <w:div w:id="398208917">
      <w:bodyDiv w:val="1"/>
      <w:marLeft w:val="0"/>
      <w:marRight w:val="0"/>
      <w:marTop w:val="0"/>
      <w:marBottom w:val="0"/>
      <w:divBdr>
        <w:top w:val="none" w:sz="0" w:space="0" w:color="auto"/>
        <w:left w:val="none" w:sz="0" w:space="0" w:color="auto"/>
        <w:bottom w:val="none" w:sz="0" w:space="0" w:color="auto"/>
        <w:right w:val="none" w:sz="0" w:space="0" w:color="auto"/>
      </w:divBdr>
    </w:div>
    <w:div w:id="430203057">
      <w:bodyDiv w:val="1"/>
      <w:marLeft w:val="0"/>
      <w:marRight w:val="0"/>
      <w:marTop w:val="0"/>
      <w:marBottom w:val="0"/>
      <w:divBdr>
        <w:top w:val="none" w:sz="0" w:space="0" w:color="auto"/>
        <w:left w:val="none" w:sz="0" w:space="0" w:color="auto"/>
        <w:bottom w:val="none" w:sz="0" w:space="0" w:color="auto"/>
        <w:right w:val="none" w:sz="0" w:space="0" w:color="auto"/>
      </w:divBdr>
    </w:div>
    <w:div w:id="433482999">
      <w:bodyDiv w:val="1"/>
      <w:marLeft w:val="0"/>
      <w:marRight w:val="0"/>
      <w:marTop w:val="0"/>
      <w:marBottom w:val="0"/>
      <w:divBdr>
        <w:top w:val="none" w:sz="0" w:space="0" w:color="auto"/>
        <w:left w:val="none" w:sz="0" w:space="0" w:color="auto"/>
        <w:bottom w:val="none" w:sz="0" w:space="0" w:color="auto"/>
        <w:right w:val="none" w:sz="0" w:space="0" w:color="auto"/>
      </w:divBdr>
    </w:div>
    <w:div w:id="512886345">
      <w:bodyDiv w:val="1"/>
      <w:marLeft w:val="0"/>
      <w:marRight w:val="0"/>
      <w:marTop w:val="0"/>
      <w:marBottom w:val="0"/>
      <w:divBdr>
        <w:top w:val="none" w:sz="0" w:space="0" w:color="auto"/>
        <w:left w:val="none" w:sz="0" w:space="0" w:color="auto"/>
        <w:bottom w:val="none" w:sz="0" w:space="0" w:color="auto"/>
        <w:right w:val="none" w:sz="0" w:space="0" w:color="auto"/>
      </w:divBdr>
    </w:div>
    <w:div w:id="594020123">
      <w:bodyDiv w:val="1"/>
      <w:marLeft w:val="0"/>
      <w:marRight w:val="0"/>
      <w:marTop w:val="0"/>
      <w:marBottom w:val="0"/>
      <w:divBdr>
        <w:top w:val="none" w:sz="0" w:space="0" w:color="auto"/>
        <w:left w:val="none" w:sz="0" w:space="0" w:color="auto"/>
        <w:bottom w:val="none" w:sz="0" w:space="0" w:color="auto"/>
        <w:right w:val="none" w:sz="0" w:space="0" w:color="auto"/>
      </w:divBdr>
    </w:div>
    <w:div w:id="615908563">
      <w:bodyDiv w:val="1"/>
      <w:marLeft w:val="0"/>
      <w:marRight w:val="0"/>
      <w:marTop w:val="0"/>
      <w:marBottom w:val="0"/>
      <w:divBdr>
        <w:top w:val="none" w:sz="0" w:space="0" w:color="auto"/>
        <w:left w:val="none" w:sz="0" w:space="0" w:color="auto"/>
        <w:bottom w:val="none" w:sz="0" w:space="0" w:color="auto"/>
        <w:right w:val="none" w:sz="0" w:space="0" w:color="auto"/>
      </w:divBdr>
    </w:div>
    <w:div w:id="617219602">
      <w:bodyDiv w:val="1"/>
      <w:marLeft w:val="0"/>
      <w:marRight w:val="0"/>
      <w:marTop w:val="0"/>
      <w:marBottom w:val="0"/>
      <w:divBdr>
        <w:top w:val="none" w:sz="0" w:space="0" w:color="auto"/>
        <w:left w:val="none" w:sz="0" w:space="0" w:color="auto"/>
        <w:bottom w:val="none" w:sz="0" w:space="0" w:color="auto"/>
        <w:right w:val="none" w:sz="0" w:space="0" w:color="auto"/>
      </w:divBdr>
    </w:div>
    <w:div w:id="674110475">
      <w:bodyDiv w:val="1"/>
      <w:marLeft w:val="0"/>
      <w:marRight w:val="0"/>
      <w:marTop w:val="0"/>
      <w:marBottom w:val="0"/>
      <w:divBdr>
        <w:top w:val="none" w:sz="0" w:space="0" w:color="auto"/>
        <w:left w:val="none" w:sz="0" w:space="0" w:color="auto"/>
        <w:bottom w:val="none" w:sz="0" w:space="0" w:color="auto"/>
        <w:right w:val="none" w:sz="0" w:space="0" w:color="auto"/>
      </w:divBdr>
    </w:div>
    <w:div w:id="747847910">
      <w:bodyDiv w:val="1"/>
      <w:marLeft w:val="0"/>
      <w:marRight w:val="0"/>
      <w:marTop w:val="0"/>
      <w:marBottom w:val="0"/>
      <w:divBdr>
        <w:top w:val="none" w:sz="0" w:space="0" w:color="auto"/>
        <w:left w:val="none" w:sz="0" w:space="0" w:color="auto"/>
        <w:bottom w:val="none" w:sz="0" w:space="0" w:color="auto"/>
        <w:right w:val="none" w:sz="0" w:space="0" w:color="auto"/>
      </w:divBdr>
      <w:divsChild>
        <w:div w:id="1647081248">
          <w:marLeft w:val="0"/>
          <w:marRight w:val="0"/>
          <w:marTop w:val="0"/>
          <w:marBottom w:val="0"/>
          <w:divBdr>
            <w:top w:val="none" w:sz="0" w:space="0" w:color="auto"/>
            <w:left w:val="none" w:sz="0" w:space="0" w:color="auto"/>
            <w:bottom w:val="none" w:sz="0" w:space="0" w:color="auto"/>
            <w:right w:val="none" w:sz="0" w:space="0" w:color="auto"/>
          </w:divBdr>
          <w:divsChild>
            <w:div w:id="772015137">
              <w:marLeft w:val="0"/>
              <w:marRight w:val="0"/>
              <w:marTop w:val="0"/>
              <w:marBottom w:val="0"/>
              <w:divBdr>
                <w:top w:val="none" w:sz="0" w:space="0" w:color="auto"/>
                <w:left w:val="none" w:sz="0" w:space="0" w:color="auto"/>
                <w:bottom w:val="none" w:sz="0" w:space="0" w:color="auto"/>
                <w:right w:val="none" w:sz="0" w:space="0" w:color="auto"/>
              </w:divBdr>
              <w:divsChild>
                <w:div w:id="211971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186949">
      <w:bodyDiv w:val="1"/>
      <w:marLeft w:val="0"/>
      <w:marRight w:val="0"/>
      <w:marTop w:val="0"/>
      <w:marBottom w:val="0"/>
      <w:divBdr>
        <w:top w:val="none" w:sz="0" w:space="0" w:color="auto"/>
        <w:left w:val="none" w:sz="0" w:space="0" w:color="auto"/>
        <w:bottom w:val="none" w:sz="0" w:space="0" w:color="auto"/>
        <w:right w:val="none" w:sz="0" w:space="0" w:color="auto"/>
      </w:divBdr>
    </w:div>
    <w:div w:id="786777516">
      <w:bodyDiv w:val="1"/>
      <w:marLeft w:val="0"/>
      <w:marRight w:val="0"/>
      <w:marTop w:val="0"/>
      <w:marBottom w:val="0"/>
      <w:divBdr>
        <w:top w:val="none" w:sz="0" w:space="0" w:color="auto"/>
        <w:left w:val="none" w:sz="0" w:space="0" w:color="auto"/>
        <w:bottom w:val="none" w:sz="0" w:space="0" w:color="auto"/>
        <w:right w:val="none" w:sz="0" w:space="0" w:color="auto"/>
      </w:divBdr>
    </w:div>
    <w:div w:id="844981683">
      <w:bodyDiv w:val="1"/>
      <w:marLeft w:val="0"/>
      <w:marRight w:val="0"/>
      <w:marTop w:val="0"/>
      <w:marBottom w:val="0"/>
      <w:divBdr>
        <w:top w:val="none" w:sz="0" w:space="0" w:color="auto"/>
        <w:left w:val="none" w:sz="0" w:space="0" w:color="auto"/>
        <w:bottom w:val="none" w:sz="0" w:space="0" w:color="auto"/>
        <w:right w:val="none" w:sz="0" w:space="0" w:color="auto"/>
      </w:divBdr>
    </w:div>
    <w:div w:id="878781160">
      <w:bodyDiv w:val="1"/>
      <w:marLeft w:val="0"/>
      <w:marRight w:val="0"/>
      <w:marTop w:val="0"/>
      <w:marBottom w:val="0"/>
      <w:divBdr>
        <w:top w:val="none" w:sz="0" w:space="0" w:color="auto"/>
        <w:left w:val="none" w:sz="0" w:space="0" w:color="auto"/>
        <w:bottom w:val="none" w:sz="0" w:space="0" w:color="auto"/>
        <w:right w:val="none" w:sz="0" w:space="0" w:color="auto"/>
      </w:divBdr>
    </w:div>
    <w:div w:id="942879963">
      <w:bodyDiv w:val="1"/>
      <w:marLeft w:val="0"/>
      <w:marRight w:val="0"/>
      <w:marTop w:val="0"/>
      <w:marBottom w:val="0"/>
      <w:divBdr>
        <w:top w:val="none" w:sz="0" w:space="0" w:color="auto"/>
        <w:left w:val="none" w:sz="0" w:space="0" w:color="auto"/>
        <w:bottom w:val="none" w:sz="0" w:space="0" w:color="auto"/>
        <w:right w:val="none" w:sz="0" w:space="0" w:color="auto"/>
      </w:divBdr>
    </w:div>
    <w:div w:id="983196905">
      <w:bodyDiv w:val="1"/>
      <w:marLeft w:val="0"/>
      <w:marRight w:val="0"/>
      <w:marTop w:val="0"/>
      <w:marBottom w:val="0"/>
      <w:divBdr>
        <w:top w:val="none" w:sz="0" w:space="0" w:color="auto"/>
        <w:left w:val="none" w:sz="0" w:space="0" w:color="auto"/>
        <w:bottom w:val="none" w:sz="0" w:space="0" w:color="auto"/>
        <w:right w:val="none" w:sz="0" w:space="0" w:color="auto"/>
      </w:divBdr>
    </w:div>
    <w:div w:id="997611345">
      <w:bodyDiv w:val="1"/>
      <w:marLeft w:val="0"/>
      <w:marRight w:val="0"/>
      <w:marTop w:val="0"/>
      <w:marBottom w:val="0"/>
      <w:divBdr>
        <w:top w:val="none" w:sz="0" w:space="0" w:color="auto"/>
        <w:left w:val="none" w:sz="0" w:space="0" w:color="auto"/>
        <w:bottom w:val="none" w:sz="0" w:space="0" w:color="auto"/>
        <w:right w:val="none" w:sz="0" w:space="0" w:color="auto"/>
      </w:divBdr>
    </w:div>
    <w:div w:id="1061169947">
      <w:bodyDiv w:val="1"/>
      <w:marLeft w:val="0"/>
      <w:marRight w:val="0"/>
      <w:marTop w:val="0"/>
      <w:marBottom w:val="0"/>
      <w:divBdr>
        <w:top w:val="none" w:sz="0" w:space="0" w:color="auto"/>
        <w:left w:val="none" w:sz="0" w:space="0" w:color="auto"/>
        <w:bottom w:val="none" w:sz="0" w:space="0" w:color="auto"/>
        <w:right w:val="none" w:sz="0" w:space="0" w:color="auto"/>
      </w:divBdr>
    </w:div>
    <w:div w:id="1073157913">
      <w:bodyDiv w:val="1"/>
      <w:marLeft w:val="0"/>
      <w:marRight w:val="0"/>
      <w:marTop w:val="0"/>
      <w:marBottom w:val="0"/>
      <w:divBdr>
        <w:top w:val="none" w:sz="0" w:space="0" w:color="auto"/>
        <w:left w:val="none" w:sz="0" w:space="0" w:color="auto"/>
        <w:bottom w:val="none" w:sz="0" w:space="0" w:color="auto"/>
        <w:right w:val="none" w:sz="0" w:space="0" w:color="auto"/>
      </w:divBdr>
    </w:div>
    <w:div w:id="1151869569">
      <w:bodyDiv w:val="1"/>
      <w:marLeft w:val="0"/>
      <w:marRight w:val="0"/>
      <w:marTop w:val="0"/>
      <w:marBottom w:val="0"/>
      <w:divBdr>
        <w:top w:val="none" w:sz="0" w:space="0" w:color="auto"/>
        <w:left w:val="none" w:sz="0" w:space="0" w:color="auto"/>
        <w:bottom w:val="none" w:sz="0" w:space="0" w:color="auto"/>
        <w:right w:val="none" w:sz="0" w:space="0" w:color="auto"/>
      </w:divBdr>
    </w:div>
    <w:div w:id="1247181390">
      <w:bodyDiv w:val="1"/>
      <w:marLeft w:val="0"/>
      <w:marRight w:val="0"/>
      <w:marTop w:val="0"/>
      <w:marBottom w:val="0"/>
      <w:divBdr>
        <w:top w:val="none" w:sz="0" w:space="0" w:color="auto"/>
        <w:left w:val="none" w:sz="0" w:space="0" w:color="auto"/>
        <w:bottom w:val="none" w:sz="0" w:space="0" w:color="auto"/>
        <w:right w:val="none" w:sz="0" w:space="0" w:color="auto"/>
      </w:divBdr>
    </w:div>
    <w:div w:id="1255549337">
      <w:bodyDiv w:val="1"/>
      <w:marLeft w:val="0"/>
      <w:marRight w:val="0"/>
      <w:marTop w:val="0"/>
      <w:marBottom w:val="0"/>
      <w:divBdr>
        <w:top w:val="none" w:sz="0" w:space="0" w:color="auto"/>
        <w:left w:val="none" w:sz="0" w:space="0" w:color="auto"/>
        <w:bottom w:val="none" w:sz="0" w:space="0" w:color="auto"/>
        <w:right w:val="none" w:sz="0" w:space="0" w:color="auto"/>
      </w:divBdr>
    </w:div>
    <w:div w:id="1279873680">
      <w:bodyDiv w:val="1"/>
      <w:marLeft w:val="0"/>
      <w:marRight w:val="0"/>
      <w:marTop w:val="0"/>
      <w:marBottom w:val="0"/>
      <w:divBdr>
        <w:top w:val="none" w:sz="0" w:space="0" w:color="auto"/>
        <w:left w:val="none" w:sz="0" w:space="0" w:color="auto"/>
        <w:bottom w:val="none" w:sz="0" w:space="0" w:color="auto"/>
        <w:right w:val="none" w:sz="0" w:space="0" w:color="auto"/>
      </w:divBdr>
    </w:div>
    <w:div w:id="1494950836">
      <w:bodyDiv w:val="1"/>
      <w:marLeft w:val="0"/>
      <w:marRight w:val="0"/>
      <w:marTop w:val="0"/>
      <w:marBottom w:val="0"/>
      <w:divBdr>
        <w:top w:val="none" w:sz="0" w:space="0" w:color="auto"/>
        <w:left w:val="none" w:sz="0" w:space="0" w:color="auto"/>
        <w:bottom w:val="none" w:sz="0" w:space="0" w:color="auto"/>
        <w:right w:val="none" w:sz="0" w:space="0" w:color="auto"/>
      </w:divBdr>
    </w:div>
    <w:div w:id="1532843905">
      <w:bodyDiv w:val="1"/>
      <w:marLeft w:val="0"/>
      <w:marRight w:val="0"/>
      <w:marTop w:val="0"/>
      <w:marBottom w:val="0"/>
      <w:divBdr>
        <w:top w:val="none" w:sz="0" w:space="0" w:color="auto"/>
        <w:left w:val="none" w:sz="0" w:space="0" w:color="auto"/>
        <w:bottom w:val="none" w:sz="0" w:space="0" w:color="auto"/>
        <w:right w:val="none" w:sz="0" w:space="0" w:color="auto"/>
      </w:divBdr>
    </w:div>
    <w:div w:id="1554847102">
      <w:bodyDiv w:val="1"/>
      <w:marLeft w:val="0"/>
      <w:marRight w:val="0"/>
      <w:marTop w:val="0"/>
      <w:marBottom w:val="0"/>
      <w:divBdr>
        <w:top w:val="none" w:sz="0" w:space="0" w:color="auto"/>
        <w:left w:val="none" w:sz="0" w:space="0" w:color="auto"/>
        <w:bottom w:val="none" w:sz="0" w:space="0" w:color="auto"/>
        <w:right w:val="none" w:sz="0" w:space="0" w:color="auto"/>
      </w:divBdr>
    </w:div>
    <w:div w:id="1574657887">
      <w:bodyDiv w:val="1"/>
      <w:marLeft w:val="0"/>
      <w:marRight w:val="0"/>
      <w:marTop w:val="0"/>
      <w:marBottom w:val="0"/>
      <w:divBdr>
        <w:top w:val="none" w:sz="0" w:space="0" w:color="auto"/>
        <w:left w:val="none" w:sz="0" w:space="0" w:color="auto"/>
        <w:bottom w:val="none" w:sz="0" w:space="0" w:color="auto"/>
        <w:right w:val="none" w:sz="0" w:space="0" w:color="auto"/>
      </w:divBdr>
    </w:div>
    <w:div w:id="1807358434">
      <w:bodyDiv w:val="1"/>
      <w:marLeft w:val="0"/>
      <w:marRight w:val="0"/>
      <w:marTop w:val="0"/>
      <w:marBottom w:val="0"/>
      <w:divBdr>
        <w:top w:val="none" w:sz="0" w:space="0" w:color="auto"/>
        <w:left w:val="none" w:sz="0" w:space="0" w:color="auto"/>
        <w:bottom w:val="none" w:sz="0" w:space="0" w:color="auto"/>
        <w:right w:val="none" w:sz="0" w:space="0" w:color="auto"/>
      </w:divBdr>
    </w:div>
    <w:div w:id="1898934286">
      <w:bodyDiv w:val="1"/>
      <w:marLeft w:val="0"/>
      <w:marRight w:val="0"/>
      <w:marTop w:val="0"/>
      <w:marBottom w:val="0"/>
      <w:divBdr>
        <w:top w:val="none" w:sz="0" w:space="0" w:color="auto"/>
        <w:left w:val="none" w:sz="0" w:space="0" w:color="auto"/>
        <w:bottom w:val="none" w:sz="0" w:space="0" w:color="auto"/>
        <w:right w:val="none" w:sz="0" w:space="0" w:color="auto"/>
      </w:divBdr>
      <w:divsChild>
        <w:div w:id="307978393">
          <w:marLeft w:val="0"/>
          <w:marRight w:val="0"/>
          <w:marTop w:val="0"/>
          <w:marBottom w:val="0"/>
          <w:divBdr>
            <w:top w:val="none" w:sz="0" w:space="0" w:color="auto"/>
            <w:left w:val="none" w:sz="0" w:space="0" w:color="auto"/>
            <w:bottom w:val="none" w:sz="0" w:space="0" w:color="auto"/>
            <w:right w:val="none" w:sz="0" w:space="0" w:color="auto"/>
          </w:divBdr>
          <w:divsChild>
            <w:div w:id="720789504">
              <w:marLeft w:val="0"/>
              <w:marRight w:val="0"/>
              <w:marTop w:val="0"/>
              <w:marBottom w:val="0"/>
              <w:divBdr>
                <w:top w:val="none" w:sz="0" w:space="0" w:color="auto"/>
                <w:left w:val="none" w:sz="0" w:space="0" w:color="auto"/>
                <w:bottom w:val="none" w:sz="0" w:space="0" w:color="auto"/>
                <w:right w:val="none" w:sz="0" w:space="0" w:color="auto"/>
              </w:divBdr>
            </w:div>
          </w:divsChild>
        </w:div>
        <w:div w:id="792938582">
          <w:marLeft w:val="0"/>
          <w:marRight w:val="0"/>
          <w:marTop w:val="0"/>
          <w:marBottom w:val="0"/>
          <w:divBdr>
            <w:top w:val="none" w:sz="0" w:space="0" w:color="auto"/>
            <w:left w:val="none" w:sz="0" w:space="0" w:color="auto"/>
            <w:bottom w:val="none" w:sz="0" w:space="0" w:color="auto"/>
            <w:right w:val="none" w:sz="0" w:space="0" w:color="auto"/>
          </w:divBdr>
        </w:div>
      </w:divsChild>
    </w:div>
    <w:div w:id="1937442892">
      <w:bodyDiv w:val="1"/>
      <w:marLeft w:val="0"/>
      <w:marRight w:val="0"/>
      <w:marTop w:val="0"/>
      <w:marBottom w:val="0"/>
      <w:divBdr>
        <w:top w:val="none" w:sz="0" w:space="0" w:color="auto"/>
        <w:left w:val="none" w:sz="0" w:space="0" w:color="auto"/>
        <w:bottom w:val="none" w:sz="0" w:space="0" w:color="auto"/>
        <w:right w:val="none" w:sz="0" w:space="0" w:color="auto"/>
      </w:divBdr>
    </w:div>
    <w:div w:id="1992907812">
      <w:bodyDiv w:val="1"/>
      <w:marLeft w:val="0"/>
      <w:marRight w:val="0"/>
      <w:marTop w:val="0"/>
      <w:marBottom w:val="0"/>
      <w:divBdr>
        <w:top w:val="none" w:sz="0" w:space="0" w:color="auto"/>
        <w:left w:val="none" w:sz="0" w:space="0" w:color="auto"/>
        <w:bottom w:val="none" w:sz="0" w:space="0" w:color="auto"/>
        <w:right w:val="none" w:sz="0" w:space="0" w:color="auto"/>
      </w:divBdr>
    </w:div>
    <w:div w:id="20588190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transakcja/646136" TargetMode="External"/><Relationship Id="rId13" Type="http://schemas.openxmlformats.org/officeDocument/2006/relationships/hyperlink" Target="https://sip.lex.pl/akty-prawne/dzu-dziennik-ustaw/refundacja-lekow-srodkow-spozywczych-specjalnego-przeznaczenia-17712396/art-54" TargetMode="External"/><Relationship Id="rId18" Type="http://schemas.openxmlformats.org/officeDocument/2006/relationships/hyperlink" Target="https://sip.lex.pl/akty-prawne/dzu-dziennik-ustaw/kodeks-karny-16798683/art-286" TargetMode="External"/><Relationship Id="rId26" Type="http://schemas.openxmlformats.org/officeDocument/2006/relationships/hyperlink" Target="https://platformazakupowa.pl/strona/45-instrukcje" TargetMode="External"/><Relationship Id="rId3" Type="http://schemas.openxmlformats.org/officeDocument/2006/relationships/styles" Target="styles.xml"/><Relationship Id="rId21" Type="http://schemas.openxmlformats.org/officeDocument/2006/relationships/hyperlink" Target="https://sip.lex.pl/akty-prawne/dzu-dziennik-ustaw/ochrona-konkurencji-i-konsumentow-17337528"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sip.lex.pl/akty-prawne/dzu-dziennik-ustaw/sport-17631344/art-46" TargetMode="External"/><Relationship Id="rId17" Type="http://schemas.openxmlformats.org/officeDocument/2006/relationships/hyperlink" Target="https://sip.lex.pl/akty-prawne/dzu-dziennik-ustaw/kodeks-karny-16798683/art-296" TargetMode="External"/><Relationship Id="rId25" Type="http://schemas.openxmlformats.org/officeDocument/2006/relationships/hyperlink" Target="mailto:przetargi@enmedia.pl"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sip.lex.pl/akty-prawne/dzu-dziennik-ustaw/skutki-powierzania-wykonywania-pracy-cudzoziemcom-przebywajacym-17896506/art-9" TargetMode="External"/><Relationship Id="rId20" Type="http://schemas.openxmlformats.org/officeDocument/2006/relationships/hyperlink" Target="https://sip.lex.pl/akty-prawne/dzu-dziennik-ustaw/ochrona-konkurencji-i-konsumentow-17337528" TargetMode="External"/><Relationship Id="rId29" Type="http://schemas.openxmlformats.org/officeDocument/2006/relationships/hyperlink" Target="https://platformazakupowa.pl/strona/45-instrukcje%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akty-prawne/dzu-dziennik-ustaw/sport-17631344/art-250-a" TargetMode="External"/><Relationship Id="rId24" Type="http://schemas.openxmlformats.org/officeDocument/2006/relationships/hyperlink" Target="https://platformazakupowa.pl/strona/45-instrukcje" TargetMode="External"/><Relationship Id="rId32" Type="http://schemas.openxmlformats.org/officeDocument/2006/relationships/hyperlink" Target="mailto:bodo.radom@gmail.com" TargetMode="External"/><Relationship Id="rId5" Type="http://schemas.openxmlformats.org/officeDocument/2006/relationships/webSettings" Target="webSettings.xml"/><Relationship Id="rId15" Type="http://schemas.openxmlformats.org/officeDocument/2006/relationships/hyperlink" Target="https://sip.lex.pl/akty-prawne/dzu-dziennik-ustaw/kodeks-karny-16798683/art-299" TargetMode="External"/><Relationship Id="rId23" Type="http://schemas.openxmlformats.org/officeDocument/2006/relationships/hyperlink" Target="http://platformazakupowa.pl" TargetMode="External"/><Relationship Id="rId28" Type="http://schemas.openxmlformats.org/officeDocument/2006/relationships/hyperlink" Target="https://platformazakupowa.pl/transakcja/646136" TargetMode="External"/><Relationship Id="rId36" Type="http://schemas.openxmlformats.org/officeDocument/2006/relationships/theme" Target="theme/theme1.xml"/><Relationship Id="rId10" Type="http://schemas.openxmlformats.org/officeDocument/2006/relationships/hyperlink" Target="https://sip.lex.pl/akty-prawne/dzu-dziennik-ustaw/kodeks-karny-16798683/art-228" TargetMode="External"/><Relationship Id="rId19" Type="http://schemas.openxmlformats.org/officeDocument/2006/relationships/hyperlink" Target="https://sip.lex.pl/akty-prawne/dzu-dziennik-ustaw/kodeks-karny-16798683/art-270" TargetMode="External"/><Relationship Id="rId31"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platformazakupowa.pl/transakcja/646136" TargetMode="External"/><Relationship Id="rId14" Type="http://schemas.openxmlformats.org/officeDocument/2006/relationships/hyperlink" Target="https://sip.lex.pl/akty-prawne/dzu-dziennik-ustaw/kodeks-karny-16798683/art-165-a" TargetMode="External"/><Relationship Id="rId22" Type="http://schemas.openxmlformats.org/officeDocument/2006/relationships/hyperlink" Target="https://platformazakupowa.pl/transakcja/646136" TargetMode="External"/><Relationship Id="rId27" Type="http://schemas.openxmlformats.org/officeDocument/2006/relationships/hyperlink" Target="https://www.uzp.gov.pl/e-uslugi/jedz" TargetMode="External"/><Relationship Id="rId30" Type="http://schemas.openxmlformats.org/officeDocument/2006/relationships/hyperlink" Target="http://platformazakupowa.pl" TargetMode="External"/><Relationship Id="rId35"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9BE71E5A-7564-4EF2-AE8A-F4529328E3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234</TotalTime>
  <Pages>40</Pages>
  <Words>13486</Words>
  <Characters>80916</Characters>
  <Application>Microsoft Office Word</Application>
  <DocSecurity>0</DocSecurity>
  <Lines>674</Lines>
  <Paragraphs>188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94214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Adamska</dc:creator>
  <cp:keywords/>
  <dc:description/>
  <cp:lastModifiedBy>Aleksandra Alex</cp:lastModifiedBy>
  <cp:revision>17</cp:revision>
  <cp:lastPrinted>2022-07-12T07:22:00Z</cp:lastPrinted>
  <dcterms:created xsi:type="dcterms:W3CDTF">2022-07-13T12:47:00Z</dcterms:created>
  <dcterms:modified xsi:type="dcterms:W3CDTF">2022-07-29T13:14:00Z</dcterms:modified>
</cp:coreProperties>
</file>