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C1" w:rsidRPr="00634C24" w:rsidRDefault="00C433C1" w:rsidP="00C433C1">
      <w:pPr>
        <w:spacing w:after="0" w:line="240" w:lineRule="auto"/>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p>
    <w:p w:rsidR="00C433C1" w:rsidRPr="00634C24" w:rsidRDefault="00C433C1" w:rsidP="00C433C1">
      <w:pPr>
        <w:spacing w:after="0" w:line="240" w:lineRule="auto"/>
        <w:jc w:val="center"/>
        <w:rPr>
          <w:rFonts w:asciiTheme="minorHAnsi" w:hAnsiTheme="minorHAnsi" w:cstheme="minorHAnsi"/>
          <w:bCs/>
        </w:rPr>
      </w:pPr>
      <w:r w:rsidRPr="00634C24">
        <w:rPr>
          <w:rFonts w:asciiTheme="minorHAnsi" w:hAnsiTheme="minorHAnsi" w:cstheme="minorHAnsi"/>
          <w:bCs/>
        </w:rPr>
        <w:t xml:space="preserve">sygn. akt </w:t>
      </w:r>
      <w:r w:rsidRPr="00634C24">
        <w:rPr>
          <w:rFonts w:asciiTheme="minorHAnsi" w:hAnsiTheme="minorHAnsi" w:cstheme="minorHAnsi"/>
          <w:bCs/>
          <w:shd w:val="clear" w:color="auto" w:fill="FFFFFF"/>
        </w:rPr>
        <w:t>P</w:t>
      </w:r>
      <w:r w:rsidR="005911DC">
        <w:rPr>
          <w:rFonts w:asciiTheme="minorHAnsi" w:hAnsiTheme="minorHAnsi" w:cstheme="minorHAnsi"/>
          <w:bCs/>
          <w:shd w:val="clear" w:color="auto" w:fill="FFFFFF"/>
        </w:rPr>
        <w:t>ANS</w:t>
      </w:r>
      <w:r w:rsidRPr="00634C24">
        <w:rPr>
          <w:rFonts w:asciiTheme="minorHAnsi" w:hAnsiTheme="minorHAnsi" w:cstheme="minorHAnsi"/>
          <w:bCs/>
          <w:shd w:val="clear" w:color="auto" w:fill="FFFFFF"/>
        </w:rPr>
        <w:t>-DZP/382/I/</w:t>
      </w:r>
      <w:r w:rsidR="000C77D0">
        <w:rPr>
          <w:rFonts w:asciiTheme="minorHAnsi" w:hAnsiTheme="minorHAnsi" w:cstheme="minorHAnsi"/>
          <w:bCs/>
          <w:shd w:val="clear" w:color="auto" w:fill="FFFFFF"/>
        </w:rPr>
        <w:t>1</w:t>
      </w:r>
      <w:r w:rsidR="00EF5BDB">
        <w:rPr>
          <w:rFonts w:asciiTheme="minorHAnsi" w:hAnsiTheme="minorHAnsi" w:cstheme="minorHAnsi"/>
          <w:bCs/>
          <w:shd w:val="clear" w:color="auto" w:fill="FFFFFF"/>
        </w:rPr>
        <w:t>2</w:t>
      </w:r>
      <w:r w:rsidRPr="00F52DEB">
        <w:rPr>
          <w:rFonts w:asciiTheme="minorHAnsi" w:hAnsiTheme="minorHAnsi" w:cstheme="minorHAnsi"/>
          <w:bCs/>
          <w:shd w:val="clear" w:color="auto" w:fill="FFFFFF"/>
        </w:rPr>
        <w:t>/</w:t>
      </w:r>
      <w:r w:rsidRPr="00634C24">
        <w:rPr>
          <w:rFonts w:asciiTheme="minorHAnsi" w:hAnsiTheme="minorHAnsi" w:cstheme="minorHAnsi"/>
          <w:bCs/>
          <w:shd w:val="clear" w:color="auto" w:fill="FFFFFF"/>
        </w:rPr>
        <w:t>2</w:t>
      </w:r>
      <w:r w:rsidR="006D6906">
        <w:rPr>
          <w:rFonts w:asciiTheme="minorHAnsi" w:hAnsiTheme="minorHAnsi" w:cstheme="minorHAnsi"/>
          <w:bCs/>
          <w:shd w:val="clear" w:color="auto" w:fill="FFFFFF"/>
        </w:rPr>
        <w:t>2</w:t>
      </w: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rPr>
          <w:rFonts w:asciiTheme="minorHAnsi" w:hAnsiTheme="minorHAnsi" w:cstheme="minorHAnsi"/>
        </w:rPr>
      </w:pPr>
    </w:p>
    <w:p w:rsidR="00C433C1" w:rsidRPr="00634C24" w:rsidRDefault="00C433C1" w:rsidP="00C433C1">
      <w:pPr>
        <w:spacing w:after="0" w:line="240" w:lineRule="auto"/>
        <w:jc w:val="center"/>
        <w:rPr>
          <w:rFonts w:asciiTheme="minorHAnsi" w:hAnsiTheme="minorHAnsi" w:cstheme="minorHAnsi"/>
        </w:rPr>
      </w:pPr>
    </w:p>
    <w:p w:rsidR="00EE33F0" w:rsidRPr="00634C24" w:rsidRDefault="00EE33F0" w:rsidP="00C433C1">
      <w:pPr>
        <w:spacing w:after="0" w:line="240" w:lineRule="auto"/>
        <w:jc w:val="center"/>
        <w:rPr>
          <w:rFonts w:asciiTheme="minorHAnsi" w:hAnsiTheme="minorHAnsi" w:cstheme="minorHAnsi"/>
        </w:rPr>
      </w:pPr>
    </w:p>
    <w:p w:rsidR="00C433C1" w:rsidRPr="00634C24" w:rsidRDefault="00C433C1" w:rsidP="00C433C1">
      <w:pPr>
        <w:spacing w:after="0" w:line="360" w:lineRule="auto"/>
        <w:jc w:val="center"/>
        <w:rPr>
          <w:rFonts w:asciiTheme="minorHAnsi" w:hAnsiTheme="minorHAnsi" w:cstheme="minorHAnsi"/>
          <w:b/>
          <w14:shadow w14:blurRad="50800" w14:dist="38100" w14:dir="2700000" w14:sx="100000" w14:sy="100000" w14:kx="0" w14:ky="0" w14:algn="tl">
            <w14:srgbClr w14:val="000000">
              <w14:alpha w14:val="60000"/>
            </w14:srgbClr>
          </w14:shadow>
        </w:rPr>
      </w:pPr>
      <w:r w:rsidRPr="00634C24">
        <w:rPr>
          <w:rFonts w:asciiTheme="minorHAnsi" w:hAnsiTheme="minorHAnsi" w:cstheme="minorHAnsi"/>
          <w:b/>
        </w:rPr>
        <w:t xml:space="preserve">SPECYFIKACJA </w:t>
      </w:r>
    </w:p>
    <w:p w:rsidR="00C433C1" w:rsidRPr="00634C24" w:rsidRDefault="00C433C1" w:rsidP="00C433C1">
      <w:pPr>
        <w:spacing w:after="0" w:line="360" w:lineRule="auto"/>
        <w:jc w:val="center"/>
        <w:rPr>
          <w:rFonts w:asciiTheme="minorHAnsi" w:hAnsiTheme="minorHAnsi" w:cstheme="minorHAnsi"/>
          <w:b/>
        </w:rPr>
      </w:pPr>
      <w:r w:rsidRPr="00634C24">
        <w:rPr>
          <w:rFonts w:asciiTheme="minorHAnsi" w:hAnsiTheme="minorHAnsi" w:cstheme="minorHAnsi"/>
          <w:b/>
        </w:rPr>
        <w:t>WARUNKÓW ZAMÓWIENIA (SWZ)</w:t>
      </w:r>
    </w:p>
    <w:p w:rsidR="00C433C1" w:rsidRPr="00634C24" w:rsidRDefault="00C433C1" w:rsidP="00C433C1">
      <w:pPr>
        <w:spacing w:after="0" w:line="240" w:lineRule="auto"/>
        <w:jc w:val="center"/>
        <w:rPr>
          <w:rFonts w:asciiTheme="minorHAnsi" w:hAnsiTheme="minorHAnsi" w:cstheme="minorHAnsi"/>
          <w:b/>
        </w:rPr>
      </w:pPr>
    </w:p>
    <w:p w:rsidR="00C433C1" w:rsidRPr="00634C24" w:rsidRDefault="00C433C1" w:rsidP="00F21314">
      <w:pPr>
        <w:spacing w:before="100" w:beforeAutospacing="1" w:after="100" w:afterAutospacing="1" w:line="240" w:lineRule="auto"/>
        <w:jc w:val="center"/>
        <w:rPr>
          <w:rFonts w:asciiTheme="minorHAnsi" w:hAnsiTheme="minorHAnsi" w:cstheme="minorHAnsi"/>
          <w:b/>
        </w:rPr>
      </w:pPr>
      <w:r w:rsidRPr="00634C24">
        <w:rPr>
          <w:rFonts w:asciiTheme="minorHAnsi" w:hAnsiTheme="minorHAnsi" w:cstheme="minorHAnsi"/>
          <w:b/>
        </w:rPr>
        <w:t>Nazwa zadania:</w:t>
      </w:r>
    </w:p>
    <w:p w:rsidR="000C77D0" w:rsidRPr="0058231F" w:rsidRDefault="00602CB3" w:rsidP="000C77D0">
      <w:pPr>
        <w:jc w:val="center"/>
        <w:rPr>
          <w:rFonts w:cs="Calibri"/>
          <w:b/>
          <w:sz w:val="28"/>
          <w:szCs w:val="28"/>
        </w:rPr>
      </w:pPr>
      <w:bookmarkStart w:id="0" w:name="_Hlk85026470"/>
      <w:bookmarkStart w:id="1" w:name="_Hlk85096849"/>
      <w:r>
        <w:rPr>
          <w:rFonts w:cs="Calibri"/>
          <w:b/>
          <w:sz w:val="28"/>
          <w:szCs w:val="28"/>
        </w:rPr>
        <w:t xml:space="preserve">Kompleksowa dostawa energii elektrycznej wraz z usługą dystrybucji do obiektów Państwowej </w:t>
      </w:r>
      <w:r w:rsidR="00FF6F48">
        <w:rPr>
          <w:rFonts w:cs="Calibri"/>
          <w:b/>
          <w:sz w:val="28"/>
          <w:szCs w:val="28"/>
        </w:rPr>
        <w:t xml:space="preserve">Akademii Nauk Stosowanych </w:t>
      </w:r>
      <w:r w:rsidR="000C77D0" w:rsidRPr="0058231F">
        <w:rPr>
          <w:rFonts w:cs="Calibri"/>
          <w:b/>
          <w:sz w:val="28"/>
          <w:szCs w:val="28"/>
        </w:rPr>
        <w:t>w Przemyślu</w:t>
      </w:r>
      <w:r w:rsidR="000C77D0" w:rsidRPr="0058231F">
        <w:rPr>
          <w:rFonts w:cs="Calibri"/>
          <w:b/>
          <w:bCs/>
          <w:i/>
          <w:sz w:val="28"/>
          <w:szCs w:val="28"/>
        </w:rPr>
        <w:t>.</w:t>
      </w:r>
    </w:p>
    <w:bookmarkEnd w:id="0"/>
    <w:bookmarkEnd w:id="1"/>
    <w:p w:rsidR="00C433C1" w:rsidRPr="00634C24" w:rsidRDefault="00C433C1" w:rsidP="00C433C1">
      <w:pPr>
        <w:spacing w:before="100" w:beforeAutospacing="1" w:after="100" w:afterAutospacing="1" w:line="240" w:lineRule="auto"/>
        <w:rPr>
          <w:rFonts w:asciiTheme="minorHAnsi" w:hAnsiTheme="minorHAnsi" w:cstheme="minorHAnsi"/>
          <w:b/>
        </w:rPr>
      </w:pPr>
    </w:p>
    <w:p w:rsidR="00C433C1" w:rsidRPr="00634C24" w:rsidRDefault="00C433C1" w:rsidP="00C433C1">
      <w:pPr>
        <w:spacing w:after="0" w:line="320" w:lineRule="exact"/>
        <w:jc w:val="both"/>
        <w:rPr>
          <w:rFonts w:asciiTheme="minorHAnsi" w:hAnsiTheme="minorHAnsi" w:cstheme="minorHAnsi"/>
          <w:b/>
        </w:rPr>
      </w:pPr>
    </w:p>
    <w:p w:rsidR="000E55D1" w:rsidRPr="00634C24" w:rsidRDefault="000E55D1" w:rsidP="00C433C1">
      <w:pPr>
        <w:spacing w:after="0" w:line="320" w:lineRule="exact"/>
        <w:jc w:val="center"/>
        <w:rPr>
          <w:rFonts w:asciiTheme="minorHAnsi" w:hAnsiTheme="minorHAnsi" w:cstheme="minorHAnsi"/>
          <w:b/>
        </w:rPr>
      </w:pPr>
    </w:p>
    <w:p w:rsidR="000E55D1" w:rsidRDefault="000E55D1" w:rsidP="00C433C1">
      <w:pPr>
        <w:spacing w:after="0" w:line="320" w:lineRule="exact"/>
        <w:jc w:val="center"/>
        <w:rPr>
          <w:rFonts w:asciiTheme="minorHAnsi" w:hAnsiTheme="minorHAnsi" w:cstheme="minorHAnsi"/>
          <w:b/>
        </w:rPr>
      </w:pPr>
      <w:r>
        <w:rPr>
          <w:rFonts w:asciiTheme="minorHAnsi" w:hAnsiTheme="minorHAnsi" w:cstheme="minorHAnsi"/>
          <w:b/>
        </w:rPr>
        <w:t xml:space="preserve">Zamawiający : </w:t>
      </w:r>
    </w:p>
    <w:p w:rsidR="00C433C1" w:rsidRDefault="000E55D1" w:rsidP="00C433C1">
      <w:pPr>
        <w:spacing w:after="0" w:line="320" w:lineRule="exact"/>
        <w:jc w:val="center"/>
        <w:rPr>
          <w:rFonts w:asciiTheme="minorHAnsi" w:hAnsiTheme="minorHAnsi" w:cstheme="minorHAnsi"/>
          <w:b/>
        </w:rPr>
      </w:pPr>
      <w:r>
        <w:rPr>
          <w:rFonts w:asciiTheme="minorHAnsi" w:hAnsiTheme="minorHAnsi" w:cstheme="minorHAnsi"/>
          <w:b/>
        </w:rPr>
        <w:t xml:space="preserve">PAŃSTWOWA </w:t>
      </w:r>
      <w:r w:rsidR="005911DC">
        <w:rPr>
          <w:rFonts w:asciiTheme="minorHAnsi" w:hAnsiTheme="minorHAnsi" w:cstheme="minorHAnsi"/>
          <w:b/>
        </w:rPr>
        <w:t>AKADEMIA NAUK STOSOWANYCH</w:t>
      </w:r>
      <w:r>
        <w:rPr>
          <w:rFonts w:asciiTheme="minorHAnsi" w:hAnsiTheme="minorHAnsi" w:cstheme="minorHAnsi"/>
          <w:b/>
        </w:rPr>
        <w:t xml:space="preserve"> W PRZEMYŚLU </w:t>
      </w:r>
    </w:p>
    <w:p w:rsidR="000E55D1" w:rsidRPr="00634C24" w:rsidRDefault="000E55D1" w:rsidP="00C433C1">
      <w:pPr>
        <w:spacing w:after="0" w:line="320" w:lineRule="exact"/>
        <w:jc w:val="center"/>
        <w:rPr>
          <w:rFonts w:asciiTheme="minorHAnsi" w:hAnsiTheme="minorHAnsi" w:cstheme="minorHAnsi"/>
          <w:b/>
        </w:rPr>
      </w:pPr>
      <w:r>
        <w:rPr>
          <w:rFonts w:asciiTheme="minorHAnsi" w:hAnsiTheme="minorHAnsi" w:cstheme="minorHAnsi"/>
          <w:b/>
        </w:rPr>
        <w:t>ul. Książąt Lubomirskich 6</w:t>
      </w:r>
    </w:p>
    <w:p w:rsidR="00C433C1" w:rsidRPr="00634C24" w:rsidRDefault="00C433C1" w:rsidP="00C433C1">
      <w:pPr>
        <w:spacing w:after="0" w:line="240" w:lineRule="auto"/>
        <w:jc w:val="center"/>
        <w:rPr>
          <w:rFonts w:asciiTheme="minorHAnsi" w:hAnsiTheme="minorHAnsi" w:cstheme="minorHAnsi"/>
          <w:b/>
          <w:bCs/>
        </w:rPr>
      </w:pPr>
    </w:p>
    <w:p w:rsidR="00C433C1" w:rsidRPr="00634C24" w:rsidRDefault="00C433C1" w:rsidP="00290446">
      <w:pPr>
        <w:spacing w:after="0" w:line="240" w:lineRule="auto"/>
        <w:rPr>
          <w:rFonts w:asciiTheme="minorHAnsi" w:hAnsiTheme="minorHAnsi" w:cstheme="minorHAnsi"/>
          <w:b/>
          <w:bCs/>
        </w:rPr>
      </w:pPr>
    </w:p>
    <w:p w:rsidR="00C433C1" w:rsidRDefault="00C433C1" w:rsidP="00C433C1">
      <w:pPr>
        <w:spacing w:after="0"/>
        <w:jc w:val="center"/>
        <w:rPr>
          <w:rFonts w:asciiTheme="minorHAnsi" w:hAnsiTheme="minorHAnsi" w:cstheme="minorHAnsi"/>
        </w:rPr>
      </w:pPr>
    </w:p>
    <w:p w:rsidR="004E6223" w:rsidRDefault="004E6223" w:rsidP="00C433C1">
      <w:pPr>
        <w:spacing w:after="0"/>
        <w:jc w:val="center"/>
        <w:rPr>
          <w:rFonts w:asciiTheme="minorHAnsi" w:hAnsiTheme="minorHAnsi" w:cstheme="minorHAnsi"/>
        </w:rPr>
      </w:pPr>
      <w:r>
        <w:rPr>
          <w:noProof/>
        </w:rPr>
        <w:drawing>
          <wp:inline distT="0" distB="0" distL="0" distR="0" wp14:anchorId="0B476FF8" wp14:editId="4E9F39C9">
            <wp:extent cx="1200150" cy="1200150"/>
            <wp:effectExtent l="0" t="0" r="0" b="0"/>
            <wp:docPr id="1" name="Obraz 1" descr="godło PANS 2"/>
            <wp:cNvGraphicFramePr/>
            <a:graphic xmlns:a="http://schemas.openxmlformats.org/drawingml/2006/main">
              <a:graphicData uri="http://schemas.openxmlformats.org/drawingml/2006/picture">
                <pic:pic xmlns:pic="http://schemas.openxmlformats.org/drawingml/2006/picture">
                  <pic:nvPicPr>
                    <pic:cNvPr id="1" name="Obraz 1" descr="godło PANS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4E6223" w:rsidRDefault="004E6223" w:rsidP="00C433C1">
      <w:pPr>
        <w:spacing w:after="0"/>
        <w:jc w:val="center"/>
        <w:rPr>
          <w:rFonts w:asciiTheme="minorHAnsi" w:hAnsiTheme="minorHAnsi" w:cstheme="minorHAnsi"/>
        </w:rPr>
      </w:pPr>
    </w:p>
    <w:p w:rsidR="004E6223" w:rsidRDefault="004E6223" w:rsidP="00C433C1">
      <w:pPr>
        <w:spacing w:after="0"/>
        <w:jc w:val="center"/>
        <w:rPr>
          <w:rFonts w:asciiTheme="minorHAnsi" w:hAnsiTheme="minorHAnsi" w:cstheme="minorHAnsi"/>
        </w:rPr>
      </w:pPr>
    </w:p>
    <w:p w:rsidR="004E6223" w:rsidRDefault="004E6223" w:rsidP="00C433C1">
      <w:pPr>
        <w:spacing w:after="0"/>
        <w:jc w:val="center"/>
        <w:rPr>
          <w:rFonts w:asciiTheme="minorHAnsi" w:hAnsiTheme="minorHAnsi" w:cstheme="minorHAnsi"/>
        </w:rPr>
      </w:pPr>
    </w:p>
    <w:p w:rsidR="00C433C1" w:rsidRPr="00634C24" w:rsidRDefault="00C433C1" w:rsidP="00C433C1">
      <w:pPr>
        <w:spacing w:after="0"/>
        <w:jc w:val="center"/>
        <w:rPr>
          <w:rFonts w:asciiTheme="minorHAnsi" w:hAnsiTheme="minorHAnsi" w:cstheme="minorHAnsi"/>
        </w:rPr>
      </w:pPr>
    </w:p>
    <w:p w:rsidR="00C433C1" w:rsidRPr="00634C24" w:rsidRDefault="00C433C1" w:rsidP="00C433C1">
      <w:pPr>
        <w:shd w:val="clear" w:color="auto" w:fill="FFFFFF"/>
        <w:spacing w:after="0" w:line="240" w:lineRule="auto"/>
        <w:jc w:val="both"/>
        <w:rPr>
          <w:rFonts w:asciiTheme="minorHAnsi" w:hAnsiTheme="minorHAnsi" w:cstheme="minorHAnsi"/>
        </w:rPr>
      </w:pPr>
      <w:r w:rsidRPr="00290446">
        <w:rPr>
          <w:rFonts w:asciiTheme="minorHAnsi" w:hAnsiTheme="minorHAnsi" w:cstheme="minorHAnsi"/>
        </w:rPr>
        <w:t>Przemyśl</w:t>
      </w:r>
      <w:r w:rsidR="001C513C" w:rsidRPr="00290446">
        <w:rPr>
          <w:rFonts w:asciiTheme="minorHAnsi" w:hAnsiTheme="minorHAnsi" w:cstheme="minorHAnsi"/>
          <w:shd w:val="clear" w:color="auto" w:fill="FFFFFF"/>
        </w:rPr>
        <w:t>,</w:t>
      </w:r>
      <w:r w:rsidR="00290446">
        <w:rPr>
          <w:rFonts w:asciiTheme="minorHAnsi" w:hAnsiTheme="minorHAnsi" w:cstheme="minorHAnsi"/>
          <w:shd w:val="clear" w:color="auto" w:fill="FFFFFF"/>
        </w:rPr>
        <w:t xml:space="preserve"> </w:t>
      </w:r>
      <w:r w:rsidR="005911DC">
        <w:rPr>
          <w:rFonts w:asciiTheme="minorHAnsi" w:hAnsiTheme="minorHAnsi" w:cstheme="minorHAnsi"/>
          <w:shd w:val="clear" w:color="auto" w:fill="FFFFFF"/>
        </w:rPr>
        <w:t>21</w:t>
      </w:r>
      <w:r w:rsidR="0058231F">
        <w:rPr>
          <w:rFonts w:asciiTheme="minorHAnsi" w:hAnsiTheme="minorHAnsi" w:cstheme="minorHAnsi"/>
          <w:shd w:val="clear" w:color="auto" w:fill="FFFFFF"/>
        </w:rPr>
        <w:t>.</w:t>
      </w:r>
      <w:r w:rsidR="005911DC">
        <w:rPr>
          <w:rFonts w:asciiTheme="minorHAnsi" w:hAnsiTheme="minorHAnsi" w:cstheme="minorHAnsi"/>
          <w:shd w:val="clear" w:color="auto" w:fill="FFFFFF"/>
        </w:rPr>
        <w:t>11</w:t>
      </w:r>
      <w:r w:rsidR="0058231F">
        <w:rPr>
          <w:rFonts w:asciiTheme="minorHAnsi" w:hAnsiTheme="minorHAnsi" w:cstheme="minorHAnsi"/>
          <w:shd w:val="clear" w:color="auto" w:fill="FFFFFF"/>
        </w:rPr>
        <w:t>.202</w:t>
      </w:r>
      <w:r w:rsidR="000965F4">
        <w:rPr>
          <w:rFonts w:asciiTheme="minorHAnsi" w:hAnsiTheme="minorHAnsi" w:cstheme="minorHAnsi"/>
          <w:shd w:val="clear" w:color="auto" w:fill="FFFFFF"/>
        </w:rPr>
        <w:t>2</w:t>
      </w:r>
      <w:r w:rsidR="0058231F">
        <w:rPr>
          <w:rFonts w:asciiTheme="minorHAnsi" w:hAnsiTheme="minorHAnsi" w:cstheme="minorHAnsi"/>
          <w:shd w:val="clear" w:color="auto" w:fill="FFFFFF"/>
        </w:rPr>
        <w:t xml:space="preserve">r. </w:t>
      </w:r>
    </w:p>
    <w:p w:rsidR="00C433C1" w:rsidRPr="00634C24" w:rsidRDefault="00C433C1" w:rsidP="00C433C1">
      <w:pPr>
        <w:spacing w:after="0" w:line="240" w:lineRule="auto"/>
        <w:ind w:left="4820"/>
        <w:jc w:val="center"/>
        <w:rPr>
          <w:rFonts w:asciiTheme="minorHAnsi" w:hAnsiTheme="minorHAnsi" w:cstheme="minorHAnsi"/>
        </w:rPr>
      </w:pPr>
      <w:r w:rsidRPr="00634C24">
        <w:rPr>
          <w:rFonts w:asciiTheme="minorHAnsi" w:hAnsiTheme="minorHAnsi" w:cstheme="minorHAnsi"/>
        </w:rPr>
        <w:t>Zatwierdzam:</w:t>
      </w:r>
    </w:p>
    <w:p w:rsidR="009835BE" w:rsidRPr="00634C24" w:rsidRDefault="009835BE" w:rsidP="00C433C1">
      <w:pPr>
        <w:spacing w:after="0" w:line="240" w:lineRule="auto"/>
        <w:ind w:left="4820"/>
        <w:jc w:val="center"/>
        <w:rPr>
          <w:rFonts w:asciiTheme="minorHAnsi" w:hAnsiTheme="minorHAnsi" w:cstheme="minorHAnsi"/>
        </w:rPr>
      </w:pPr>
    </w:p>
    <w:p w:rsidR="00290446" w:rsidRPr="00634C24" w:rsidRDefault="00290446" w:rsidP="00C433C1">
      <w:pPr>
        <w:spacing w:after="0" w:line="240" w:lineRule="auto"/>
        <w:ind w:left="4820"/>
        <w:jc w:val="center"/>
        <w:rPr>
          <w:rFonts w:asciiTheme="minorHAnsi" w:hAnsiTheme="minorHAnsi" w:cstheme="minorHAnsi"/>
        </w:rPr>
      </w:pPr>
    </w:p>
    <w:p w:rsidR="00CE59A7" w:rsidRDefault="00CE59A7"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4E6223" w:rsidRDefault="004E6223"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217E20" w:rsidRDefault="00217E20"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r>
        <w:rPr>
          <w:rFonts w:asciiTheme="minorHAnsi" w:hAnsiTheme="minorHAnsi" w:cstheme="minorHAnsi"/>
        </w:rPr>
        <w:t>SPIS TREŚCI:</w:t>
      </w:r>
    </w:p>
    <w:p w:rsidR="00634C24" w:rsidRDefault="00634C24" w:rsidP="00CE59A7">
      <w:pPr>
        <w:spacing w:after="0" w:line="240" w:lineRule="auto"/>
        <w:rPr>
          <w:rFonts w:asciiTheme="minorHAnsi" w:hAnsiTheme="minorHAnsi" w:cstheme="minorHAnsi"/>
        </w:rPr>
      </w:pPr>
    </w:p>
    <w:p w:rsidR="00634C24" w:rsidRPr="00634C24" w:rsidRDefault="00CD317A" w:rsidP="00BF3ED9">
      <w:pPr>
        <w:numPr>
          <w:ilvl w:val="0"/>
          <w:numId w:val="8"/>
        </w:numPr>
        <w:spacing w:after="0" w:line="240" w:lineRule="auto"/>
        <w:rPr>
          <w:rFonts w:asciiTheme="minorHAnsi" w:hAnsiTheme="minorHAnsi" w:cstheme="minorHAnsi"/>
          <w:bCs/>
        </w:rPr>
      </w:pPr>
      <w:r w:rsidRPr="00634C24">
        <w:rPr>
          <w:rFonts w:asciiTheme="minorHAnsi" w:hAnsiTheme="minorHAnsi" w:cstheme="minorHAnsi"/>
          <w:bCs/>
        </w:rPr>
        <w:t>Nazwa oraz  adres zamawiającego</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Tryb udzielenia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Opis przedmiotu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wykonania zamówienia</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Wymagania zamawiającego dotyczące zatrudnienia przez wykonawcę lub podwykonawcę osób na podstawie stosunku pracy, określone w art. 95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Wymagania zamawiającego dotyczące aspektów gospodarczych, środowiskowych, społecznych związanych z innowacyjnością, zatrudnieniem lub zachowaniem poufnego charakteru informacji przekazanych wykonawcy w toku realizacji zamówienia.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Podwykonawstwo</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Projektowane postanowienia umowy w sprawie zamówienia publicznego, które zostaną wprowadzone do treści tej umowy.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Informacja o sposobie komunikowania się zamawiającego z</w:t>
      </w:r>
      <w:r>
        <w:rPr>
          <w:rFonts w:asciiTheme="minorHAnsi" w:hAnsiTheme="minorHAnsi" w:cstheme="minorHAnsi"/>
        </w:rPr>
        <w:t xml:space="preserve"> </w:t>
      </w:r>
      <w:r w:rsidRPr="00634C24">
        <w:rPr>
          <w:rFonts w:asciiTheme="minorHAnsi" w:hAnsiTheme="minorHAnsi" w:cstheme="minorHAnsi"/>
        </w:rPr>
        <w:t>wykonawcami w inny sposób niż przy użyciu środków komunikacji elektronicznej.</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Wskazanie osób uprawnionych do komunik</w:t>
      </w:r>
      <w:r>
        <w:rPr>
          <w:rFonts w:asciiTheme="minorHAnsi" w:hAnsiTheme="minorHAnsi" w:cstheme="minorHAnsi"/>
        </w:rPr>
        <w:t>ow</w:t>
      </w:r>
      <w:r w:rsidRPr="00634C24">
        <w:rPr>
          <w:rFonts w:asciiTheme="minorHAnsi" w:hAnsiTheme="minorHAnsi" w:cstheme="minorHAnsi"/>
        </w:rPr>
        <w:t>ania się z wykonawcami</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związania ofertą</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bCs/>
        </w:rPr>
        <w:t xml:space="preserve">Opis sposobu przygotowania oferty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bCs/>
        </w:rPr>
        <w:t xml:space="preserve">Sposób oraz termin składania ofert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Termin otwarcia ofert</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Podstawy wykluczenia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warunkach udziału w postępowaniu stawiane wykonawcom ubiegającym się o</w:t>
      </w:r>
      <w:r w:rsidR="00E833AC">
        <w:rPr>
          <w:rFonts w:asciiTheme="minorHAnsi" w:hAnsiTheme="minorHAnsi" w:cstheme="minorHAnsi"/>
        </w:rPr>
        <w:t> </w:t>
      </w:r>
      <w:r w:rsidRPr="00634C24">
        <w:rPr>
          <w:rFonts w:asciiTheme="minorHAnsi" w:hAnsiTheme="minorHAnsi" w:cstheme="minorHAnsi"/>
        </w:rPr>
        <w:t>zamówienie.</w:t>
      </w:r>
    </w:p>
    <w:p w:rsidR="001D5D23" w:rsidRDefault="001D5D23" w:rsidP="00BF3ED9">
      <w:pPr>
        <w:pStyle w:val="Akapitzlist"/>
        <w:numPr>
          <w:ilvl w:val="0"/>
          <w:numId w:val="8"/>
        </w:numPr>
        <w:autoSpaceDE w:val="0"/>
        <w:autoSpaceDN w:val="0"/>
        <w:adjustRightInd w:val="0"/>
        <w:spacing w:after="0" w:line="240"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Poleganie na zasobach innych podmiotów</w:t>
      </w:r>
    </w:p>
    <w:p w:rsidR="00C81F09" w:rsidRPr="00F8403E" w:rsidRDefault="00CD317A" w:rsidP="00BF3ED9">
      <w:pPr>
        <w:pStyle w:val="Akapitzlist"/>
        <w:numPr>
          <w:ilvl w:val="0"/>
          <w:numId w:val="8"/>
        </w:numPr>
        <w:autoSpaceDE w:val="0"/>
        <w:autoSpaceDN w:val="0"/>
        <w:adjustRightInd w:val="0"/>
        <w:spacing w:after="0" w:line="240" w:lineRule="auto"/>
        <w:jc w:val="both"/>
        <w:rPr>
          <w:rFonts w:asciiTheme="minorHAnsi" w:eastAsiaTheme="minorHAnsi" w:hAnsiTheme="minorHAnsi" w:cstheme="minorHAnsi"/>
          <w:lang w:eastAsia="en-US"/>
        </w:rPr>
      </w:pPr>
      <w:r w:rsidRPr="00F8403E">
        <w:rPr>
          <w:rFonts w:asciiTheme="minorHAnsi" w:eastAsiaTheme="minorHAnsi" w:hAnsiTheme="minorHAnsi" w:cstheme="minorHAnsi"/>
          <w:lang w:eastAsia="en-US"/>
        </w:rPr>
        <w:t>Wykonawcy wspólnie ubiegający się o zamówieni</w:t>
      </w:r>
      <w:r>
        <w:rPr>
          <w:rFonts w:asciiTheme="minorHAnsi" w:eastAsiaTheme="minorHAnsi" w:hAnsiTheme="minorHAnsi" w:cstheme="minorHAnsi"/>
          <w:lang w:eastAsia="en-US"/>
        </w:rPr>
        <w:t>e</w:t>
      </w:r>
    </w:p>
    <w:p w:rsidR="00EF5618"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p</w:t>
      </w:r>
      <w:r w:rsidR="00FC359C">
        <w:rPr>
          <w:rFonts w:asciiTheme="minorHAnsi" w:hAnsiTheme="minorHAnsi" w:cstheme="minorHAnsi"/>
        </w:rPr>
        <w:t>rzedmiotowych</w:t>
      </w:r>
      <w:r w:rsidRPr="00634C24">
        <w:rPr>
          <w:rFonts w:asciiTheme="minorHAnsi" w:hAnsiTheme="minorHAnsi" w:cstheme="minorHAnsi"/>
        </w:rPr>
        <w:t xml:space="preserve"> środkach dowodowych</w:t>
      </w:r>
    </w:p>
    <w:p w:rsidR="003D22FE"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 xml:space="preserve">Informacje o </w:t>
      </w:r>
      <w:r w:rsidR="00FC359C">
        <w:rPr>
          <w:rFonts w:asciiTheme="minorHAnsi" w:hAnsiTheme="minorHAnsi" w:cstheme="minorHAnsi"/>
        </w:rPr>
        <w:t>podmiotowych</w:t>
      </w:r>
      <w:r w:rsidRPr="00634C24">
        <w:rPr>
          <w:rFonts w:asciiTheme="minorHAnsi" w:hAnsiTheme="minorHAnsi" w:cstheme="minorHAnsi"/>
        </w:rPr>
        <w:t xml:space="preserve"> środkach dowodowych</w:t>
      </w:r>
    </w:p>
    <w:p w:rsidR="00EA347A"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Wymagania zamawiającego dotyczące wadium</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Wymagania zamawiającego dotyczące zabezpieczenia należytego wykonania umowy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Sposób obliczenia ceny</w:t>
      </w:r>
    </w:p>
    <w:p w:rsidR="00FE1CD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Opis kryteriów oceny ofert, wraz z  podaniem wag tych kryteriów i sposobu oceny ofert</w:t>
      </w:r>
      <w:r w:rsidR="001C3F26" w:rsidRPr="00634C24">
        <w:rPr>
          <w:rFonts w:asciiTheme="minorHAnsi" w:hAnsiTheme="minorHAnsi" w:cstheme="minorHAnsi"/>
        </w:rPr>
        <w:t xml:space="preserve"> </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Informacje o formalnościach, jakie muszą zostać dopełnione po wyborze oferty w celu zawarcia umowy w sprawie zamówienia publicznego</w:t>
      </w:r>
    </w:p>
    <w:p w:rsidR="00F9075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Pouczenie o</w:t>
      </w:r>
      <w:r w:rsidR="00042829" w:rsidRPr="00634C24">
        <w:rPr>
          <w:rFonts w:asciiTheme="minorHAnsi" w:hAnsiTheme="minorHAnsi" w:cstheme="minorHAnsi"/>
        </w:rPr>
        <w:t xml:space="preserve"> </w:t>
      </w:r>
      <w:r w:rsidRPr="00634C24">
        <w:rPr>
          <w:rFonts w:asciiTheme="minorHAnsi" w:hAnsiTheme="minorHAnsi" w:cstheme="minorHAnsi"/>
        </w:rPr>
        <w:t>środkach ochrony prawnej przysługujących wykonawcy</w:t>
      </w:r>
    </w:p>
    <w:p w:rsidR="00634C24" w:rsidRPr="00634C24" w:rsidRDefault="00CD317A" w:rsidP="00BF3ED9">
      <w:pPr>
        <w:numPr>
          <w:ilvl w:val="0"/>
          <w:numId w:val="8"/>
        </w:numPr>
        <w:spacing w:after="0" w:line="240" w:lineRule="auto"/>
        <w:rPr>
          <w:rFonts w:asciiTheme="minorHAnsi" w:hAnsiTheme="minorHAnsi" w:cstheme="minorHAnsi"/>
        </w:rPr>
      </w:pPr>
      <w:r w:rsidRPr="00634C24">
        <w:rPr>
          <w:rFonts w:asciiTheme="minorHAnsi" w:hAnsiTheme="minorHAnsi" w:cstheme="minorHAnsi"/>
        </w:rPr>
        <w:t>Klauzula informacyjna dotycząca przetwarzania danych osobowych</w:t>
      </w:r>
    </w:p>
    <w:p w:rsidR="00634C24" w:rsidRPr="00634C24" w:rsidRDefault="00CD317A" w:rsidP="00BF3ED9">
      <w:pPr>
        <w:numPr>
          <w:ilvl w:val="0"/>
          <w:numId w:val="8"/>
        </w:numPr>
        <w:spacing w:after="0" w:line="240" w:lineRule="auto"/>
        <w:rPr>
          <w:rFonts w:asciiTheme="minorHAnsi" w:hAnsiTheme="minorHAnsi" w:cstheme="minorHAnsi"/>
        </w:rPr>
      </w:pPr>
      <w:r>
        <w:rPr>
          <w:rFonts w:asciiTheme="minorHAnsi" w:hAnsiTheme="minorHAnsi" w:cstheme="minorHAnsi"/>
        </w:rPr>
        <w:t>Załączniki do S</w:t>
      </w:r>
      <w:r w:rsidRPr="00634C24">
        <w:rPr>
          <w:rFonts w:asciiTheme="minorHAnsi" w:hAnsiTheme="minorHAnsi" w:cstheme="minorHAnsi"/>
        </w:rPr>
        <w:t>WZ</w:t>
      </w:r>
    </w:p>
    <w:p w:rsidR="00634C24" w:rsidRDefault="00634C24"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AE5AC2" w:rsidRDefault="00AE5AC2" w:rsidP="00CE59A7">
      <w:pPr>
        <w:spacing w:after="0" w:line="240" w:lineRule="auto"/>
        <w:rPr>
          <w:rFonts w:asciiTheme="minorHAnsi" w:hAnsiTheme="minorHAnsi" w:cstheme="minorHAnsi"/>
        </w:rPr>
      </w:pPr>
    </w:p>
    <w:p w:rsidR="00FC359C" w:rsidRDefault="00FC359C" w:rsidP="00CE59A7">
      <w:pPr>
        <w:spacing w:after="0" w:line="240" w:lineRule="auto"/>
        <w:rPr>
          <w:rFonts w:asciiTheme="minorHAnsi" w:hAnsiTheme="minorHAnsi" w:cstheme="minorHAnsi"/>
        </w:rPr>
      </w:pPr>
    </w:p>
    <w:p w:rsidR="00FC359C" w:rsidRDefault="00FC359C" w:rsidP="00CE59A7">
      <w:pPr>
        <w:spacing w:after="0" w:line="240" w:lineRule="auto"/>
        <w:rPr>
          <w:rFonts w:asciiTheme="minorHAnsi" w:hAnsiTheme="minorHAnsi" w:cstheme="minorHAnsi"/>
        </w:rPr>
      </w:pPr>
    </w:p>
    <w:p w:rsidR="00634C24" w:rsidRDefault="00634C24" w:rsidP="00CE59A7">
      <w:pPr>
        <w:spacing w:after="0" w:line="240" w:lineRule="auto"/>
        <w:rPr>
          <w:rFonts w:asciiTheme="minorHAnsi" w:hAnsiTheme="minorHAnsi" w:cstheme="minorHAnsi"/>
        </w:rPr>
      </w:pPr>
    </w:p>
    <w:p w:rsidR="00144573" w:rsidRPr="00634C24" w:rsidRDefault="00AF76A0" w:rsidP="00BF3ED9">
      <w:pPr>
        <w:pStyle w:val="Akapitzlist"/>
        <w:numPr>
          <w:ilvl w:val="0"/>
          <w:numId w:val="41"/>
        </w:numPr>
        <w:spacing w:after="0" w:line="240" w:lineRule="auto"/>
        <w:rPr>
          <w:rFonts w:asciiTheme="minorHAnsi" w:hAnsiTheme="minorHAnsi" w:cstheme="minorHAnsi"/>
          <w:b/>
          <w:bCs/>
        </w:rPr>
      </w:pPr>
      <w:r w:rsidRPr="00634C24">
        <w:rPr>
          <w:rFonts w:asciiTheme="minorHAnsi" w:hAnsiTheme="minorHAnsi" w:cstheme="minorHAnsi"/>
          <w:b/>
          <w:bCs/>
        </w:rPr>
        <w:lastRenderedPageBreak/>
        <w:t>NAZWA ORAZ  ADRES ZAMAWIAJĄCEGO</w:t>
      </w:r>
    </w:p>
    <w:p w:rsidR="00A83351" w:rsidRPr="00634C24" w:rsidRDefault="00C45B6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b/>
          <w:bCs/>
        </w:rPr>
        <w:t>Nazwa Zamawiającego:</w:t>
      </w:r>
      <w:r w:rsidRPr="00634C24">
        <w:rPr>
          <w:rFonts w:asciiTheme="minorHAnsi" w:hAnsiTheme="minorHAnsi" w:cstheme="minorHAnsi"/>
          <w:bCs/>
        </w:rPr>
        <w:t xml:space="preserve"> Państwowa </w:t>
      </w:r>
      <w:r w:rsidR="00C82A25">
        <w:rPr>
          <w:rFonts w:asciiTheme="minorHAnsi" w:hAnsiTheme="minorHAnsi" w:cstheme="minorHAnsi"/>
          <w:bCs/>
        </w:rPr>
        <w:t>Akademia Nauk Stosowanych</w:t>
      </w:r>
      <w:r w:rsidR="00144573" w:rsidRPr="00634C24">
        <w:rPr>
          <w:rFonts w:asciiTheme="minorHAnsi" w:hAnsiTheme="minorHAnsi" w:cstheme="minorHAnsi"/>
          <w:bCs/>
        </w:rPr>
        <w:t xml:space="preserve"> w Przemyślu</w:t>
      </w:r>
    </w:p>
    <w:p w:rsidR="00C82A25" w:rsidRPr="00C82A25" w:rsidRDefault="00C45B6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b/>
          <w:bCs/>
        </w:rPr>
        <w:t>Postępowani</w:t>
      </w:r>
      <w:r w:rsidR="00C6287D" w:rsidRPr="00634C24">
        <w:rPr>
          <w:rFonts w:asciiTheme="minorHAnsi" w:hAnsiTheme="minorHAnsi" w:cstheme="minorHAnsi"/>
          <w:b/>
          <w:bCs/>
        </w:rPr>
        <w:t>e prowadzi</w:t>
      </w:r>
      <w:r w:rsidRPr="00634C24">
        <w:rPr>
          <w:rFonts w:asciiTheme="minorHAnsi" w:hAnsiTheme="minorHAnsi" w:cstheme="minorHAnsi"/>
          <w:b/>
          <w:bCs/>
        </w:rPr>
        <w:t>:</w:t>
      </w:r>
      <w:r w:rsidRPr="00634C24">
        <w:rPr>
          <w:rFonts w:asciiTheme="minorHAnsi" w:hAnsiTheme="minorHAnsi" w:cstheme="minorHAnsi"/>
          <w:bCs/>
        </w:rPr>
        <w:t xml:space="preserve"> Państwowa </w:t>
      </w:r>
      <w:r w:rsidR="00C82A25">
        <w:rPr>
          <w:rFonts w:asciiTheme="minorHAnsi" w:hAnsiTheme="minorHAnsi" w:cstheme="minorHAnsi"/>
          <w:bCs/>
        </w:rPr>
        <w:t xml:space="preserve">Akademia </w:t>
      </w:r>
      <w:r w:rsidR="00D65EDE" w:rsidRPr="00634C24">
        <w:rPr>
          <w:rFonts w:asciiTheme="minorHAnsi" w:hAnsiTheme="minorHAnsi" w:cstheme="minorHAnsi"/>
          <w:bCs/>
        </w:rPr>
        <w:t xml:space="preserve"> </w:t>
      </w:r>
      <w:r w:rsidR="00C82A25">
        <w:rPr>
          <w:rFonts w:asciiTheme="minorHAnsi" w:hAnsiTheme="minorHAnsi" w:cstheme="minorHAnsi"/>
          <w:bCs/>
        </w:rPr>
        <w:t xml:space="preserve">Nauk Stosowanych </w:t>
      </w:r>
      <w:r w:rsidR="00D65EDE" w:rsidRPr="00634C24">
        <w:rPr>
          <w:rFonts w:asciiTheme="minorHAnsi" w:hAnsiTheme="minorHAnsi" w:cstheme="minorHAnsi"/>
          <w:bCs/>
        </w:rPr>
        <w:t>w </w:t>
      </w:r>
      <w:r w:rsidRPr="00634C24">
        <w:rPr>
          <w:rFonts w:asciiTheme="minorHAnsi" w:hAnsiTheme="minorHAnsi" w:cstheme="minorHAnsi"/>
          <w:bCs/>
        </w:rPr>
        <w:t xml:space="preserve">Przemyślu  </w:t>
      </w:r>
    </w:p>
    <w:p w:rsidR="00A83351" w:rsidRPr="00634C24" w:rsidRDefault="00D65EDE" w:rsidP="00C82A25">
      <w:pPr>
        <w:pStyle w:val="Akapitzlist"/>
        <w:spacing w:after="0" w:line="240" w:lineRule="auto"/>
        <w:ind w:left="567"/>
        <w:rPr>
          <w:rFonts w:asciiTheme="minorHAnsi" w:hAnsiTheme="minorHAnsi" w:cstheme="minorHAnsi"/>
          <w:b/>
          <w:bCs/>
        </w:rPr>
      </w:pPr>
      <w:r w:rsidRPr="00634C24">
        <w:rPr>
          <w:rFonts w:asciiTheme="minorHAnsi" w:hAnsiTheme="minorHAnsi" w:cstheme="minorHAnsi"/>
          <w:bCs/>
        </w:rPr>
        <w:t>u</w:t>
      </w:r>
      <w:r w:rsidR="00C45B66" w:rsidRPr="00634C24">
        <w:rPr>
          <w:rFonts w:asciiTheme="minorHAnsi" w:hAnsiTheme="minorHAnsi" w:cstheme="minorHAnsi"/>
          <w:bCs/>
        </w:rPr>
        <w:t>l. Książąt L</w:t>
      </w:r>
      <w:r w:rsidR="00A83351" w:rsidRPr="00634C24">
        <w:rPr>
          <w:rFonts w:asciiTheme="minorHAnsi" w:hAnsiTheme="minorHAnsi" w:cstheme="minorHAnsi"/>
          <w:bCs/>
        </w:rPr>
        <w:t>ubomirskich  6, 37-700 Przemyśl.</w:t>
      </w:r>
    </w:p>
    <w:p w:rsidR="00A83351" w:rsidRPr="00634C24" w:rsidRDefault="00C45B66"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 xml:space="preserve">Adres poczty elektronicznej </w:t>
      </w:r>
      <w:r w:rsidRPr="00634C24">
        <w:rPr>
          <w:rFonts w:asciiTheme="minorHAnsi" w:hAnsiTheme="minorHAnsi" w:cstheme="minorHAnsi"/>
          <w:bCs/>
        </w:rPr>
        <w:t xml:space="preserve">: </w:t>
      </w:r>
      <w:r w:rsidR="00C0430A">
        <w:rPr>
          <w:rFonts w:asciiTheme="minorHAnsi" w:hAnsiTheme="minorHAnsi" w:cstheme="minorHAnsi"/>
          <w:bCs/>
        </w:rPr>
        <w:t xml:space="preserve"> </w:t>
      </w:r>
      <w:hyperlink r:id="rId9" w:history="1">
        <w:r w:rsidR="00C0430A" w:rsidRPr="002B55B5">
          <w:rPr>
            <w:rStyle w:val="Hipercze"/>
            <w:rFonts w:asciiTheme="minorHAnsi" w:hAnsiTheme="minorHAnsi" w:cstheme="minorHAnsi"/>
            <w:bCs/>
          </w:rPr>
          <w:t>przetargi@pwsw.pl</w:t>
        </w:r>
      </w:hyperlink>
      <w:r w:rsidR="00C0430A">
        <w:rPr>
          <w:rStyle w:val="Hipercze"/>
          <w:rFonts w:asciiTheme="minorHAnsi" w:hAnsiTheme="minorHAnsi" w:cstheme="minorHAnsi"/>
          <w:bCs/>
          <w:color w:val="auto"/>
        </w:rPr>
        <w:t xml:space="preserve"> </w:t>
      </w:r>
      <w:r w:rsidR="006405D1">
        <w:rPr>
          <w:rStyle w:val="Hipercze"/>
          <w:rFonts w:asciiTheme="minorHAnsi" w:hAnsiTheme="minorHAnsi" w:cstheme="minorHAnsi"/>
          <w:bCs/>
          <w:color w:val="auto"/>
        </w:rPr>
        <w:t xml:space="preserve"> </w:t>
      </w:r>
    </w:p>
    <w:p w:rsidR="00A83351" w:rsidRPr="00634C24" w:rsidRDefault="00C45B66"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Adres strony internetowej prowadzonego postępowania:</w:t>
      </w:r>
      <w:r w:rsidRPr="00634C24">
        <w:rPr>
          <w:rFonts w:asciiTheme="minorHAnsi" w:hAnsiTheme="minorHAnsi" w:cstheme="minorHAnsi"/>
        </w:rPr>
        <w:t xml:space="preserve"> </w:t>
      </w:r>
      <w:r w:rsidR="00C0430A">
        <w:rPr>
          <w:rFonts w:asciiTheme="minorHAnsi" w:hAnsiTheme="minorHAnsi" w:cstheme="minorHAnsi"/>
        </w:rPr>
        <w:t xml:space="preserve">  </w:t>
      </w:r>
      <w:hyperlink r:id="rId10" w:history="1">
        <w:r w:rsidR="00C0430A" w:rsidRPr="002B55B5">
          <w:rPr>
            <w:rStyle w:val="Hipercze"/>
            <w:rFonts w:asciiTheme="minorHAnsi" w:hAnsiTheme="minorHAnsi" w:cstheme="minorHAnsi"/>
          </w:rPr>
          <w:t>https://platformazakupowa.pl/pn/pwsw</w:t>
        </w:r>
      </w:hyperlink>
      <w:r w:rsidR="00C0430A">
        <w:rPr>
          <w:rStyle w:val="Hipercze"/>
          <w:rFonts w:asciiTheme="minorHAnsi" w:hAnsiTheme="minorHAnsi" w:cstheme="minorHAnsi"/>
          <w:color w:val="auto"/>
        </w:rPr>
        <w:t xml:space="preserve"> </w:t>
      </w:r>
    </w:p>
    <w:p w:rsidR="009A2970" w:rsidRPr="00634C24" w:rsidRDefault="00C6287D" w:rsidP="00BF3ED9">
      <w:pPr>
        <w:pStyle w:val="Akapitzlist"/>
        <w:numPr>
          <w:ilvl w:val="0"/>
          <w:numId w:val="5"/>
        </w:numPr>
        <w:spacing w:after="0" w:line="240" w:lineRule="auto"/>
        <w:ind w:left="567"/>
        <w:rPr>
          <w:rStyle w:val="Hipercze"/>
          <w:rFonts w:asciiTheme="minorHAnsi" w:hAnsiTheme="minorHAnsi" w:cstheme="minorHAnsi"/>
          <w:b/>
          <w:bCs/>
          <w:color w:val="auto"/>
          <w:u w:val="none"/>
        </w:rPr>
      </w:pPr>
      <w:r w:rsidRPr="00634C24">
        <w:rPr>
          <w:rFonts w:asciiTheme="minorHAnsi" w:hAnsiTheme="minorHAnsi" w:cstheme="minorHAnsi"/>
          <w:b/>
          <w:bCs/>
        </w:rPr>
        <w:t>Adres strony internetowej</w:t>
      </w:r>
      <w:r w:rsidRPr="00634C24">
        <w:rPr>
          <w:rFonts w:asciiTheme="minorHAnsi" w:hAnsiTheme="minorHAnsi" w:cstheme="minorHAnsi"/>
          <w:bCs/>
        </w:rPr>
        <w:t xml:space="preserve"> na której udostępniane będą zmiany i wyjaśnienia SWZ oraz inne dokumenty zamówienia bezpośrednio związane z postepowaniem o udzielenie zamówienia:</w:t>
      </w:r>
      <w:r w:rsidR="00C0430A">
        <w:rPr>
          <w:rFonts w:asciiTheme="minorHAnsi" w:hAnsiTheme="minorHAnsi" w:cstheme="minorHAnsi"/>
          <w:bCs/>
        </w:rPr>
        <w:t xml:space="preserve"> </w:t>
      </w:r>
      <w:r w:rsidRPr="00634C24">
        <w:rPr>
          <w:rFonts w:asciiTheme="minorHAnsi" w:hAnsiTheme="minorHAnsi" w:cstheme="minorHAnsi"/>
          <w:bCs/>
        </w:rPr>
        <w:t xml:space="preserve"> </w:t>
      </w:r>
      <w:r w:rsidR="00C0430A">
        <w:rPr>
          <w:rFonts w:asciiTheme="minorHAnsi" w:hAnsiTheme="minorHAnsi" w:cstheme="minorHAnsi"/>
          <w:bCs/>
        </w:rPr>
        <w:t xml:space="preserve"> </w:t>
      </w:r>
      <w:hyperlink r:id="rId11" w:history="1">
        <w:r w:rsidR="00C0430A" w:rsidRPr="002B55B5">
          <w:rPr>
            <w:rStyle w:val="Hipercze"/>
            <w:rFonts w:asciiTheme="minorHAnsi" w:hAnsiTheme="minorHAnsi" w:cstheme="minorHAnsi"/>
          </w:rPr>
          <w:t>https://platformazakupowa.pl/pn/pwsw</w:t>
        </w:r>
      </w:hyperlink>
      <w:r w:rsidR="00C0430A">
        <w:rPr>
          <w:rStyle w:val="Hipercze"/>
          <w:rFonts w:asciiTheme="minorHAnsi" w:hAnsiTheme="minorHAnsi" w:cstheme="minorHAnsi"/>
          <w:color w:val="auto"/>
        </w:rPr>
        <w:t xml:space="preserve"> </w:t>
      </w:r>
    </w:p>
    <w:p w:rsidR="00054736" w:rsidRPr="00634C24" w:rsidRDefault="00054736" w:rsidP="00BF3ED9">
      <w:pPr>
        <w:pStyle w:val="Akapitzlist"/>
        <w:numPr>
          <w:ilvl w:val="0"/>
          <w:numId w:val="5"/>
        </w:numPr>
        <w:spacing w:after="0" w:line="240" w:lineRule="auto"/>
        <w:ind w:left="567"/>
        <w:rPr>
          <w:rFonts w:asciiTheme="minorHAnsi" w:hAnsiTheme="minorHAnsi" w:cstheme="minorHAnsi"/>
          <w:b/>
          <w:bCs/>
        </w:rPr>
      </w:pPr>
      <w:r w:rsidRPr="00634C24">
        <w:rPr>
          <w:rFonts w:asciiTheme="minorHAnsi" w:hAnsiTheme="minorHAnsi" w:cstheme="minorHAnsi"/>
        </w:rPr>
        <w:t>Zasady kontaktu i porozum</w:t>
      </w:r>
      <w:r w:rsidR="001C513C" w:rsidRPr="00634C24">
        <w:rPr>
          <w:rFonts w:asciiTheme="minorHAnsi" w:hAnsiTheme="minorHAnsi" w:cstheme="minorHAnsi"/>
        </w:rPr>
        <w:t xml:space="preserve">iewania się określa rozdział </w:t>
      </w:r>
      <w:r w:rsidR="001C513C" w:rsidRPr="00F8403E">
        <w:rPr>
          <w:rFonts w:asciiTheme="minorHAnsi" w:hAnsiTheme="minorHAnsi" w:cstheme="minorHAnsi"/>
        </w:rPr>
        <w:t>X</w:t>
      </w:r>
      <w:r w:rsidRPr="00F8403E">
        <w:rPr>
          <w:rFonts w:asciiTheme="minorHAnsi" w:hAnsiTheme="minorHAnsi" w:cstheme="minorHAnsi"/>
        </w:rPr>
        <w:t xml:space="preserve"> SWZ.</w:t>
      </w:r>
    </w:p>
    <w:p w:rsidR="009A2970" w:rsidRPr="00634C24" w:rsidRDefault="009A2970" w:rsidP="009A2970">
      <w:pPr>
        <w:pStyle w:val="Akapitzlist"/>
        <w:spacing w:after="0" w:line="240" w:lineRule="auto"/>
        <w:ind w:left="567"/>
        <w:rPr>
          <w:rFonts w:asciiTheme="minorHAnsi" w:hAnsiTheme="minorHAnsi" w:cstheme="minorHAnsi"/>
          <w:b/>
          <w:bCs/>
        </w:rPr>
      </w:pPr>
    </w:p>
    <w:p w:rsidR="00AF76A0" w:rsidRPr="00634C24" w:rsidRDefault="00AF76A0" w:rsidP="00BF3ED9">
      <w:pPr>
        <w:pStyle w:val="Akapitzlist"/>
        <w:numPr>
          <w:ilvl w:val="0"/>
          <w:numId w:val="41"/>
        </w:numPr>
        <w:spacing w:after="0" w:line="240" w:lineRule="auto"/>
        <w:jc w:val="both"/>
        <w:rPr>
          <w:rFonts w:asciiTheme="minorHAnsi" w:hAnsiTheme="minorHAnsi" w:cstheme="minorHAnsi"/>
          <w:b/>
        </w:rPr>
      </w:pPr>
      <w:r w:rsidRPr="00634C24">
        <w:rPr>
          <w:rFonts w:asciiTheme="minorHAnsi" w:hAnsiTheme="minorHAnsi" w:cstheme="minorHAnsi"/>
          <w:b/>
        </w:rPr>
        <w:t xml:space="preserve">TRYB UDZIELENIA </w:t>
      </w:r>
      <w:r w:rsidR="000C3120" w:rsidRPr="00634C24">
        <w:rPr>
          <w:rFonts w:asciiTheme="minorHAnsi" w:hAnsiTheme="minorHAnsi" w:cstheme="minorHAnsi"/>
          <w:b/>
        </w:rPr>
        <w:t>ZAMÓWIENIA</w:t>
      </w:r>
    </w:p>
    <w:p w:rsidR="009A2970" w:rsidRPr="00634C24" w:rsidRDefault="00054736" w:rsidP="00BF3ED9">
      <w:pPr>
        <w:pStyle w:val="Akapitzlist"/>
        <w:numPr>
          <w:ilvl w:val="0"/>
          <w:numId w:val="6"/>
        </w:numPr>
        <w:spacing w:after="0" w:line="240" w:lineRule="auto"/>
        <w:jc w:val="both"/>
        <w:rPr>
          <w:rFonts w:asciiTheme="minorHAnsi" w:hAnsiTheme="minorHAnsi" w:cstheme="minorHAnsi"/>
        </w:rPr>
      </w:pPr>
      <w:r w:rsidRPr="00634C24">
        <w:rPr>
          <w:rFonts w:asciiTheme="minorHAnsi" w:hAnsiTheme="minorHAnsi" w:cstheme="minorHAnsi"/>
        </w:rPr>
        <w:t xml:space="preserve">Postępowanie prowadzone jest w trybie podstawowym opartym na wymaganiach wskazanych w art. 275 pkt </w:t>
      </w:r>
      <w:r w:rsidR="00644A09">
        <w:rPr>
          <w:rFonts w:asciiTheme="minorHAnsi" w:hAnsiTheme="minorHAnsi" w:cstheme="minorHAnsi"/>
        </w:rPr>
        <w:t>1</w:t>
      </w:r>
      <w:r w:rsidRPr="00634C24">
        <w:rPr>
          <w:rFonts w:asciiTheme="minorHAnsi" w:hAnsiTheme="minorHAnsi" w:cstheme="minorHAnsi"/>
        </w:rPr>
        <w:t xml:space="preserve"> </w:t>
      </w:r>
      <w:r w:rsidR="000C3120" w:rsidRPr="00634C24">
        <w:rPr>
          <w:rFonts w:asciiTheme="minorHAnsi" w:hAnsiTheme="minorHAnsi" w:cstheme="minorHAnsi"/>
        </w:rPr>
        <w:t xml:space="preserve">ustawy </w:t>
      </w:r>
      <w:proofErr w:type="spellStart"/>
      <w:r w:rsidR="000C3120" w:rsidRPr="00634C24">
        <w:rPr>
          <w:rFonts w:asciiTheme="minorHAnsi" w:hAnsiTheme="minorHAnsi" w:cstheme="minorHAnsi"/>
        </w:rPr>
        <w:t>Pzp</w:t>
      </w:r>
      <w:proofErr w:type="spellEnd"/>
      <w:r w:rsidR="00CF04C5">
        <w:rPr>
          <w:rFonts w:asciiTheme="minorHAnsi" w:hAnsiTheme="minorHAnsi" w:cstheme="minorHAnsi"/>
        </w:rPr>
        <w:t>.</w:t>
      </w:r>
      <w:r w:rsidRPr="00634C24">
        <w:rPr>
          <w:rFonts w:asciiTheme="minorHAnsi" w:hAnsiTheme="minorHAnsi" w:cstheme="minorHAnsi"/>
        </w:rPr>
        <w:t xml:space="preserve"> zgodnie z ustawą z dnia 11 września 2019 r. Prawo zamówień publicznych (Dz.U. z 20</w:t>
      </w:r>
      <w:r w:rsidR="000C77D0">
        <w:rPr>
          <w:rFonts w:asciiTheme="minorHAnsi" w:hAnsiTheme="minorHAnsi" w:cstheme="minorHAnsi"/>
        </w:rPr>
        <w:t>2</w:t>
      </w:r>
      <w:r w:rsidR="008223A0">
        <w:rPr>
          <w:rFonts w:asciiTheme="minorHAnsi" w:hAnsiTheme="minorHAnsi" w:cstheme="minorHAnsi"/>
        </w:rPr>
        <w:t>2</w:t>
      </w:r>
      <w:r w:rsidR="000C77D0">
        <w:rPr>
          <w:rFonts w:asciiTheme="minorHAnsi" w:hAnsiTheme="minorHAnsi" w:cstheme="minorHAnsi"/>
        </w:rPr>
        <w:t>r</w:t>
      </w:r>
      <w:r w:rsidR="00AB28BC">
        <w:rPr>
          <w:rFonts w:asciiTheme="minorHAnsi" w:hAnsiTheme="minorHAnsi" w:cstheme="minorHAnsi"/>
        </w:rPr>
        <w:t>.</w:t>
      </w:r>
      <w:r w:rsidRPr="00634C24">
        <w:rPr>
          <w:rFonts w:asciiTheme="minorHAnsi" w:hAnsiTheme="minorHAnsi" w:cstheme="minorHAnsi"/>
        </w:rPr>
        <w:t xml:space="preserve">, poz. </w:t>
      </w:r>
      <w:r w:rsidR="000C77D0">
        <w:rPr>
          <w:rFonts w:asciiTheme="minorHAnsi" w:hAnsiTheme="minorHAnsi" w:cstheme="minorHAnsi"/>
        </w:rPr>
        <w:t>1</w:t>
      </w:r>
      <w:r w:rsidR="008223A0">
        <w:rPr>
          <w:rFonts w:asciiTheme="minorHAnsi" w:hAnsiTheme="minorHAnsi" w:cstheme="minorHAnsi"/>
        </w:rPr>
        <w:t>710</w:t>
      </w:r>
      <w:r w:rsidRPr="00634C24">
        <w:rPr>
          <w:rFonts w:asciiTheme="minorHAnsi" w:hAnsiTheme="minorHAnsi" w:cstheme="minorHAnsi"/>
        </w:rPr>
        <w:t xml:space="preserve"> z</w:t>
      </w:r>
      <w:r w:rsidR="00C0430A">
        <w:rPr>
          <w:rFonts w:asciiTheme="minorHAnsi" w:hAnsiTheme="minorHAnsi" w:cstheme="minorHAnsi"/>
        </w:rPr>
        <w:t>e zm.</w:t>
      </w:r>
      <w:r w:rsidRPr="00634C24">
        <w:rPr>
          <w:rFonts w:asciiTheme="minorHAnsi" w:hAnsiTheme="minorHAnsi" w:cstheme="minorHAnsi"/>
        </w:rPr>
        <w:t xml:space="preserve">) oraz aktów wykonawczych do tej ustawy. </w:t>
      </w:r>
    </w:p>
    <w:p w:rsidR="009A2970" w:rsidRPr="00634C24" w:rsidRDefault="00054736" w:rsidP="009A2970">
      <w:pPr>
        <w:spacing w:after="0" w:line="240" w:lineRule="auto"/>
        <w:ind w:left="644"/>
        <w:jc w:val="both"/>
        <w:rPr>
          <w:rFonts w:asciiTheme="minorHAnsi" w:hAnsiTheme="minorHAnsi" w:cstheme="minorHAnsi"/>
        </w:rPr>
      </w:pPr>
      <w:r w:rsidRPr="00634C24">
        <w:rPr>
          <w:rFonts w:asciiTheme="minorHAnsi" w:hAnsiTheme="minorHAnsi" w:cstheme="minorHAnsi"/>
        </w:rPr>
        <w:t>W przypadku jakichkolwiek wątpliwości, niejasności, wykonawca winien przyjąć, że w pierwszej kolejności maj</w:t>
      </w:r>
      <w:r w:rsidR="000C3120" w:rsidRPr="00634C24">
        <w:rPr>
          <w:rFonts w:asciiTheme="minorHAnsi" w:hAnsiTheme="minorHAnsi" w:cstheme="minorHAnsi"/>
        </w:rPr>
        <w:t xml:space="preserve">ą zastosowanie przepisy ustawy </w:t>
      </w:r>
      <w:proofErr w:type="spellStart"/>
      <w:r w:rsidR="000C3120" w:rsidRPr="00634C24">
        <w:rPr>
          <w:rFonts w:asciiTheme="minorHAnsi" w:hAnsiTheme="minorHAnsi" w:cstheme="minorHAnsi"/>
        </w:rPr>
        <w:t>P</w:t>
      </w:r>
      <w:r w:rsidRPr="00634C24">
        <w:rPr>
          <w:rFonts w:asciiTheme="minorHAnsi" w:hAnsiTheme="minorHAnsi" w:cstheme="minorHAnsi"/>
        </w:rPr>
        <w:t>zp</w:t>
      </w:r>
      <w:proofErr w:type="spellEnd"/>
      <w:r w:rsidRPr="00634C24">
        <w:rPr>
          <w:rFonts w:asciiTheme="minorHAnsi" w:hAnsiTheme="minorHAnsi" w:cstheme="minorHAnsi"/>
        </w:rPr>
        <w:t xml:space="preserve"> i aktów wykonawczych, a w drugiej kolejności zapisy niniejszej SWZ oraz treść ogłoszenia o zamówieniu.</w:t>
      </w:r>
    </w:p>
    <w:p w:rsidR="00FA7B41" w:rsidRPr="00634C24" w:rsidRDefault="00FA7B41" w:rsidP="00BF3ED9">
      <w:pPr>
        <w:pStyle w:val="Akapitzlist"/>
        <w:numPr>
          <w:ilvl w:val="0"/>
          <w:numId w:val="6"/>
        </w:numPr>
        <w:spacing w:after="0" w:line="240" w:lineRule="auto"/>
        <w:jc w:val="both"/>
        <w:rPr>
          <w:rFonts w:asciiTheme="minorHAnsi" w:hAnsiTheme="minorHAnsi" w:cstheme="minorHAnsi"/>
        </w:rPr>
      </w:pPr>
      <w:r w:rsidRPr="00634C24">
        <w:rPr>
          <w:rFonts w:asciiTheme="minorHAnsi" w:hAnsiTheme="minorHAnsi" w:cstheme="minorHAnsi"/>
        </w:rPr>
        <w:t>Zamawiający nie przewiduje wyboru oferty najkorzystniejszej z możliwością prowadzenia negocjacji.</w:t>
      </w:r>
    </w:p>
    <w:p w:rsidR="00D13290" w:rsidRPr="00634C24" w:rsidRDefault="00D13290" w:rsidP="00FA7B41">
      <w:pPr>
        <w:spacing w:after="0" w:line="240" w:lineRule="auto"/>
        <w:ind w:left="284" w:hanging="284"/>
        <w:jc w:val="both"/>
        <w:rPr>
          <w:rFonts w:asciiTheme="minorHAnsi" w:hAnsiTheme="minorHAnsi" w:cstheme="minorHAnsi"/>
        </w:rPr>
      </w:pPr>
    </w:p>
    <w:p w:rsidR="009A2970" w:rsidRPr="00634C24" w:rsidRDefault="00736F10" w:rsidP="00BF3ED9">
      <w:pPr>
        <w:pStyle w:val="Akapitzlist"/>
        <w:numPr>
          <w:ilvl w:val="0"/>
          <w:numId w:val="41"/>
        </w:numPr>
        <w:autoSpaceDE w:val="0"/>
        <w:autoSpaceDN w:val="0"/>
        <w:adjustRightInd w:val="0"/>
        <w:spacing w:after="0" w:line="240" w:lineRule="auto"/>
        <w:rPr>
          <w:rFonts w:asciiTheme="minorHAnsi" w:hAnsiTheme="minorHAnsi" w:cstheme="minorHAnsi"/>
          <w:b/>
        </w:rPr>
      </w:pPr>
      <w:r w:rsidRPr="00634C24">
        <w:rPr>
          <w:rFonts w:asciiTheme="minorHAnsi" w:hAnsiTheme="minorHAnsi" w:cstheme="minorHAnsi"/>
          <w:b/>
        </w:rPr>
        <w:t>OPIS PRZEDMIOTU ZAMÓWIENIA</w:t>
      </w:r>
      <w:r w:rsidR="00D13290" w:rsidRPr="00634C24">
        <w:rPr>
          <w:rFonts w:asciiTheme="minorHAnsi" w:hAnsiTheme="minorHAnsi" w:cstheme="minorHAnsi"/>
          <w:b/>
        </w:rPr>
        <w:t>.</w:t>
      </w:r>
    </w:p>
    <w:p w:rsidR="00B50646" w:rsidRPr="008F26CB" w:rsidRDefault="00D13290" w:rsidP="00BF3ED9">
      <w:pPr>
        <w:pStyle w:val="Akapitzlist"/>
        <w:numPr>
          <w:ilvl w:val="0"/>
          <w:numId w:val="7"/>
        </w:numPr>
        <w:autoSpaceDE w:val="0"/>
        <w:autoSpaceDN w:val="0"/>
        <w:adjustRightInd w:val="0"/>
        <w:spacing w:after="0" w:line="240" w:lineRule="auto"/>
        <w:jc w:val="both"/>
        <w:rPr>
          <w:rFonts w:asciiTheme="minorHAnsi" w:hAnsiTheme="minorHAnsi" w:cstheme="minorHAnsi"/>
          <w:b/>
        </w:rPr>
      </w:pPr>
      <w:r w:rsidRPr="00634C24">
        <w:rPr>
          <w:rFonts w:asciiTheme="minorHAnsi" w:hAnsiTheme="minorHAnsi" w:cstheme="minorHAnsi"/>
          <w:bCs/>
        </w:rPr>
        <w:t xml:space="preserve">Przedmiotem zamówienia jest  </w:t>
      </w:r>
      <w:r w:rsidR="008F0BDC">
        <w:rPr>
          <w:rFonts w:asciiTheme="minorHAnsi" w:hAnsiTheme="minorHAnsi" w:cstheme="minorHAnsi"/>
          <w:bCs/>
        </w:rPr>
        <w:t xml:space="preserve">kompleksowa dostawa energii elektrycznej </w:t>
      </w:r>
      <w:r w:rsidR="00B35591">
        <w:rPr>
          <w:rFonts w:asciiTheme="minorHAnsi" w:hAnsiTheme="minorHAnsi" w:cstheme="minorHAnsi"/>
          <w:bCs/>
        </w:rPr>
        <w:t>(obejmująca zakup i świadczenie usług dystrybucji)</w:t>
      </w:r>
      <w:r w:rsidR="008F0BDC">
        <w:rPr>
          <w:rFonts w:asciiTheme="minorHAnsi" w:hAnsiTheme="minorHAnsi" w:cstheme="minorHAnsi"/>
          <w:bCs/>
        </w:rPr>
        <w:t xml:space="preserve"> </w:t>
      </w:r>
      <w:r w:rsidR="000C77D0">
        <w:rPr>
          <w:rFonts w:asciiTheme="minorHAnsi" w:hAnsiTheme="minorHAnsi" w:cstheme="minorHAnsi"/>
          <w:bCs/>
        </w:rPr>
        <w:t xml:space="preserve"> do </w:t>
      </w:r>
      <w:r w:rsidR="00B35591">
        <w:rPr>
          <w:rFonts w:asciiTheme="minorHAnsi" w:hAnsiTheme="minorHAnsi" w:cstheme="minorHAnsi"/>
          <w:bCs/>
        </w:rPr>
        <w:t>obiektów</w:t>
      </w:r>
      <w:r w:rsidR="000C77D0">
        <w:rPr>
          <w:rFonts w:asciiTheme="minorHAnsi" w:hAnsiTheme="minorHAnsi" w:cstheme="minorHAnsi"/>
          <w:bCs/>
        </w:rPr>
        <w:t xml:space="preserve"> Państwowej </w:t>
      </w:r>
      <w:r w:rsidR="00C82A25">
        <w:rPr>
          <w:rFonts w:asciiTheme="minorHAnsi" w:hAnsiTheme="minorHAnsi" w:cstheme="minorHAnsi"/>
          <w:bCs/>
        </w:rPr>
        <w:t xml:space="preserve">Akademii Nauk Stosowanych </w:t>
      </w:r>
      <w:r w:rsidR="000C77D0">
        <w:rPr>
          <w:rFonts w:asciiTheme="minorHAnsi" w:hAnsiTheme="minorHAnsi" w:cstheme="minorHAnsi"/>
          <w:bCs/>
        </w:rPr>
        <w:t>w Prze</w:t>
      </w:r>
      <w:r w:rsidR="00B35591">
        <w:rPr>
          <w:rFonts w:asciiTheme="minorHAnsi" w:hAnsiTheme="minorHAnsi" w:cstheme="minorHAnsi"/>
          <w:bCs/>
        </w:rPr>
        <w:t>myślu</w:t>
      </w:r>
      <w:r w:rsidR="00B50646">
        <w:rPr>
          <w:rFonts w:asciiTheme="minorHAnsi" w:hAnsiTheme="minorHAnsi" w:cstheme="minorHAnsi"/>
          <w:bCs/>
        </w:rPr>
        <w:t>.</w:t>
      </w:r>
    </w:p>
    <w:p w:rsidR="00B35591" w:rsidRPr="00B35591" w:rsidRDefault="005E0864" w:rsidP="008F26CB">
      <w:pPr>
        <w:pStyle w:val="Akapitzlist"/>
        <w:numPr>
          <w:ilvl w:val="0"/>
          <w:numId w:val="7"/>
        </w:numPr>
        <w:autoSpaceDE w:val="0"/>
        <w:autoSpaceDN w:val="0"/>
        <w:adjustRightInd w:val="0"/>
        <w:spacing w:after="0" w:line="240" w:lineRule="auto"/>
        <w:jc w:val="both"/>
        <w:rPr>
          <w:rFonts w:asciiTheme="minorHAnsi" w:hAnsiTheme="minorHAnsi" w:cstheme="minorHAnsi"/>
          <w:b/>
        </w:rPr>
      </w:pPr>
      <w:r w:rsidRPr="008F26CB">
        <w:rPr>
          <w:rFonts w:asciiTheme="minorHAnsi" w:hAnsiTheme="minorHAnsi" w:cstheme="minorHAnsi"/>
          <w:bCs/>
        </w:rPr>
        <w:t>Wykaz</w:t>
      </w:r>
      <w:r w:rsidR="00B35591">
        <w:rPr>
          <w:rFonts w:asciiTheme="minorHAnsi" w:hAnsiTheme="minorHAnsi" w:cstheme="minorHAnsi"/>
          <w:bCs/>
        </w:rPr>
        <w:t xml:space="preserve"> i charakterystyka </w:t>
      </w:r>
      <w:r w:rsidRPr="008F26CB">
        <w:rPr>
          <w:rFonts w:asciiTheme="minorHAnsi" w:hAnsiTheme="minorHAnsi" w:cstheme="minorHAnsi"/>
          <w:bCs/>
        </w:rPr>
        <w:t xml:space="preserve"> punktów poboru </w:t>
      </w:r>
      <w:r w:rsidR="008F0BDC" w:rsidRPr="008F26CB">
        <w:rPr>
          <w:rFonts w:asciiTheme="minorHAnsi" w:hAnsiTheme="minorHAnsi" w:cstheme="minorHAnsi"/>
          <w:bCs/>
        </w:rPr>
        <w:t>energii elektrycznej</w:t>
      </w:r>
      <w:r w:rsidRPr="008F26CB">
        <w:rPr>
          <w:rFonts w:asciiTheme="minorHAnsi" w:hAnsiTheme="minorHAnsi" w:cstheme="minorHAnsi"/>
          <w:bCs/>
        </w:rPr>
        <w:t xml:space="preserve"> </w:t>
      </w:r>
    </w:p>
    <w:p w:rsidR="000539D9" w:rsidRPr="008F26CB" w:rsidRDefault="005E0864" w:rsidP="00B35591">
      <w:pPr>
        <w:pStyle w:val="Akapitzlist"/>
        <w:autoSpaceDE w:val="0"/>
        <w:autoSpaceDN w:val="0"/>
        <w:adjustRightInd w:val="0"/>
        <w:spacing w:after="0" w:line="240" w:lineRule="auto"/>
        <w:ind w:left="644"/>
        <w:jc w:val="both"/>
        <w:rPr>
          <w:rFonts w:asciiTheme="minorHAnsi" w:hAnsiTheme="minorHAnsi" w:cstheme="minorHAnsi"/>
          <w:b/>
        </w:rPr>
      </w:pPr>
      <w:r w:rsidRPr="008F26CB">
        <w:rPr>
          <w:rFonts w:asciiTheme="minorHAnsi" w:hAnsiTheme="minorHAnsi" w:cstheme="minorHAnsi"/>
          <w:bCs/>
        </w:rPr>
        <w:t xml:space="preserve">(Grupa taryfowa </w:t>
      </w:r>
      <w:r w:rsidR="002C1B2A">
        <w:rPr>
          <w:rFonts w:asciiTheme="minorHAnsi" w:hAnsiTheme="minorHAnsi" w:cstheme="minorHAnsi"/>
          <w:bCs/>
        </w:rPr>
        <w:t xml:space="preserve">C21, </w:t>
      </w:r>
      <w:r w:rsidR="008F26CB" w:rsidRPr="008F26CB">
        <w:rPr>
          <w:rFonts w:asciiTheme="minorHAnsi" w:hAnsiTheme="minorHAnsi" w:cstheme="minorHAnsi"/>
          <w:bCs/>
        </w:rPr>
        <w:t>C1</w:t>
      </w:r>
      <w:r w:rsidR="003349A9">
        <w:rPr>
          <w:rFonts w:asciiTheme="minorHAnsi" w:hAnsiTheme="minorHAnsi" w:cstheme="minorHAnsi"/>
          <w:bCs/>
        </w:rPr>
        <w:t>2n</w:t>
      </w:r>
      <w:r w:rsidR="008F26CB" w:rsidRPr="008F26CB">
        <w:rPr>
          <w:rFonts w:asciiTheme="minorHAnsi" w:hAnsiTheme="minorHAnsi" w:cstheme="minorHAnsi"/>
          <w:bCs/>
        </w:rPr>
        <w:t xml:space="preserve">, </w:t>
      </w:r>
      <w:r w:rsidR="002C1B2A">
        <w:rPr>
          <w:rFonts w:asciiTheme="minorHAnsi" w:hAnsiTheme="minorHAnsi" w:cstheme="minorHAnsi"/>
          <w:bCs/>
        </w:rPr>
        <w:t>G 1</w:t>
      </w:r>
      <w:r w:rsidR="00123450">
        <w:rPr>
          <w:rFonts w:asciiTheme="minorHAnsi" w:hAnsiTheme="minorHAnsi" w:cstheme="minorHAnsi"/>
          <w:bCs/>
        </w:rPr>
        <w:t>2n</w:t>
      </w:r>
      <w:r w:rsidRPr="008F26CB">
        <w:rPr>
          <w:rFonts w:asciiTheme="minorHAnsi" w:hAnsiTheme="minorHAnsi" w:cstheme="minorHAnsi"/>
          <w:bCs/>
        </w:rPr>
        <w:t xml:space="preserve">) </w:t>
      </w:r>
      <w:r w:rsidR="000539D9" w:rsidRPr="008F26CB">
        <w:rPr>
          <w:rFonts w:asciiTheme="minorHAnsi" w:hAnsiTheme="minorHAnsi" w:cstheme="minorHAnsi"/>
          <w:bCs/>
        </w:rPr>
        <w:t>:</w:t>
      </w:r>
    </w:p>
    <w:tbl>
      <w:tblPr>
        <w:tblStyle w:val="Tabela-Siatka"/>
        <w:tblW w:w="9434" w:type="dxa"/>
        <w:tblInd w:w="-714" w:type="dxa"/>
        <w:tblLook w:val="04A0" w:firstRow="1" w:lastRow="0" w:firstColumn="1" w:lastColumn="0" w:noHBand="0" w:noVBand="1"/>
      </w:tblPr>
      <w:tblGrid>
        <w:gridCol w:w="564"/>
        <w:gridCol w:w="2354"/>
        <w:gridCol w:w="1082"/>
        <w:gridCol w:w="1189"/>
        <w:gridCol w:w="2096"/>
        <w:gridCol w:w="2149"/>
      </w:tblGrid>
      <w:tr w:rsidR="00655DE3" w:rsidTr="008F26CB">
        <w:tc>
          <w:tcPr>
            <w:tcW w:w="599"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proofErr w:type="spellStart"/>
            <w:r w:rsidRPr="005E0864">
              <w:rPr>
                <w:rFonts w:asciiTheme="minorHAnsi" w:hAnsiTheme="minorHAnsi" w:cstheme="minorHAnsi"/>
                <w:b/>
                <w:sz w:val="18"/>
                <w:szCs w:val="18"/>
              </w:rPr>
              <w:t>L.p</w:t>
            </w:r>
            <w:proofErr w:type="spellEnd"/>
            <w:r w:rsidRPr="005E0864">
              <w:rPr>
                <w:rFonts w:asciiTheme="minorHAnsi" w:hAnsiTheme="minorHAnsi" w:cstheme="minorHAnsi"/>
                <w:b/>
                <w:sz w:val="18"/>
                <w:szCs w:val="18"/>
              </w:rPr>
              <w:t xml:space="preserve"> </w:t>
            </w:r>
          </w:p>
        </w:tc>
        <w:tc>
          <w:tcPr>
            <w:tcW w:w="2491"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 xml:space="preserve">Nr punktu poboru </w:t>
            </w:r>
          </w:p>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 xml:space="preserve">Adres </w:t>
            </w:r>
          </w:p>
        </w:tc>
        <w:tc>
          <w:tcPr>
            <w:tcW w:w="1134"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 xml:space="preserve">Grupa taryfowa </w:t>
            </w:r>
          </w:p>
        </w:tc>
        <w:tc>
          <w:tcPr>
            <w:tcW w:w="1276"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Moc umowna</w:t>
            </w:r>
          </w:p>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kWh/h</w:t>
            </w:r>
          </w:p>
        </w:tc>
        <w:tc>
          <w:tcPr>
            <w:tcW w:w="1559" w:type="dxa"/>
          </w:tcPr>
          <w:p w:rsidR="00655DE3" w:rsidRPr="005E0864" w:rsidRDefault="00655DE3" w:rsidP="005E0864">
            <w:pPr>
              <w:pStyle w:val="Akapitzlist"/>
              <w:autoSpaceDE w:val="0"/>
              <w:autoSpaceDN w:val="0"/>
              <w:adjustRightInd w:val="0"/>
              <w:ind w:left="0"/>
              <w:jc w:val="both"/>
              <w:rPr>
                <w:rFonts w:asciiTheme="minorHAnsi" w:hAnsiTheme="minorHAnsi" w:cstheme="minorHAnsi"/>
                <w:b/>
                <w:sz w:val="18"/>
                <w:szCs w:val="18"/>
              </w:rPr>
            </w:pPr>
            <w:r w:rsidRPr="005E0864">
              <w:rPr>
                <w:rFonts w:asciiTheme="minorHAnsi" w:hAnsiTheme="minorHAnsi" w:cstheme="minorHAnsi"/>
                <w:b/>
                <w:sz w:val="18"/>
                <w:szCs w:val="18"/>
              </w:rPr>
              <w:t>Operator Systemu Dystrybucyjnego</w:t>
            </w:r>
          </w:p>
        </w:tc>
        <w:tc>
          <w:tcPr>
            <w:tcW w:w="2375" w:type="dxa"/>
          </w:tcPr>
          <w:p w:rsidR="00655DE3" w:rsidRDefault="00B219DD"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 xml:space="preserve">Prognozowane </w:t>
            </w:r>
            <w:r w:rsidR="00655DE3">
              <w:rPr>
                <w:rFonts w:asciiTheme="minorHAnsi" w:hAnsiTheme="minorHAnsi" w:cstheme="minorHAnsi"/>
                <w:b/>
                <w:sz w:val="18"/>
                <w:szCs w:val="18"/>
              </w:rPr>
              <w:t>zużycie energii elektrycznej (</w:t>
            </w:r>
            <w:proofErr w:type="spellStart"/>
            <w:r w:rsidR="00655DE3">
              <w:rPr>
                <w:rFonts w:asciiTheme="minorHAnsi" w:hAnsiTheme="minorHAnsi" w:cstheme="minorHAnsi"/>
                <w:b/>
                <w:sz w:val="18"/>
                <w:szCs w:val="18"/>
              </w:rPr>
              <w:t>kwh</w:t>
            </w:r>
            <w:proofErr w:type="spellEnd"/>
            <w:r w:rsidR="00655DE3">
              <w:rPr>
                <w:rFonts w:asciiTheme="minorHAnsi" w:hAnsiTheme="minorHAnsi" w:cstheme="minorHAnsi"/>
                <w:b/>
                <w:sz w:val="18"/>
                <w:szCs w:val="18"/>
              </w:rPr>
              <w:t>) w</w:t>
            </w:r>
          </w:p>
          <w:p w:rsidR="00655DE3" w:rsidRDefault="00655DE3"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okresie 01.01</w:t>
            </w:r>
            <w:r w:rsidR="008F26CB">
              <w:rPr>
                <w:rFonts w:asciiTheme="minorHAnsi" w:hAnsiTheme="minorHAnsi" w:cstheme="minorHAnsi"/>
                <w:b/>
                <w:sz w:val="18"/>
                <w:szCs w:val="18"/>
              </w:rPr>
              <w:t>.</w:t>
            </w:r>
            <w:r w:rsidR="008D5A63">
              <w:rPr>
                <w:rFonts w:asciiTheme="minorHAnsi" w:hAnsiTheme="minorHAnsi" w:cstheme="minorHAnsi"/>
                <w:b/>
                <w:sz w:val="18"/>
                <w:szCs w:val="18"/>
              </w:rPr>
              <w:t>20</w:t>
            </w:r>
            <w:r w:rsidR="008F26CB">
              <w:rPr>
                <w:rFonts w:asciiTheme="minorHAnsi" w:hAnsiTheme="minorHAnsi" w:cstheme="minorHAnsi"/>
                <w:b/>
                <w:sz w:val="18"/>
                <w:szCs w:val="18"/>
              </w:rPr>
              <w:t>2</w:t>
            </w:r>
            <w:r w:rsidR="00B2050B">
              <w:rPr>
                <w:rFonts w:asciiTheme="minorHAnsi" w:hAnsiTheme="minorHAnsi" w:cstheme="minorHAnsi"/>
                <w:b/>
                <w:sz w:val="18"/>
                <w:szCs w:val="18"/>
              </w:rPr>
              <w:t>3</w:t>
            </w:r>
            <w:r>
              <w:rPr>
                <w:rFonts w:asciiTheme="minorHAnsi" w:hAnsiTheme="minorHAnsi" w:cstheme="minorHAnsi"/>
                <w:b/>
                <w:sz w:val="18"/>
                <w:szCs w:val="18"/>
              </w:rPr>
              <w:t>-31.12.202</w:t>
            </w:r>
            <w:r w:rsidR="00B2050B">
              <w:rPr>
                <w:rFonts w:asciiTheme="minorHAnsi" w:hAnsiTheme="minorHAnsi" w:cstheme="minorHAnsi"/>
                <w:b/>
                <w:sz w:val="18"/>
                <w:szCs w:val="18"/>
              </w:rPr>
              <w:t>3</w:t>
            </w:r>
          </w:p>
          <w:p w:rsidR="00123450" w:rsidRDefault="00123450"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C- strefa całodobowa</w:t>
            </w:r>
          </w:p>
          <w:p w:rsidR="00E25BDB" w:rsidRDefault="00E25BDB"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D- strefa dzienna</w:t>
            </w:r>
          </w:p>
          <w:p w:rsidR="00E25BDB" w:rsidRPr="005E0864" w:rsidRDefault="00E25BDB" w:rsidP="005E0864">
            <w:pPr>
              <w:pStyle w:val="Akapitzlist"/>
              <w:autoSpaceDE w:val="0"/>
              <w:autoSpaceDN w:val="0"/>
              <w:adjustRightInd w:val="0"/>
              <w:ind w:left="0"/>
              <w:jc w:val="both"/>
              <w:rPr>
                <w:rFonts w:asciiTheme="minorHAnsi" w:hAnsiTheme="minorHAnsi" w:cstheme="minorHAnsi"/>
                <w:b/>
                <w:sz w:val="18"/>
                <w:szCs w:val="18"/>
              </w:rPr>
            </w:pPr>
            <w:r>
              <w:rPr>
                <w:rFonts w:asciiTheme="minorHAnsi" w:hAnsiTheme="minorHAnsi" w:cstheme="minorHAnsi"/>
                <w:b/>
                <w:sz w:val="18"/>
                <w:szCs w:val="18"/>
              </w:rPr>
              <w:t xml:space="preserve">N- strefa nocna </w:t>
            </w:r>
          </w:p>
        </w:tc>
      </w:tr>
      <w:tr w:rsidR="00655DE3" w:rsidTr="008F26CB">
        <w:tc>
          <w:tcPr>
            <w:tcW w:w="599" w:type="dxa"/>
          </w:tcPr>
          <w:p w:rsidR="00655DE3" w:rsidRDefault="00655DE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1.</w:t>
            </w:r>
          </w:p>
        </w:tc>
        <w:tc>
          <w:tcPr>
            <w:tcW w:w="2491" w:type="dxa"/>
          </w:tcPr>
          <w:p w:rsidR="00655DE3" w:rsidRDefault="00655DE3" w:rsidP="00C26B18">
            <w:pPr>
              <w:spacing w:line="260" w:lineRule="exact"/>
              <w:rPr>
                <w:rFonts w:cstheme="minorHAnsi"/>
                <w:sz w:val="18"/>
                <w:szCs w:val="18"/>
              </w:rPr>
            </w:pPr>
            <w:r>
              <w:rPr>
                <w:rFonts w:cstheme="minorHAnsi"/>
                <w:sz w:val="18"/>
                <w:szCs w:val="18"/>
              </w:rPr>
              <w:t>PLZKED000000603218</w:t>
            </w:r>
          </w:p>
          <w:p w:rsidR="00655DE3" w:rsidRPr="00D35051" w:rsidRDefault="00655DE3" w:rsidP="005E0864">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b/>
                <w:sz w:val="20"/>
                <w:szCs w:val="20"/>
              </w:rPr>
              <w:t xml:space="preserve">Kolegium Techniczne </w:t>
            </w:r>
          </w:p>
          <w:p w:rsidR="00655DE3" w:rsidRPr="00D35051" w:rsidRDefault="00655DE3" w:rsidP="005E0864">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 xml:space="preserve">Ul. Żołnierzy I Armii Wojska Polskiego 1E </w:t>
            </w:r>
          </w:p>
          <w:p w:rsidR="00655DE3" w:rsidRDefault="00655DE3" w:rsidP="005E0864">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sz w:val="20"/>
                <w:szCs w:val="20"/>
              </w:rPr>
              <w:t>37-700 Przemyśl</w:t>
            </w:r>
            <w:r w:rsidRPr="00D35051">
              <w:rPr>
                <w:rFonts w:asciiTheme="minorHAnsi" w:hAnsiTheme="minorHAnsi" w:cstheme="minorHAnsi"/>
                <w:b/>
                <w:sz w:val="20"/>
                <w:szCs w:val="20"/>
              </w:rPr>
              <w:t xml:space="preserve"> </w:t>
            </w:r>
          </w:p>
          <w:p w:rsidR="00D64F5F" w:rsidRPr="00D35051" w:rsidRDefault="00D64F5F" w:rsidP="005E0864">
            <w:pPr>
              <w:pStyle w:val="Akapitzlist"/>
              <w:autoSpaceDE w:val="0"/>
              <w:autoSpaceDN w:val="0"/>
              <w:adjustRightInd w:val="0"/>
              <w:ind w:left="0"/>
              <w:jc w:val="both"/>
              <w:rPr>
                <w:rFonts w:asciiTheme="minorHAnsi" w:hAnsiTheme="minorHAnsi" w:cstheme="minorHAnsi"/>
                <w:b/>
                <w:sz w:val="20"/>
                <w:szCs w:val="20"/>
              </w:rPr>
            </w:pPr>
            <w:r>
              <w:rPr>
                <w:rFonts w:asciiTheme="minorHAnsi" w:hAnsiTheme="minorHAnsi" w:cstheme="minorHAnsi"/>
                <w:b/>
                <w:sz w:val="20"/>
                <w:szCs w:val="20"/>
              </w:rPr>
              <w:t>Grupa przyłączeniowa IV</w:t>
            </w:r>
          </w:p>
        </w:tc>
        <w:tc>
          <w:tcPr>
            <w:tcW w:w="1134"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C21</w:t>
            </w:r>
          </w:p>
        </w:tc>
        <w:tc>
          <w:tcPr>
            <w:tcW w:w="1276"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190</w:t>
            </w:r>
          </w:p>
        </w:tc>
        <w:tc>
          <w:tcPr>
            <w:tcW w:w="1559" w:type="dxa"/>
          </w:tcPr>
          <w:p w:rsidR="00655DE3" w:rsidRDefault="00655DE3" w:rsidP="005E0864">
            <w:pPr>
              <w:pStyle w:val="Akapitzlist"/>
              <w:autoSpaceDE w:val="0"/>
              <w:autoSpaceDN w:val="0"/>
              <w:adjustRightInd w:val="0"/>
              <w:ind w:left="0"/>
              <w:jc w:val="both"/>
              <w:rPr>
                <w:rFonts w:asciiTheme="minorHAnsi" w:hAnsiTheme="minorHAnsi" w:cstheme="minorHAnsi"/>
                <w:sz w:val="20"/>
                <w:szCs w:val="20"/>
              </w:rPr>
            </w:pPr>
          </w:p>
          <w:p w:rsidR="00B2050B" w:rsidRDefault="008F1F5B" w:rsidP="00B2050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sidR="00B2050B">
              <w:rPr>
                <w:rFonts w:asciiTheme="minorHAnsi" w:hAnsiTheme="minorHAnsi" w:cstheme="minorHAnsi"/>
                <w:sz w:val="18"/>
                <w:szCs w:val="18"/>
              </w:rPr>
              <w:t xml:space="preserve"> kompleksowa</w:t>
            </w:r>
          </w:p>
          <w:p w:rsidR="001953C4" w:rsidRDefault="001953C4" w:rsidP="00B2050B">
            <w:pPr>
              <w:pStyle w:val="Akapitzlist"/>
              <w:autoSpaceDE w:val="0"/>
              <w:autoSpaceDN w:val="0"/>
              <w:adjustRightInd w:val="0"/>
              <w:ind w:left="0"/>
              <w:jc w:val="both"/>
              <w:rPr>
                <w:rFonts w:asciiTheme="minorHAnsi" w:hAnsiTheme="minorHAnsi" w:cstheme="minorHAnsi"/>
                <w:sz w:val="18"/>
                <w:szCs w:val="18"/>
              </w:rPr>
            </w:pPr>
            <w:r>
              <w:rPr>
                <w:rFonts w:asciiTheme="minorHAnsi" w:hAnsiTheme="minorHAnsi" w:cstheme="minorHAnsi"/>
                <w:sz w:val="18"/>
                <w:szCs w:val="18"/>
              </w:rPr>
              <w:t>Sprzedaży energii elektrycznej i świadczenia usługi dystrybucji</w:t>
            </w:r>
          </w:p>
          <w:p w:rsidR="001953C4" w:rsidRDefault="001953C4" w:rsidP="001953C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1953C4" w:rsidRPr="001953C4" w:rsidRDefault="001953C4" w:rsidP="00B2050B">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7952213669/2022/BZP 00057419/01</w:t>
            </w:r>
          </w:p>
          <w:p w:rsidR="008F1F5B" w:rsidRPr="008F1F5B" w:rsidRDefault="008F1F5B" w:rsidP="005E0864">
            <w:pPr>
              <w:pStyle w:val="Akapitzlist"/>
              <w:autoSpaceDE w:val="0"/>
              <w:autoSpaceDN w:val="0"/>
              <w:adjustRightInd w:val="0"/>
              <w:ind w:left="0"/>
              <w:jc w:val="both"/>
              <w:rPr>
                <w:rFonts w:asciiTheme="minorHAnsi" w:hAnsiTheme="minorHAnsi" w:cstheme="minorHAnsi"/>
                <w:sz w:val="18"/>
                <w:szCs w:val="18"/>
              </w:rPr>
            </w:pPr>
          </w:p>
        </w:tc>
        <w:tc>
          <w:tcPr>
            <w:tcW w:w="2375" w:type="dxa"/>
          </w:tcPr>
          <w:p w:rsidR="00655DE3" w:rsidRDefault="00BF609F"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5</w:t>
            </w:r>
            <w:r w:rsidR="009F1D38">
              <w:rPr>
                <w:rFonts w:asciiTheme="minorHAnsi" w:hAnsiTheme="minorHAnsi" w:cstheme="minorHAnsi"/>
                <w:b/>
              </w:rPr>
              <w:t>C</w:t>
            </w:r>
            <w:r w:rsidR="00174235">
              <w:rPr>
                <w:rFonts w:asciiTheme="minorHAnsi" w:hAnsiTheme="minorHAnsi" w:cstheme="minorHAnsi"/>
                <w:b/>
              </w:rPr>
              <w:t xml:space="preserve">- </w:t>
            </w:r>
            <w:r w:rsidR="000965F4">
              <w:rPr>
                <w:rFonts w:asciiTheme="minorHAnsi" w:hAnsiTheme="minorHAnsi" w:cstheme="minorHAnsi"/>
                <w:b/>
              </w:rPr>
              <w:t>135</w:t>
            </w:r>
            <w:r w:rsidR="00B219DD">
              <w:rPr>
                <w:rFonts w:asciiTheme="minorHAnsi" w:hAnsiTheme="minorHAnsi" w:cstheme="minorHAnsi"/>
                <w:b/>
              </w:rPr>
              <w:t xml:space="preserve"> 000</w:t>
            </w:r>
          </w:p>
          <w:p w:rsidR="00655DE3" w:rsidRDefault="00655DE3" w:rsidP="005E0864">
            <w:pPr>
              <w:pStyle w:val="Akapitzlist"/>
              <w:autoSpaceDE w:val="0"/>
              <w:autoSpaceDN w:val="0"/>
              <w:adjustRightInd w:val="0"/>
              <w:ind w:left="0"/>
              <w:jc w:val="both"/>
              <w:rPr>
                <w:rFonts w:asciiTheme="minorHAnsi" w:hAnsiTheme="minorHAnsi" w:cstheme="minorHAnsi"/>
                <w:b/>
              </w:rPr>
            </w:pP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2</w:t>
            </w:r>
            <w:r w:rsidR="00655DE3">
              <w:rPr>
                <w:rFonts w:asciiTheme="minorHAnsi" w:hAnsiTheme="minorHAnsi" w:cstheme="minorHAnsi"/>
                <w:b/>
              </w:rPr>
              <w:t>.</w:t>
            </w:r>
          </w:p>
        </w:tc>
        <w:tc>
          <w:tcPr>
            <w:tcW w:w="2491" w:type="dxa"/>
          </w:tcPr>
          <w:p w:rsidR="00655DE3" w:rsidRDefault="00655DE3" w:rsidP="00C26B18">
            <w:pPr>
              <w:spacing w:line="240" w:lineRule="exact"/>
              <w:rPr>
                <w:rFonts w:cstheme="minorHAnsi"/>
                <w:sz w:val="18"/>
                <w:szCs w:val="18"/>
              </w:rPr>
            </w:pPr>
            <w:r>
              <w:rPr>
                <w:rFonts w:cstheme="minorHAnsi"/>
                <w:sz w:val="18"/>
                <w:szCs w:val="18"/>
              </w:rPr>
              <w:t>PLZKED00000087401</w:t>
            </w:r>
          </w:p>
          <w:p w:rsidR="00655DE3" w:rsidRDefault="00655DE3" w:rsidP="005E0864">
            <w:pPr>
              <w:pStyle w:val="Akapitzlist"/>
              <w:autoSpaceDE w:val="0"/>
              <w:autoSpaceDN w:val="0"/>
              <w:adjustRightInd w:val="0"/>
              <w:ind w:left="0"/>
              <w:jc w:val="both"/>
              <w:rPr>
                <w:rFonts w:asciiTheme="minorHAnsi" w:hAnsiTheme="minorHAnsi" w:cstheme="minorHAnsi"/>
                <w:b/>
                <w:sz w:val="18"/>
                <w:szCs w:val="18"/>
              </w:rPr>
            </w:pPr>
            <w:r w:rsidRPr="00D35051">
              <w:rPr>
                <w:rFonts w:asciiTheme="minorHAnsi" w:hAnsiTheme="minorHAnsi" w:cstheme="minorHAnsi"/>
                <w:b/>
                <w:sz w:val="18"/>
                <w:szCs w:val="18"/>
              </w:rPr>
              <w:t>Biblioteka z czytelnią</w:t>
            </w:r>
          </w:p>
          <w:p w:rsidR="00655DE3" w:rsidRPr="00D35051" w:rsidRDefault="00655DE3" w:rsidP="00D35051">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Ul. Żołnierzy I Armii Wojska Polskiego 1</w:t>
            </w:r>
            <w:r>
              <w:rPr>
                <w:rFonts w:asciiTheme="minorHAnsi" w:hAnsiTheme="minorHAnsi" w:cstheme="minorHAnsi"/>
                <w:sz w:val="20"/>
                <w:szCs w:val="20"/>
              </w:rPr>
              <w:t>D</w:t>
            </w:r>
            <w:r w:rsidRPr="00D35051">
              <w:rPr>
                <w:rFonts w:asciiTheme="minorHAnsi" w:hAnsiTheme="minorHAnsi" w:cstheme="minorHAnsi"/>
                <w:sz w:val="20"/>
                <w:szCs w:val="20"/>
              </w:rPr>
              <w:t xml:space="preserve"> </w:t>
            </w:r>
          </w:p>
          <w:p w:rsidR="00655DE3" w:rsidRDefault="00655DE3" w:rsidP="00D35051">
            <w:pPr>
              <w:pStyle w:val="Akapitzlist"/>
              <w:autoSpaceDE w:val="0"/>
              <w:autoSpaceDN w:val="0"/>
              <w:adjustRightInd w:val="0"/>
              <w:ind w:left="0"/>
              <w:jc w:val="both"/>
              <w:rPr>
                <w:rFonts w:asciiTheme="minorHAnsi" w:hAnsiTheme="minorHAnsi" w:cstheme="minorHAnsi"/>
                <w:sz w:val="20"/>
                <w:szCs w:val="20"/>
              </w:rPr>
            </w:pPr>
            <w:r w:rsidRPr="00D35051">
              <w:rPr>
                <w:rFonts w:asciiTheme="minorHAnsi" w:hAnsiTheme="minorHAnsi" w:cstheme="minorHAnsi"/>
                <w:sz w:val="20"/>
                <w:szCs w:val="20"/>
              </w:rPr>
              <w:t>37-700 Przemyśl</w:t>
            </w:r>
          </w:p>
          <w:p w:rsidR="00D64F5F" w:rsidRPr="00D35051" w:rsidRDefault="00D64F5F" w:rsidP="00D35051">
            <w:pPr>
              <w:pStyle w:val="Akapitzlist"/>
              <w:autoSpaceDE w:val="0"/>
              <w:autoSpaceDN w:val="0"/>
              <w:adjustRightInd w:val="0"/>
              <w:ind w:left="0"/>
              <w:jc w:val="both"/>
              <w:rPr>
                <w:rFonts w:asciiTheme="minorHAnsi" w:hAnsiTheme="minorHAnsi" w:cstheme="minorHAnsi"/>
                <w:b/>
                <w:sz w:val="20"/>
                <w:szCs w:val="20"/>
              </w:rPr>
            </w:pPr>
            <w:r>
              <w:rPr>
                <w:rFonts w:asciiTheme="minorHAnsi" w:hAnsiTheme="minorHAnsi" w:cstheme="minorHAnsi"/>
                <w:b/>
                <w:sz w:val="20"/>
                <w:szCs w:val="20"/>
              </w:rPr>
              <w:t>Grupa przyłączeniowa V</w:t>
            </w:r>
          </w:p>
          <w:p w:rsidR="00655DE3" w:rsidRPr="00D35051" w:rsidRDefault="00655DE3" w:rsidP="005E0864">
            <w:pPr>
              <w:pStyle w:val="Akapitzlist"/>
              <w:autoSpaceDE w:val="0"/>
              <w:autoSpaceDN w:val="0"/>
              <w:adjustRightInd w:val="0"/>
              <w:ind w:left="0"/>
              <w:jc w:val="both"/>
              <w:rPr>
                <w:rFonts w:asciiTheme="minorHAnsi" w:hAnsiTheme="minorHAnsi" w:cstheme="minorHAnsi"/>
                <w:b/>
                <w:sz w:val="18"/>
                <w:szCs w:val="18"/>
              </w:rPr>
            </w:pPr>
          </w:p>
        </w:tc>
        <w:tc>
          <w:tcPr>
            <w:tcW w:w="1134"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C1</w:t>
            </w:r>
            <w:r w:rsidR="00196827">
              <w:rPr>
                <w:rFonts w:asciiTheme="minorHAnsi" w:hAnsiTheme="minorHAnsi" w:cstheme="minorHAnsi"/>
              </w:rPr>
              <w:t>2n</w:t>
            </w:r>
          </w:p>
        </w:tc>
        <w:tc>
          <w:tcPr>
            <w:tcW w:w="1276" w:type="dxa"/>
          </w:tcPr>
          <w:p w:rsidR="00655DE3" w:rsidRPr="00D35051"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17</w:t>
            </w:r>
          </w:p>
        </w:tc>
        <w:tc>
          <w:tcPr>
            <w:tcW w:w="1559" w:type="dxa"/>
          </w:tcPr>
          <w:p w:rsidR="00655DE3" w:rsidRDefault="00655DE3" w:rsidP="005E0864">
            <w:pPr>
              <w:pStyle w:val="Akapitzlist"/>
              <w:autoSpaceDE w:val="0"/>
              <w:autoSpaceDN w:val="0"/>
              <w:adjustRightInd w:val="0"/>
              <w:ind w:left="0"/>
              <w:jc w:val="both"/>
              <w:rPr>
                <w:rFonts w:asciiTheme="minorHAnsi" w:hAnsiTheme="minorHAnsi" w:cstheme="minorHAnsi"/>
                <w:sz w:val="20"/>
                <w:szCs w:val="20"/>
              </w:rPr>
            </w:pPr>
          </w:p>
          <w:p w:rsidR="00B2050B" w:rsidRDefault="008F1F5B" w:rsidP="00B2050B">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sidR="00B2050B">
              <w:rPr>
                <w:rFonts w:asciiTheme="minorHAnsi" w:hAnsiTheme="minorHAnsi" w:cstheme="minorHAnsi"/>
                <w:sz w:val="18"/>
                <w:szCs w:val="18"/>
              </w:rPr>
              <w:t>kompleksowa</w:t>
            </w:r>
          </w:p>
          <w:p w:rsidR="00B2050B" w:rsidRDefault="00B2050B" w:rsidP="00B2050B">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B2050B" w:rsidRPr="00B2050B" w:rsidRDefault="00B2050B" w:rsidP="00B2050B">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w:t>
            </w:r>
            <w:r w:rsidR="001953C4">
              <w:rPr>
                <w:rFonts w:asciiTheme="minorHAnsi" w:hAnsiTheme="minorHAnsi" w:cstheme="minorHAnsi"/>
                <w:sz w:val="20"/>
                <w:szCs w:val="20"/>
              </w:rPr>
              <w:t>/2022/BZP 00057419/01</w:t>
            </w:r>
          </w:p>
          <w:p w:rsidR="008F1F5B" w:rsidRPr="00501D2C" w:rsidRDefault="008F1F5B" w:rsidP="008F1F5B">
            <w:pPr>
              <w:pStyle w:val="Akapitzlist"/>
              <w:autoSpaceDE w:val="0"/>
              <w:autoSpaceDN w:val="0"/>
              <w:adjustRightInd w:val="0"/>
              <w:ind w:left="0"/>
              <w:jc w:val="both"/>
              <w:rPr>
                <w:rFonts w:asciiTheme="minorHAnsi" w:hAnsiTheme="minorHAnsi" w:cstheme="minorHAnsi"/>
                <w:b/>
                <w:sz w:val="20"/>
                <w:szCs w:val="20"/>
              </w:rPr>
            </w:pPr>
          </w:p>
        </w:tc>
        <w:tc>
          <w:tcPr>
            <w:tcW w:w="2375" w:type="dxa"/>
          </w:tcPr>
          <w:p w:rsidR="00655DE3" w:rsidRDefault="006B0697"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D - 25 </w:t>
            </w:r>
            <w:r w:rsidR="00B219DD">
              <w:rPr>
                <w:rFonts w:asciiTheme="minorHAnsi" w:hAnsiTheme="minorHAnsi" w:cstheme="minorHAnsi"/>
                <w:b/>
              </w:rPr>
              <w:t>000</w:t>
            </w:r>
          </w:p>
          <w:p w:rsidR="006B0697" w:rsidRDefault="006B0697" w:rsidP="005E0864">
            <w:pPr>
              <w:pStyle w:val="Akapitzlist"/>
              <w:autoSpaceDE w:val="0"/>
              <w:autoSpaceDN w:val="0"/>
              <w:adjustRightInd w:val="0"/>
              <w:ind w:left="0"/>
              <w:jc w:val="both"/>
              <w:rPr>
                <w:rFonts w:asciiTheme="minorHAnsi" w:hAnsiTheme="minorHAnsi" w:cstheme="minorHAnsi"/>
                <w:b/>
              </w:rPr>
            </w:pPr>
          </w:p>
          <w:p w:rsidR="006B0697" w:rsidRDefault="006B0697"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N – 15 000</w:t>
            </w:r>
          </w:p>
          <w:p w:rsidR="00655DE3" w:rsidRDefault="00655DE3" w:rsidP="005E0864">
            <w:pPr>
              <w:pStyle w:val="Akapitzlist"/>
              <w:autoSpaceDE w:val="0"/>
              <w:autoSpaceDN w:val="0"/>
              <w:adjustRightInd w:val="0"/>
              <w:ind w:left="0"/>
              <w:jc w:val="both"/>
              <w:rPr>
                <w:rFonts w:asciiTheme="minorHAnsi" w:hAnsiTheme="minorHAnsi" w:cstheme="minorHAnsi"/>
                <w:b/>
              </w:rPr>
            </w:pP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lastRenderedPageBreak/>
              <w:t>3</w:t>
            </w:r>
            <w:r w:rsidR="00655DE3">
              <w:rPr>
                <w:rFonts w:asciiTheme="minorHAnsi" w:hAnsiTheme="minorHAnsi" w:cstheme="minorHAnsi"/>
                <w:b/>
              </w:rPr>
              <w:t>.</w:t>
            </w:r>
          </w:p>
        </w:tc>
        <w:tc>
          <w:tcPr>
            <w:tcW w:w="2491" w:type="dxa"/>
          </w:tcPr>
          <w:p w:rsidR="008F26CB" w:rsidRDefault="008F26CB" w:rsidP="008F26CB">
            <w:pPr>
              <w:spacing w:line="240" w:lineRule="exact"/>
              <w:rPr>
                <w:rFonts w:cstheme="minorHAnsi"/>
                <w:sz w:val="18"/>
                <w:szCs w:val="18"/>
              </w:rPr>
            </w:pPr>
            <w:r>
              <w:rPr>
                <w:rFonts w:cstheme="minorHAnsi"/>
                <w:sz w:val="18"/>
                <w:szCs w:val="18"/>
              </w:rPr>
              <w:t>PLZKED100010802093</w:t>
            </w:r>
          </w:p>
          <w:p w:rsidR="00655DE3" w:rsidRPr="008F26CB" w:rsidRDefault="008F26CB" w:rsidP="00C26B18">
            <w:pPr>
              <w:spacing w:line="240" w:lineRule="exact"/>
              <w:rPr>
                <w:rFonts w:cstheme="minorHAnsi"/>
                <w:b/>
                <w:sz w:val="18"/>
                <w:szCs w:val="18"/>
              </w:rPr>
            </w:pPr>
            <w:r w:rsidRPr="008F26CB">
              <w:rPr>
                <w:rFonts w:cstheme="minorHAnsi"/>
                <w:b/>
                <w:sz w:val="18"/>
                <w:szCs w:val="18"/>
              </w:rPr>
              <w:t xml:space="preserve">Kolegium Wschodnie </w:t>
            </w:r>
          </w:p>
          <w:p w:rsidR="008F26CB" w:rsidRDefault="008F26CB" w:rsidP="00C26B18">
            <w:pPr>
              <w:spacing w:line="240" w:lineRule="exact"/>
              <w:rPr>
                <w:rFonts w:cstheme="minorHAnsi"/>
                <w:sz w:val="18"/>
                <w:szCs w:val="18"/>
              </w:rPr>
            </w:pPr>
            <w:r>
              <w:rPr>
                <w:rFonts w:cstheme="minorHAnsi"/>
                <w:sz w:val="18"/>
                <w:szCs w:val="18"/>
              </w:rPr>
              <w:t>Ul. Książąt Lubomirskich 4</w:t>
            </w:r>
          </w:p>
          <w:p w:rsidR="008F26CB" w:rsidRDefault="008F26CB" w:rsidP="00C26B18">
            <w:pPr>
              <w:spacing w:line="240" w:lineRule="exact"/>
              <w:rPr>
                <w:rFonts w:cstheme="minorHAnsi"/>
                <w:sz w:val="18"/>
                <w:szCs w:val="18"/>
              </w:rPr>
            </w:pPr>
            <w:r>
              <w:rPr>
                <w:rFonts w:cstheme="minorHAnsi"/>
                <w:sz w:val="18"/>
                <w:szCs w:val="18"/>
              </w:rPr>
              <w:t>37-700 Przemyśl</w:t>
            </w:r>
          </w:p>
          <w:p w:rsidR="008F26CB" w:rsidRPr="00B219DD" w:rsidRDefault="00D64F5F" w:rsidP="00C26B18">
            <w:pPr>
              <w:spacing w:line="240" w:lineRule="exact"/>
              <w:rPr>
                <w:rFonts w:cstheme="minorHAnsi"/>
                <w:b/>
                <w:sz w:val="18"/>
                <w:szCs w:val="18"/>
              </w:rPr>
            </w:pPr>
            <w:r w:rsidRPr="00B219DD">
              <w:rPr>
                <w:rFonts w:cstheme="minorHAnsi"/>
                <w:b/>
                <w:sz w:val="18"/>
                <w:szCs w:val="18"/>
              </w:rPr>
              <w:t xml:space="preserve">Grupa przyłączeniowa </w:t>
            </w:r>
            <w:r w:rsidR="00142773">
              <w:rPr>
                <w:rFonts w:cstheme="minorHAnsi"/>
                <w:b/>
                <w:sz w:val="18"/>
                <w:szCs w:val="18"/>
              </w:rPr>
              <w:t>I</w:t>
            </w:r>
            <w:r w:rsidR="006A6809">
              <w:rPr>
                <w:rFonts w:cstheme="minorHAnsi"/>
                <w:b/>
                <w:sz w:val="18"/>
                <w:szCs w:val="18"/>
              </w:rPr>
              <w:t>V</w:t>
            </w:r>
          </w:p>
          <w:p w:rsidR="008F26CB" w:rsidRDefault="008F26CB" w:rsidP="00C26B18">
            <w:pPr>
              <w:spacing w:line="240" w:lineRule="exact"/>
              <w:rPr>
                <w:rFonts w:cstheme="minorHAnsi"/>
                <w:sz w:val="18"/>
                <w:szCs w:val="18"/>
              </w:rPr>
            </w:pPr>
          </w:p>
        </w:tc>
        <w:tc>
          <w:tcPr>
            <w:tcW w:w="1134" w:type="dxa"/>
          </w:tcPr>
          <w:p w:rsidR="00655DE3"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w:t>
            </w:r>
            <w:r w:rsidR="00A81342">
              <w:rPr>
                <w:rFonts w:asciiTheme="minorHAnsi" w:hAnsiTheme="minorHAnsi" w:cstheme="minorHAnsi"/>
              </w:rPr>
              <w:t>12n</w:t>
            </w:r>
          </w:p>
        </w:tc>
        <w:tc>
          <w:tcPr>
            <w:tcW w:w="1276" w:type="dxa"/>
          </w:tcPr>
          <w:p w:rsidR="00655DE3" w:rsidRDefault="00B2050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70</w:t>
            </w:r>
          </w:p>
        </w:tc>
        <w:tc>
          <w:tcPr>
            <w:tcW w:w="1559" w:type="dxa"/>
          </w:tcPr>
          <w:p w:rsidR="00B571CD" w:rsidRDefault="00B571CD" w:rsidP="00B571CD">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Pr>
                <w:rFonts w:asciiTheme="minorHAnsi" w:hAnsiTheme="minorHAnsi" w:cstheme="minorHAnsi"/>
                <w:sz w:val="18"/>
                <w:szCs w:val="18"/>
              </w:rPr>
              <w:t>kompleksowa</w:t>
            </w:r>
          </w:p>
          <w:p w:rsidR="00B571CD"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B571CD" w:rsidRPr="00B2050B"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7952213669/2022/BZP 00057419/01</w:t>
            </w:r>
          </w:p>
          <w:p w:rsidR="008F1F5B" w:rsidRPr="00B571CD" w:rsidRDefault="008F1F5B" w:rsidP="008F1F5B">
            <w:pPr>
              <w:pStyle w:val="Akapitzlist"/>
              <w:autoSpaceDE w:val="0"/>
              <w:autoSpaceDN w:val="0"/>
              <w:adjustRightInd w:val="0"/>
              <w:ind w:left="0"/>
              <w:jc w:val="both"/>
              <w:rPr>
                <w:rFonts w:asciiTheme="minorHAnsi" w:hAnsiTheme="minorHAnsi" w:cstheme="minorHAnsi"/>
                <w:sz w:val="20"/>
                <w:szCs w:val="20"/>
              </w:rPr>
            </w:pPr>
          </w:p>
        </w:tc>
        <w:tc>
          <w:tcPr>
            <w:tcW w:w="2375" w:type="dxa"/>
          </w:tcPr>
          <w:p w:rsidR="00655DE3" w:rsidRDefault="00655DE3" w:rsidP="005E0864">
            <w:pPr>
              <w:pStyle w:val="Akapitzlist"/>
              <w:autoSpaceDE w:val="0"/>
              <w:autoSpaceDN w:val="0"/>
              <w:adjustRightInd w:val="0"/>
              <w:ind w:left="0"/>
              <w:jc w:val="both"/>
              <w:rPr>
                <w:rFonts w:asciiTheme="minorHAnsi" w:hAnsiTheme="minorHAnsi" w:cstheme="minorHAnsi"/>
                <w:b/>
              </w:rPr>
            </w:pPr>
          </w:p>
          <w:p w:rsidR="00B9211A" w:rsidRDefault="00B9211A"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 xml:space="preserve">D </w:t>
            </w:r>
            <w:r w:rsidR="00BF609F">
              <w:rPr>
                <w:rFonts w:asciiTheme="minorHAnsi" w:hAnsiTheme="minorHAnsi" w:cstheme="minorHAnsi"/>
                <w:b/>
              </w:rPr>
              <w:t>–</w:t>
            </w:r>
            <w:r>
              <w:rPr>
                <w:rFonts w:asciiTheme="minorHAnsi" w:hAnsiTheme="minorHAnsi" w:cstheme="minorHAnsi"/>
                <w:b/>
              </w:rPr>
              <w:t xml:space="preserve"> </w:t>
            </w:r>
            <w:r w:rsidR="00BF609F">
              <w:rPr>
                <w:rFonts w:asciiTheme="minorHAnsi" w:hAnsiTheme="minorHAnsi" w:cstheme="minorHAnsi"/>
                <w:b/>
              </w:rPr>
              <w:t>43 000</w:t>
            </w:r>
          </w:p>
          <w:p w:rsidR="00BF609F" w:rsidRDefault="00BF609F"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N – 7 000</w:t>
            </w:r>
          </w:p>
        </w:tc>
      </w:tr>
      <w:tr w:rsidR="008F26CB" w:rsidTr="008F26CB">
        <w:tc>
          <w:tcPr>
            <w:tcW w:w="599" w:type="dxa"/>
          </w:tcPr>
          <w:p w:rsidR="008F26CB"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4.</w:t>
            </w:r>
          </w:p>
        </w:tc>
        <w:tc>
          <w:tcPr>
            <w:tcW w:w="2491" w:type="dxa"/>
          </w:tcPr>
          <w:p w:rsidR="008F26CB" w:rsidRDefault="008F26CB" w:rsidP="008F26CB">
            <w:pPr>
              <w:spacing w:line="240" w:lineRule="exact"/>
              <w:rPr>
                <w:rFonts w:cstheme="minorHAnsi"/>
                <w:sz w:val="18"/>
                <w:szCs w:val="18"/>
              </w:rPr>
            </w:pPr>
            <w:r>
              <w:rPr>
                <w:rFonts w:cstheme="minorHAnsi"/>
                <w:sz w:val="18"/>
                <w:szCs w:val="18"/>
              </w:rPr>
              <w:t>PLZKED100010802093</w:t>
            </w:r>
          </w:p>
          <w:p w:rsidR="008F26CB" w:rsidRDefault="008F26CB" w:rsidP="008F26CB">
            <w:pPr>
              <w:spacing w:line="240" w:lineRule="exact"/>
              <w:rPr>
                <w:rFonts w:cstheme="minorHAnsi"/>
                <w:b/>
                <w:sz w:val="18"/>
                <w:szCs w:val="18"/>
              </w:rPr>
            </w:pPr>
            <w:r w:rsidRPr="008F26CB">
              <w:rPr>
                <w:rFonts w:cstheme="minorHAnsi"/>
                <w:b/>
                <w:sz w:val="18"/>
                <w:szCs w:val="18"/>
              </w:rPr>
              <w:t>Pałac Lubomirskich</w:t>
            </w:r>
          </w:p>
          <w:p w:rsidR="008F26CB" w:rsidRDefault="008F26CB" w:rsidP="008F26CB">
            <w:pPr>
              <w:spacing w:line="240" w:lineRule="exact"/>
              <w:rPr>
                <w:rFonts w:cstheme="minorHAnsi"/>
                <w:sz w:val="18"/>
                <w:szCs w:val="18"/>
              </w:rPr>
            </w:pPr>
            <w:r>
              <w:rPr>
                <w:rFonts w:cstheme="minorHAnsi"/>
                <w:sz w:val="18"/>
                <w:szCs w:val="18"/>
              </w:rPr>
              <w:t>Ul. Książąt Lubomirskich 6</w:t>
            </w:r>
          </w:p>
          <w:p w:rsidR="008F26CB" w:rsidRDefault="008F26CB" w:rsidP="008F26CB">
            <w:pPr>
              <w:spacing w:line="240" w:lineRule="exact"/>
              <w:rPr>
                <w:rFonts w:cstheme="minorHAnsi"/>
                <w:sz w:val="18"/>
                <w:szCs w:val="18"/>
              </w:rPr>
            </w:pPr>
            <w:r>
              <w:rPr>
                <w:rFonts w:cstheme="minorHAnsi"/>
                <w:sz w:val="18"/>
                <w:szCs w:val="18"/>
              </w:rPr>
              <w:t>37-700 Przemyśl</w:t>
            </w:r>
          </w:p>
          <w:p w:rsidR="008F26CB" w:rsidRPr="008F26CB" w:rsidRDefault="00B219DD" w:rsidP="008F26CB">
            <w:pPr>
              <w:spacing w:line="240" w:lineRule="exact"/>
              <w:rPr>
                <w:rFonts w:cstheme="minorHAnsi"/>
                <w:b/>
                <w:sz w:val="18"/>
                <w:szCs w:val="18"/>
              </w:rPr>
            </w:pPr>
            <w:r>
              <w:rPr>
                <w:rFonts w:cstheme="minorHAnsi"/>
                <w:b/>
                <w:sz w:val="18"/>
                <w:szCs w:val="18"/>
              </w:rPr>
              <w:t>Grupa przyłączeniowa V</w:t>
            </w:r>
          </w:p>
          <w:p w:rsidR="008F26CB" w:rsidRDefault="008F26CB" w:rsidP="008F26CB">
            <w:pPr>
              <w:spacing w:line="240" w:lineRule="exact"/>
              <w:rPr>
                <w:rFonts w:cstheme="minorHAnsi"/>
                <w:sz w:val="18"/>
                <w:szCs w:val="18"/>
              </w:rPr>
            </w:pPr>
          </w:p>
        </w:tc>
        <w:tc>
          <w:tcPr>
            <w:tcW w:w="1134" w:type="dxa"/>
          </w:tcPr>
          <w:p w:rsidR="008F26CB"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C1</w:t>
            </w:r>
            <w:r w:rsidR="00A81342">
              <w:rPr>
                <w:rFonts w:asciiTheme="minorHAnsi" w:hAnsiTheme="minorHAnsi" w:cstheme="minorHAnsi"/>
              </w:rPr>
              <w:t>2n</w:t>
            </w:r>
          </w:p>
        </w:tc>
        <w:tc>
          <w:tcPr>
            <w:tcW w:w="1276" w:type="dxa"/>
          </w:tcPr>
          <w:p w:rsidR="008F26CB" w:rsidRDefault="008F26CB"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20</w:t>
            </w:r>
          </w:p>
        </w:tc>
        <w:tc>
          <w:tcPr>
            <w:tcW w:w="1559" w:type="dxa"/>
          </w:tcPr>
          <w:p w:rsidR="00B571CD" w:rsidRDefault="00B571CD" w:rsidP="00B571CD">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Pr>
                <w:rFonts w:asciiTheme="minorHAnsi" w:hAnsiTheme="minorHAnsi" w:cstheme="minorHAnsi"/>
                <w:sz w:val="18"/>
                <w:szCs w:val="18"/>
              </w:rPr>
              <w:t>kompleksowa</w:t>
            </w:r>
          </w:p>
          <w:p w:rsidR="00B571CD"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B571CD" w:rsidRPr="00B2050B"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7952213669/2022/BZP 00057419/01</w:t>
            </w:r>
          </w:p>
          <w:p w:rsidR="008F1F5B" w:rsidRPr="00B571CD" w:rsidRDefault="008F1F5B" w:rsidP="008F1F5B">
            <w:pPr>
              <w:pStyle w:val="Akapitzlist"/>
              <w:autoSpaceDE w:val="0"/>
              <w:autoSpaceDN w:val="0"/>
              <w:adjustRightInd w:val="0"/>
              <w:ind w:left="0"/>
              <w:jc w:val="both"/>
              <w:rPr>
                <w:rFonts w:asciiTheme="minorHAnsi" w:hAnsiTheme="minorHAnsi" w:cstheme="minorHAnsi"/>
                <w:sz w:val="20"/>
                <w:szCs w:val="20"/>
              </w:rPr>
            </w:pPr>
          </w:p>
          <w:p w:rsidR="00B2050B" w:rsidRPr="00B2050B" w:rsidRDefault="00B2050B" w:rsidP="008F1F5B">
            <w:pPr>
              <w:pStyle w:val="Akapitzlist"/>
              <w:autoSpaceDE w:val="0"/>
              <w:autoSpaceDN w:val="0"/>
              <w:adjustRightInd w:val="0"/>
              <w:ind w:left="0"/>
              <w:jc w:val="both"/>
              <w:rPr>
                <w:rFonts w:asciiTheme="minorHAnsi" w:hAnsiTheme="minorHAnsi" w:cstheme="minorHAnsi"/>
                <w:sz w:val="18"/>
                <w:szCs w:val="18"/>
              </w:rPr>
            </w:pPr>
          </w:p>
        </w:tc>
        <w:tc>
          <w:tcPr>
            <w:tcW w:w="2375" w:type="dxa"/>
          </w:tcPr>
          <w:p w:rsidR="008F26CB" w:rsidRDefault="00B9211A"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D -27</w:t>
            </w:r>
            <w:r w:rsidR="00F97893">
              <w:rPr>
                <w:rFonts w:asciiTheme="minorHAnsi" w:hAnsiTheme="minorHAnsi" w:cstheme="minorHAnsi"/>
                <w:b/>
              </w:rPr>
              <w:t> </w:t>
            </w:r>
            <w:r>
              <w:rPr>
                <w:rFonts w:asciiTheme="minorHAnsi" w:hAnsiTheme="minorHAnsi" w:cstheme="minorHAnsi"/>
                <w:b/>
              </w:rPr>
              <w:t>3</w:t>
            </w:r>
            <w:r w:rsidR="00B219DD">
              <w:rPr>
                <w:rFonts w:asciiTheme="minorHAnsi" w:hAnsiTheme="minorHAnsi" w:cstheme="minorHAnsi"/>
                <w:b/>
              </w:rPr>
              <w:t>00</w:t>
            </w:r>
          </w:p>
          <w:p w:rsidR="00F97893" w:rsidRDefault="00F97893" w:rsidP="005E0864">
            <w:pPr>
              <w:pStyle w:val="Akapitzlist"/>
              <w:autoSpaceDE w:val="0"/>
              <w:autoSpaceDN w:val="0"/>
              <w:adjustRightInd w:val="0"/>
              <w:ind w:left="0"/>
              <w:jc w:val="both"/>
              <w:rPr>
                <w:rFonts w:asciiTheme="minorHAnsi" w:hAnsiTheme="minorHAnsi" w:cstheme="minorHAnsi"/>
                <w:b/>
              </w:rPr>
            </w:pPr>
          </w:p>
          <w:p w:rsidR="00F97893" w:rsidRDefault="00F9789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N- 2</w:t>
            </w:r>
            <w:r w:rsidR="008223A0">
              <w:rPr>
                <w:rFonts w:asciiTheme="minorHAnsi" w:hAnsiTheme="minorHAnsi" w:cstheme="minorHAnsi"/>
                <w:b/>
              </w:rPr>
              <w:t xml:space="preserve"> </w:t>
            </w:r>
            <w:r>
              <w:rPr>
                <w:rFonts w:asciiTheme="minorHAnsi" w:hAnsiTheme="minorHAnsi" w:cstheme="minorHAnsi"/>
                <w:b/>
              </w:rPr>
              <w:t>700</w:t>
            </w: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5.</w:t>
            </w:r>
          </w:p>
        </w:tc>
        <w:tc>
          <w:tcPr>
            <w:tcW w:w="2491" w:type="dxa"/>
          </w:tcPr>
          <w:p w:rsidR="00655DE3" w:rsidRDefault="00655DE3" w:rsidP="00655DE3">
            <w:pPr>
              <w:spacing w:line="240" w:lineRule="exact"/>
              <w:rPr>
                <w:rFonts w:cstheme="minorHAnsi"/>
                <w:sz w:val="18"/>
                <w:szCs w:val="18"/>
              </w:rPr>
            </w:pPr>
            <w:r>
              <w:rPr>
                <w:rFonts w:cstheme="minorHAnsi"/>
                <w:sz w:val="18"/>
                <w:szCs w:val="18"/>
              </w:rPr>
              <w:t>PLZKED</w:t>
            </w:r>
            <w:r w:rsidR="00D64F5F">
              <w:rPr>
                <w:rFonts w:cstheme="minorHAnsi"/>
                <w:sz w:val="18"/>
                <w:szCs w:val="18"/>
              </w:rPr>
              <w:t>1</w:t>
            </w:r>
            <w:r>
              <w:rPr>
                <w:rFonts w:cstheme="minorHAnsi"/>
                <w:sz w:val="18"/>
                <w:szCs w:val="18"/>
              </w:rPr>
              <w:t>000</w:t>
            </w:r>
            <w:r w:rsidR="00D64F5F">
              <w:rPr>
                <w:rFonts w:cstheme="minorHAnsi"/>
                <w:sz w:val="18"/>
                <w:szCs w:val="18"/>
              </w:rPr>
              <w:t>47833158</w:t>
            </w:r>
          </w:p>
          <w:p w:rsidR="00655DE3" w:rsidRPr="00D35051" w:rsidRDefault="00655DE3" w:rsidP="00655DE3">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b/>
                <w:sz w:val="20"/>
                <w:szCs w:val="20"/>
              </w:rPr>
              <w:t xml:space="preserve">Dom Studenta </w:t>
            </w:r>
          </w:p>
          <w:p w:rsidR="00655DE3" w:rsidRPr="00D35051" w:rsidRDefault="00655DE3" w:rsidP="00655DE3">
            <w:pPr>
              <w:pStyle w:val="Akapitzlist"/>
              <w:autoSpaceDE w:val="0"/>
              <w:autoSpaceDN w:val="0"/>
              <w:adjustRightInd w:val="0"/>
              <w:ind w:left="0"/>
              <w:rPr>
                <w:rFonts w:asciiTheme="minorHAnsi" w:hAnsiTheme="minorHAnsi" w:cstheme="minorHAnsi"/>
                <w:sz w:val="20"/>
                <w:szCs w:val="20"/>
              </w:rPr>
            </w:pPr>
            <w:r w:rsidRPr="00D35051">
              <w:rPr>
                <w:rFonts w:asciiTheme="minorHAnsi" w:hAnsiTheme="minorHAnsi" w:cstheme="minorHAnsi"/>
                <w:sz w:val="20"/>
                <w:szCs w:val="20"/>
              </w:rPr>
              <w:t>Ul. Żołnierzy I Armii Wojska Polskiego 1</w:t>
            </w:r>
            <w:r>
              <w:rPr>
                <w:rFonts w:asciiTheme="minorHAnsi" w:hAnsiTheme="minorHAnsi" w:cstheme="minorHAnsi"/>
                <w:sz w:val="20"/>
                <w:szCs w:val="20"/>
              </w:rPr>
              <w:t>F</w:t>
            </w:r>
            <w:r w:rsidRPr="00D35051">
              <w:rPr>
                <w:rFonts w:asciiTheme="minorHAnsi" w:hAnsiTheme="minorHAnsi" w:cstheme="minorHAnsi"/>
                <w:sz w:val="20"/>
                <w:szCs w:val="20"/>
              </w:rPr>
              <w:t xml:space="preserve"> </w:t>
            </w:r>
          </w:p>
          <w:p w:rsidR="00655DE3" w:rsidRPr="00D35051" w:rsidRDefault="00655DE3" w:rsidP="00655DE3">
            <w:pPr>
              <w:pStyle w:val="Akapitzlist"/>
              <w:autoSpaceDE w:val="0"/>
              <w:autoSpaceDN w:val="0"/>
              <w:adjustRightInd w:val="0"/>
              <w:ind w:left="0"/>
              <w:jc w:val="both"/>
              <w:rPr>
                <w:rFonts w:asciiTheme="minorHAnsi" w:hAnsiTheme="minorHAnsi" w:cstheme="minorHAnsi"/>
                <w:b/>
                <w:sz w:val="20"/>
                <w:szCs w:val="20"/>
              </w:rPr>
            </w:pPr>
            <w:r w:rsidRPr="00D35051">
              <w:rPr>
                <w:rFonts w:asciiTheme="minorHAnsi" w:hAnsiTheme="minorHAnsi" w:cstheme="minorHAnsi"/>
                <w:sz w:val="20"/>
                <w:szCs w:val="20"/>
              </w:rPr>
              <w:t>37-700 Przemyśl</w:t>
            </w:r>
          </w:p>
          <w:p w:rsidR="00655DE3" w:rsidRPr="00B219DD" w:rsidRDefault="00B219DD" w:rsidP="00C26B18">
            <w:pPr>
              <w:spacing w:line="240" w:lineRule="exact"/>
              <w:rPr>
                <w:rFonts w:cstheme="minorHAnsi"/>
                <w:b/>
                <w:sz w:val="18"/>
                <w:szCs w:val="18"/>
              </w:rPr>
            </w:pPr>
            <w:r w:rsidRPr="00B219DD">
              <w:rPr>
                <w:rFonts w:cstheme="minorHAnsi"/>
                <w:b/>
                <w:sz w:val="18"/>
                <w:szCs w:val="18"/>
              </w:rPr>
              <w:t xml:space="preserve">Grupa przyłączeniowa </w:t>
            </w:r>
            <w:r w:rsidR="00142773">
              <w:rPr>
                <w:rFonts w:cstheme="minorHAnsi"/>
                <w:b/>
                <w:sz w:val="18"/>
                <w:szCs w:val="18"/>
              </w:rPr>
              <w:t>I</w:t>
            </w:r>
            <w:bookmarkStart w:id="2" w:name="_GoBack"/>
            <w:bookmarkEnd w:id="2"/>
            <w:r w:rsidRPr="00B219DD">
              <w:rPr>
                <w:rFonts w:cstheme="minorHAnsi"/>
                <w:b/>
                <w:sz w:val="18"/>
                <w:szCs w:val="18"/>
              </w:rPr>
              <w:t>V</w:t>
            </w:r>
          </w:p>
        </w:tc>
        <w:tc>
          <w:tcPr>
            <w:tcW w:w="1134"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G1</w:t>
            </w:r>
            <w:r w:rsidR="00A81342">
              <w:rPr>
                <w:rFonts w:asciiTheme="minorHAnsi" w:hAnsiTheme="minorHAnsi" w:cstheme="minorHAnsi"/>
              </w:rPr>
              <w:t>2n</w:t>
            </w:r>
          </w:p>
        </w:tc>
        <w:tc>
          <w:tcPr>
            <w:tcW w:w="1276" w:type="dxa"/>
          </w:tcPr>
          <w:p w:rsidR="00655DE3" w:rsidRDefault="00655DE3"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110</w:t>
            </w:r>
          </w:p>
        </w:tc>
        <w:tc>
          <w:tcPr>
            <w:tcW w:w="1559" w:type="dxa"/>
          </w:tcPr>
          <w:p w:rsidR="00B571CD" w:rsidRDefault="00B571CD" w:rsidP="00B571CD">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Pr>
                <w:rFonts w:asciiTheme="minorHAnsi" w:hAnsiTheme="minorHAnsi" w:cstheme="minorHAnsi"/>
                <w:sz w:val="18"/>
                <w:szCs w:val="18"/>
              </w:rPr>
              <w:t>kompleksowa</w:t>
            </w:r>
          </w:p>
          <w:p w:rsidR="00B571CD"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B571CD" w:rsidRPr="00B2050B"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7952213669/2022/BZP 00057419/01</w:t>
            </w:r>
          </w:p>
          <w:p w:rsidR="008F1F5B" w:rsidRPr="00B571CD" w:rsidRDefault="008F1F5B" w:rsidP="008F1F5B">
            <w:pPr>
              <w:pStyle w:val="Akapitzlist"/>
              <w:autoSpaceDE w:val="0"/>
              <w:autoSpaceDN w:val="0"/>
              <w:adjustRightInd w:val="0"/>
              <w:ind w:left="0"/>
              <w:jc w:val="both"/>
              <w:rPr>
                <w:rFonts w:asciiTheme="minorHAnsi" w:hAnsiTheme="minorHAnsi" w:cstheme="minorHAnsi"/>
                <w:sz w:val="20"/>
                <w:szCs w:val="20"/>
              </w:rPr>
            </w:pPr>
          </w:p>
        </w:tc>
        <w:tc>
          <w:tcPr>
            <w:tcW w:w="2375" w:type="dxa"/>
          </w:tcPr>
          <w:p w:rsidR="00655DE3" w:rsidRDefault="00F9789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D -6</w:t>
            </w:r>
            <w:r w:rsidR="00B219DD">
              <w:rPr>
                <w:rFonts w:asciiTheme="minorHAnsi" w:hAnsiTheme="minorHAnsi" w:cstheme="minorHAnsi"/>
                <w:b/>
              </w:rPr>
              <w:t>0</w:t>
            </w:r>
            <w:r w:rsidR="00BF609F">
              <w:rPr>
                <w:rFonts w:asciiTheme="minorHAnsi" w:hAnsiTheme="minorHAnsi" w:cstheme="minorHAnsi"/>
                <w:b/>
              </w:rPr>
              <w:t> </w:t>
            </w:r>
            <w:r w:rsidR="00B219DD">
              <w:rPr>
                <w:rFonts w:asciiTheme="minorHAnsi" w:hAnsiTheme="minorHAnsi" w:cstheme="minorHAnsi"/>
                <w:b/>
              </w:rPr>
              <w:t>000</w:t>
            </w:r>
          </w:p>
          <w:p w:rsidR="00BF609F" w:rsidRDefault="00BF609F" w:rsidP="005E0864">
            <w:pPr>
              <w:pStyle w:val="Akapitzlist"/>
              <w:autoSpaceDE w:val="0"/>
              <w:autoSpaceDN w:val="0"/>
              <w:adjustRightInd w:val="0"/>
              <w:ind w:left="0"/>
              <w:jc w:val="both"/>
              <w:rPr>
                <w:rFonts w:asciiTheme="minorHAnsi" w:hAnsiTheme="minorHAnsi" w:cstheme="minorHAnsi"/>
                <w:b/>
              </w:rPr>
            </w:pPr>
          </w:p>
          <w:p w:rsidR="00F97893" w:rsidRDefault="00F9789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N- 10 000</w:t>
            </w:r>
          </w:p>
        </w:tc>
      </w:tr>
      <w:tr w:rsidR="00655DE3" w:rsidTr="008F26CB">
        <w:tc>
          <w:tcPr>
            <w:tcW w:w="599" w:type="dxa"/>
          </w:tcPr>
          <w:p w:rsidR="00655DE3" w:rsidRDefault="008F26CB"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6.</w:t>
            </w:r>
          </w:p>
        </w:tc>
        <w:tc>
          <w:tcPr>
            <w:tcW w:w="2491" w:type="dxa"/>
          </w:tcPr>
          <w:p w:rsidR="00D64F5F" w:rsidRDefault="00D64F5F" w:rsidP="00D64F5F">
            <w:pPr>
              <w:spacing w:line="240" w:lineRule="exact"/>
              <w:rPr>
                <w:rFonts w:cstheme="minorHAnsi"/>
                <w:sz w:val="18"/>
                <w:szCs w:val="18"/>
              </w:rPr>
            </w:pPr>
            <w:r>
              <w:rPr>
                <w:rFonts w:cstheme="minorHAnsi"/>
                <w:sz w:val="18"/>
                <w:szCs w:val="18"/>
              </w:rPr>
              <w:t>PLZKED000000603319</w:t>
            </w:r>
          </w:p>
          <w:p w:rsidR="00D64F5F" w:rsidRDefault="00D64F5F" w:rsidP="00D64F5F">
            <w:pPr>
              <w:spacing w:line="240" w:lineRule="exact"/>
              <w:rPr>
                <w:rFonts w:cstheme="minorHAnsi"/>
                <w:sz w:val="18"/>
                <w:szCs w:val="18"/>
              </w:rPr>
            </w:pPr>
            <w:r>
              <w:rPr>
                <w:rFonts w:cstheme="minorHAnsi"/>
                <w:sz w:val="18"/>
                <w:szCs w:val="18"/>
              </w:rPr>
              <w:t>Kolegium Nowe</w:t>
            </w:r>
          </w:p>
          <w:p w:rsidR="00D64F5F" w:rsidRDefault="00D64F5F" w:rsidP="00D64F5F">
            <w:pPr>
              <w:spacing w:line="240" w:lineRule="exact"/>
              <w:rPr>
                <w:rFonts w:cstheme="minorHAnsi"/>
                <w:sz w:val="18"/>
                <w:szCs w:val="18"/>
              </w:rPr>
            </w:pPr>
            <w:r>
              <w:rPr>
                <w:rFonts w:cstheme="minorHAnsi"/>
                <w:sz w:val="18"/>
                <w:szCs w:val="18"/>
              </w:rPr>
              <w:t>Ul. Książąt Lubomirskich 6</w:t>
            </w:r>
          </w:p>
          <w:p w:rsidR="00D64F5F" w:rsidRDefault="00D64F5F" w:rsidP="00D64F5F">
            <w:pPr>
              <w:spacing w:line="240" w:lineRule="exact"/>
              <w:rPr>
                <w:rFonts w:cstheme="minorHAnsi"/>
                <w:sz w:val="18"/>
                <w:szCs w:val="18"/>
              </w:rPr>
            </w:pPr>
            <w:r>
              <w:rPr>
                <w:rFonts w:cstheme="minorHAnsi"/>
                <w:sz w:val="18"/>
                <w:szCs w:val="18"/>
              </w:rPr>
              <w:t>37-700 Przemyśl</w:t>
            </w:r>
          </w:p>
          <w:p w:rsidR="00655DE3" w:rsidRPr="00B219DD" w:rsidRDefault="00B219DD" w:rsidP="00C26B18">
            <w:pPr>
              <w:spacing w:line="240" w:lineRule="exact"/>
              <w:rPr>
                <w:rFonts w:cstheme="minorHAnsi"/>
                <w:b/>
                <w:sz w:val="18"/>
                <w:szCs w:val="18"/>
              </w:rPr>
            </w:pPr>
            <w:r w:rsidRPr="00B219DD">
              <w:rPr>
                <w:rFonts w:cstheme="minorHAnsi"/>
                <w:b/>
                <w:sz w:val="18"/>
                <w:szCs w:val="18"/>
              </w:rPr>
              <w:t xml:space="preserve">Grupa przyłączeniowa </w:t>
            </w:r>
            <w:r w:rsidR="00142773">
              <w:rPr>
                <w:rFonts w:cstheme="minorHAnsi"/>
                <w:b/>
                <w:sz w:val="18"/>
                <w:szCs w:val="18"/>
              </w:rPr>
              <w:t>I</w:t>
            </w:r>
            <w:r w:rsidRPr="00B219DD">
              <w:rPr>
                <w:rFonts w:cstheme="minorHAnsi"/>
                <w:b/>
                <w:sz w:val="18"/>
                <w:szCs w:val="18"/>
              </w:rPr>
              <w:t>V</w:t>
            </w:r>
          </w:p>
        </w:tc>
        <w:tc>
          <w:tcPr>
            <w:tcW w:w="1134" w:type="dxa"/>
          </w:tcPr>
          <w:p w:rsidR="00655DE3" w:rsidRDefault="00D64F5F"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G1</w:t>
            </w:r>
            <w:r w:rsidR="00A81342">
              <w:rPr>
                <w:rFonts w:asciiTheme="minorHAnsi" w:hAnsiTheme="minorHAnsi" w:cstheme="minorHAnsi"/>
              </w:rPr>
              <w:t>2n</w:t>
            </w:r>
          </w:p>
        </w:tc>
        <w:tc>
          <w:tcPr>
            <w:tcW w:w="1276" w:type="dxa"/>
          </w:tcPr>
          <w:p w:rsidR="00655DE3" w:rsidRDefault="00D64F5F" w:rsidP="005E0864">
            <w:pPr>
              <w:pStyle w:val="Akapitzlist"/>
              <w:autoSpaceDE w:val="0"/>
              <w:autoSpaceDN w:val="0"/>
              <w:adjustRightInd w:val="0"/>
              <w:ind w:left="0"/>
              <w:jc w:val="both"/>
              <w:rPr>
                <w:rFonts w:asciiTheme="minorHAnsi" w:hAnsiTheme="minorHAnsi" w:cstheme="minorHAnsi"/>
              </w:rPr>
            </w:pPr>
            <w:r>
              <w:rPr>
                <w:rFonts w:asciiTheme="minorHAnsi" w:hAnsiTheme="minorHAnsi" w:cstheme="minorHAnsi"/>
              </w:rPr>
              <w:t>75</w:t>
            </w:r>
          </w:p>
        </w:tc>
        <w:tc>
          <w:tcPr>
            <w:tcW w:w="1559" w:type="dxa"/>
          </w:tcPr>
          <w:p w:rsidR="00B571CD" w:rsidRDefault="00B571CD" w:rsidP="00B571CD">
            <w:pPr>
              <w:pStyle w:val="Akapitzlist"/>
              <w:autoSpaceDE w:val="0"/>
              <w:autoSpaceDN w:val="0"/>
              <w:adjustRightInd w:val="0"/>
              <w:ind w:left="0"/>
              <w:jc w:val="both"/>
              <w:rPr>
                <w:rFonts w:asciiTheme="minorHAnsi" w:hAnsiTheme="minorHAnsi" w:cstheme="minorHAnsi"/>
                <w:sz w:val="18"/>
                <w:szCs w:val="18"/>
              </w:rPr>
            </w:pPr>
            <w:r w:rsidRPr="008F1F5B">
              <w:rPr>
                <w:rFonts w:asciiTheme="minorHAnsi" w:hAnsiTheme="minorHAnsi" w:cstheme="minorHAnsi"/>
                <w:sz w:val="18"/>
                <w:szCs w:val="18"/>
              </w:rPr>
              <w:t xml:space="preserve">Umowa </w:t>
            </w:r>
            <w:r>
              <w:rPr>
                <w:rFonts w:asciiTheme="minorHAnsi" w:hAnsiTheme="minorHAnsi" w:cstheme="minorHAnsi"/>
                <w:sz w:val="18"/>
                <w:szCs w:val="18"/>
              </w:rPr>
              <w:t>kompleksowa</w:t>
            </w:r>
          </w:p>
          <w:p w:rsidR="00B571CD"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PGE Obrót</w:t>
            </w:r>
          </w:p>
          <w:p w:rsidR="00B571CD" w:rsidRPr="00B2050B" w:rsidRDefault="00B571CD" w:rsidP="00B571CD">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Nr 7952213669/2022/BZP 00057419/01</w:t>
            </w:r>
          </w:p>
          <w:p w:rsidR="008F1F5B" w:rsidRPr="00B571CD" w:rsidRDefault="008F1F5B" w:rsidP="008F1F5B">
            <w:pPr>
              <w:pStyle w:val="Akapitzlist"/>
              <w:autoSpaceDE w:val="0"/>
              <w:autoSpaceDN w:val="0"/>
              <w:adjustRightInd w:val="0"/>
              <w:ind w:left="0"/>
              <w:jc w:val="both"/>
              <w:rPr>
                <w:rFonts w:asciiTheme="minorHAnsi" w:hAnsiTheme="minorHAnsi" w:cstheme="minorHAnsi"/>
                <w:sz w:val="20"/>
                <w:szCs w:val="20"/>
              </w:rPr>
            </w:pPr>
          </w:p>
        </w:tc>
        <w:tc>
          <w:tcPr>
            <w:tcW w:w="2375" w:type="dxa"/>
          </w:tcPr>
          <w:p w:rsidR="00655DE3" w:rsidRDefault="00F9789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D- 62 </w:t>
            </w:r>
            <w:r w:rsidR="00B219DD">
              <w:rPr>
                <w:rFonts w:asciiTheme="minorHAnsi" w:hAnsiTheme="minorHAnsi" w:cstheme="minorHAnsi"/>
                <w:b/>
              </w:rPr>
              <w:t>000</w:t>
            </w:r>
          </w:p>
          <w:p w:rsidR="00F97893" w:rsidRDefault="00F97893"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N – 8 000</w:t>
            </w:r>
          </w:p>
        </w:tc>
      </w:tr>
      <w:tr w:rsidR="00B219DD" w:rsidTr="008F26CB">
        <w:tc>
          <w:tcPr>
            <w:tcW w:w="599" w:type="dxa"/>
          </w:tcPr>
          <w:p w:rsidR="00B219DD" w:rsidRDefault="00B219DD" w:rsidP="005E0864">
            <w:pPr>
              <w:pStyle w:val="Akapitzlist"/>
              <w:autoSpaceDE w:val="0"/>
              <w:autoSpaceDN w:val="0"/>
              <w:adjustRightInd w:val="0"/>
              <w:ind w:left="0"/>
              <w:jc w:val="both"/>
              <w:rPr>
                <w:rFonts w:asciiTheme="minorHAnsi" w:hAnsiTheme="minorHAnsi" w:cstheme="minorHAnsi"/>
                <w:b/>
              </w:rPr>
            </w:pPr>
          </w:p>
        </w:tc>
        <w:tc>
          <w:tcPr>
            <w:tcW w:w="2491" w:type="dxa"/>
          </w:tcPr>
          <w:p w:rsidR="00B219DD" w:rsidRDefault="00B219DD" w:rsidP="00D64F5F">
            <w:pPr>
              <w:spacing w:line="240" w:lineRule="exact"/>
              <w:rPr>
                <w:rFonts w:cstheme="minorHAnsi"/>
                <w:sz w:val="18"/>
                <w:szCs w:val="18"/>
              </w:rPr>
            </w:pPr>
          </w:p>
        </w:tc>
        <w:tc>
          <w:tcPr>
            <w:tcW w:w="1134" w:type="dxa"/>
          </w:tcPr>
          <w:p w:rsidR="00B219DD" w:rsidRDefault="00B219DD" w:rsidP="005E0864">
            <w:pPr>
              <w:pStyle w:val="Akapitzlist"/>
              <w:autoSpaceDE w:val="0"/>
              <w:autoSpaceDN w:val="0"/>
              <w:adjustRightInd w:val="0"/>
              <w:ind w:left="0"/>
              <w:jc w:val="both"/>
              <w:rPr>
                <w:rFonts w:asciiTheme="minorHAnsi" w:hAnsiTheme="minorHAnsi" w:cstheme="minorHAnsi"/>
              </w:rPr>
            </w:pPr>
          </w:p>
        </w:tc>
        <w:tc>
          <w:tcPr>
            <w:tcW w:w="1276" w:type="dxa"/>
          </w:tcPr>
          <w:p w:rsidR="00B219DD" w:rsidRDefault="00B219DD" w:rsidP="005E0864">
            <w:pPr>
              <w:pStyle w:val="Akapitzlist"/>
              <w:autoSpaceDE w:val="0"/>
              <w:autoSpaceDN w:val="0"/>
              <w:adjustRightInd w:val="0"/>
              <w:ind w:left="0"/>
              <w:jc w:val="both"/>
              <w:rPr>
                <w:rFonts w:asciiTheme="minorHAnsi" w:hAnsiTheme="minorHAnsi" w:cstheme="minorHAnsi"/>
              </w:rPr>
            </w:pPr>
          </w:p>
        </w:tc>
        <w:tc>
          <w:tcPr>
            <w:tcW w:w="1559" w:type="dxa"/>
          </w:tcPr>
          <w:p w:rsidR="00B219DD" w:rsidRDefault="00B219DD" w:rsidP="005E0864">
            <w:pPr>
              <w:pStyle w:val="Akapitzlist"/>
              <w:autoSpaceDE w:val="0"/>
              <w:autoSpaceDN w:val="0"/>
              <w:adjustRightInd w:val="0"/>
              <w:ind w:left="0"/>
              <w:jc w:val="both"/>
              <w:rPr>
                <w:rFonts w:asciiTheme="minorHAnsi" w:hAnsiTheme="minorHAnsi" w:cstheme="minorHAnsi"/>
                <w:sz w:val="20"/>
                <w:szCs w:val="20"/>
              </w:rPr>
            </w:pPr>
            <w:r>
              <w:rPr>
                <w:rFonts w:asciiTheme="minorHAnsi" w:hAnsiTheme="minorHAnsi" w:cstheme="minorHAnsi"/>
                <w:sz w:val="20"/>
                <w:szCs w:val="20"/>
              </w:rPr>
              <w:t xml:space="preserve">Łącznie </w:t>
            </w:r>
          </w:p>
        </w:tc>
        <w:tc>
          <w:tcPr>
            <w:tcW w:w="2375" w:type="dxa"/>
          </w:tcPr>
          <w:p w:rsidR="00B219DD" w:rsidRDefault="00B219DD" w:rsidP="005E0864">
            <w:pPr>
              <w:pStyle w:val="Akapitzlist"/>
              <w:autoSpaceDE w:val="0"/>
              <w:autoSpaceDN w:val="0"/>
              <w:adjustRightInd w:val="0"/>
              <w:ind w:left="0"/>
              <w:jc w:val="both"/>
              <w:rPr>
                <w:rFonts w:asciiTheme="minorHAnsi" w:hAnsiTheme="minorHAnsi" w:cstheme="minorHAnsi"/>
                <w:b/>
              </w:rPr>
            </w:pPr>
            <w:r>
              <w:rPr>
                <w:rFonts w:asciiTheme="minorHAnsi" w:hAnsiTheme="minorHAnsi" w:cstheme="minorHAnsi"/>
                <w:b/>
              </w:rPr>
              <w:t>3</w:t>
            </w:r>
            <w:r w:rsidR="000965F4">
              <w:rPr>
                <w:rFonts w:asciiTheme="minorHAnsi" w:hAnsiTheme="minorHAnsi" w:cstheme="minorHAnsi"/>
                <w:b/>
              </w:rPr>
              <w:t>95</w:t>
            </w:r>
            <w:r>
              <w:rPr>
                <w:rFonts w:asciiTheme="minorHAnsi" w:hAnsiTheme="minorHAnsi" w:cstheme="minorHAnsi"/>
                <w:b/>
              </w:rPr>
              <w:t xml:space="preserve"> 000 kWh</w:t>
            </w:r>
          </w:p>
        </w:tc>
      </w:tr>
    </w:tbl>
    <w:p w:rsidR="004D3FC1" w:rsidRDefault="004D3FC1" w:rsidP="004D3FC1">
      <w:pPr>
        <w:pStyle w:val="Akapitzlist"/>
        <w:autoSpaceDE w:val="0"/>
        <w:autoSpaceDN w:val="0"/>
        <w:adjustRightInd w:val="0"/>
        <w:spacing w:after="0" w:line="240" w:lineRule="auto"/>
        <w:ind w:left="644"/>
        <w:jc w:val="both"/>
        <w:rPr>
          <w:rFonts w:asciiTheme="minorHAnsi" w:hAnsiTheme="minorHAnsi" w:cstheme="minorHAnsi"/>
          <w:b/>
        </w:rPr>
      </w:pPr>
    </w:p>
    <w:p w:rsidR="001247A7" w:rsidRDefault="00EF4C6F" w:rsidP="008F1F5B">
      <w:pPr>
        <w:pStyle w:val="Akapitzlist"/>
        <w:numPr>
          <w:ilvl w:val="0"/>
          <w:numId w:val="7"/>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Łączne </w:t>
      </w:r>
      <w:r w:rsidR="008F1F5B">
        <w:rPr>
          <w:rFonts w:asciiTheme="minorHAnsi" w:hAnsiTheme="minorHAnsi" w:cstheme="minorHAnsi"/>
          <w:b/>
        </w:rPr>
        <w:t xml:space="preserve">prognozowane </w:t>
      </w:r>
      <w:r>
        <w:rPr>
          <w:rFonts w:asciiTheme="minorHAnsi" w:hAnsiTheme="minorHAnsi" w:cstheme="minorHAnsi"/>
          <w:b/>
        </w:rPr>
        <w:t xml:space="preserve"> zapotrzebowanie na </w:t>
      </w:r>
      <w:r w:rsidR="00B219DD">
        <w:rPr>
          <w:rFonts w:asciiTheme="minorHAnsi" w:hAnsiTheme="minorHAnsi" w:cstheme="minorHAnsi"/>
          <w:b/>
        </w:rPr>
        <w:t xml:space="preserve">energię elektryczną </w:t>
      </w:r>
    </w:p>
    <w:p w:rsidR="008F1F5B" w:rsidRDefault="00EF4C6F" w:rsidP="00123450">
      <w:pPr>
        <w:pStyle w:val="Akapitzlist"/>
        <w:autoSpaceDE w:val="0"/>
        <w:autoSpaceDN w:val="0"/>
        <w:adjustRightInd w:val="0"/>
        <w:spacing w:after="0" w:line="240" w:lineRule="auto"/>
        <w:ind w:left="644"/>
        <w:jc w:val="both"/>
        <w:rPr>
          <w:rFonts w:asciiTheme="minorHAnsi" w:hAnsiTheme="minorHAnsi" w:cstheme="minorHAnsi"/>
          <w:b/>
        </w:rPr>
      </w:pPr>
      <w:r>
        <w:rPr>
          <w:rFonts w:asciiTheme="minorHAnsi" w:hAnsiTheme="minorHAnsi" w:cstheme="minorHAnsi"/>
          <w:b/>
        </w:rPr>
        <w:t>dla ww. obiektów P</w:t>
      </w:r>
      <w:r w:rsidR="00C82A25">
        <w:rPr>
          <w:rFonts w:asciiTheme="minorHAnsi" w:hAnsiTheme="minorHAnsi" w:cstheme="minorHAnsi"/>
          <w:b/>
        </w:rPr>
        <w:t>ANS</w:t>
      </w:r>
      <w:r>
        <w:rPr>
          <w:rFonts w:asciiTheme="minorHAnsi" w:hAnsiTheme="minorHAnsi" w:cstheme="minorHAnsi"/>
          <w:b/>
        </w:rPr>
        <w:t xml:space="preserve"> </w:t>
      </w:r>
      <w:r w:rsidR="007B46D5">
        <w:rPr>
          <w:rFonts w:asciiTheme="minorHAnsi" w:hAnsiTheme="minorHAnsi" w:cstheme="minorHAnsi"/>
          <w:b/>
        </w:rPr>
        <w:t xml:space="preserve"> </w:t>
      </w:r>
      <w:r w:rsidR="00B219DD">
        <w:rPr>
          <w:rFonts w:asciiTheme="minorHAnsi" w:hAnsiTheme="minorHAnsi" w:cstheme="minorHAnsi"/>
          <w:b/>
        </w:rPr>
        <w:t>3</w:t>
      </w:r>
      <w:r w:rsidR="00123450">
        <w:rPr>
          <w:rFonts w:asciiTheme="minorHAnsi" w:hAnsiTheme="minorHAnsi" w:cstheme="minorHAnsi"/>
          <w:b/>
        </w:rPr>
        <w:t>9</w:t>
      </w:r>
      <w:r w:rsidR="00BF609F">
        <w:rPr>
          <w:rFonts w:asciiTheme="minorHAnsi" w:hAnsiTheme="minorHAnsi" w:cstheme="minorHAnsi"/>
          <w:b/>
        </w:rPr>
        <w:t>5</w:t>
      </w:r>
      <w:r w:rsidR="00B219DD">
        <w:rPr>
          <w:rFonts w:asciiTheme="minorHAnsi" w:hAnsiTheme="minorHAnsi" w:cstheme="minorHAnsi"/>
          <w:b/>
        </w:rPr>
        <w:t xml:space="preserve"> 000 </w:t>
      </w:r>
      <w:r w:rsidR="007B46D5" w:rsidRPr="008F1F5B">
        <w:rPr>
          <w:rFonts w:asciiTheme="minorHAnsi" w:hAnsiTheme="minorHAnsi" w:cstheme="minorHAnsi"/>
          <w:b/>
        </w:rPr>
        <w:t>(w kWh)</w:t>
      </w:r>
    </w:p>
    <w:p w:rsidR="00B35591" w:rsidRDefault="00B35591" w:rsidP="008F1F5B">
      <w:pPr>
        <w:pStyle w:val="Akapitzlist"/>
        <w:numPr>
          <w:ilvl w:val="0"/>
          <w:numId w:val="7"/>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Dodatkowe informacje :</w:t>
      </w:r>
    </w:p>
    <w:p w:rsidR="00B35591" w:rsidRDefault="00B35591"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sidRPr="00B35591">
        <w:rPr>
          <w:rFonts w:asciiTheme="minorHAnsi" w:hAnsiTheme="minorHAnsi" w:cstheme="minorHAnsi"/>
        </w:rPr>
        <w:t>Przedmiotem zamówienia s</w:t>
      </w:r>
      <w:r>
        <w:rPr>
          <w:rFonts w:asciiTheme="minorHAnsi" w:hAnsiTheme="minorHAnsi" w:cstheme="minorHAnsi"/>
        </w:rPr>
        <w:t>ą</w:t>
      </w:r>
      <w:r w:rsidRPr="00B35591">
        <w:rPr>
          <w:rFonts w:asciiTheme="minorHAnsi" w:hAnsiTheme="minorHAnsi" w:cstheme="minorHAnsi"/>
        </w:rPr>
        <w:t xml:space="preserve"> dostawy energii elektrycznej o określonych, zgodnie z </w:t>
      </w:r>
      <w:r w:rsidR="005162CE" w:rsidRPr="00B35591">
        <w:rPr>
          <w:rFonts w:asciiTheme="minorHAnsi" w:hAnsiTheme="minorHAnsi" w:cstheme="minorHAnsi"/>
        </w:rPr>
        <w:t>obowiązującymi</w:t>
      </w:r>
      <w:r w:rsidRPr="00B35591">
        <w:rPr>
          <w:rFonts w:asciiTheme="minorHAnsi" w:hAnsiTheme="minorHAnsi" w:cstheme="minorHAnsi"/>
        </w:rPr>
        <w:t xml:space="preserve"> przepisami standardach jakościowych</w:t>
      </w:r>
      <w:r>
        <w:rPr>
          <w:rFonts w:asciiTheme="minorHAnsi" w:hAnsiTheme="minorHAnsi" w:cstheme="minorHAnsi"/>
        </w:rPr>
        <w:t>. Standardy jakościowe</w:t>
      </w:r>
      <w:r w:rsidR="005162CE">
        <w:rPr>
          <w:rFonts w:asciiTheme="minorHAnsi" w:hAnsiTheme="minorHAnsi" w:cstheme="minorHAnsi"/>
        </w:rPr>
        <w:t xml:space="preserve"> </w:t>
      </w:r>
      <w:r>
        <w:rPr>
          <w:rFonts w:asciiTheme="minorHAnsi" w:hAnsiTheme="minorHAnsi" w:cstheme="minorHAnsi"/>
        </w:rPr>
        <w:t>energii elektrycznej opisane są w ustawie z dnia 10 kwietnia 1997r. – Prawo energetyczne</w:t>
      </w:r>
      <w:r w:rsidR="005162CE">
        <w:rPr>
          <w:rFonts w:asciiTheme="minorHAnsi" w:hAnsiTheme="minorHAnsi" w:cstheme="minorHAnsi"/>
        </w:rPr>
        <w:t>(tj. Dz.U.202</w:t>
      </w:r>
      <w:r w:rsidR="00186818">
        <w:rPr>
          <w:rFonts w:asciiTheme="minorHAnsi" w:hAnsiTheme="minorHAnsi" w:cstheme="minorHAnsi"/>
        </w:rPr>
        <w:t>2</w:t>
      </w:r>
      <w:r w:rsidR="005162CE">
        <w:rPr>
          <w:rFonts w:asciiTheme="minorHAnsi" w:hAnsiTheme="minorHAnsi" w:cstheme="minorHAnsi"/>
        </w:rPr>
        <w:t xml:space="preserve"> poz.</w:t>
      </w:r>
      <w:r w:rsidR="00186818">
        <w:rPr>
          <w:rFonts w:asciiTheme="minorHAnsi" w:hAnsiTheme="minorHAnsi" w:cstheme="minorHAnsi"/>
        </w:rPr>
        <w:t>1385</w:t>
      </w:r>
      <w:r w:rsidR="005162CE">
        <w:rPr>
          <w:rFonts w:asciiTheme="minorHAnsi" w:hAnsiTheme="minorHAnsi" w:cstheme="minorHAnsi"/>
        </w:rPr>
        <w:t xml:space="preserve"> ze zm. ) </w:t>
      </w:r>
      <w:r>
        <w:rPr>
          <w:rFonts w:asciiTheme="minorHAnsi" w:hAnsiTheme="minorHAnsi" w:cstheme="minorHAnsi"/>
        </w:rPr>
        <w:t xml:space="preserve">oraz  w aktach </w:t>
      </w:r>
      <w:r w:rsidR="005162CE">
        <w:rPr>
          <w:rFonts w:asciiTheme="minorHAnsi" w:hAnsiTheme="minorHAnsi" w:cstheme="minorHAnsi"/>
        </w:rPr>
        <w:t>wykonawczych;</w:t>
      </w:r>
    </w:p>
    <w:p w:rsidR="00AE5AC2" w:rsidRDefault="00AE5AC2"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Zamawiający posiada umowę na kompleksową sprzedaż energii elektrycznej.</w:t>
      </w:r>
    </w:p>
    <w:p w:rsidR="005162CE" w:rsidRDefault="005162CE"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Kompleksowa dostawa energii elektrycznej wraz z usługa dystrybucji odbywać się będzie do punktów poboru energii elektrycznej (zwanych PPE) wymieniony w pkt. 2</w:t>
      </w:r>
      <w:r w:rsidR="00F019CC">
        <w:rPr>
          <w:rFonts w:asciiTheme="minorHAnsi" w:hAnsiTheme="minorHAnsi" w:cstheme="minorHAnsi"/>
        </w:rPr>
        <w:t>.</w:t>
      </w:r>
    </w:p>
    <w:p w:rsidR="00F019CC" w:rsidRDefault="00F019CC"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Standardy dotyczące dystrybucji energii elektrycznej zawarte są w Taryfie Operatora, która określa:</w:t>
      </w:r>
    </w:p>
    <w:p w:rsidR="00F019CC" w:rsidRDefault="00F019CC" w:rsidP="00F019CC">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grupy taryfowe i szczegółowe kryteria kwalifikowania odbiorców tych grup;</w:t>
      </w:r>
    </w:p>
    <w:p w:rsidR="00F019CC" w:rsidRDefault="00F019CC" w:rsidP="00F019CC">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sposób ustalania opłat za przyłączenie do sieci operatora;</w:t>
      </w:r>
    </w:p>
    <w:p w:rsidR="00AE5AC2" w:rsidRPr="00AE5AC2" w:rsidRDefault="00F019CC" w:rsidP="00AE5AC2">
      <w:pPr>
        <w:pStyle w:val="Akapitzlist"/>
        <w:numPr>
          <w:ilvl w:val="0"/>
          <w:numId w:val="4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stawki opłat za świadczenie usługi dystrybucji ich stosowania ;</w:t>
      </w:r>
    </w:p>
    <w:p w:rsidR="005162CE" w:rsidRDefault="005162CE"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Wskazane </w:t>
      </w:r>
      <w:r w:rsidR="00F019CC">
        <w:rPr>
          <w:rFonts w:asciiTheme="minorHAnsi" w:hAnsiTheme="minorHAnsi" w:cstheme="minorHAnsi"/>
        </w:rPr>
        <w:t xml:space="preserve">w pkt. 2 </w:t>
      </w:r>
      <w:r>
        <w:rPr>
          <w:rFonts w:asciiTheme="minorHAnsi" w:hAnsiTheme="minorHAnsi" w:cstheme="minorHAnsi"/>
        </w:rPr>
        <w:t xml:space="preserve">prognozowane zużycie energii elektrycznej ma charakter orientacyjny i może odbiegać od ilości energii faktycznie pobranej w okresie trwania umowy. Zmniejszenie lub zwiększenie ilości energii elektrycznej nie pociąga </w:t>
      </w:r>
      <w:r w:rsidR="007D492A">
        <w:rPr>
          <w:rFonts w:asciiTheme="minorHAnsi" w:hAnsiTheme="minorHAnsi" w:cstheme="minorHAnsi"/>
        </w:rPr>
        <w:t>dla Zamawiającego żadnych konsekwencji , poza koniecznością dokonania zapłaty za faktycznie pobraną ilość energii oraz usługi przesyłu zgodnie z obowiązującą Taryfą Operatora.</w:t>
      </w:r>
    </w:p>
    <w:p w:rsidR="007D492A" w:rsidRDefault="007D492A"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Podstawą rozliczenia za przedmiot zamówienia będzie faktyczne zużycie energii elektrycznej w kWh i powiązane z tym zużyciem koszty dystrybucji za dany okres rozliczeniowy.</w:t>
      </w:r>
    </w:p>
    <w:p w:rsidR="007D492A" w:rsidRDefault="007D492A"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Wykonawca musi posiadać aktualnie obowiązującą koncesję na dystrybucję energii elektrycznej w przypadku Wykonawców będących właścicielami sieci dystrybucyjnej </w:t>
      </w:r>
      <w:r>
        <w:rPr>
          <w:rFonts w:asciiTheme="minorHAnsi" w:hAnsiTheme="minorHAnsi" w:cstheme="minorHAnsi"/>
        </w:rPr>
        <w:lastRenderedPageBreak/>
        <w:t xml:space="preserve">lub Wykonawca jest zobowiązany posiadać obowiązującą przez cały okres realizacji niniejszego zamówienia </w:t>
      </w:r>
      <w:r w:rsidR="002C1B2A">
        <w:rPr>
          <w:rFonts w:asciiTheme="minorHAnsi" w:hAnsiTheme="minorHAnsi" w:cstheme="minorHAnsi"/>
        </w:rPr>
        <w:t xml:space="preserve">umowę </w:t>
      </w:r>
      <w:r>
        <w:rPr>
          <w:rFonts w:asciiTheme="minorHAnsi" w:hAnsiTheme="minorHAnsi" w:cstheme="minorHAnsi"/>
        </w:rPr>
        <w:t>z Operatorem Systemu Dystrybucyjnego OSD</w:t>
      </w:r>
      <w:r w:rsidR="00F019CC">
        <w:rPr>
          <w:rFonts w:asciiTheme="minorHAnsi" w:hAnsiTheme="minorHAnsi" w:cstheme="minorHAnsi"/>
        </w:rPr>
        <w:t xml:space="preserve">, umożliwiającą dostawę energii elektrycznej </w:t>
      </w:r>
      <w:r w:rsidR="002C1B2A">
        <w:rPr>
          <w:rFonts w:asciiTheme="minorHAnsi" w:hAnsiTheme="minorHAnsi" w:cstheme="minorHAnsi"/>
        </w:rPr>
        <w:t>za pośrednictwem sieci dystrybucyjnej Operatora Systemu Dystrybucyjnego w przypadku Wykonawców niebędących właścicielami sieci dystrybucyjnej, do punktów poboru energii elektrycznej Zamawiającego.</w:t>
      </w:r>
    </w:p>
    <w:p w:rsidR="0085379A" w:rsidRPr="00B35591" w:rsidRDefault="0085379A" w:rsidP="00B35591">
      <w:pPr>
        <w:pStyle w:val="Akapitzlist"/>
        <w:numPr>
          <w:ilvl w:val="0"/>
          <w:numId w:val="4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Zamawiający udzieli pełnomocnictwa do zgłoszenia w imieniu Zamawiającego zawartej umowy sprzedaży energii elektrycznej do OSD oraz wykonania czynności niezbędnych do przeprowadzenia procesu zmiany sprzedawcy u OSD według wzoru stosowanego powszechnie przez Wykonawcę.</w:t>
      </w:r>
    </w:p>
    <w:p w:rsidR="002C1B2A" w:rsidRPr="002C1B2A" w:rsidRDefault="0085379A" w:rsidP="00BF3ED9">
      <w:pPr>
        <w:pStyle w:val="Akapitzlist"/>
        <w:numPr>
          <w:ilvl w:val="0"/>
          <w:numId w:val="7"/>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Zamawiający wymaga, aby w trakcie obowiązywania umowy Wykonawca zapewnił możliwość odbioru energii elektrycznej z instalacji Fotowoltaicznej w przypadku wykonania takiej instalacji przez Zamawiającego.</w:t>
      </w:r>
    </w:p>
    <w:p w:rsidR="00B8746B" w:rsidRDefault="005B5C95" w:rsidP="00BF3ED9">
      <w:pPr>
        <w:pStyle w:val="Akapitzlist"/>
        <w:numPr>
          <w:ilvl w:val="0"/>
          <w:numId w:val="7"/>
        </w:numPr>
        <w:autoSpaceDE w:val="0"/>
        <w:autoSpaceDN w:val="0"/>
        <w:adjustRightInd w:val="0"/>
        <w:spacing w:after="0" w:line="240" w:lineRule="auto"/>
        <w:jc w:val="both"/>
        <w:rPr>
          <w:rFonts w:asciiTheme="minorHAnsi" w:hAnsiTheme="minorHAnsi" w:cstheme="minorHAnsi"/>
        </w:rPr>
      </w:pPr>
      <w:r w:rsidRPr="00634C24">
        <w:rPr>
          <w:rFonts w:asciiTheme="minorHAnsi" w:hAnsiTheme="minorHAnsi" w:cstheme="minorHAnsi"/>
          <w:bCs/>
        </w:rPr>
        <w:t xml:space="preserve">Podział zamówienia na części: </w:t>
      </w:r>
      <w:r w:rsidR="00355B10" w:rsidRPr="00634C24">
        <w:rPr>
          <w:rFonts w:asciiTheme="minorHAnsi" w:hAnsiTheme="minorHAnsi" w:cstheme="minorHAnsi"/>
        </w:rPr>
        <w:t>Za</w:t>
      </w:r>
      <w:r w:rsidR="005B3A74">
        <w:rPr>
          <w:rFonts w:asciiTheme="minorHAnsi" w:hAnsiTheme="minorHAnsi" w:cstheme="minorHAnsi"/>
        </w:rPr>
        <w:t>mówienie</w:t>
      </w:r>
      <w:r w:rsidR="00E26DC1">
        <w:rPr>
          <w:rFonts w:asciiTheme="minorHAnsi" w:hAnsiTheme="minorHAnsi" w:cstheme="minorHAnsi"/>
        </w:rPr>
        <w:t xml:space="preserve"> nie zostało podzielone na części.</w:t>
      </w:r>
    </w:p>
    <w:p w:rsidR="00C0430A" w:rsidRDefault="00C0430A" w:rsidP="00C0430A">
      <w:pPr>
        <w:pStyle w:val="Akapitzlist"/>
        <w:tabs>
          <w:tab w:val="left" w:pos="0"/>
        </w:tabs>
        <w:spacing w:after="80"/>
        <w:ind w:left="644"/>
        <w:jc w:val="both"/>
        <w:rPr>
          <w:rFonts w:asciiTheme="minorHAnsi" w:eastAsia="Calibri" w:hAnsiTheme="minorHAnsi" w:cstheme="minorHAnsi"/>
          <w:lang w:eastAsia="en-US"/>
        </w:rPr>
      </w:pPr>
      <w:r>
        <w:rPr>
          <w:rFonts w:asciiTheme="minorHAnsi" w:eastAsia="Calibri" w:hAnsiTheme="minorHAnsi" w:cstheme="minorHAnsi"/>
          <w:lang w:eastAsia="en-US"/>
        </w:rPr>
        <w:t xml:space="preserve">W związku z tym, że Zamawiający nie podzielił zamówienia na części, nie określa się wymagań odnośnie części zamówienia. </w:t>
      </w:r>
    </w:p>
    <w:p w:rsidR="00C0430A" w:rsidRPr="002D4579" w:rsidRDefault="00C0430A" w:rsidP="00C0430A">
      <w:pPr>
        <w:pStyle w:val="Akapitzlist"/>
        <w:tabs>
          <w:tab w:val="left" w:pos="0"/>
        </w:tabs>
        <w:spacing w:after="80"/>
        <w:ind w:left="644"/>
        <w:jc w:val="both"/>
        <w:rPr>
          <w:rFonts w:asciiTheme="minorHAnsi" w:eastAsia="Calibri" w:hAnsiTheme="minorHAnsi" w:cstheme="minorHAnsi"/>
          <w:b/>
          <w:lang w:eastAsia="en-US"/>
        </w:rPr>
      </w:pPr>
      <w:r w:rsidRPr="002D4579">
        <w:rPr>
          <w:rFonts w:asciiTheme="minorHAnsi" w:eastAsia="Calibri" w:hAnsiTheme="minorHAnsi" w:cstheme="minorHAnsi"/>
          <w:b/>
          <w:lang w:eastAsia="en-US"/>
        </w:rPr>
        <w:t xml:space="preserve">Powody nie podzielenia zamówienia na części: </w:t>
      </w:r>
    </w:p>
    <w:p w:rsidR="00C0430A" w:rsidRDefault="00C0430A" w:rsidP="00C0430A">
      <w:pPr>
        <w:pStyle w:val="Akapitzlist"/>
        <w:tabs>
          <w:tab w:val="left" w:pos="0"/>
        </w:tabs>
        <w:spacing w:after="80"/>
        <w:ind w:left="644"/>
        <w:jc w:val="both"/>
        <w:rPr>
          <w:rFonts w:asciiTheme="minorHAnsi" w:eastAsia="Calibri" w:hAnsiTheme="minorHAnsi" w:cstheme="minorHAnsi"/>
          <w:lang w:eastAsia="en-US"/>
        </w:rPr>
      </w:pPr>
      <w:r>
        <w:rPr>
          <w:rFonts w:asciiTheme="minorHAnsi" w:eastAsia="Calibri" w:hAnsiTheme="minorHAnsi" w:cstheme="minorHAnsi"/>
          <w:lang w:eastAsia="en-US"/>
        </w:rPr>
        <w:t>Zakres robót przedmiotowego zadania stanowi jedną powiązaną ze sobą całość pod względem technologicznym</w:t>
      </w:r>
      <w:r w:rsidR="008F1F5B">
        <w:rPr>
          <w:rFonts w:asciiTheme="minorHAnsi" w:eastAsia="Calibri" w:hAnsiTheme="minorHAnsi" w:cstheme="minorHAnsi"/>
          <w:lang w:eastAsia="en-US"/>
        </w:rPr>
        <w:t xml:space="preserve">, organizacyjnym </w:t>
      </w:r>
      <w:r>
        <w:rPr>
          <w:rFonts w:asciiTheme="minorHAnsi" w:eastAsia="Calibri" w:hAnsiTheme="minorHAnsi" w:cstheme="minorHAnsi"/>
          <w:lang w:eastAsia="en-US"/>
        </w:rPr>
        <w:t xml:space="preserve"> i powinien być wykonany przez jednego wykonawcę.</w:t>
      </w:r>
      <w:r w:rsidR="00D7546A">
        <w:rPr>
          <w:rFonts w:asciiTheme="minorHAnsi" w:eastAsia="Calibri" w:hAnsiTheme="minorHAnsi" w:cstheme="minorHAnsi"/>
          <w:lang w:eastAsia="en-US"/>
        </w:rPr>
        <w:t xml:space="preserve"> </w:t>
      </w:r>
      <w:r w:rsidR="003D1989">
        <w:rPr>
          <w:rFonts w:asciiTheme="minorHAnsi" w:eastAsia="Calibri" w:hAnsiTheme="minorHAnsi" w:cstheme="minorHAnsi"/>
          <w:lang w:eastAsia="en-US"/>
        </w:rPr>
        <w:t xml:space="preserve">Przedmiot zamówienia i jego wielkość odpowiada możliwościom wykonawców z sektora MŚP. </w:t>
      </w:r>
    </w:p>
    <w:p w:rsidR="00CE59A7" w:rsidRPr="00634C24" w:rsidRDefault="00D13290"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634C24">
        <w:rPr>
          <w:rFonts w:asciiTheme="minorHAnsi" w:hAnsiTheme="minorHAnsi" w:cstheme="minorHAnsi"/>
          <w:bCs/>
        </w:rPr>
        <w:t>Zamawiający nie dopuszcza</w:t>
      </w:r>
      <w:r w:rsidRPr="00634C24">
        <w:rPr>
          <w:rFonts w:asciiTheme="minorHAnsi" w:eastAsia="TimesNewRoman,Bold" w:hAnsiTheme="minorHAnsi" w:cstheme="minorHAnsi"/>
          <w:bCs/>
          <w:lang w:eastAsia="ar-SA"/>
        </w:rPr>
        <w:t xml:space="preserve"> składania ofert wariantowych</w:t>
      </w:r>
      <w:r w:rsidR="00CE59A7" w:rsidRPr="00634C24">
        <w:rPr>
          <w:rFonts w:asciiTheme="minorHAnsi" w:eastAsia="TimesNewRoman,Bold" w:hAnsiTheme="minorHAnsi" w:cstheme="minorHAnsi"/>
          <w:bCs/>
          <w:lang w:eastAsia="ar-SA"/>
        </w:rPr>
        <w:t>.</w:t>
      </w:r>
    </w:p>
    <w:p w:rsidR="00CE59A7" w:rsidRPr="00F7522F" w:rsidRDefault="005B5C95"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634C24">
        <w:rPr>
          <w:rFonts w:asciiTheme="minorHAnsi" w:eastAsia="TimesNewRoman,Bold" w:hAnsiTheme="minorHAnsi" w:cstheme="minorHAnsi"/>
          <w:bCs/>
          <w:lang w:eastAsia="ar-SA"/>
        </w:rPr>
        <w:t>Zamawiający nie dopuszcza składania ofert</w:t>
      </w:r>
      <w:r w:rsidR="00723334" w:rsidRPr="00634C24">
        <w:rPr>
          <w:rFonts w:asciiTheme="minorHAnsi" w:eastAsia="TimesNewRoman,Bold" w:hAnsiTheme="minorHAnsi" w:cstheme="minorHAnsi"/>
          <w:bCs/>
          <w:lang w:eastAsia="ar-SA"/>
        </w:rPr>
        <w:t xml:space="preserve"> w postaci katalogów </w:t>
      </w:r>
      <w:r w:rsidR="002822B3" w:rsidRPr="00634C24">
        <w:rPr>
          <w:rFonts w:asciiTheme="minorHAnsi" w:eastAsia="TimesNewRoman,Bold" w:hAnsiTheme="minorHAnsi" w:cstheme="minorHAnsi"/>
          <w:bCs/>
          <w:lang w:eastAsia="ar-SA"/>
        </w:rPr>
        <w:t>elektronicznych</w:t>
      </w:r>
      <w:r w:rsidR="00D13290" w:rsidRPr="00634C24">
        <w:rPr>
          <w:rFonts w:asciiTheme="minorHAnsi" w:eastAsia="TimesNewRoman,Bold" w:hAnsiTheme="minorHAnsi" w:cstheme="minorHAnsi"/>
          <w:bCs/>
          <w:lang w:eastAsia="ar-SA"/>
        </w:rPr>
        <w:t>.</w:t>
      </w:r>
    </w:p>
    <w:p w:rsidR="00F7522F" w:rsidRPr="00634C24" w:rsidRDefault="00F7522F" w:rsidP="00BF3ED9">
      <w:pPr>
        <w:pStyle w:val="Akapitzlist"/>
        <w:numPr>
          <w:ilvl w:val="0"/>
          <w:numId w:val="7"/>
        </w:numPr>
        <w:tabs>
          <w:tab w:val="left" w:pos="0"/>
        </w:tabs>
        <w:spacing w:after="80"/>
        <w:jc w:val="both"/>
        <w:rPr>
          <w:rFonts w:asciiTheme="minorHAnsi" w:eastAsia="Calibri" w:hAnsiTheme="minorHAnsi" w:cstheme="minorHAnsi"/>
          <w:lang w:eastAsia="en-US"/>
        </w:rPr>
      </w:pPr>
      <w:r>
        <w:rPr>
          <w:rFonts w:asciiTheme="minorHAnsi" w:eastAsia="Calibri" w:hAnsiTheme="minorHAnsi" w:cstheme="minorHAnsi"/>
          <w:lang w:eastAsia="en-US"/>
        </w:rPr>
        <w:t xml:space="preserve">Zamawiający nie przewiduje zwrotu kosztów za przygotowanie oferty i udział w postepowaniu. </w:t>
      </w:r>
    </w:p>
    <w:p w:rsidR="000539D9" w:rsidRPr="00FE7920" w:rsidRDefault="00C0430A" w:rsidP="00BF3ED9">
      <w:pPr>
        <w:pStyle w:val="Akapitzlist"/>
        <w:numPr>
          <w:ilvl w:val="0"/>
          <w:numId w:val="7"/>
        </w:numPr>
        <w:tabs>
          <w:tab w:val="left" w:pos="0"/>
        </w:tabs>
        <w:spacing w:after="80"/>
        <w:jc w:val="both"/>
        <w:rPr>
          <w:rFonts w:asciiTheme="minorHAnsi" w:eastAsia="Calibri" w:hAnsiTheme="minorHAnsi" w:cstheme="minorHAnsi"/>
          <w:lang w:eastAsia="en-US"/>
        </w:rPr>
      </w:pPr>
      <w:r w:rsidRPr="000539D9">
        <w:rPr>
          <w:rFonts w:asciiTheme="minorHAnsi" w:eastAsia="Calibri" w:hAnsiTheme="minorHAnsi" w:cstheme="minorHAnsi"/>
          <w:lang w:eastAsia="en-US"/>
        </w:rPr>
        <w:t>Informacja na temat rozwiązań równoważnych:</w:t>
      </w:r>
      <w:r w:rsidR="004A4B71" w:rsidRPr="000539D9">
        <w:rPr>
          <w:rFonts w:asciiTheme="minorHAnsi" w:eastAsia="Calibri" w:hAnsiTheme="minorHAnsi" w:cstheme="minorHAnsi"/>
          <w:lang w:eastAsia="en-US"/>
        </w:rPr>
        <w:t xml:space="preserve"> nie dotyczy</w:t>
      </w:r>
      <w:r w:rsidR="000539D9">
        <w:rPr>
          <w:rFonts w:asciiTheme="minorHAnsi" w:eastAsia="Calibri" w:hAnsiTheme="minorHAnsi" w:cstheme="minorHAnsi"/>
          <w:lang w:eastAsia="en-US"/>
        </w:rPr>
        <w:t>.</w:t>
      </w:r>
    </w:p>
    <w:p w:rsidR="00CE59A7" w:rsidRPr="00634C24" w:rsidRDefault="006D280C" w:rsidP="00BF3ED9">
      <w:pPr>
        <w:pStyle w:val="Akapitzlist"/>
        <w:numPr>
          <w:ilvl w:val="0"/>
          <w:numId w:val="7"/>
        </w:numPr>
        <w:jc w:val="both"/>
        <w:rPr>
          <w:rFonts w:asciiTheme="minorHAnsi" w:eastAsia="Calibri" w:hAnsiTheme="minorHAnsi" w:cstheme="minorHAnsi"/>
          <w:lang w:eastAsia="en-US"/>
        </w:rPr>
      </w:pPr>
      <w:r w:rsidRPr="00634C24">
        <w:rPr>
          <w:rFonts w:asciiTheme="minorHAnsi" w:hAnsiTheme="minorHAnsi" w:cstheme="minorHAnsi"/>
          <w:bCs/>
        </w:rPr>
        <w:t>Zamawiający nie wymaga oraz nie przewiduje przeprowadzenia wizji lokalnej lub sprawdzenia przez Wykonawcę dokumentów niezbędnych do realizacji przedmiotu zamówienia.</w:t>
      </w:r>
    </w:p>
    <w:p w:rsidR="00CE59A7" w:rsidRPr="00634C24" w:rsidRDefault="00355B10" w:rsidP="00BF3ED9">
      <w:pPr>
        <w:pStyle w:val="Akapitzlist"/>
        <w:numPr>
          <w:ilvl w:val="0"/>
          <w:numId w:val="7"/>
        </w:numPr>
        <w:rPr>
          <w:rFonts w:asciiTheme="minorHAnsi" w:eastAsia="TimesNewRoman,Bold" w:hAnsiTheme="minorHAnsi" w:cstheme="minorHAnsi"/>
          <w:bCs/>
          <w:lang w:eastAsia="ar-SA"/>
        </w:rPr>
      </w:pPr>
      <w:r w:rsidRPr="00634C24">
        <w:rPr>
          <w:rFonts w:asciiTheme="minorHAnsi" w:eastAsia="TimesNewRoman,Bold" w:hAnsiTheme="minorHAnsi" w:cstheme="minorHAnsi"/>
          <w:bCs/>
          <w:lang w:eastAsia="ar-SA"/>
        </w:rPr>
        <w:t xml:space="preserve"> </w:t>
      </w:r>
      <w:r w:rsidR="00CE59A7" w:rsidRPr="00634C24">
        <w:rPr>
          <w:rFonts w:asciiTheme="minorHAnsi" w:eastAsia="TimesNewRoman,Bold" w:hAnsiTheme="minorHAnsi" w:cstheme="minorHAnsi"/>
          <w:bCs/>
          <w:lang w:eastAsia="ar-SA"/>
        </w:rPr>
        <w:t xml:space="preserve">Nazwa i kod zgodnie ze Wspólnym Słownikiem Zamówień (CPV): </w:t>
      </w:r>
    </w:p>
    <w:tbl>
      <w:tblPr>
        <w:tblStyle w:val="TableGrid"/>
        <w:tblpPr w:leftFromText="141" w:rightFromText="141" w:vertAnchor="text" w:horzAnchor="margin" w:tblpX="137" w:tblpY="18"/>
        <w:tblW w:w="8930" w:type="dxa"/>
        <w:tblInd w:w="0" w:type="dxa"/>
        <w:tblCellMar>
          <w:top w:w="59" w:type="dxa"/>
          <w:left w:w="108" w:type="dxa"/>
          <w:right w:w="65" w:type="dxa"/>
        </w:tblCellMar>
        <w:tblLook w:val="04A0" w:firstRow="1" w:lastRow="0" w:firstColumn="1" w:lastColumn="0" w:noHBand="0" w:noVBand="1"/>
      </w:tblPr>
      <w:tblGrid>
        <w:gridCol w:w="1848"/>
        <w:gridCol w:w="7082"/>
      </w:tblGrid>
      <w:tr w:rsidR="00CE59A7" w:rsidRPr="00634C24" w:rsidTr="00CE2E44">
        <w:trPr>
          <w:trHeight w:val="275"/>
        </w:trPr>
        <w:tc>
          <w:tcPr>
            <w:tcW w:w="184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CE59A7" w:rsidRPr="00634C24" w:rsidRDefault="00CE59A7" w:rsidP="00CE2E44">
            <w:pPr>
              <w:ind w:right="43"/>
              <w:jc w:val="center"/>
              <w:rPr>
                <w:rFonts w:asciiTheme="minorHAnsi" w:eastAsia="Arial" w:hAnsiTheme="minorHAnsi" w:cstheme="minorHAnsi"/>
              </w:rPr>
            </w:pPr>
            <w:r w:rsidRPr="00634C24">
              <w:rPr>
                <w:rFonts w:asciiTheme="minorHAnsi" w:eastAsia="Arial" w:hAnsiTheme="minorHAnsi" w:cstheme="minorHAnsi"/>
              </w:rPr>
              <w:t xml:space="preserve">KOD CPV </w:t>
            </w:r>
          </w:p>
        </w:tc>
        <w:tc>
          <w:tcPr>
            <w:tcW w:w="70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CE59A7" w:rsidRPr="00634C24" w:rsidRDefault="00CE59A7" w:rsidP="00CE2E44">
            <w:pPr>
              <w:ind w:right="39"/>
              <w:jc w:val="center"/>
              <w:rPr>
                <w:rFonts w:asciiTheme="minorHAnsi" w:eastAsia="Arial" w:hAnsiTheme="minorHAnsi" w:cstheme="minorHAnsi"/>
              </w:rPr>
            </w:pPr>
            <w:r w:rsidRPr="00634C24">
              <w:rPr>
                <w:rFonts w:asciiTheme="minorHAnsi" w:eastAsia="Arial" w:hAnsiTheme="minorHAnsi" w:cstheme="minorHAnsi"/>
              </w:rPr>
              <w:t xml:space="preserve">OPIS </w:t>
            </w:r>
          </w:p>
        </w:tc>
      </w:tr>
      <w:tr w:rsidR="00FE7920" w:rsidRPr="00634C24" w:rsidTr="00CE2E44">
        <w:trPr>
          <w:trHeight w:val="277"/>
        </w:trPr>
        <w:tc>
          <w:tcPr>
            <w:tcW w:w="1848" w:type="dxa"/>
            <w:tcBorders>
              <w:top w:val="single" w:sz="4" w:space="0" w:color="000000"/>
              <w:left w:val="single" w:sz="4" w:space="0" w:color="000000"/>
              <w:bottom w:val="single" w:sz="4" w:space="0" w:color="000000"/>
              <w:right w:val="single" w:sz="4" w:space="0" w:color="000000"/>
            </w:tcBorders>
          </w:tcPr>
          <w:p w:rsidR="00FE7920" w:rsidRDefault="00F35412" w:rsidP="00CE2E44">
            <w:pPr>
              <w:shd w:val="clear" w:color="auto" w:fill="FFFFFF"/>
              <w:ind w:right="1"/>
              <w:jc w:val="both"/>
            </w:pPr>
            <w:r>
              <w:t xml:space="preserve">09310000-5 </w:t>
            </w:r>
          </w:p>
        </w:tc>
        <w:tc>
          <w:tcPr>
            <w:tcW w:w="7082" w:type="dxa"/>
            <w:tcBorders>
              <w:top w:val="single" w:sz="4" w:space="0" w:color="000000"/>
              <w:left w:val="single" w:sz="4" w:space="0" w:color="000000"/>
              <w:bottom w:val="single" w:sz="4" w:space="0" w:color="000000"/>
              <w:right w:val="single" w:sz="4" w:space="0" w:color="000000"/>
            </w:tcBorders>
          </w:tcPr>
          <w:p w:rsidR="00FE7920" w:rsidRPr="002F41D8" w:rsidRDefault="00F35412" w:rsidP="00CE2E44">
            <w:pPr>
              <w:ind w:right="45"/>
              <w:jc w:val="center"/>
              <w:rPr>
                <w:rFonts w:asciiTheme="minorHAnsi" w:eastAsia="Arial" w:hAnsiTheme="minorHAnsi" w:cstheme="minorHAnsi"/>
              </w:rPr>
            </w:pPr>
            <w:r>
              <w:rPr>
                <w:rFonts w:asciiTheme="minorHAnsi" w:eastAsia="Arial" w:hAnsiTheme="minorHAnsi" w:cstheme="minorHAnsi"/>
              </w:rPr>
              <w:t>Elektryczność</w:t>
            </w:r>
          </w:p>
        </w:tc>
      </w:tr>
      <w:tr w:rsidR="00F35412" w:rsidRPr="00634C24" w:rsidTr="00CE2E44">
        <w:trPr>
          <w:trHeight w:val="277"/>
        </w:trPr>
        <w:tc>
          <w:tcPr>
            <w:tcW w:w="1848" w:type="dxa"/>
            <w:tcBorders>
              <w:top w:val="single" w:sz="4" w:space="0" w:color="000000"/>
              <w:left w:val="single" w:sz="4" w:space="0" w:color="000000"/>
              <w:bottom w:val="single" w:sz="4" w:space="0" w:color="000000"/>
              <w:right w:val="single" w:sz="4" w:space="0" w:color="000000"/>
            </w:tcBorders>
          </w:tcPr>
          <w:p w:rsidR="00F35412" w:rsidRDefault="00F35412" w:rsidP="00CE2E44">
            <w:pPr>
              <w:shd w:val="clear" w:color="auto" w:fill="FFFFFF"/>
              <w:ind w:right="1"/>
              <w:jc w:val="both"/>
            </w:pPr>
            <w:r>
              <w:t>65310000-9</w:t>
            </w:r>
          </w:p>
        </w:tc>
        <w:tc>
          <w:tcPr>
            <w:tcW w:w="7082" w:type="dxa"/>
            <w:tcBorders>
              <w:top w:val="single" w:sz="4" w:space="0" w:color="000000"/>
              <w:left w:val="single" w:sz="4" w:space="0" w:color="000000"/>
              <w:bottom w:val="single" w:sz="4" w:space="0" w:color="000000"/>
              <w:right w:val="single" w:sz="4" w:space="0" w:color="000000"/>
            </w:tcBorders>
          </w:tcPr>
          <w:p w:rsidR="00F35412" w:rsidRDefault="00F35412" w:rsidP="00CE2E44">
            <w:pPr>
              <w:ind w:right="45"/>
              <w:jc w:val="center"/>
              <w:rPr>
                <w:rFonts w:asciiTheme="minorHAnsi" w:eastAsia="Arial" w:hAnsiTheme="minorHAnsi" w:cstheme="minorHAnsi"/>
              </w:rPr>
            </w:pPr>
            <w:proofErr w:type="spellStart"/>
            <w:r>
              <w:rPr>
                <w:rFonts w:asciiTheme="minorHAnsi" w:eastAsia="Arial" w:hAnsiTheme="minorHAnsi" w:cstheme="minorHAnsi"/>
              </w:rPr>
              <w:t>Przesył</w:t>
            </w:r>
            <w:proofErr w:type="spellEnd"/>
            <w:r>
              <w:rPr>
                <w:rFonts w:asciiTheme="minorHAnsi" w:eastAsia="Arial" w:hAnsiTheme="minorHAnsi" w:cstheme="minorHAnsi"/>
              </w:rPr>
              <w:t xml:space="preserve"> energii eklektycznej </w:t>
            </w:r>
          </w:p>
        </w:tc>
      </w:tr>
    </w:tbl>
    <w:p w:rsidR="00D13290" w:rsidRPr="00634C24" w:rsidRDefault="00D13290" w:rsidP="00CE59A7">
      <w:pPr>
        <w:pStyle w:val="Akapitzlist"/>
        <w:ind w:left="644"/>
        <w:jc w:val="both"/>
        <w:rPr>
          <w:rFonts w:asciiTheme="minorHAnsi" w:eastAsia="Calibri" w:hAnsiTheme="minorHAnsi" w:cstheme="minorHAnsi"/>
          <w:lang w:eastAsia="en-US"/>
        </w:rPr>
      </w:pPr>
    </w:p>
    <w:p w:rsidR="00B14325" w:rsidRPr="00634C24" w:rsidRDefault="00877CE0" w:rsidP="00BF3ED9">
      <w:pPr>
        <w:pStyle w:val="Akapitzlist"/>
        <w:numPr>
          <w:ilvl w:val="0"/>
          <w:numId w:val="41"/>
        </w:numPr>
        <w:autoSpaceDE w:val="0"/>
        <w:autoSpaceDN w:val="0"/>
        <w:adjustRightInd w:val="0"/>
        <w:spacing w:after="0" w:line="240" w:lineRule="auto"/>
        <w:ind w:left="0" w:hanging="284"/>
        <w:rPr>
          <w:rFonts w:asciiTheme="minorHAnsi" w:hAnsiTheme="minorHAnsi" w:cstheme="minorHAnsi"/>
          <w:b/>
        </w:rPr>
      </w:pPr>
      <w:r w:rsidRPr="00634C24">
        <w:rPr>
          <w:rFonts w:asciiTheme="minorHAnsi" w:hAnsiTheme="minorHAnsi" w:cstheme="minorHAnsi"/>
          <w:b/>
        </w:rPr>
        <w:t>TERMIN WYKONANIA ZAMÓWIENIA</w:t>
      </w:r>
      <w:r w:rsidR="00B14325" w:rsidRPr="00634C24">
        <w:rPr>
          <w:rFonts w:asciiTheme="minorHAnsi" w:hAnsiTheme="minorHAnsi" w:cstheme="minorHAnsi"/>
          <w:b/>
        </w:rPr>
        <w:t>.</w:t>
      </w:r>
    </w:p>
    <w:p w:rsidR="00DB075F" w:rsidRPr="00634C24" w:rsidRDefault="00B14325" w:rsidP="00D6491E">
      <w:pPr>
        <w:pStyle w:val="Default"/>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Termin wykonania zamówienia: </w:t>
      </w:r>
    </w:p>
    <w:p w:rsidR="00D6491E" w:rsidRPr="00FD5264" w:rsidRDefault="00FD5264" w:rsidP="00DB075F">
      <w:pPr>
        <w:pStyle w:val="Default"/>
        <w:jc w:val="both"/>
        <w:rPr>
          <w:rFonts w:asciiTheme="minorHAnsi" w:hAnsiTheme="minorHAnsi" w:cstheme="minorHAnsi"/>
          <w:b/>
          <w:color w:val="auto"/>
          <w:sz w:val="22"/>
          <w:szCs w:val="22"/>
          <w:lang w:eastAsia="ar-SA"/>
        </w:rPr>
      </w:pPr>
      <w:r>
        <w:rPr>
          <w:rFonts w:asciiTheme="minorHAnsi" w:hAnsiTheme="minorHAnsi" w:cstheme="minorHAnsi"/>
          <w:b/>
          <w:color w:val="auto"/>
          <w:sz w:val="22"/>
          <w:szCs w:val="22"/>
          <w:lang w:eastAsia="ar-SA"/>
        </w:rPr>
        <w:t xml:space="preserve">Okres  zawarcia umowy </w:t>
      </w:r>
      <w:r w:rsidR="00FE7920" w:rsidRPr="00FD5264">
        <w:rPr>
          <w:rFonts w:asciiTheme="minorHAnsi" w:hAnsiTheme="minorHAnsi" w:cstheme="minorHAnsi"/>
          <w:b/>
          <w:color w:val="auto"/>
          <w:sz w:val="22"/>
          <w:szCs w:val="22"/>
          <w:lang w:eastAsia="ar-SA"/>
        </w:rPr>
        <w:t>365</w:t>
      </w:r>
      <w:r w:rsidR="00DB075F" w:rsidRPr="00FD5264">
        <w:rPr>
          <w:rFonts w:asciiTheme="minorHAnsi" w:hAnsiTheme="minorHAnsi" w:cstheme="minorHAnsi"/>
          <w:b/>
          <w:color w:val="auto"/>
          <w:sz w:val="22"/>
          <w:szCs w:val="22"/>
          <w:lang w:eastAsia="ar-SA"/>
        </w:rPr>
        <w:t xml:space="preserve"> </w:t>
      </w:r>
      <w:r w:rsidR="00D6491E" w:rsidRPr="00FD5264">
        <w:rPr>
          <w:rFonts w:asciiTheme="minorHAnsi" w:hAnsiTheme="minorHAnsi" w:cstheme="minorHAnsi"/>
          <w:b/>
          <w:color w:val="auto"/>
          <w:sz w:val="22"/>
          <w:szCs w:val="22"/>
          <w:lang w:eastAsia="ar-SA"/>
        </w:rPr>
        <w:t xml:space="preserve">dni </w:t>
      </w:r>
      <w:r w:rsidR="00FE7920" w:rsidRPr="00FD5264">
        <w:rPr>
          <w:rFonts w:asciiTheme="minorHAnsi" w:hAnsiTheme="minorHAnsi" w:cstheme="minorHAnsi"/>
          <w:b/>
          <w:color w:val="auto"/>
          <w:sz w:val="22"/>
          <w:szCs w:val="22"/>
          <w:lang w:eastAsia="ar-SA"/>
        </w:rPr>
        <w:t xml:space="preserve">tj. </w:t>
      </w:r>
      <w:r w:rsidR="00D6491E" w:rsidRPr="00FD5264">
        <w:rPr>
          <w:rFonts w:asciiTheme="minorHAnsi" w:hAnsiTheme="minorHAnsi" w:cstheme="minorHAnsi"/>
          <w:b/>
          <w:color w:val="auto"/>
          <w:sz w:val="22"/>
          <w:szCs w:val="22"/>
          <w:lang w:eastAsia="ar-SA"/>
        </w:rPr>
        <w:t xml:space="preserve">od dnia </w:t>
      </w:r>
      <w:r w:rsidR="00FE7920" w:rsidRPr="00FD5264">
        <w:rPr>
          <w:rFonts w:asciiTheme="minorHAnsi" w:hAnsiTheme="minorHAnsi" w:cstheme="minorHAnsi"/>
          <w:b/>
          <w:color w:val="auto"/>
          <w:sz w:val="22"/>
          <w:szCs w:val="22"/>
          <w:lang w:eastAsia="ar-SA"/>
        </w:rPr>
        <w:t>01.01.202</w:t>
      </w:r>
      <w:r w:rsidR="00C82A25">
        <w:rPr>
          <w:rFonts w:asciiTheme="minorHAnsi" w:hAnsiTheme="minorHAnsi" w:cstheme="minorHAnsi"/>
          <w:b/>
          <w:color w:val="auto"/>
          <w:sz w:val="22"/>
          <w:szCs w:val="22"/>
          <w:lang w:eastAsia="ar-SA"/>
        </w:rPr>
        <w:t>3</w:t>
      </w:r>
      <w:r w:rsidR="00FE7920" w:rsidRPr="00FD5264">
        <w:rPr>
          <w:rFonts w:asciiTheme="minorHAnsi" w:hAnsiTheme="minorHAnsi" w:cstheme="minorHAnsi"/>
          <w:b/>
          <w:color w:val="auto"/>
          <w:sz w:val="22"/>
          <w:szCs w:val="22"/>
          <w:lang w:eastAsia="ar-SA"/>
        </w:rPr>
        <w:t>r. do  31.12.202</w:t>
      </w:r>
      <w:r w:rsidR="00C82A25">
        <w:rPr>
          <w:rFonts w:asciiTheme="minorHAnsi" w:hAnsiTheme="minorHAnsi" w:cstheme="minorHAnsi"/>
          <w:b/>
          <w:color w:val="auto"/>
          <w:sz w:val="22"/>
          <w:szCs w:val="22"/>
          <w:lang w:eastAsia="ar-SA"/>
        </w:rPr>
        <w:t>3</w:t>
      </w:r>
      <w:r w:rsidR="00FE7920" w:rsidRPr="00FD5264">
        <w:rPr>
          <w:rFonts w:asciiTheme="minorHAnsi" w:hAnsiTheme="minorHAnsi" w:cstheme="minorHAnsi"/>
          <w:b/>
          <w:color w:val="auto"/>
          <w:sz w:val="22"/>
          <w:szCs w:val="22"/>
          <w:lang w:eastAsia="ar-SA"/>
        </w:rPr>
        <w:t xml:space="preserve">r. </w:t>
      </w:r>
    </w:p>
    <w:p w:rsidR="00E26DC1" w:rsidRPr="00577863" w:rsidRDefault="00E26DC1" w:rsidP="00DB075F">
      <w:pPr>
        <w:pStyle w:val="Default"/>
        <w:jc w:val="both"/>
        <w:rPr>
          <w:rFonts w:asciiTheme="minorHAnsi" w:hAnsiTheme="minorHAnsi" w:cstheme="minorHAnsi"/>
          <w:color w:val="auto"/>
          <w:sz w:val="22"/>
          <w:szCs w:val="22"/>
          <w:highlight w:val="magenta"/>
          <w:lang w:eastAsia="ar-SA"/>
        </w:rPr>
      </w:pPr>
    </w:p>
    <w:p w:rsidR="00877CE0" w:rsidRPr="00634C24" w:rsidRDefault="00877CE0"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WYMAGANIA ZAMAWIAJĄCEGO DOTYCZĄCE ZATRUDNIENIA PRZEZ WYKONAWCĘ LUB PODWYKONAWCĘ OSÓB NA PODSTAWIE STO</w:t>
      </w:r>
      <w:r w:rsidR="0000734D" w:rsidRPr="00634C24">
        <w:rPr>
          <w:rFonts w:asciiTheme="minorHAnsi" w:hAnsiTheme="minorHAnsi" w:cstheme="minorHAnsi"/>
          <w:b/>
          <w:color w:val="auto"/>
          <w:sz w:val="22"/>
          <w:szCs w:val="22"/>
        </w:rPr>
        <w:t>SUNKU PRACY, OKREŚLONE W</w:t>
      </w:r>
      <w:r w:rsidR="00445136" w:rsidRPr="00634C24">
        <w:rPr>
          <w:rFonts w:asciiTheme="minorHAnsi" w:hAnsiTheme="minorHAnsi" w:cstheme="minorHAnsi"/>
          <w:b/>
          <w:color w:val="auto"/>
          <w:sz w:val="22"/>
          <w:szCs w:val="22"/>
        </w:rPr>
        <w:t xml:space="preserve"> ART. </w:t>
      </w:r>
      <w:r w:rsidR="0000734D" w:rsidRPr="00634C24">
        <w:rPr>
          <w:rFonts w:asciiTheme="minorHAnsi" w:hAnsiTheme="minorHAnsi" w:cstheme="minorHAnsi"/>
          <w:b/>
          <w:color w:val="auto"/>
          <w:sz w:val="22"/>
          <w:szCs w:val="22"/>
        </w:rPr>
        <w:t>95 USTAWY PZP.</w:t>
      </w:r>
    </w:p>
    <w:p w:rsidR="00445136" w:rsidRPr="00634C24" w:rsidRDefault="00877CE0" w:rsidP="00445136">
      <w:pPr>
        <w:autoSpaceDE w:val="0"/>
        <w:autoSpaceDN w:val="0"/>
        <w:adjustRightInd w:val="0"/>
        <w:spacing w:after="0" w:line="240" w:lineRule="auto"/>
        <w:jc w:val="both"/>
        <w:rPr>
          <w:rFonts w:asciiTheme="minorHAnsi" w:hAnsiTheme="minorHAnsi" w:cstheme="minorHAnsi"/>
          <w:bCs/>
        </w:rPr>
      </w:pPr>
      <w:r w:rsidRPr="00634C24">
        <w:rPr>
          <w:rFonts w:asciiTheme="minorHAnsi" w:hAnsiTheme="minorHAnsi" w:cstheme="minorHAnsi"/>
        </w:rPr>
        <w:t>Zamawiający nie wymaga zatrudnienia o</w:t>
      </w:r>
      <w:r w:rsidR="00445136" w:rsidRPr="00634C24">
        <w:rPr>
          <w:rFonts w:asciiTheme="minorHAnsi" w:hAnsiTheme="minorHAnsi" w:cstheme="minorHAnsi"/>
        </w:rPr>
        <w:t>sób na podstawie stosunku pracy,</w:t>
      </w:r>
      <w:r w:rsidRPr="00634C24">
        <w:rPr>
          <w:rFonts w:asciiTheme="minorHAnsi" w:hAnsiTheme="minorHAnsi" w:cstheme="minorHAnsi"/>
        </w:rPr>
        <w:t xml:space="preserve"> </w:t>
      </w:r>
      <w:r w:rsidR="00445136" w:rsidRPr="00634C24">
        <w:rPr>
          <w:rFonts w:asciiTheme="minorHAnsi" w:hAnsiTheme="minorHAnsi" w:cstheme="minorHAnsi"/>
          <w:bCs/>
        </w:rPr>
        <w:t>gdyż czynności wykonywane przez osoby związane z realizacją zamówienia,  nie polegają na wykonywaniu pracy w sposób określony w art.22 § 1 ustawy z dnia 26 czerwca 1974r. Kodeks pracy  (tj. Dz.U. z 2020</w:t>
      </w:r>
      <w:r w:rsidR="00546B35">
        <w:rPr>
          <w:rFonts w:asciiTheme="minorHAnsi" w:hAnsiTheme="minorHAnsi" w:cstheme="minorHAnsi"/>
          <w:bCs/>
        </w:rPr>
        <w:t>2</w:t>
      </w:r>
      <w:r w:rsidR="00445136" w:rsidRPr="00634C24">
        <w:rPr>
          <w:rFonts w:asciiTheme="minorHAnsi" w:hAnsiTheme="minorHAnsi" w:cstheme="minorHAnsi"/>
          <w:bCs/>
        </w:rPr>
        <w:t>r. Poz.1</w:t>
      </w:r>
      <w:r w:rsidR="00546B35">
        <w:rPr>
          <w:rFonts w:asciiTheme="minorHAnsi" w:hAnsiTheme="minorHAnsi" w:cstheme="minorHAnsi"/>
          <w:bCs/>
        </w:rPr>
        <w:t>510</w:t>
      </w:r>
      <w:r w:rsidR="00445136" w:rsidRPr="00634C24">
        <w:rPr>
          <w:rFonts w:asciiTheme="minorHAnsi" w:hAnsiTheme="minorHAnsi" w:cstheme="minorHAnsi"/>
          <w:bCs/>
        </w:rPr>
        <w:t xml:space="preserve"> ze zm.).</w:t>
      </w:r>
    </w:p>
    <w:p w:rsidR="00877CE0" w:rsidRPr="00634C24" w:rsidRDefault="00877CE0" w:rsidP="00B14325">
      <w:pPr>
        <w:pStyle w:val="Default"/>
        <w:jc w:val="both"/>
        <w:rPr>
          <w:rFonts w:asciiTheme="minorHAnsi" w:hAnsiTheme="minorHAnsi" w:cstheme="minorHAnsi"/>
          <w:color w:val="auto"/>
          <w:sz w:val="22"/>
          <w:szCs w:val="22"/>
        </w:rPr>
      </w:pPr>
    </w:p>
    <w:p w:rsidR="00877CE0" w:rsidRPr="00634C24" w:rsidRDefault="00877CE0"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lastRenderedPageBreak/>
        <w:t>WYMAGANIA ZAMAWIAJĄCEGO DOTYCZĄCE ASPEKTÓW GOSPODARCZYCH, ŚRODOWISKOWYCH, SPOŁECZN</w:t>
      </w:r>
      <w:r w:rsidR="00D73FE3" w:rsidRPr="00634C24">
        <w:rPr>
          <w:rFonts w:asciiTheme="minorHAnsi" w:hAnsiTheme="minorHAnsi" w:cstheme="minorHAnsi"/>
          <w:b/>
          <w:color w:val="auto"/>
          <w:sz w:val="22"/>
          <w:szCs w:val="22"/>
        </w:rPr>
        <w:t>YCH ZWIĄZANYCH Z INNOWACYJNOŚCIĄ, ZATRUDNIENIEM LUB ZACHOWANIEM POUFNEGO CHARAKTERU INFORMACJI PRZEKAZANYCH WYKONAWC</w:t>
      </w:r>
      <w:r w:rsidR="0000734D" w:rsidRPr="00634C24">
        <w:rPr>
          <w:rFonts w:asciiTheme="minorHAnsi" w:hAnsiTheme="minorHAnsi" w:cstheme="minorHAnsi"/>
          <w:b/>
          <w:color w:val="auto"/>
          <w:sz w:val="22"/>
          <w:szCs w:val="22"/>
        </w:rPr>
        <w:t xml:space="preserve">Y W TOKU REALIZACJI ZAMÓWIENIA. </w:t>
      </w:r>
      <w:r w:rsidR="00D73FE3" w:rsidRPr="00634C24">
        <w:rPr>
          <w:rFonts w:asciiTheme="minorHAnsi" w:hAnsiTheme="minorHAnsi" w:cstheme="minorHAnsi"/>
          <w:b/>
          <w:color w:val="auto"/>
          <w:sz w:val="22"/>
          <w:szCs w:val="22"/>
        </w:rPr>
        <w:t xml:space="preserve"> </w:t>
      </w:r>
    </w:p>
    <w:p w:rsidR="0000734D" w:rsidRPr="00634C24" w:rsidRDefault="0000734D" w:rsidP="0000734D">
      <w:pPr>
        <w:autoSpaceDE w:val="0"/>
        <w:autoSpaceDN w:val="0"/>
        <w:adjustRightInd w:val="0"/>
        <w:spacing w:after="0" w:line="240" w:lineRule="auto"/>
        <w:jc w:val="both"/>
        <w:rPr>
          <w:rFonts w:asciiTheme="minorHAnsi" w:hAnsiTheme="minorHAnsi" w:cstheme="minorHAnsi"/>
          <w:bCs/>
        </w:rPr>
      </w:pPr>
      <w:r w:rsidRPr="00634C24">
        <w:rPr>
          <w:rFonts w:asciiTheme="minorHAnsi" w:hAnsiTheme="minorHAnsi" w:cstheme="minorHAnsi"/>
          <w:bCs/>
        </w:rPr>
        <w:t xml:space="preserve">Zamawiający nie przewiduje określania wymagań związanych z realizacją zamówienia, o których mowa w art. 96 ust.2 pkt. 2 ustawy </w:t>
      </w:r>
      <w:proofErr w:type="spellStart"/>
      <w:r w:rsidRPr="00634C24">
        <w:rPr>
          <w:rFonts w:asciiTheme="minorHAnsi" w:hAnsiTheme="minorHAnsi" w:cstheme="minorHAnsi"/>
          <w:bCs/>
        </w:rPr>
        <w:t>Pzp</w:t>
      </w:r>
      <w:proofErr w:type="spellEnd"/>
      <w:r w:rsidRPr="00634C24">
        <w:rPr>
          <w:rFonts w:asciiTheme="minorHAnsi" w:hAnsiTheme="minorHAnsi" w:cstheme="minorHAnsi"/>
          <w:bCs/>
        </w:rPr>
        <w:t>.</w:t>
      </w:r>
    </w:p>
    <w:p w:rsidR="00D73FE3" w:rsidRPr="00634C24" w:rsidRDefault="00710D4E" w:rsidP="00BF3ED9">
      <w:pPr>
        <w:pStyle w:val="Default"/>
        <w:numPr>
          <w:ilvl w:val="0"/>
          <w:numId w:val="41"/>
        </w:numPr>
        <w:ind w:left="0"/>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PODWYKONAWSTWO</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Wykonawca może powierzyć wykonanie części zamówienia podwykonawcy (podwykonawcom).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Zamawiający nie zastrzega obowiązku osobistego wykonania przez Wykonawcę kluczowych części zamówienia.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FE690C" w:rsidRPr="00634C24" w:rsidRDefault="00FE690C" w:rsidP="00BF3ED9">
      <w:pPr>
        <w:pStyle w:val="Akapitzlist"/>
        <w:numPr>
          <w:ilvl w:val="0"/>
          <w:numId w:val="9"/>
        </w:numPr>
        <w:spacing w:after="119" w:line="240" w:lineRule="auto"/>
        <w:ind w:right="141"/>
        <w:jc w:val="both"/>
        <w:rPr>
          <w:rFonts w:asciiTheme="minorHAnsi" w:eastAsia="Arial" w:hAnsiTheme="minorHAnsi" w:cstheme="minorHAnsi"/>
        </w:rPr>
      </w:pPr>
      <w:r w:rsidRPr="00634C24">
        <w:rPr>
          <w:rFonts w:asciiTheme="minorHAnsi" w:eastAsia="Arial" w:hAnsiTheme="minorHAnsi" w:cstheme="minorHAnsi"/>
        </w:rPr>
        <w:t xml:space="preserve">Powierzenie części zamówienia podwykonawcom nie zwalnia Wykonawcy </w:t>
      </w:r>
      <w:r w:rsidR="00E26DC1">
        <w:rPr>
          <w:rFonts w:asciiTheme="minorHAnsi" w:eastAsia="Arial" w:hAnsiTheme="minorHAnsi" w:cstheme="minorHAnsi"/>
        </w:rPr>
        <w:br/>
      </w:r>
      <w:r w:rsidRPr="00634C24">
        <w:rPr>
          <w:rFonts w:asciiTheme="minorHAnsi" w:eastAsia="Arial" w:hAnsiTheme="minorHAnsi" w:cstheme="minorHAnsi"/>
        </w:rPr>
        <w:t xml:space="preserve">z odpowiedzialności za należyte wykonanie zamówienia. </w:t>
      </w:r>
    </w:p>
    <w:p w:rsidR="006A25A0" w:rsidRPr="00634C24" w:rsidRDefault="006A25A0"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PROJEKTOWANE POSTANOWIENIA UMOWY W SPRAWIE ZAMÓWIENIA PUBLICZNEGO, KTÓRE ZOSTANĄ WPROWADZONE DO TREŚCI TEJ UMOWY.</w:t>
      </w:r>
    </w:p>
    <w:p w:rsidR="00FE690C" w:rsidRPr="00634C24" w:rsidRDefault="006A25A0" w:rsidP="00BF3ED9">
      <w:pPr>
        <w:pStyle w:val="Default"/>
        <w:numPr>
          <w:ilvl w:val="0"/>
          <w:numId w:val="10"/>
        </w:numPr>
        <w:jc w:val="both"/>
        <w:rPr>
          <w:rFonts w:asciiTheme="minorHAnsi" w:hAnsiTheme="minorHAnsi" w:cstheme="minorHAnsi"/>
          <w:b/>
          <w:color w:val="auto"/>
          <w:sz w:val="22"/>
          <w:szCs w:val="22"/>
        </w:rPr>
      </w:pPr>
      <w:r w:rsidRPr="00634C24">
        <w:rPr>
          <w:rFonts w:asciiTheme="minorHAnsi" w:hAnsiTheme="minorHAnsi" w:cstheme="minorHAnsi"/>
          <w:color w:val="auto"/>
          <w:sz w:val="22"/>
          <w:szCs w:val="22"/>
        </w:rPr>
        <w:t xml:space="preserve">Zamawiający wymaga od wybranego Wykonawcy zamówienia zawarcia umowy w sprawie zamówienia publicznego na warunkach określonych w </w:t>
      </w:r>
      <w:r w:rsidR="001C513C" w:rsidRPr="00634C24">
        <w:rPr>
          <w:rFonts w:asciiTheme="minorHAnsi" w:hAnsiTheme="minorHAnsi" w:cstheme="minorHAnsi"/>
          <w:color w:val="auto"/>
          <w:sz w:val="22"/>
          <w:szCs w:val="22"/>
        </w:rPr>
        <w:t>projektowanych postanowieniach u</w:t>
      </w:r>
      <w:r w:rsidRPr="00634C24">
        <w:rPr>
          <w:rFonts w:asciiTheme="minorHAnsi" w:hAnsiTheme="minorHAnsi" w:cstheme="minorHAnsi"/>
          <w:color w:val="auto"/>
          <w:sz w:val="22"/>
          <w:szCs w:val="22"/>
        </w:rPr>
        <w:t xml:space="preserve">mowy, stanowiących </w:t>
      </w:r>
      <w:r w:rsidR="00714ED2" w:rsidRPr="00634C24">
        <w:rPr>
          <w:rFonts w:asciiTheme="minorHAnsi" w:hAnsiTheme="minorHAnsi" w:cstheme="minorHAnsi"/>
          <w:b/>
          <w:i/>
          <w:color w:val="auto"/>
          <w:sz w:val="22"/>
          <w:szCs w:val="22"/>
        </w:rPr>
        <w:t xml:space="preserve">Załącznik Nr </w:t>
      </w:r>
      <w:r w:rsidR="002008F6">
        <w:rPr>
          <w:rFonts w:asciiTheme="minorHAnsi" w:hAnsiTheme="minorHAnsi" w:cstheme="minorHAnsi"/>
          <w:b/>
          <w:i/>
          <w:color w:val="auto"/>
          <w:sz w:val="22"/>
          <w:szCs w:val="22"/>
        </w:rPr>
        <w:t>3</w:t>
      </w:r>
      <w:r w:rsidR="00E26DC1">
        <w:rPr>
          <w:rFonts w:asciiTheme="minorHAnsi" w:hAnsiTheme="minorHAnsi" w:cstheme="minorHAnsi"/>
          <w:b/>
          <w:color w:val="auto"/>
          <w:sz w:val="22"/>
          <w:szCs w:val="22"/>
        </w:rPr>
        <w:t>.</w:t>
      </w:r>
    </w:p>
    <w:p w:rsidR="006A25A0" w:rsidRPr="00634C24" w:rsidRDefault="006A25A0" w:rsidP="00BF3ED9">
      <w:pPr>
        <w:pStyle w:val="Default"/>
        <w:numPr>
          <w:ilvl w:val="0"/>
          <w:numId w:val="10"/>
        </w:numPr>
        <w:jc w:val="both"/>
        <w:rPr>
          <w:rFonts w:asciiTheme="minorHAnsi" w:hAnsiTheme="minorHAnsi" w:cstheme="minorHAnsi"/>
          <w:b/>
          <w:color w:val="auto"/>
          <w:sz w:val="22"/>
          <w:szCs w:val="22"/>
        </w:rPr>
      </w:pPr>
      <w:r w:rsidRPr="00634C24">
        <w:rPr>
          <w:rFonts w:asciiTheme="minorHAnsi" w:hAnsiTheme="minorHAnsi" w:cstheme="minorHAnsi"/>
          <w:color w:val="auto"/>
          <w:sz w:val="22"/>
          <w:szCs w:val="22"/>
        </w:rPr>
        <w:t>Projektowane postanowienia umowy w sprawie zamówienia publiczneg</w:t>
      </w:r>
      <w:r w:rsidR="005A29C6" w:rsidRPr="00634C24">
        <w:rPr>
          <w:rFonts w:asciiTheme="minorHAnsi" w:hAnsiTheme="minorHAnsi" w:cstheme="minorHAnsi"/>
          <w:color w:val="auto"/>
          <w:sz w:val="22"/>
          <w:szCs w:val="22"/>
        </w:rPr>
        <w:t>o przed zawarciem umowy zostaną</w:t>
      </w:r>
      <w:r w:rsidRPr="00634C24">
        <w:rPr>
          <w:rFonts w:asciiTheme="minorHAnsi" w:hAnsiTheme="minorHAnsi" w:cstheme="minorHAnsi"/>
          <w:color w:val="auto"/>
          <w:sz w:val="22"/>
          <w:szCs w:val="22"/>
        </w:rPr>
        <w:t xml:space="preserve"> uzupełnio</w:t>
      </w:r>
      <w:r w:rsidR="005A29C6" w:rsidRPr="00634C24">
        <w:rPr>
          <w:rFonts w:asciiTheme="minorHAnsi" w:hAnsiTheme="minorHAnsi" w:cstheme="minorHAnsi"/>
          <w:color w:val="auto"/>
          <w:sz w:val="22"/>
          <w:szCs w:val="22"/>
        </w:rPr>
        <w:t>ne o niezbędne informacje dotyczące w szczegó</w:t>
      </w:r>
      <w:r w:rsidR="000D32DF" w:rsidRPr="00634C24">
        <w:rPr>
          <w:rFonts w:asciiTheme="minorHAnsi" w:hAnsiTheme="minorHAnsi" w:cstheme="minorHAnsi"/>
          <w:color w:val="auto"/>
          <w:sz w:val="22"/>
          <w:szCs w:val="22"/>
        </w:rPr>
        <w:t>lności Wykonawcy oraz wartości u</w:t>
      </w:r>
      <w:r w:rsidR="005A29C6" w:rsidRPr="00634C24">
        <w:rPr>
          <w:rFonts w:asciiTheme="minorHAnsi" w:hAnsiTheme="minorHAnsi" w:cstheme="minorHAnsi"/>
          <w:color w:val="auto"/>
          <w:sz w:val="22"/>
          <w:szCs w:val="22"/>
        </w:rPr>
        <w:t>mowy.</w:t>
      </w:r>
    </w:p>
    <w:p w:rsidR="005F0A30" w:rsidRPr="00634C24" w:rsidRDefault="005F0A30" w:rsidP="005A29C6">
      <w:pPr>
        <w:pStyle w:val="Default"/>
        <w:ind w:left="284" w:hanging="284"/>
        <w:jc w:val="both"/>
        <w:rPr>
          <w:rFonts w:asciiTheme="minorHAnsi" w:hAnsiTheme="minorHAnsi" w:cstheme="minorHAnsi"/>
          <w:color w:val="auto"/>
          <w:sz w:val="22"/>
          <w:szCs w:val="22"/>
        </w:rPr>
      </w:pPr>
    </w:p>
    <w:p w:rsidR="005F0A30" w:rsidRPr="00634C24" w:rsidRDefault="000D32DF" w:rsidP="00BF3ED9">
      <w:pPr>
        <w:pStyle w:val="Default"/>
        <w:numPr>
          <w:ilvl w:val="0"/>
          <w:numId w:val="41"/>
        </w:numPr>
        <w:jc w:val="both"/>
        <w:rPr>
          <w:rFonts w:asciiTheme="minorHAnsi" w:hAnsiTheme="minorHAnsi" w:cstheme="minorHAnsi"/>
          <w:color w:val="auto"/>
          <w:sz w:val="22"/>
          <w:szCs w:val="22"/>
        </w:rPr>
      </w:pPr>
      <w:r w:rsidRPr="00634C24">
        <w:rPr>
          <w:rFonts w:asciiTheme="minorHAnsi" w:hAnsiTheme="minorHAnsi" w:cstheme="minorHAnsi"/>
          <w:b/>
          <w:color w:val="auto"/>
          <w:sz w:val="22"/>
          <w:szCs w:val="22"/>
        </w:rPr>
        <w:t>I</w:t>
      </w:r>
      <w:r w:rsidR="005F0A30" w:rsidRPr="00634C24">
        <w:rPr>
          <w:rFonts w:asciiTheme="minorHAnsi" w:hAnsiTheme="minorHAnsi" w:cstheme="minorHAnsi"/>
          <w:b/>
          <w:color w:val="auto"/>
          <w:sz w:val="22"/>
          <w:szCs w:val="22"/>
        </w:rPr>
        <w:t>NFORMACJE O ŚRODKACH KOMUNIKACJI ELEKTRONICZNEJ, PRZY UŻYCIU KTÓRYCH ZAMAWIAJĄCY BĘDZIE KOMUNIKOWAŁ SIĘ Z WYKONAWCAMI, ORAZ INFORMACJE O</w:t>
      </w:r>
      <w:r w:rsidRPr="00634C24">
        <w:rPr>
          <w:rFonts w:asciiTheme="minorHAnsi" w:hAnsiTheme="minorHAnsi" w:cstheme="minorHAnsi"/>
          <w:b/>
          <w:color w:val="auto"/>
          <w:sz w:val="22"/>
          <w:szCs w:val="22"/>
        </w:rPr>
        <w:t xml:space="preserve"> </w:t>
      </w:r>
      <w:r w:rsidR="005F0A30" w:rsidRPr="00634C24">
        <w:rPr>
          <w:rFonts w:asciiTheme="minorHAnsi" w:hAnsiTheme="minorHAnsi" w:cstheme="minorHAnsi"/>
          <w:b/>
          <w:color w:val="auto"/>
          <w:sz w:val="22"/>
          <w:szCs w:val="22"/>
        </w:rPr>
        <w:t>WYMAGANIACH TECHNICZNYCH I ORGANIZACYJNYCH SPORZĄDZANIA, WYSYŁANIA I</w:t>
      </w:r>
      <w:r w:rsidRPr="00634C24">
        <w:rPr>
          <w:rFonts w:asciiTheme="minorHAnsi" w:hAnsiTheme="minorHAnsi" w:cstheme="minorHAnsi"/>
          <w:b/>
          <w:color w:val="auto"/>
          <w:sz w:val="22"/>
          <w:szCs w:val="22"/>
        </w:rPr>
        <w:t> </w:t>
      </w:r>
      <w:r w:rsidR="005F0A30" w:rsidRPr="00634C24">
        <w:rPr>
          <w:rFonts w:asciiTheme="minorHAnsi" w:hAnsiTheme="minorHAnsi" w:cstheme="minorHAnsi"/>
          <w:b/>
          <w:color w:val="auto"/>
          <w:sz w:val="22"/>
          <w:szCs w:val="22"/>
        </w:rPr>
        <w:t>ODBIERANIA KORESPONDENCJI ELEKTRONICZNEJ</w:t>
      </w:r>
      <w:r w:rsidR="005F0A30" w:rsidRPr="00634C24">
        <w:rPr>
          <w:rFonts w:asciiTheme="minorHAnsi" w:hAnsiTheme="minorHAnsi" w:cstheme="minorHAnsi"/>
          <w:color w:val="auto"/>
          <w:sz w:val="22"/>
          <w:szCs w:val="22"/>
        </w:rPr>
        <w:t>.</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W postępowaniu o udzielenie zamówienia komunikacja między Zamawiającym a Wykonawcami odbywa się drogą elektroniczną przy użyciu platformy zakupowej, która dostępna jest pod adresem internetowym: </w:t>
      </w:r>
      <w:r w:rsidR="007D2FE5">
        <w:rPr>
          <w:rFonts w:asciiTheme="minorHAnsi" w:hAnsiTheme="minorHAnsi" w:cstheme="minorHAnsi"/>
          <w:color w:val="auto"/>
          <w:sz w:val="22"/>
          <w:szCs w:val="22"/>
        </w:rPr>
        <w:t xml:space="preserve"> </w:t>
      </w:r>
      <w:hyperlink r:id="rId12" w:history="1">
        <w:r w:rsidR="007D2FE5" w:rsidRPr="002B55B5">
          <w:rPr>
            <w:rStyle w:val="Hipercze"/>
            <w:rFonts w:asciiTheme="minorHAnsi" w:hAnsiTheme="minorHAnsi" w:cstheme="minorHAnsi"/>
            <w:sz w:val="22"/>
            <w:szCs w:val="22"/>
          </w:rPr>
          <w:t>https://platformazakupowa.pl/pn/pwsw</w:t>
        </w:r>
      </w:hyperlink>
      <w:r w:rsidR="007D2FE5">
        <w:rPr>
          <w:rStyle w:val="Hipercze"/>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 </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Zapytania, wnioski i inne informacje (z wyłączeniem oferty i dokumentów składanych wraz z ofertą) Wykonawcy przekazują za pośrednictwem funkcji „Wyślij wiadomość” dostępnej na stronie dedykowanej przedmiotowemu postępowaniu. Zamawiający uprasza o przekazywanie pytań również w formie edytowalnej, gdyż skróci to czas udzielania wyjaśnień. Korespondencja przesłana do Zamawiającego nie może być szyfrowana. </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We wszelkiej korespondencji związanej z niniejszym postępowaniem Zamawiający i</w:t>
      </w:r>
      <w:r w:rsidR="00322EC0" w:rsidRPr="00634C24">
        <w:rPr>
          <w:rFonts w:asciiTheme="minorHAnsi" w:hAnsiTheme="minorHAnsi" w:cstheme="minorHAnsi"/>
          <w:color w:val="auto"/>
          <w:sz w:val="22"/>
          <w:szCs w:val="22"/>
        </w:rPr>
        <w:t> </w:t>
      </w:r>
      <w:r w:rsidRPr="00634C24">
        <w:rPr>
          <w:rFonts w:asciiTheme="minorHAnsi" w:hAnsiTheme="minorHAnsi" w:cstheme="minorHAnsi"/>
          <w:color w:val="auto"/>
          <w:sz w:val="22"/>
          <w:szCs w:val="22"/>
        </w:rPr>
        <w:t>Wykonawcy posługują się numerem ogłoszenia</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z Biuletynu Zamówień Publicznych, pod którym zostało zamieszczone ogłoszenie o zamówieniu</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dotyczące niniejszego postępowania.</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Wymagania techniczne i organizacyjne wysyłania i odbierania dokumentów elektronicznych, elektronicznych kopii dokumentów i oświadczeń oraz informacji przekazywanych przy ich użyciu Platformy</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zakupowej</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opisane zostały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Regulaminie korzystania z Platformy (adres: </w:t>
      </w:r>
      <w:hyperlink r:id="rId13" w:history="1">
        <w:r w:rsidR="007D2FE5" w:rsidRPr="002B55B5">
          <w:rPr>
            <w:rStyle w:val="Hipercze"/>
            <w:rFonts w:asciiTheme="minorHAnsi" w:hAnsiTheme="minorHAnsi" w:cstheme="minorHAnsi"/>
            <w:sz w:val="22"/>
            <w:szCs w:val="22"/>
          </w:rPr>
          <w:t>https://platformazakupowa.pl/strona/1-regulamin</w:t>
        </w:r>
      </w:hyperlink>
      <w:r w:rsidRPr="00634C24">
        <w:rPr>
          <w:rFonts w:asciiTheme="minorHAnsi" w:hAnsiTheme="minorHAnsi" w:cstheme="minorHAnsi"/>
          <w:color w:val="auto"/>
          <w:sz w:val="22"/>
          <w:szCs w:val="22"/>
        </w:rPr>
        <w:t>)</w:t>
      </w:r>
      <w:r w:rsidR="007D2FE5">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Składając ofertę Wykonawca akceptuje Regulamin.</w:t>
      </w:r>
    </w:p>
    <w:p w:rsidR="00FE690C" w:rsidRPr="00634C24" w:rsidRDefault="000D32DF"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Jeżel</w:t>
      </w:r>
      <w:r w:rsidR="005F0A30" w:rsidRPr="00634C24">
        <w:rPr>
          <w:rFonts w:asciiTheme="minorHAnsi" w:hAnsiTheme="minorHAnsi" w:cstheme="minorHAnsi"/>
          <w:color w:val="auto"/>
          <w:sz w:val="22"/>
          <w:szCs w:val="22"/>
        </w:rPr>
        <w:t xml:space="preserve">i Wykonawca będzie chciał założyć konto Użytkownika na Platformie wówczas konieczne jest posiadanie przez Użytkownika aktywnego konta poczty elektronicznej (e-mail). Adres e-mail wskazany w Formularzu Oferty powinien być tożsamy z adresem </w:t>
      </w:r>
      <w:r w:rsidR="005F0A30" w:rsidRPr="00634C24">
        <w:rPr>
          <w:rFonts w:asciiTheme="minorHAnsi" w:hAnsiTheme="minorHAnsi" w:cstheme="minorHAnsi"/>
          <w:color w:val="auto"/>
          <w:sz w:val="22"/>
          <w:szCs w:val="22"/>
        </w:rPr>
        <w:lastRenderedPageBreak/>
        <w:t xml:space="preserve">używanym przez Wykonawcę/Użytkownika do obsługi jego konta na Platformie. Po zarejestrowaniu się na Platformie Wykonawca będzie miał dostęp do Instrukcji dla Wykonawców również pod adresem </w:t>
      </w:r>
      <w:r w:rsidR="007D2FE5">
        <w:rPr>
          <w:rFonts w:asciiTheme="minorHAnsi" w:hAnsiTheme="minorHAnsi" w:cstheme="minorHAnsi"/>
          <w:color w:val="auto"/>
          <w:sz w:val="22"/>
          <w:szCs w:val="22"/>
        </w:rPr>
        <w:t xml:space="preserve"> </w:t>
      </w:r>
      <w:hyperlink r:id="rId14" w:history="1">
        <w:r w:rsidR="007D2FE5" w:rsidRPr="002B55B5">
          <w:rPr>
            <w:rStyle w:val="Hipercze"/>
            <w:rFonts w:asciiTheme="minorHAnsi" w:hAnsiTheme="minorHAnsi" w:cstheme="minorHAnsi"/>
            <w:sz w:val="22"/>
            <w:szCs w:val="22"/>
          </w:rPr>
          <w:t>https://platformazakupowa.pl/strona/45-instrukcje</w:t>
        </w:r>
      </w:hyperlink>
      <w:r w:rsidR="007D2FE5">
        <w:rPr>
          <w:rStyle w:val="Hipercze"/>
          <w:rFonts w:asciiTheme="minorHAnsi" w:hAnsiTheme="minorHAnsi" w:cstheme="minorHAnsi"/>
          <w:color w:val="auto"/>
          <w:sz w:val="22"/>
          <w:szCs w:val="22"/>
        </w:rPr>
        <w:t xml:space="preserve"> </w:t>
      </w:r>
      <w:r w:rsidR="005F0A30" w:rsidRPr="00634C24">
        <w:rPr>
          <w:rFonts w:asciiTheme="minorHAnsi" w:hAnsiTheme="minorHAnsi" w:cstheme="minorHAnsi"/>
          <w:color w:val="auto"/>
          <w:sz w:val="22"/>
          <w:szCs w:val="22"/>
        </w:rPr>
        <w:t>.</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Maksymalny rozmiar plików przesyłanych za pośrednictwem Platformy to 150 MB, dopuszczalna ilość plików</w:t>
      </w:r>
      <w:r w:rsidR="00714ED2"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to 10.</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Korzystanie z Platformy odbywać się może wyłącznie na zasadach i w zakresie wskazanym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Regulaminie. Minimalne wymagania techniczne umożliwiające korzystanie ze strony </w:t>
      </w:r>
      <w:r w:rsidR="00897858">
        <w:rPr>
          <w:rFonts w:asciiTheme="minorHAnsi" w:hAnsiTheme="minorHAnsi" w:cstheme="minorHAnsi"/>
          <w:color w:val="auto"/>
          <w:sz w:val="22"/>
          <w:szCs w:val="22"/>
        </w:rPr>
        <w:t xml:space="preserve"> </w:t>
      </w:r>
      <w:hyperlink r:id="rId15" w:history="1">
        <w:r w:rsidR="00897858" w:rsidRPr="002B55B5">
          <w:rPr>
            <w:rStyle w:val="Hipercze"/>
            <w:rFonts w:asciiTheme="minorHAnsi" w:hAnsiTheme="minorHAnsi" w:cstheme="minorHAnsi"/>
            <w:sz w:val="22"/>
            <w:szCs w:val="22"/>
          </w:rPr>
          <w:t>www.platformazakupowa.pl</w:t>
        </w:r>
      </w:hyperlink>
      <w:r w:rsidR="00897858">
        <w:rPr>
          <w:rStyle w:val="Hipercze"/>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to: przeglądarka internetowa Internet Explorer, Chrome i FireFox w</w:t>
      </w:r>
      <w:r w:rsidR="00605331"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 xml:space="preserve">najnowszej dostępnej wersji, z włączoną obsługą języka </w:t>
      </w:r>
      <w:proofErr w:type="spellStart"/>
      <w:r w:rsidRPr="00634C24">
        <w:rPr>
          <w:rFonts w:asciiTheme="minorHAnsi" w:hAnsiTheme="minorHAnsi" w:cstheme="minorHAnsi"/>
          <w:color w:val="auto"/>
          <w:sz w:val="22"/>
          <w:szCs w:val="22"/>
        </w:rPr>
        <w:t>Javascript</w:t>
      </w:r>
      <w:proofErr w:type="spellEnd"/>
      <w:r w:rsidRPr="00634C24">
        <w:rPr>
          <w:rFonts w:asciiTheme="minorHAnsi" w:hAnsiTheme="minorHAnsi" w:cstheme="minorHAnsi"/>
          <w:color w:val="auto"/>
          <w:sz w:val="22"/>
          <w:szCs w:val="22"/>
        </w:rPr>
        <w:t>, akceptująca pliki typu „</w:t>
      </w:r>
      <w:proofErr w:type="spellStart"/>
      <w:r w:rsidRPr="00634C24">
        <w:rPr>
          <w:rFonts w:asciiTheme="minorHAnsi" w:hAnsiTheme="minorHAnsi" w:cstheme="minorHAnsi"/>
          <w:color w:val="auto"/>
          <w:sz w:val="22"/>
          <w:szCs w:val="22"/>
        </w:rPr>
        <w:t>cookies</w:t>
      </w:r>
      <w:proofErr w:type="spellEnd"/>
      <w:r w:rsidRPr="00634C24">
        <w:rPr>
          <w:rFonts w:asciiTheme="minorHAnsi" w:hAnsiTheme="minorHAnsi" w:cstheme="minorHAnsi"/>
          <w:color w:val="auto"/>
          <w:sz w:val="22"/>
          <w:szCs w:val="22"/>
        </w:rPr>
        <w:t xml:space="preserve">” oraz łącze internetowe o przepustowości co najmniej 256 </w:t>
      </w:r>
      <w:proofErr w:type="spellStart"/>
      <w:r w:rsidRPr="00634C24">
        <w:rPr>
          <w:rFonts w:asciiTheme="minorHAnsi" w:hAnsiTheme="minorHAnsi" w:cstheme="minorHAnsi"/>
          <w:color w:val="auto"/>
          <w:sz w:val="22"/>
          <w:szCs w:val="22"/>
        </w:rPr>
        <w:t>kbit</w:t>
      </w:r>
      <w:proofErr w:type="spellEnd"/>
      <w:r w:rsidRPr="00634C24">
        <w:rPr>
          <w:rFonts w:asciiTheme="minorHAnsi" w:hAnsiTheme="minorHAnsi" w:cstheme="minorHAnsi"/>
          <w:color w:val="auto"/>
          <w:sz w:val="22"/>
          <w:szCs w:val="22"/>
        </w:rPr>
        <w:t>/s. platformazakupowa.pl jest zoptymalizowana dla minimalnej rozdzielczości ekranu 1024x768 pikseli.</w:t>
      </w:r>
    </w:p>
    <w:p w:rsidR="00FE690C"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Za datę przekazania oferty, oświadczenia, o którym mowa w art. 125 ust. 1 ustawy </w:t>
      </w:r>
      <w:proofErr w:type="spellStart"/>
      <w:r w:rsidRPr="00634C24">
        <w:rPr>
          <w:rFonts w:asciiTheme="minorHAnsi" w:hAnsiTheme="minorHAnsi" w:cstheme="minorHAnsi"/>
          <w:color w:val="auto"/>
          <w:sz w:val="22"/>
          <w:szCs w:val="22"/>
        </w:rPr>
        <w:t>Pzp</w:t>
      </w:r>
      <w:proofErr w:type="spellEnd"/>
      <w:r w:rsidRPr="00634C24">
        <w:rPr>
          <w:rFonts w:asciiTheme="minorHAnsi" w:hAnsiTheme="minorHAnsi" w:cstheme="minorHAnsi"/>
          <w:color w:val="auto"/>
          <w:sz w:val="22"/>
          <w:szCs w:val="22"/>
        </w:rPr>
        <w:t>, podmiotowych środków dowodowych, przedmiotowych środków dowodowych oraz innych informacji, oświadczeń lub dokumentów, przekazywanych w postępowaniu, przyjmuje się datę ich przekazania na</w:t>
      </w:r>
      <w:r w:rsidR="00322EC0"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Platformę zakupową.</w:t>
      </w:r>
    </w:p>
    <w:p w:rsidR="005F0A30" w:rsidRPr="00634C24" w:rsidRDefault="005F0A30" w:rsidP="00BF3ED9">
      <w:pPr>
        <w:pStyle w:val="Default"/>
        <w:numPr>
          <w:ilvl w:val="0"/>
          <w:numId w:val="11"/>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Sposób sporządzenia dokumentów elektronicznych, oświadczeń lub elektronicznych kopii dokumentów lub oświadczeń musi być zgody z wymaganiami określonymi w Rozporządzeniu Prezesa Rady Ministrów z 30.12.2020r. w sprawie sposobu sporządzania i przekazywania informacji oraz wymagań technicznych</w:t>
      </w:r>
      <w:r w:rsidR="00FA70A7" w:rsidRPr="00634C24">
        <w:rPr>
          <w:rFonts w:asciiTheme="minorHAnsi" w:hAnsiTheme="minorHAnsi" w:cstheme="minorHAnsi"/>
          <w:color w:val="auto"/>
          <w:sz w:val="22"/>
          <w:szCs w:val="22"/>
        </w:rPr>
        <w:t xml:space="preserve"> </w:t>
      </w:r>
      <w:r w:rsidRPr="00634C24">
        <w:rPr>
          <w:rFonts w:asciiTheme="minorHAnsi" w:hAnsiTheme="minorHAnsi" w:cstheme="minorHAnsi"/>
          <w:color w:val="auto"/>
          <w:sz w:val="22"/>
          <w:szCs w:val="22"/>
        </w:rPr>
        <w:t>dla dokumentów elektronicznych oraz środków komunikacji elektronicznej w postępowaniu o udzielenie zamówienia publicznego lub konkursie (Dz.U. z 2020r. poz. 2452)</w:t>
      </w:r>
      <w:r w:rsidR="00FA70A7" w:rsidRPr="00634C24">
        <w:rPr>
          <w:rFonts w:asciiTheme="minorHAnsi" w:hAnsiTheme="minorHAnsi" w:cstheme="minorHAnsi"/>
          <w:color w:val="auto"/>
          <w:sz w:val="22"/>
          <w:szCs w:val="22"/>
        </w:rPr>
        <w:t>.</w:t>
      </w:r>
    </w:p>
    <w:p w:rsidR="00FA70A7" w:rsidRPr="00634C24" w:rsidRDefault="00FA70A7" w:rsidP="005A29C6">
      <w:pPr>
        <w:pStyle w:val="Default"/>
        <w:ind w:left="284" w:hanging="284"/>
        <w:jc w:val="both"/>
        <w:rPr>
          <w:rFonts w:asciiTheme="minorHAnsi" w:hAnsiTheme="minorHAnsi" w:cstheme="minorHAnsi"/>
          <w:color w:val="auto"/>
          <w:sz w:val="22"/>
          <w:szCs w:val="22"/>
        </w:rPr>
      </w:pPr>
    </w:p>
    <w:p w:rsidR="00FF6A4F" w:rsidRPr="00634C24" w:rsidRDefault="00FA70A7" w:rsidP="00BF3ED9">
      <w:pPr>
        <w:pStyle w:val="Default"/>
        <w:numPr>
          <w:ilvl w:val="0"/>
          <w:numId w:val="41"/>
        </w:numPr>
        <w:rPr>
          <w:rFonts w:asciiTheme="minorHAnsi" w:hAnsiTheme="minorHAnsi" w:cstheme="minorHAnsi"/>
          <w:b/>
          <w:color w:val="auto"/>
          <w:sz w:val="22"/>
          <w:szCs w:val="22"/>
        </w:rPr>
      </w:pPr>
      <w:r w:rsidRPr="00634C24">
        <w:rPr>
          <w:rFonts w:asciiTheme="minorHAnsi" w:hAnsiTheme="minorHAnsi" w:cstheme="minorHAnsi"/>
          <w:b/>
          <w:color w:val="auto"/>
          <w:sz w:val="22"/>
          <w:szCs w:val="22"/>
        </w:rPr>
        <w:t>INFORMACJA O SPOSOBIE KOMUNIKOWANIA SIĘ ZAMAWIAJĄCEGO ZWYKONAWCAMI W INNY SPOSÓB NIŻ PRZY UŻYCIU ŚRODKÓW KOMUNIKACJI ELEKTRONICZNEJ</w:t>
      </w:r>
      <w:r w:rsidR="008F6711" w:rsidRPr="00634C24">
        <w:rPr>
          <w:rFonts w:asciiTheme="minorHAnsi" w:hAnsiTheme="minorHAnsi" w:cstheme="minorHAnsi"/>
          <w:b/>
          <w:color w:val="auto"/>
          <w:sz w:val="22"/>
          <w:szCs w:val="22"/>
        </w:rPr>
        <w:t>.</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Zamawiający nie przewiduje sposobu komunikowania się z Wykonawcami w inny sposób niż przy użyciu środków komunikacji elektronicznej wskazanych w SWZ.</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65ust. 1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955DB4"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66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gdyż nie jest wymagane użycie narzędzi, urządzeń lub formatów plików, które nie są ogólnie dostępne.</w:t>
      </w:r>
    </w:p>
    <w:p w:rsidR="008F6711" w:rsidRPr="00634C24" w:rsidRDefault="008F6711" w:rsidP="00BF3ED9">
      <w:pPr>
        <w:pStyle w:val="Akapitzlist"/>
        <w:numPr>
          <w:ilvl w:val="0"/>
          <w:numId w:val="12"/>
        </w:numPr>
        <w:spacing w:after="0" w:line="240" w:lineRule="auto"/>
        <w:jc w:val="both"/>
        <w:rPr>
          <w:rFonts w:asciiTheme="minorHAnsi" w:hAnsiTheme="minorHAnsi" w:cstheme="minorHAnsi"/>
        </w:rPr>
      </w:pPr>
      <w:r w:rsidRPr="00634C24">
        <w:rPr>
          <w:rFonts w:asciiTheme="minorHAnsi" w:hAnsiTheme="minorHAnsi" w:cstheme="minorHAnsi"/>
        </w:rPr>
        <w:t xml:space="preserve">Zamawiający informuje, że w niniejszym postępowaniu nie zachodzą przesłanki do odstąpienia od użycia środków komunikacji elektronicznej, o których mowa w art. 69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gdyż nie jest wymagane przygotowanie ofert przy użyciu narzędzi elektronicznego modelowania, które nie są ogólnie dostępne.</w:t>
      </w:r>
    </w:p>
    <w:p w:rsidR="00AD6CC1" w:rsidRPr="00634C24" w:rsidRDefault="00AD6CC1" w:rsidP="00C35B08">
      <w:pPr>
        <w:spacing w:after="0" w:line="240" w:lineRule="auto"/>
        <w:ind w:left="567" w:hanging="283"/>
        <w:jc w:val="both"/>
        <w:rPr>
          <w:rFonts w:asciiTheme="minorHAnsi" w:hAnsiTheme="minorHAnsi" w:cstheme="minorHAnsi"/>
        </w:rPr>
      </w:pPr>
    </w:p>
    <w:p w:rsidR="00710D4E" w:rsidRPr="00634C24" w:rsidRDefault="00C35B08"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WSKAZANIE OSÓB UPRAWNIONYCH DO KOMUNIKANIA SIĘ Z WYKONAWCAMI</w:t>
      </w:r>
    </w:p>
    <w:p w:rsidR="00E46C2E" w:rsidRPr="00634C24" w:rsidRDefault="00C35B08" w:rsidP="00EB2D1D">
      <w:pPr>
        <w:pStyle w:val="Default"/>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Zamawiający wyznacza następujące osoby do kontaktu z Wykonawcami</w:t>
      </w:r>
    </w:p>
    <w:p w:rsidR="00C35B08" w:rsidRPr="00634C24" w:rsidRDefault="00D6491E" w:rsidP="00BF3ED9">
      <w:pPr>
        <w:pStyle w:val="Default"/>
        <w:numPr>
          <w:ilvl w:val="0"/>
          <w:numId w:val="4"/>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t xml:space="preserve">Marta Szarzyńska – Dział </w:t>
      </w:r>
      <w:r w:rsidR="00C35B08" w:rsidRPr="00634C24">
        <w:rPr>
          <w:rFonts w:asciiTheme="minorHAnsi" w:hAnsiTheme="minorHAnsi" w:cstheme="minorHAnsi"/>
          <w:color w:val="auto"/>
          <w:sz w:val="22"/>
          <w:szCs w:val="22"/>
        </w:rPr>
        <w:t xml:space="preserve"> Zamówień Publicznych </w:t>
      </w:r>
    </w:p>
    <w:p w:rsidR="002F41D8" w:rsidRDefault="002F41D8" w:rsidP="00BF3ED9">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Anna Stankiewicz- </w:t>
      </w:r>
      <w:r w:rsidRPr="002F41D8">
        <w:rPr>
          <w:rFonts w:asciiTheme="minorHAnsi" w:hAnsiTheme="minorHAnsi" w:cstheme="minorHAnsi"/>
          <w:color w:val="auto"/>
          <w:sz w:val="22"/>
          <w:szCs w:val="22"/>
        </w:rPr>
        <w:t>Dział Zamówień Publicznych</w:t>
      </w:r>
    </w:p>
    <w:p w:rsidR="001A5363" w:rsidRPr="00634C24" w:rsidRDefault="001A5363" w:rsidP="00BF3ED9">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Maciej Michalew – Dział Zamówień Publicznych</w:t>
      </w:r>
    </w:p>
    <w:p w:rsidR="008811B8" w:rsidRPr="00634C24" w:rsidRDefault="008811B8" w:rsidP="00955DB4">
      <w:pPr>
        <w:pStyle w:val="Default"/>
        <w:ind w:left="786"/>
        <w:jc w:val="both"/>
        <w:rPr>
          <w:rFonts w:asciiTheme="minorHAnsi" w:hAnsiTheme="minorHAnsi" w:cstheme="minorHAnsi"/>
          <w:color w:val="auto"/>
          <w:sz w:val="22"/>
          <w:szCs w:val="22"/>
        </w:rPr>
      </w:pPr>
    </w:p>
    <w:p w:rsidR="00AD6CC1" w:rsidRPr="00634C24" w:rsidRDefault="00AD6CC1" w:rsidP="00BF3ED9">
      <w:pPr>
        <w:pStyle w:val="Default"/>
        <w:numPr>
          <w:ilvl w:val="0"/>
          <w:numId w:val="41"/>
        </w:numPr>
        <w:jc w:val="both"/>
        <w:rPr>
          <w:rFonts w:asciiTheme="minorHAnsi" w:hAnsiTheme="minorHAnsi" w:cstheme="minorHAnsi"/>
          <w:color w:val="auto"/>
          <w:sz w:val="22"/>
          <w:szCs w:val="22"/>
        </w:rPr>
      </w:pPr>
      <w:r w:rsidRPr="00634C24">
        <w:rPr>
          <w:rFonts w:asciiTheme="minorHAnsi" w:hAnsiTheme="minorHAnsi" w:cstheme="minorHAnsi"/>
          <w:b/>
          <w:color w:val="auto"/>
          <w:sz w:val="22"/>
          <w:szCs w:val="22"/>
        </w:rPr>
        <w:t>TERMIN ZWIĄZANIA OFERTĄ</w:t>
      </w:r>
    </w:p>
    <w:p w:rsidR="00955DB4" w:rsidRPr="008811B8"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8811B8">
        <w:rPr>
          <w:rFonts w:asciiTheme="minorHAnsi" w:eastAsiaTheme="minorHAnsi" w:hAnsiTheme="minorHAnsi" w:cstheme="minorHAnsi"/>
          <w:lang w:eastAsia="en-US"/>
        </w:rPr>
        <w:t xml:space="preserve">Wykonawca jest związany ofertą od dnia upływu terminu składania ofert do </w:t>
      </w:r>
      <w:r w:rsidR="00AF474E" w:rsidRPr="008811B8">
        <w:rPr>
          <w:rFonts w:asciiTheme="minorHAnsi" w:eastAsiaTheme="minorHAnsi" w:hAnsiTheme="minorHAnsi" w:cstheme="minorHAnsi"/>
          <w:lang w:eastAsia="en-US"/>
        </w:rPr>
        <w:br/>
      </w:r>
      <w:r w:rsidR="005F133D">
        <w:rPr>
          <w:rFonts w:asciiTheme="minorHAnsi" w:eastAsiaTheme="minorHAnsi" w:hAnsiTheme="minorHAnsi" w:cstheme="minorHAnsi"/>
          <w:b/>
          <w:bCs/>
          <w:lang w:eastAsia="en-US"/>
        </w:rPr>
        <w:t>3</w:t>
      </w:r>
      <w:r w:rsidR="006A6809">
        <w:rPr>
          <w:rFonts w:asciiTheme="minorHAnsi" w:eastAsiaTheme="minorHAnsi" w:hAnsiTheme="minorHAnsi" w:cstheme="minorHAnsi"/>
          <w:b/>
          <w:bCs/>
          <w:lang w:eastAsia="en-US"/>
        </w:rPr>
        <w:t>0</w:t>
      </w:r>
      <w:r w:rsidR="00FA3585" w:rsidRPr="008811B8">
        <w:rPr>
          <w:rFonts w:asciiTheme="minorHAnsi" w:eastAsiaTheme="minorHAnsi" w:hAnsiTheme="minorHAnsi" w:cstheme="minorHAnsi"/>
          <w:b/>
          <w:bCs/>
          <w:lang w:eastAsia="en-US"/>
        </w:rPr>
        <w:t>.</w:t>
      </w:r>
      <w:r w:rsidR="00946D15">
        <w:rPr>
          <w:rFonts w:asciiTheme="minorHAnsi" w:eastAsiaTheme="minorHAnsi" w:hAnsiTheme="minorHAnsi" w:cstheme="minorHAnsi"/>
          <w:b/>
          <w:bCs/>
          <w:lang w:eastAsia="en-US"/>
        </w:rPr>
        <w:t>12</w:t>
      </w:r>
      <w:r w:rsidR="00FA3585" w:rsidRPr="008811B8">
        <w:rPr>
          <w:rFonts w:asciiTheme="minorHAnsi" w:eastAsiaTheme="minorHAnsi" w:hAnsiTheme="minorHAnsi" w:cstheme="minorHAnsi"/>
          <w:b/>
          <w:bCs/>
          <w:lang w:eastAsia="en-US"/>
        </w:rPr>
        <w:t>.</w:t>
      </w:r>
      <w:r w:rsidRPr="008811B8">
        <w:rPr>
          <w:rFonts w:asciiTheme="minorHAnsi" w:eastAsiaTheme="minorHAnsi" w:hAnsiTheme="minorHAnsi" w:cstheme="minorHAnsi"/>
          <w:b/>
          <w:bCs/>
          <w:lang w:eastAsia="en-US"/>
        </w:rPr>
        <w:t>202</w:t>
      </w:r>
      <w:r w:rsidR="00F35412">
        <w:rPr>
          <w:rFonts w:asciiTheme="minorHAnsi" w:eastAsiaTheme="minorHAnsi" w:hAnsiTheme="minorHAnsi" w:cstheme="minorHAnsi"/>
          <w:b/>
          <w:bCs/>
          <w:lang w:eastAsia="en-US"/>
        </w:rPr>
        <w:t>2</w:t>
      </w:r>
      <w:r w:rsidRPr="008811B8">
        <w:rPr>
          <w:rFonts w:asciiTheme="minorHAnsi" w:eastAsiaTheme="minorHAnsi" w:hAnsiTheme="minorHAnsi" w:cstheme="minorHAnsi"/>
          <w:b/>
          <w:bCs/>
          <w:lang w:eastAsia="en-US"/>
        </w:rPr>
        <w:t xml:space="preserve"> r. </w:t>
      </w:r>
    </w:p>
    <w:p w:rsidR="00955DB4" w:rsidRPr="00634C24"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8811B8">
        <w:rPr>
          <w:rFonts w:asciiTheme="minorHAnsi" w:eastAsiaTheme="minorHAnsi" w:hAnsiTheme="minorHAnsi" w:cstheme="minorHAnsi"/>
          <w:lang w:eastAsia="en-US"/>
        </w:rPr>
        <w:t>W przypadku gdy</w:t>
      </w:r>
      <w:r w:rsidRPr="00634C24">
        <w:rPr>
          <w:rFonts w:asciiTheme="minorHAnsi" w:eastAsiaTheme="minorHAnsi" w:hAnsiTheme="minorHAnsi" w:cstheme="minorHAnsi"/>
          <w:lang w:eastAsia="en-US"/>
        </w:rPr>
        <w:t xml:space="preserve"> wybór najkorzystniejszej oferty nie nastąpi przed upływem terminu związania ofertą określonego w SWZ, Zamawiający przed upływem terminu związania </w:t>
      </w:r>
      <w:r w:rsidRPr="00634C24">
        <w:rPr>
          <w:rFonts w:asciiTheme="minorHAnsi" w:eastAsiaTheme="minorHAnsi" w:hAnsiTheme="minorHAnsi" w:cstheme="minorHAnsi"/>
          <w:lang w:eastAsia="en-US"/>
        </w:rPr>
        <w:lastRenderedPageBreak/>
        <w:t xml:space="preserve">ofertą zwróci się jednokrotnie do Wykonawców o wyrażenie zgody na przedłużenie tego terminu o wskazany okres, nie dłuższy niż 30 dni. </w:t>
      </w:r>
    </w:p>
    <w:p w:rsidR="003B206C" w:rsidRPr="00634C24" w:rsidRDefault="003B206C" w:rsidP="00BF3ED9">
      <w:pPr>
        <w:pStyle w:val="Akapitzlist"/>
        <w:numPr>
          <w:ilvl w:val="0"/>
          <w:numId w:val="13"/>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Przedłużenie terminu związania ofertą, o którym mowa w ust. 2 niniejszego Rozdziału, wymaga złożenia przez Wyko</w:t>
      </w:r>
      <w:r w:rsidR="005470E9" w:rsidRPr="00634C24">
        <w:rPr>
          <w:rFonts w:asciiTheme="minorHAnsi" w:eastAsiaTheme="minorHAnsi" w:hAnsiTheme="minorHAnsi" w:cstheme="minorHAnsi"/>
          <w:lang w:eastAsia="en-US"/>
        </w:rPr>
        <w:t>nawcę pisemnego</w:t>
      </w:r>
      <w:r w:rsidR="00CE651F" w:rsidRPr="00634C24">
        <w:rPr>
          <w:rFonts w:asciiTheme="minorHAnsi" w:eastAsiaTheme="minorHAnsi" w:hAnsiTheme="minorHAnsi" w:cstheme="minorHAnsi"/>
          <w:lang w:eastAsia="en-US"/>
        </w:rPr>
        <w:t xml:space="preserve"> oświadczenia o </w:t>
      </w:r>
      <w:r w:rsidRPr="00634C24">
        <w:rPr>
          <w:rFonts w:asciiTheme="minorHAnsi" w:eastAsiaTheme="minorHAnsi" w:hAnsiTheme="minorHAnsi" w:cstheme="minorHAnsi"/>
          <w:lang w:eastAsia="en-US"/>
        </w:rPr>
        <w:t xml:space="preserve">wyrażeniu zgody na przedłużenie terminu związania ofertą. </w:t>
      </w:r>
    </w:p>
    <w:p w:rsidR="00955DB4" w:rsidRPr="00634C24" w:rsidRDefault="00955DB4" w:rsidP="00BF3ED9">
      <w:pPr>
        <w:pStyle w:val="Akapitzlist"/>
        <w:numPr>
          <w:ilvl w:val="0"/>
          <w:numId w:val="13"/>
        </w:numPr>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55DB4" w:rsidRPr="00634C24" w:rsidRDefault="00955DB4" w:rsidP="00955DB4">
      <w:pPr>
        <w:pStyle w:val="Akapitzlist"/>
        <w:autoSpaceDE w:val="0"/>
        <w:autoSpaceDN w:val="0"/>
        <w:adjustRightInd w:val="0"/>
        <w:spacing w:after="0" w:line="240" w:lineRule="auto"/>
        <w:rPr>
          <w:rFonts w:asciiTheme="minorHAnsi" w:eastAsiaTheme="minorHAnsi" w:hAnsiTheme="minorHAnsi" w:cstheme="minorHAnsi"/>
          <w:lang w:eastAsia="en-US"/>
        </w:rPr>
      </w:pPr>
    </w:p>
    <w:p w:rsidR="003B206C" w:rsidRPr="00634C24" w:rsidRDefault="003B206C" w:rsidP="00BF3ED9">
      <w:pPr>
        <w:pStyle w:val="Akapitzlist"/>
        <w:numPr>
          <w:ilvl w:val="0"/>
          <w:numId w:val="41"/>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bCs/>
          <w:lang w:eastAsia="en-US"/>
        </w:rPr>
        <w:t xml:space="preserve">OPIS SPOSOBU PRZYGOTOWANIA OFERTY </w:t>
      </w:r>
    </w:p>
    <w:p w:rsidR="00955DB4"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Składanie ofert przez </w:t>
      </w:r>
      <w:hyperlink r:id="rId16" w:history="1">
        <w:r w:rsidR="00D56AEA" w:rsidRPr="002B55B5">
          <w:rPr>
            <w:rStyle w:val="Hipercze"/>
            <w:rFonts w:asciiTheme="minorHAnsi" w:eastAsiaTheme="minorHAnsi" w:hAnsiTheme="minorHAnsi" w:cstheme="minorHAnsi"/>
            <w:lang w:eastAsia="en-US"/>
          </w:rPr>
          <w:t>www.platformazakupowa.pl</w:t>
        </w:r>
      </w:hyperlink>
      <w:r w:rsidR="00D56AEA">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jest dla Wykonawców całkowicie bezpłatne. </w:t>
      </w:r>
    </w:p>
    <w:p w:rsidR="00955DB4"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Oferta musi być sporządzona w języku polskim, w postaci elektronicznej w formacie danych</w:t>
      </w:r>
      <w:r w:rsidR="00A00194" w:rsidRPr="00634C24">
        <w:rPr>
          <w:rFonts w:asciiTheme="minorHAnsi" w:eastAsiaTheme="minorHAnsi" w:hAnsiTheme="minorHAnsi" w:cstheme="minorHAnsi"/>
          <w:lang w:eastAsia="en-US"/>
        </w:rPr>
        <w:t xml:space="preserve"> zgodnym</w:t>
      </w:r>
      <w:r w:rsidR="007B66FE" w:rsidRPr="00634C24">
        <w:rPr>
          <w:rFonts w:asciiTheme="minorHAnsi" w:eastAsiaTheme="minorHAnsi" w:hAnsiTheme="minorHAnsi" w:cstheme="minorHAnsi"/>
          <w:lang w:eastAsia="en-US"/>
        </w:rPr>
        <w:t xml:space="preserve"> z formatami wyszczególnionymi w rozporządzeniu Prezesa Rady Ministrów z dnia 30 grudnia 2020r. w</w:t>
      </w:r>
      <w:r w:rsidR="00A00194" w:rsidRPr="00634C24">
        <w:rPr>
          <w:rFonts w:asciiTheme="minorHAnsi" w:eastAsiaTheme="minorHAnsi" w:hAnsiTheme="minorHAnsi" w:cstheme="minorHAnsi"/>
          <w:lang w:eastAsia="en-US"/>
        </w:rPr>
        <w:t xml:space="preserve"> sprawie sposobu sporządzenia i przekazywania </w:t>
      </w:r>
      <w:r w:rsidR="007B66FE" w:rsidRPr="00634C24">
        <w:rPr>
          <w:rFonts w:asciiTheme="minorHAnsi" w:eastAsiaTheme="minorHAnsi" w:hAnsiTheme="minorHAnsi" w:cstheme="minorHAnsi"/>
          <w:lang w:eastAsia="en-US"/>
        </w:rPr>
        <w:t xml:space="preserve">informacji oraz wymagań technicznych dla dokumentów elektronicznych oraz środków komunikacji </w:t>
      </w:r>
      <w:r w:rsidR="00A00194" w:rsidRPr="00634C24">
        <w:rPr>
          <w:rFonts w:asciiTheme="minorHAnsi" w:eastAsiaTheme="minorHAnsi" w:hAnsiTheme="minorHAnsi" w:cstheme="minorHAnsi"/>
          <w:lang w:eastAsia="en-US"/>
        </w:rPr>
        <w:t>elektronicznej w postępowaniu o </w:t>
      </w:r>
      <w:r w:rsidR="007B66FE" w:rsidRPr="00634C24">
        <w:rPr>
          <w:rFonts w:asciiTheme="minorHAnsi" w:eastAsiaTheme="minorHAnsi" w:hAnsiTheme="minorHAnsi" w:cstheme="minorHAnsi"/>
          <w:lang w:eastAsia="en-US"/>
        </w:rPr>
        <w:t>udzielenie zamówienia publicznego lub konkursie -</w:t>
      </w:r>
      <w:r w:rsidRPr="00634C24">
        <w:rPr>
          <w:rFonts w:asciiTheme="minorHAnsi" w:eastAsiaTheme="minorHAnsi" w:hAnsiTheme="minorHAnsi" w:cstheme="minorHAnsi"/>
          <w:lang w:eastAsia="en-US"/>
        </w:rPr>
        <w:t xml:space="preserve"> </w:t>
      </w:r>
      <w:r w:rsidR="007B66FE" w:rsidRPr="00634C24">
        <w:rPr>
          <w:rFonts w:asciiTheme="minorHAnsi" w:eastAsiaTheme="minorHAnsi" w:hAnsiTheme="minorHAnsi" w:cstheme="minorHAnsi"/>
          <w:lang w:eastAsia="en-US"/>
        </w:rPr>
        <w:t xml:space="preserve">zaleca się sporządzenie oferty w formatach </w:t>
      </w:r>
      <w:r w:rsidRPr="00634C24">
        <w:rPr>
          <w:rFonts w:asciiTheme="minorHAnsi" w:eastAsiaTheme="minorHAnsi" w:hAnsiTheme="minorHAnsi" w:cstheme="minorHAnsi"/>
          <w:lang w:eastAsia="en-US"/>
        </w:rPr>
        <w:t>.pd</w:t>
      </w:r>
      <w:r w:rsidR="007B66FE" w:rsidRPr="00634C24">
        <w:rPr>
          <w:rFonts w:asciiTheme="minorHAnsi" w:eastAsiaTheme="minorHAnsi" w:hAnsiTheme="minorHAnsi" w:cstheme="minorHAnsi"/>
          <w:lang w:eastAsia="en-US"/>
        </w:rPr>
        <w:t>f, .</w:t>
      </w:r>
      <w:proofErr w:type="spellStart"/>
      <w:r w:rsidR="007B66FE" w:rsidRPr="00634C24">
        <w:rPr>
          <w:rFonts w:asciiTheme="minorHAnsi" w:eastAsiaTheme="minorHAnsi" w:hAnsiTheme="minorHAnsi" w:cstheme="minorHAnsi"/>
          <w:lang w:eastAsia="en-US"/>
        </w:rPr>
        <w:t>doc</w:t>
      </w:r>
      <w:proofErr w:type="spellEnd"/>
      <w:r w:rsidR="007B66FE" w:rsidRPr="00634C24">
        <w:rPr>
          <w:rFonts w:asciiTheme="minorHAnsi" w:eastAsiaTheme="minorHAnsi" w:hAnsiTheme="minorHAnsi" w:cstheme="minorHAnsi"/>
          <w:lang w:eastAsia="en-US"/>
        </w:rPr>
        <w:t xml:space="preserve">, </w:t>
      </w:r>
      <w:r w:rsidR="00A00194" w:rsidRPr="00634C24">
        <w:rPr>
          <w:rFonts w:asciiTheme="minorHAnsi" w:eastAsiaTheme="minorHAnsi" w:hAnsiTheme="minorHAnsi" w:cstheme="minorHAnsi"/>
          <w:lang w:eastAsia="en-US"/>
        </w:rPr>
        <w:t>.</w:t>
      </w:r>
      <w:proofErr w:type="spellStart"/>
      <w:r w:rsidR="00A00194" w:rsidRPr="00634C24">
        <w:rPr>
          <w:rFonts w:asciiTheme="minorHAnsi" w:eastAsiaTheme="minorHAnsi" w:hAnsiTheme="minorHAnsi" w:cstheme="minorHAnsi"/>
          <w:lang w:eastAsia="en-US"/>
        </w:rPr>
        <w:t>docx</w:t>
      </w:r>
      <w:proofErr w:type="spellEnd"/>
      <w:r w:rsidR="00955DB4" w:rsidRPr="00634C24">
        <w:rPr>
          <w:rFonts w:asciiTheme="minorHAnsi" w:eastAsiaTheme="minorHAnsi" w:hAnsiTheme="minorHAnsi" w:cstheme="minorHAnsi"/>
          <w:lang w:eastAsia="en-US"/>
        </w:rPr>
        <w:t xml:space="preserve"> </w:t>
      </w:r>
    </w:p>
    <w:p w:rsidR="00955DB4" w:rsidRPr="00634C24" w:rsidRDefault="00A00194"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Ofertę należy złożyć</w:t>
      </w:r>
      <w:r w:rsidR="007B66FE" w:rsidRPr="00634C24">
        <w:rPr>
          <w:rFonts w:asciiTheme="minorHAnsi" w:eastAsiaTheme="minorHAnsi" w:hAnsiTheme="minorHAnsi" w:cstheme="minorHAnsi"/>
          <w:lang w:eastAsia="en-US"/>
        </w:rPr>
        <w:t xml:space="preserve">, pod rygorem nieważności </w:t>
      </w:r>
      <w:r w:rsidRPr="00634C24">
        <w:rPr>
          <w:rFonts w:asciiTheme="minorHAnsi" w:eastAsiaTheme="minorHAnsi" w:hAnsiTheme="minorHAnsi" w:cstheme="minorHAnsi"/>
          <w:lang w:eastAsia="en-US"/>
        </w:rPr>
        <w:t>w formie elektronicznej, tj. w </w:t>
      </w:r>
      <w:r w:rsidR="007B66FE" w:rsidRPr="00634C24">
        <w:rPr>
          <w:rFonts w:asciiTheme="minorHAnsi" w:eastAsiaTheme="minorHAnsi" w:hAnsiTheme="minorHAnsi" w:cstheme="minorHAnsi"/>
          <w:lang w:eastAsia="en-US"/>
        </w:rPr>
        <w:t xml:space="preserve">postaci elektronicznej opatrzonej kwalifikowanym podpisem elektronicznym lub w postaci elektronicznej </w:t>
      </w:r>
      <w:r w:rsidRPr="00634C24">
        <w:rPr>
          <w:rFonts w:asciiTheme="minorHAnsi" w:eastAsiaTheme="minorHAnsi" w:hAnsiTheme="minorHAnsi" w:cstheme="minorHAnsi"/>
          <w:lang w:eastAsia="en-US"/>
        </w:rPr>
        <w:t>opatrzonej podpisem zaufanym lub podpisem osobistym przez osobę/y uprawnioną/e.</w:t>
      </w:r>
      <w:r w:rsidR="003B206C" w:rsidRPr="00634C24">
        <w:rPr>
          <w:rFonts w:asciiTheme="minorHAnsi" w:eastAsiaTheme="minorHAnsi" w:hAnsiTheme="minorHAnsi" w:cstheme="minorHAnsi"/>
          <w:lang w:eastAsia="en-US"/>
        </w:rPr>
        <w:t xml:space="preserve"> </w:t>
      </w:r>
    </w:p>
    <w:p w:rsidR="003B206C" w:rsidRPr="00634C24" w:rsidRDefault="003B206C" w:rsidP="00BF3ED9">
      <w:pPr>
        <w:pStyle w:val="Akapitzlist"/>
        <w:numPr>
          <w:ilvl w:val="0"/>
          <w:numId w:val="14"/>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Na stronie Platformy zakupowej pod adresem: </w:t>
      </w:r>
      <w:hyperlink r:id="rId17" w:history="1">
        <w:r w:rsidR="00D56AEA" w:rsidRPr="002B55B5">
          <w:rPr>
            <w:rStyle w:val="Hipercze"/>
            <w:rFonts w:asciiTheme="minorHAnsi" w:eastAsiaTheme="minorHAnsi" w:hAnsiTheme="minorHAnsi" w:cstheme="minorHAnsi"/>
            <w:lang w:eastAsia="en-US"/>
          </w:rPr>
          <w:t>https://platformazakupowa.pl/strona/45-instrukcje</w:t>
        </w:r>
      </w:hyperlink>
      <w:r w:rsidR="00D56AEA">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znajduje się Instrukcja dla Wykonawców zawierająca: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ogólne;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dotyczące sposobu i formy złożenia oferty; </w:t>
      </w:r>
    </w:p>
    <w:p w:rsidR="00955DB4"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sposobu komunikowania się Zamawiającego z Wykonawcami (nie dotyczy składania ofert); </w:t>
      </w:r>
    </w:p>
    <w:p w:rsidR="003B206C" w:rsidRPr="00634C24" w:rsidRDefault="003B206C" w:rsidP="00BF3ED9">
      <w:pPr>
        <w:pStyle w:val="Akapitzlist"/>
        <w:numPr>
          <w:ilvl w:val="0"/>
          <w:numId w:val="15"/>
        </w:numPr>
        <w:autoSpaceDE w:val="0"/>
        <w:autoSpaceDN w:val="0"/>
        <w:adjustRightInd w:val="0"/>
        <w:spacing w:after="17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informacje dotyczące sposobu otwarcia ofert na </w:t>
      </w:r>
      <w:r w:rsidR="00D56AEA">
        <w:rPr>
          <w:rFonts w:asciiTheme="minorHAnsi" w:eastAsiaTheme="minorHAnsi" w:hAnsiTheme="minorHAnsi" w:cstheme="minorHAnsi"/>
          <w:lang w:eastAsia="en-US"/>
        </w:rPr>
        <w:t xml:space="preserve"> </w:t>
      </w:r>
      <w:hyperlink r:id="rId18" w:history="1">
        <w:r w:rsidR="00D56AEA" w:rsidRPr="002B55B5">
          <w:rPr>
            <w:rStyle w:val="Hipercze"/>
            <w:rFonts w:asciiTheme="minorHAnsi" w:eastAsiaTheme="minorHAnsi" w:hAnsiTheme="minorHAnsi" w:cstheme="minorHAnsi"/>
            <w:lang w:eastAsia="en-US"/>
          </w:rPr>
          <w:t>www.platformazakupowa.pl</w:t>
        </w:r>
      </w:hyperlink>
      <w:r w:rsidR="00616C17">
        <w:rPr>
          <w:rStyle w:val="Hipercze"/>
          <w:rFonts w:asciiTheme="minorHAnsi" w:eastAsiaTheme="minorHAnsi" w:hAnsiTheme="minorHAnsi" w:cstheme="minorHAnsi"/>
          <w:lang w:eastAsia="en-US"/>
        </w:rPr>
        <w:t>/</w:t>
      </w:r>
      <w:r w:rsidR="00616C17" w:rsidRPr="00616C17">
        <w:t xml:space="preserve"> </w:t>
      </w:r>
      <w:proofErr w:type="spellStart"/>
      <w:r w:rsidR="00616C17" w:rsidRPr="00616C17">
        <w:rPr>
          <w:rStyle w:val="Hipercze"/>
          <w:rFonts w:asciiTheme="minorHAnsi" w:eastAsiaTheme="minorHAnsi" w:hAnsiTheme="minorHAnsi" w:cstheme="minorHAnsi"/>
          <w:lang w:eastAsia="en-US"/>
        </w:rPr>
        <w:t>pn</w:t>
      </w:r>
      <w:proofErr w:type="spellEnd"/>
      <w:r w:rsidR="00616C17" w:rsidRPr="00616C17">
        <w:rPr>
          <w:rStyle w:val="Hipercze"/>
          <w:rFonts w:asciiTheme="minorHAnsi" w:eastAsiaTheme="minorHAnsi" w:hAnsiTheme="minorHAnsi" w:cstheme="minorHAnsi"/>
          <w:lang w:eastAsia="en-US"/>
        </w:rPr>
        <w:t>/</w:t>
      </w:r>
      <w:proofErr w:type="spellStart"/>
      <w:r w:rsidR="00616C17" w:rsidRPr="00616C17">
        <w:rPr>
          <w:rStyle w:val="Hipercze"/>
          <w:rFonts w:asciiTheme="minorHAnsi" w:eastAsiaTheme="minorHAnsi" w:hAnsiTheme="minorHAnsi" w:cstheme="minorHAnsi"/>
          <w:lang w:eastAsia="en-US"/>
        </w:rPr>
        <w:t>pwsw</w:t>
      </w:r>
      <w:proofErr w:type="spellEnd"/>
      <w:r w:rsidR="00D56AEA">
        <w:rPr>
          <w:rStyle w:val="Hipercze"/>
          <w:rFonts w:asciiTheme="minorHAnsi" w:eastAsiaTheme="minorHAnsi" w:hAnsiTheme="minorHAnsi" w:cstheme="minorHAnsi"/>
          <w:color w:val="auto"/>
          <w:lang w:eastAsia="en-US"/>
        </w:rPr>
        <w:t xml:space="preserve"> </w:t>
      </w:r>
      <w:r w:rsidRPr="00634C24">
        <w:rPr>
          <w:rFonts w:asciiTheme="minorHAnsi" w:eastAsiaTheme="minorHAnsi" w:hAnsiTheme="minorHAnsi" w:cstheme="minorHAnsi"/>
          <w:lang w:eastAsia="en-US"/>
        </w:rPr>
        <w:t>.</w:t>
      </w:r>
      <w:r w:rsidR="0064123B" w:rsidRPr="00634C24">
        <w:rPr>
          <w:rFonts w:asciiTheme="minorHAnsi" w:eastAsiaTheme="minorHAnsi" w:hAnsiTheme="minorHAnsi" w:cstheme="minorHAnsi"/>
          <w:lang w:eastAsia="en-US"/>
        </w:rPr>
        <w:t xml:space="preserve"> </w:t>
      </w:r>
      <w:r w:rsidRPr="00634C24">
        <w:rPr>
          <w:rFonts w:asciiTheme="minorHAnsi" w:eastAsiaTheme="minorHAnsi" w:hAnsiTheme="minorHAnsi" w:cstheme="minorHAnsi"/>
          <w:lang w:eastAsia="en-US"/>
        </w:rPr>
        <w:t xml:space="preserve">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Do przygotowania oferty konieczne jest posiadanie przez osobę upoważnioną do reprezentowania Wykonawcy kwalifikowanego podpisu elektronicznego, podpisu osobistego lub podpisu zaufanego.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Każdy załączany plik zawierający dokumenty, oświadczenia lub pełnomocnictwa musi być uprzednio podpisany podpisami kwalifikowanymi, podpisami osobistymi lub podpisami zaufanymi przez upoważnione osoby reprezentujące odpowiednio wykonawcę, podmioty wspólnie ubiegające się o udzielenie zamówienia, podmiot trzeci, na którego zasoby Wykonawca się powołuje lub podwykonawców.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Wszelkie informacje stanowiące tajemnicę przedsiębiorstwa w rozumieniu ustawy z dnia 16 kwietnia 1993 r. o zwalczaniu nieuczciwej konkurencji (tekst jednolity: Dz.U. z 2020 r. poz. 1913), które Wykonawca zastrzeże jako tajemnicę przedsiębiorstwa, powinny zostać</w:t>
      </w:r>
      <w:r w:rsidR="00CE651F" w:rsidRPr="00634C24">
        <w:rPr>
          <w:rFonts w:asciiTheme="minorHAnsi" w:eastAsiaTheme="minorHAnsi" w:hAnsiTheme="minorHAnsi" w:cstheme="minorHAnsi"/>
          <w:lang w:eastAsia="en-US"/>
        </w:rPr>
        <w:t xml:space="preserve"> złożone w osobnym pliku wraz z </w:t>
      </w:r>
      <w:r w:rsidRPr="00634C24">
        <w:rPr>
          <w:rFonts w:asciiTheme="minorHAnsi" w:eastAsiaTheme="minorHAnsi" w:hAnsiTheme="minorHAnsi" w:cstheme="minorHAnsi"/>
          <w:lang w:eastAsia="en-US"/>
        </w:rPr>
        <w:t>jednoczesnym zaznaczeniem polecenia „Załącznik stanowiący tajemnicę przedsiębiorstwa”. Wykonawca zobowiązany jest, wraz z przekazaniem tych informacji, wykazać spełnienie przesłanek określ</w:t>
      </w:r>
      <w:r w:rsidR="00CE651F" w:rsidRPr="00634C24">
        <w:rPr>
          <w:rFonts w:asciiTheme="minorHAnsi" w:eastAsiaTheme="minorHAnsi" w:hAnsiTheme="minorHAnsi" w:cstheme="minorHAnsi"/>
          <w:lang w:eastAsia="en-US"/>
        </w:rPr>
        <w:t>onych w art. 11 ust. 2 ustawy z </w:t>
      </w:r>
      <w:r w:rsidRPr="00634C24">
        <w:rPr>
          <w:rFonts w:asciiTheme="minorHAnsi" w:eastAsiaTheme="minorHAnsi" w:hAnsiTheme="minorHAnsi" w:cstheme="minorHAnsi"/>
          <w:lang w:eastAsia="en-US"/>
        </w:rPr>
        <w:t xml:space="preserve">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34C24">
        <w:rPr>
          <w:rFonts w:asciiTheme="minorHAnsi" w:eastAsiaTheme="minorHAnsi" w:hAnsiTheme="minorHAnsi" w:cstheme="minorHAnsi"/>
          <w:lang w:eastAsia="en-US"/>
        </w:rPr>
        <w:t>Pzp</w:t>
      </w:r>
      <w:proofErr w:type="spellEnd"/>
      <w:r w:rsidRPr="00634C24">
        <w:rPr>
          <w:rFonts w:asciiTheme="minorHAnsi" w:eastAsiaTheme="minorHAnsi" w:hAnsiTheme="minorHAnsi" w:cstheme="minorHAnsi"/>
          <w:lang w:eastAsia="en-US"/>
        </w:rPr>
        <w:t xml:space="preserve">. </w:t>
      </w:r>
    </w:p>
    <w:p w:rsidR="00955DB4" w:rsidRPr="00634C24" w:rsidRDefault="005E0F76" w:rsidP="00BF3ED9">
      <w:pPr>
        <w:pStyle w:val="Akapitzlist"/>
        <w:numPr>
          <w:ilvl w:val="0"/>
          <w:numId w:val="14"/>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lastRenderedPageBreak/>
        <w:t xml:space="preserve">Do oferty należy dołączyć oświadczenie o niepodleganiu wykluczeniu oraz spełnieniu warunków udziału w postępowaniu w postaci elektronicznej opatrzone kwalifikowanym podpisem elektronicznym, podpisem zaufanym lub podpisem osobistym. </w:t>
      </w:r>
    </w:p>
    <w:p w:rsidR="00434479" w:rsidRPr="00634C24" w:rsidRDefault="009805BD"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Oferta oraz oświadczenia o niepodleganiu wykluczeniu </w:t>
      </w:r>
      <w:r w:rsidR="003D22FE" w:rsidRPr="00634C24">
        <w:rPr>
          <w:rFonts w:asciiTheme="minorHAnsi" w:eastAsiaTheme="minorHAnsi" w:hAnsiTheme="minorHAnsi" w:cstheme="minorHAnsi"/>
          <w:lang w:eastAsia="en-US"/>
        </w:rPr>
        <w:t xml:space="preserve">i spełnieniu warunków udziału w postepowaniu </w:t>
      </w:r>
      <w:r w:rsidRPr="00634C24">
        <w:rPr>
          <w:rFonts w:asciiTheme="minorHAnsi" w:eastAsiaTheme="minorHAnsi" w:hAnsiTheme="minorHAnsi" w:cstheme="minorHAnsi"/>
          <w:lang w:eastAsia="en-US"/>
        </w:rPr>
        <w:t xml:space="preserve">muszą być złożone w oryginale. </w:t>
      </w:r>
    </w:p>
    <w:p w:rsidR="00434479" w:rsidRPr="00634C24" w:rsidRDefault="005E0F76"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do złożenia oferty musi być złożone w oryginale w takiej samej formie, jak składana oferta (w formie elektronicznej lub postaci elektronicznej opatrzonej </w:t>
      </w:r>
      <w:r w:rsidR="00434479" w:rsidRPr="00634C24">
        <w:rPr>
          <w:rFonts w:asciiTheme="minorHAnsi" w:eastAsiaTheme="minorHAnsi" w:hAnsiTheme="minorHAnsi" w:cstheme="minorHAnsi"/>
          <w:lang w:eastAsia="en-US"/>
        </w:rPr>
        <w:t xml:space="preserve">kwalifikowanym podpisem elektronicznym, </w:t>
      </w:r>
      <w:r w:rsidRPr="00634C24">
        <w:rPr>
          <w:rFonts w:asciiTheme="minorHAnsi" w:eastAsiaTheme="minorHAnsi" w:hAnsiTheme="minorHAnsi" w:cstheme="minorHAnsi"/>
          <w:lang w:eastAsia="en-US"/>
        </w:rPr>
        <w:t xml:space="preserve">podpisem zaufanym lub podpisem osobistym). Dopuszcza się także złożenie elektronicznej kopii (skanu) pełnomocnictwa sporządzonego uprzednio w formie pisemnej, w formie elektronicznego poświadczenia sporządzonego stosownie do art. 97 § 2 ustawy z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434479" w:rsidRPr="00634C24" w:rsidRDefault="005E0F76"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Jeżeli Wykonawca nie złoży przedmiotowych środków dowodowych lub złożone przedmiotowe środki dowodowe będą niekompletne, Zamawiający wezwie do ich złożenia lub uzupełnienia w wyznaczonym terminie. </w:t>
      </w:r>
    </w:p>
    <w:p w:rsidR="00434479" w:rsidRPr="00634C24" w:rsidRDefault="00434479"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Postanowień ust. 12</w:t>
      </w:r>
      <w:r w:rsidR="005E0F76" w:rsidRPr="00634C24">
        <w:rPr>
          <w:rFonts w:asciiTheme="minorHAnsi" w:eastAsiaTheme="minorHAnsi" w:hAnsiTheme="minorHAnsi" w:cstheme="minorHAnsi"/>
          <w:lang w:eastAsia="en-US"/>
        </w:rPr>
        <w:t xml:space="preserve"> niniejszego Rozdziału nie stosuje się, jeżeli przedmiotowy środek dowodowy będzie służył potwierdzaniu zgodności z cechami lub kryteriami określonymi w opisie kryteriów oceny ofert lub, pomimo złożenia przedmiotowego środka dowodowego, oferta będzie podlegała odrzuceniu albo będą zachodziły przesłanki unieważnienia postępowania. </w:t>
      </w:r>
    </w:p>
    <w:p w:rsidR="00434479" w:rsidRPr="00634C24" w:rsidRDefault="00A308EF"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 xml:space="preserve">W przypadku gdy podmiotowe środki dowodowe, przedmiotowe środki dowodowe, inne dokumenty, w tym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lub dokumenty potwierdzające umocowanie do reprezentowania, zostały wystawione przez upoważnione podmioty jako dokument</w:t>
      </w:r>
      <w:r w:rsidR="0039234A" w:rsidRPr="00634C24">
        <w:rPr>
          <w:rFonts w:asciiTheme="minorHAnsi" w:hAnsiTheme="minorHAnsi" w:cstheme="minorHAnsi"/>
        </w:rPr>
        <w:t xml:space="preserve"> </w:t>
      </w:r>
      <w:r w:rsidRPr="00634C24">
        <w:rPr>
          <w:rFonts w:asciiTheme="minorHAnsi" w:hAnsiTheme="minorHAnsi" w:cstheme="minorHAnsi"/>
        </w:rPr>
        <w:t>w postaci papierowej, przekazuje się cyfrowe odwzorowanie tego dokumentu opatrzone kwalifikowanym podpisem elektronicznym, podpisem zaufanym lub podpisem osobistym poświadczające zgodność odwzorowania cyfrowego z dokumentem w postaci papierowej.</w:t>
      </w:r>
    </w:p>
    <w:p w:rsidR="00A308EF" w:rsidRPr="00634C24" w:rsidRDefault="00A308EF" w:rsidP="00BF3ED9">
      <w:pPr>
        <w:pStyle w:val="Akapitzlist"/>
        <w:numPr>
          <w:ilvl w:val="0"/>
          <w:numId w:val="1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Poświadczenia zgodności cyfrowego odwzorowania z dokumentem w postaci pap</w:t>
      </w:r>
      <w:r w:rsidR="00434479" w:rsidRPr="00634C24">
        <w:rPr>
          <w:rFonts w:asciiTheme="minorHAnsi" w:hAnsiTheme="minorHAnsi" w:cstheme="minorHAnsi"/>
        </w:rPr>
        <w:t>ierowej, o którym mowa w pkt. 14</w:t>
      </w:r>
      <w:r w:rsidRPr="00634C24">
        <w:rPr>
          <w:rFonts w:asciiTheme="minorHAnsi" w:hAnsiTheme="minorHAnsi" w:cstheme="minorHAnsi"/>
        </w:rPr>
        <w:t xml:space="preserve"> dokonuje w przypadku:</w:t>
      </w:r>
    </w:p>
    <w:p w:rsidR="00434479"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podmiotowych środków dowodowych oraz dokumentów potwierdzających umocowanie do reprezentowania –</w:t>
      </w:r>
      <w:r w:rsidR="00505521">
        <w:rPr>
          <w:rFonts w:asciiTheme="minorHAnsi" w:hAnsiTheme="minorHAnsi" w:cstheme="minorHAnsi"/>
        </w:rPr>
        <w:t xml:space="preserve"> </w:t>
      </w:r>
      <w:r w:rsidRPr="00634C24">
        <w:rPr>
          <w:rFonts w:asciiTheme="minorHAnsi" w:hAnsiTheme="minorHAnsi" w:cstheme="minorHAnsi"/>
        </w:rPr>
        <w:t xml:space="preserve">odpowiednio wykonawca, wykonawca wspólnie ubiegający się o udzielenie zamówienia, podmiot udostępniający zasoby lub podwykonawca, w zakresie podmiotowych środków dowodowych lub dokumentów potwierdzających umocowanie do reprezentowania, </w:t>
      </w:r>
      <w:r w:rsidR="00434479" w:rsidRPr="00634C24">
        <w:rPr>
          <w:rFonts w:asciiTheme="minorHAnsi" w:hAnsiTheme="minorHAnsi" w:cstheme="minorHAnsi"/>
        </w:rPr>
        <w:t>które każdego z nich dotyczą;</w:t>
      </w:r>
    </w:p>
    <w:p w:rsidR="00434479"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 xml:space="preserve">przedmiotowych środków dowodowych –odpowiednio wykonawca lub wykonawca wspólnie ubiegający się o udzielenie zamówienia; </w:t>
      </w:r>
    </w:p>
    <w:p w:rsidR="00A308EF" w:rsidRPr="00634C24" w:rsidRDefault="00A308EF" w:rsidP="00BF3ED9">
      <w:pPr>
        <w:pStyle w:val="Akapitzlist"/>
        <w:numPr>
          <w:ilvl w:val="0"/>
          <w:numId w:val="16"/>
        </w:numPr>
        <w:spacing w:after="0" w:line="240" w:lineRule="auto"/>
        <w:jc w:val="both"/>
        <w:rPr>
          <w:rFonts w:asciiTheme="minorHAnsi" w:hAnsiTheme="minorHAnsi" w:cstheme="minorHAnsi"/>
        </w:rPr>
      </w:pPr>
      <w:r w:rsidRPr="00634C24">
        <w:rPr>
          <w:rFonts w:asciiTheme="minorHAnsi" w:hAnsiTheme="minorHAnsi" w:cstheme="minorHAnsi"/>
        </w:rPr>
        <w:t xml:space="preserve">innych dokumentów, w tym dokumentów,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–odpowiednio wykonawca lub wykonawca wspólnie ubiegający się o udzielenie zamówienia, w zakresie dokumentów, które każdego z nich dotyczą. </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Poświadczenia zgodności cyfrowego odwzorowania z dokumentem w postaci pap</w:t>
      </w:r>
      <w:r w:rsidR="00434479" w:rsidRPr="00634C24">
        <w:rPr>
          <w:rFonts w:asciiTheme="minorHAnsi" w:hAnsiTheme="minorHAnsi" w:cstheme="minorHAnsi"/>
        </w:rPr>
        <w:t>ierowej, o którym mowa w pkt. 13</w:t>
      </w:r>
      <w:r w:rsidRPr="00634C24">
        <w:rPr>
          <w:rFonts w:asciiTheme="minorHAnsi" w:hAnsiTheme="minorHAnsi" w:cstheme="minorHAnsi"/>
        </w:rPr>
        <w:t>, może dokonać również notariusz.</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Przez cyfrowe odwzorowani</w:t>
      </w:r>
      <w:r w:rsidR="006732DA" w:rsidRPr="00634C24">
        <w:rPr>
          <w:rFonts w:asciiTheme="minorHAnsi" w:hAnsiTheme="minorHAnsi" w:cstheme="minorHAnsi"/>
        </w:rPr>
        <w:t xml:space="preserve">e, o którym mowa w pkt. </w:t>
      </w:r>
      <w:r w:rsidR="00434479" w:rsidRPr="00634C24">
        <w:rPr>
          <w:rFonts w:asciiTheme="minorHAnsi" w:hAnsiTheme="minorHAnsi" w:cstheme="minorHAnsi"/>
        </w:rPr>
        <w:t>14-16</w:t>
      </w:r>
      <w:r w:rsidR="0039234A" w:rsidRPr="00634C24">
        <w:rPr>
          <w:rFonts w:asciiTheme="minorHAnsi" w:hAnsiTheme="minorHAnsi" w:cstheme="minorHAnsi"/>
        </w:rPr>
        <w:t xml:space="preserve"> </w:t>
      </w:r>
      <w:r w:rsidR="00434479" w:rsidRPr="00634C24">
        <w:rPr>
          <w:rFonts w:asciiTheme="minorHAnsi" w:hAnsiTheme="minorHAnsi" w:cstheme="minorHAnsi"/>
        </w:rPr>
        <w:t>oraz pkt. 18-20</w:t>
      </w:r>
      <w:r w:rsidRPr="00634C24">
        <w:rPr>
          <w:rFonts w:asciiTheme="minorHAnsi" w:hAnsiTheme="minorHAnsi" w:cstheme="minorHAnsi"/>
        </w:rPr>
        <w:t>,</w:t>
      </w:r>
      <w:r w:rsidR="00434479" w:rsidRPr="00634C24">
        <w:rPr>
          <w:rFonts w:asciiTheme="minorHAnsi" w:hAnsiTheme="minorHAnsi" w:cstheme="minorHAnsi"/>
        </w:rPr>
        <w:t xml:space="preserve"> </w:t>
      </w:r>
      <w:r w:rsidRPr="00634C24">
        <w:rPr>
          <w:rFonts w:asciiTheme="minorHAnsi" w:hAnsiTheme="minorHAnsi" w:cstheme="minorHAnsi"/>
        </w:rPr>
        <w:t>należy rozumieć dokument elektroniczny będący kopią elektroniczną treści zapisanej w postaci papierowej, umożliwiający zapoznanie się z tą treścią i jej zrozumienie, bez konieczności bezpośredniego dostępu do oryginału.</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 xml:space="preserve">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niewystawione przez </w:t>
      </w:r>
      <w:r w:rsidRPr="00634C24">
        <w:rPr>
          <w:rFonts w:asciiTheme="minorHAnsi" w:hAnsiTheme="minorHAnsi" w:cstheme="minorHAnsi"/>
        </w:rPr>
        <w:lastRenderedPageBreak/>
        <w:t>upoważnione podmioty, oraz pełnomocnictwo</w:t>
      </w:r>
      <w:r w:rsidR="0039234A" w:rsidRPr="00634C24">
        <w:rPr>
          <w:rFonts w:asciiTheme="minorHAnsi" w:hAnsiTheme="minorHAnsi" w:cstheme="minorHAnsi"/>
        </w:rPr>
        <w:t xml:space="preserve"> </w:t>
      </w:r>
      <w:r w:rsidRPr="00634C24">
        <w:rPr>
          <w:rFonts w:asciiTheme="minorHAnsi" w:hAnsiTheme="minorHAnsi" w:cstheme="minorHAnsi"/>
        </w:rPr>
        <w:t>przekazuje</w:t>
      </w:r>
      <w:r w:rsidR="0039234A" w:rsidRPr="00634C24">
        <w:rPr>
          <w:rFonts w:asciiTheme="minorHAnsi" w:hAnsiTheme="minorHAnsi" w:cstheme="minorHAnsi"/>
        </w:rPr>
        <w:t xml:space="preserve"> </w:t>
      </w:r>
      <w:r w:rsidRPr="00634C24">
        <w:rPr>
          <w:rFonts w:asciiTheme="minorHAnsi" w:hAnsiTheme="minorHAnsi" w:cstheme="minorHAnsi"/>
        </w:rPr>
        <w:t>się w postaci elektronicznej i opatruje się kwalifikowanym podpisem elektronicznym, podpisem zaufanym lub podpisem osobistym.</w:t>
      </w:r>
    </w:p>
    <w:p w:rsidR="00434479" w:rsidRPr="00634C24" w:rsidRDefault="00A308EF" w:rsidP="00BF3ED9">
      <w:pPr>
        <w:pStyle w:val="Akapitzlist"/>
        <w:numPr>
          <w:ilvl w:val="0"/>
          <w:numId w:val="17"/>
        </w:numPr>
        <w:spacing w:after="0" w:line="240" w:lineRule="auto"/>
        <w:rPr>
          <w:rFonts w:asciiTheme="minorHAnsi" w:hAnsiTheme="minorHAnsi" w:cstheme="minorHAnsi"/>
        </w:rPr>
      </w:pPr>
      <w:r w:rsidRPr="00634C24">
        <w:rPr>
          <w:rFonts w:asciiTheme="minorHAnsi" w:hAnsiTheme="minorHAnsi" w:cstheme="minorHAnsi"/>
        </w:rPr>
        <w:t>W przypadku gdy podmiotowe środki dowodowe w tym</w:t>
      </w:r>
      <w:r w:rsidR="0039234A" w:rsidRPr="00634C24">
        <w:rPr>
          <w:rFonts w:asciiTheme="minorHAnsi" w:hAnsiTheme="minorHAnsi" w:cstheme="minorHAnsi"/>
        </w:rPr>
        <w:t xml:space="preserve"> </w:t>
      </w:r>
      <w:r w:rsidRPr="00634C24">
        <w:rPr>
          <w:rFonts w:asciiTheme="minorHAnsi" w:hAnsiTheme="minorHAnsi" w:cstheme="minorHAnsi"/>
        </w:rPr>
        <w:t xml:space="preserve">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lub pełnomocnictwo, zostały sporządzone jako dokument w postaci</w:t>
      </w:r>
      <w:r w:rsidR="0039234A" w:rsidRPr="00634C24">
        <w:rPr>
          <w:rFonts w:asciiTheme="minorHAnsi" w:hAnsiTheme="minorHAnsi" w:cstheme="minorHAnsi"/>
        </w:rPr>
        <w:t xml:space="preserve"> </w:t>
      </w:r>
      <w:r w:rsidRPr="00634C24">
        <w:rPr>
          <w:rFonts w:asciiTheme="minorHAnsi" w:hAnsiTheme="minorHAnsi" w:cstheme="minorHAnsi"/>
        </w:rPr>
        <w:t>papierowej</w:t>
      </w:r>
      <w:r w:rsidR="0039234A" w:rsidRPr="00634C24">
        <w:rPr>
          <w:rFonts w:asciiTheme="minorHAnsi" w:hAnsiTheme="minorHAnsi" w:cstheme="minorHAnsi"/>
        </w:rPr>
        <w:t xml:space="preserve"> </w:t>
      </w:r>
      <w:r w:rsidRPr="00634C24">
        <w:rPr>
          <w:rFonts w:asciiTheme="minorHAnsi" w:hAnsiTheme="minorHAnsi" w:cstheme="minorHAnsi"/>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9234A" w:rsidRPr="00634C24" w:rsidRDefault="0039234A" w:rsidP="00BF3ED9">
      <w:pPr>
        <w:pStyle w:val="Akapitzlist"/>
        <w:numPr>
          <w:ilvl w:val="0"/>
          <w:numId w:val="17"/>
        </w:numPr>
        <w:spacing w:after="0" w:line="240" w:lineRule="auto"/>
        <w:rPr>
          <w:rStyle w:val="markedcontent"/>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B35A18" w:rsidRPr="00634C24">
        <w:rPr>
          <w:rStyle w:val="markedcontent"/>
          <w:rFonts w:asciiTheme="minorHAnsi" w:hAnsiTheme="minorHAnsi" w:cstheme="minorHAnsi"/>
        </w:rPr>
        <w:t>9</w:t>
      </w:r>
      <w:r w:rsidRPr="00634C24">
        <w:rPr>
          <w:rStyle w:val="markedcontent"/>
          <w:rFonts w:asciiTheme="minorHAnsi" w:hAnsiTheme="minorHAnsi" w:cstheme="minorHAnsi"/>
        </w:rPr>
        <w:t xml:space="preserve">, dokonuje w przypadku: </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podmiotowych środków dowodowych -odpowiednio wykonawca, wykonawca wspólnie ubiegający się o udzielenie zamówienia, podmiot udostępniający zasoby</w:t>
      </w:r>
      <w:r w:rsidR="006732DA" w:rsidRPr="00634C24">
        <w:rPr>
          <w:rStyle w:val="markedcontent"/>
          <w:rFonts w:asciiTheme="minorHAnsi" w:hAnsiTheme="minorHAnsi" w:cstheme="minorHAnsi"/>
        </w:rPr>
        <w:t xml:space="preserve"> </w:t>
      </w:r>
      <w:r w:rsidRPr="00634C24">
        <w:rPr>
          <w:rStyle w:val="markedcontent"/>
          <w:rFonts w:asciiTheme="minorHAnsi" w:hAnsiTheme="minorHAnsi" w:cstheme="minorHAnsi"/>
        </w:rPr>
        <w:t>lub podwykonawca, w zakresie podmiotowych środków dowodowych, które każdego z nich dotyczą;</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 xml:space="preserve">przedmiotowego środka dowodowego, dokumentu, o którym mowa w art. 94 ust. 2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oświadczenia, o którym mowa w art. 117 ust. 4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lub zobowiązania podmiotu udostępniającego zasoby –odpowiednio wykonawca lub wykonawca wspólnie ubiegający się o udzielenie zamówienia; </w:t>
      </w:r>
    </w:p>
    <w:p w:rsidR="00B35A18" w:rsidRPr="00634C24" w:rsidRDefault="0039234A" w:rsidP="00BF3ED9">
      <w:pPr>
        <w:pStyle w:val="Akapitzlist"/>
        <w:numPr>
          <w:ilvl w:val="0"/>
          <w:numId w:val="18"/>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pełnomocnictwa –mocodawca.</w:t>
      </w:r>
    </w:p>
    <w:p w:rsidR="00A308EF" w:rsidRDefault="0039234A" w:rsidP="00BF3ED9">
      <w:pPr>
        <w:pStyle w:val="Akapitzlist"/>
        <w:numPr>
          <w:ilvl w:val="0"/>
          <w:numId w:val="19"/>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B35A18" w:rsidRPr="00634C24">
        <w:rPr>
          <w:rStyle w:val="markedcontent"/>
          <w:rFonts w:asciiTheme="minorHAnsi" w:hAnsiTheme="minorHAnsi" w:cstheme="minorHAnsi"/>
        </w:rPr>
        <w:t>9</w:t>
      </w:r>
      <w:r w:rsidR="006732DA" w:rsidRPr="00634C24">
        <w:rPr>
          <w:rStyle w:val="markedcontent"/>
          <w:rFonts w:asciiTheme="minorHAnsi" w:hAnsiTheme="minorHAnsi" w:cstheme="minorHAnsi"/>
        </w:rPr>
        <w:t xml:space="preserve"> </w:t>
      </w:r>
      <w:r w:rsidRPr="00634C24">
        <w:rPr>
          <w:rStyle w:val="markedcontent"/>
          <w:rFonts w:asciiTheme="minorHAnsi" w:hAnsiTheme="minorHAnsi" w:cstheme="minorHAnsi"/>
        </w:rPr>
        <w:t>może dokonać również notariusz.</w:t>
      </w:r>
    </w:p>
    <w:p w:rsidR="001C3695" w:rsidRPr="00634C24" w:rsidRDefault="001C3695" w:rsidP="00BF3ED9">
      <w:pPr>
        <w:pStyle w:val="Akapitzlist"/>
        <w:numPr>
          <w:ilvl w:val="0"/>
          <w:numId w:val="19"/>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Wszystkie koszty związane z uczestnictwem w post</w:t>
      </w:r>
      <w:r w:rsidR="007E21E2">
        <w:rPr>
          <w:rFonts w:asciiTheme="minorHAnsi" w:hAnsiTheme="minorHAnsi" w:cstheme="minorHAnsi"/>
        </w:rPr>
        <w:t>ę</w:t>
      </w:r>
      <w:r>
        <w:rPr>
          <w:rFonts w:asciiTheme="minorHAnsi" w:hAnsiTheme="minorHAnsi" w:cstheme="minorHAnsi"/>
        </w:rPr>
        <w:t>powaniu</w:t>
      </w:r>
      <w:r w:rsidR="007E21E2">
        <w:rPr>
          <w:rFonts w:asciiTheme="minorHAnsi" w:hAnsiTheme="minorHAnsi" w:cstheme="minorHAnsi"/>
        </w:rPr>
        <w:t>, w szczególności z przygotowaniem i złożeniem oferty ponosi Wykonawca składające ofertę. Zamawiający nie przewiduje zwrotu kosztów udziału w postępowaniu.</w:t>
      </w:r>
    </w:p>
    <w:p w:rsidR="00B35A18" w:rsidRPr="00634C24" w:rsidRDefault="005E0F76" w:rsidP="00BF3ED9">
      <w:pPr>
        <w:pStyle w:val="Akapitzlist"/>
        <w:numPr>
          <w:ilvl w:val="0"/>
          <w:numId w:val="41"/>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bCs/>
          <w:lang w:eastAsia="en-US"/>
        </w:rPr>
        <w:t xml:space="preserve">SPOSÓB ORAZ TERMIN SKŁADANIA OFERT </w:t>
      </w:r>
    </w:p>
    <w:p w:rsidR="00B35A18"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Wykonawca składa ofertę za pośrednictwem platformy zakupowej. Sposób złożenia oferty opisany został w Instrukcji dotyczącej sposobu i formy złożenia oferty dostępnej na stronie internet</w:t>
      </w:r>
      <w:r w:rsidR="00B35A18" w:rsidRPr="00634C24">
        <w:rPr>
          <w:rFonts w:asciiTheme="minorHAnsi" w:eastAsiaTheme="minorHAnsi" w:hAnsiTheme="minorHAnsi" w:cstheme="minorHAnsi"/>
          <w:lang w:eastAsia="en-US"/>
        </w:rPr>
        <w:t xml:space="preserve">owej: </w:t>
      </w:r>
      <w:r w:rsidR="000307F1">
        <w:rPr>
          <w:rFonts w:asciiTheme="minorHAnsi" w:eastAsiaTheme="minorHAnsi" w:hAnsiTheme="minorHAnsi" w:cstheme="minorHAnsi"/>
          <w:lang w:eastAsia="en-US"/>
        </w:rPr>
        <w:t xml:space="preserve"> </w:t>
      </w:r>
      <w:hyperlink r:id="rId19" w:history="1">
        <w:r w:rsidR="000307F1" w:rsidRPr="002B55B5">
          <w:rPr>
            <w:rStyle w:val="Hipercze"/>
            <w:rFonts w:asciiTheme="minorHAnsi" w:eastAsiaTheme="minorHAnsi" w:hAnsiTheme="minorHAnsi" w:cstheme="minorHAnsi"/>
            <w:lang w:eastAsia="en-US"/>
          </w:rPr>
          <w:t>www.platformazakupowa.pl</w:t>
        </w:r>
      </w:hyperlink>
      <w:r w:rsidR="00616C17">
        <w:rPr>
          <w:rStyle w:val="Hipercze"/>
          <w:rFonts w:asciiTheme="minorHAnsi" w:eastAsiaTheme="minorHAnsi" w:hAnsiTheme="minorHAnsi" w:cstheme="minorHAnsi"/>
          <w:lang w:eastAsia="en-US"/>
        </w:rPr>
        <w:t>/pn/pwsw</w:t>
      </w:r>
      <w:r w:rsidR="000307F1">
        <w:rPr>
          <w:rStyle w:val="Hipercze"/>
          <w:rFonts w:asciiTheme="minorHAnsi" w:eastAsiaTheme="minorHAnsi" w:hAnsiTheme="minorHAnsi" w:cstheme="minorHAnsi"/>
          <w:color w:val="auto"/>
          <w:lang w:eastAsia="en-US"/>
        </w:rPr>
        <w:t xml:space="preserve"> </w:t>
      </w:r>
      <w:r w:rsidR="00B35A18" w:rsidRPr="00634C24">
        <w:rPr>
          <w:rFonts w:asciiTheme="minorHAnsi" w:eastAsiaTheme="minorHAnsi" w:hAnsiTheme="minorHAnsi" w:cstheme="minorHAnsi"/>
          <w:lang w:eastAsia="en-US"/>
        </w:rPr>
        <w:t xml:space="preserve"> </w:t>
      </w:r>
    </w:p>
    <w:p w:rsidR="00B35A18" w:rsidRPr="00874BEB"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874BEB">
        <w:rPr>
          <w:rFonts w:asciiTheme="minorHAnsi" w:eastAsiaTheme="minorHAnsi" w:hAnsiTheme="minorHAnsi" w:cstheme="minorHAnsi"/>
          <w:lang w:eastAsia="en-US"/>
        </w:rPr>
        <w:t xml:space="preserve">Ofertę wraz z wymaganymi załącznikami należy złożyć w terminie do </w:t>
      </w:r>
      <w:r w:rsidR="005F133D">
        <w:rPr>
          <w:rFonts w:asciiTheme="minorHAnsi" w:eastAsiaTheme="minorHAnsi" w:hAnsiTheme="minorHAnsi" w:cstheme="minorHAnsi"/>
          <w:b/>
          <w:bCs/>
          <w:lang w:eastAsia="en-US"/>
        </w:rPr>
        <w:t>01</w:t>
      </w:r>
      <w:r w:rsidR="00123450">
        <w:rPr>
          <w:rFonts w:asciiTheme="minorHAnsi" w:eastAsiaTheme="minorHAnsi" w:hAnsiTheme="minorHAnsi" w:cstheme="minorHAnsi"/>
          <w:b/>
          <w:bCs/>
          <w:lang w:eastAsia="en-US"/>
        </w:rPr>
        <w:t>.1</w:t>
      </w:r>
      <w:r w:rsidR="005F133D">
        <w:rPr>
          <w:rFonts w:asciiTheme="minorHAnsi" w:eastAsiaTheme="minorHAnsi" w:hAnsiTheme="minorHAnsi" w:cstheme="minorHAnsi"/>
          <w:b/>
          <w:bCs/>
          <w:lang w:eastAsia="en-US"/>
        </w:rPr>
        <w:t>2</w:t>
      </w:r>
      <w:r w:rsidR="00FA3585" w:rsidRPr="00874BEB">
        <w:rPr>
          <w:rFonts w:asciiTheme="minorHAnsi" w:eastAsiaTheme="minorHAnsi" w:hAnsiTheme="minorHAnsi" w:cstheme="minorHAnsi"/>
          <w:b/>
          <w:bCs/>
          <w:lang w:eastAsia="en-US"/>
        </w:rPr>
        <w:t xml:space="preserve">. </w:t>
      </w:r>
      <w:r w:rsidRPr="00874BEB">
        <w:rPr>
          <w:rFonts w:asciiTheme="minorHAnsi" w:eastAsiaTheme="minorHAnsi" w:hAnsiTheme="minorHAnsi" w:cstheme="minorHAnsi"/>
          <w:b/>
          <w:bCs/>
          <w:lang w:eastAsia="en-US"/>
        </w:rPr>
        <w:t>202</w:t>
      </w:r>
      <w:r w:rsidR="00804DC2">
        <w:rPr>
          <w:rFonts w:asciiTheme="minorHAnsi" w:eastAsiaTheme="minorHAnsi" w:hAnsiTheme="minorHAnsi" w:cstheme="minorHAnsi"/>
          <w:b/>
          <w:bCs/>
          <w:lang w:eastAsia="en-US"/>
        </w:rPr>
        <w:t>2</w:t>
      </w:r>
      <w:r w:rsidRPr="00874BEB">
        <w:rPr>
          <w:rFonts w:asciiTheme="minorHAnsi" w:eastAsiaTheme="minorHAnsi" w:hAnsiTheme="minorHAnsi" w:cstheme="minorHAnsi"/>
          <w:b/>
          <w:bCs/>
          <w:lang w:eastAsia="en-US"/>
        </w:rPr>
        <w:t xml:space="preserve"> r</w:t>
      </w:r>
      <w:r w:rsidRPr="00874BEB">
        <w:rPr>
          <w:rFonts w:asciiTheme="minorHAnsi" w:eastAsiaTheme="minorHAnsi" w:hAnsiTheme="minorHAnsi" w:cstheme="minorHAnsi"/>
          <w:lang w:eastAsia="en-US"/>
        </w:rPr>
        <w:t xml:space="preserve">., </w:t>
      </w:r>
      <w:r w:rsidR="00FD5264">
        <w:rPr>
          <w:rFonts w:asciiTheme="minorHAnsi" w:eastAsiaTheme="minorHAnsi" w:hAnsiTheme="minorHAnsi" w:cstheme="minorHAnsi"/>
          <w:b/>
          <w:lang w:eastAsia="en-US"/>
        </w:rPr>
        <w:t>do godz. 1</w:t>
      </w:r>
      <w:r w:rsidR="00804DC2">
        <w:rPr>
          <w:rFonts w:asciiTheme="minorHAnsi" w:eastAsiaTheme="minorHAnsi" w:hAnsiTheme="minorHAnsi" w:cstheme="minorHAnsi"/>
          <w:b/>
          <w:lang w:eastAsia="en-US"/>
        </w:rPr>
        <w:t>2</w:t>
      </w:r>
      <w:r w:rsidRPr="00874BEB">
        <w:rPr>
          <w:rFonts w:asciiTheme="minorHAnsi" w:eastAsiaTheme="minorHAnsi" w:hAnsiTheme="minorHAnsi" w:cstheme="minorHAnsi"/>
          <w:b/>
          <w:lang w:eastAsia="en-US"/>
        </w:rPr>
        <w:t xml:space="preserve">:00. </w:t>
      </w:r>
    </w:p>
    <w:p w:rsidR="00B35A18" w:rsidRPr="00634C24" w:rsidRDefault="00B35A18"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lang w:eastAsia="en-US"/>
        </w:rPr>
        <w:t>Z</w:t>
      </w:r>
      <w:r w:rsidR="00183231" w:rsidRPr="00634C24">
        <w:rPr>
          <w:rFonts w:asciiTheme="minorHAnsi" w:eastAsiaTheme="minorHAnsi" w:hAnsiTheme="minorHAnsi" w:cstheme="minorHAnsi"/>
          <w:lang w:eastAsia="en-US"/>
        </w:rPr>
        <w:t xml:space="preserve">amawiający odrzuci ofertę złożoną po terminie składania ofert. </w:t>
      </w:r>
    </w:p>
    <w:p w:rsidR="00B35A18"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Wykonawca przed upływem terminu do skład</w:t>
      </w:r>
      <w:r w:rsidR="00B35A18" w:rsidRPr="00634C24">
        <w:rPr>
          <w:rFonts w:asciiTheme="minorHAnsi" w:eastAsiaTheme="minorHAnsi" w:hAnsiTheme="minorHAnsi" w:cstheme="minorHAnsi"/>
          <w:lang w:eastAsia="en-US"/>
        </w:rPr>
        <w:t>ania ofert może wycofać ofertę.</w:t>
      </w:r>
    </w:p>
    <w:p w:rsidR="00183231" w:rsidRPr="00634C24" w:rsidRDefault="00183231" w:rsidP="00BF3ED9">
      <w:pPr>
        <w:pStyle w:val="Akapitzlist"/>
        <w:numPr>
          <w:ilvl w:val="0"/>
          <w:numId w:val="2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Wykonawca po upływie terminu do składania ofert nie może wycofać złożonej oferty. </w:t>
      </w:r>
    </w:p>
    <w:p w:rsidR="00183231" w:rsidRPr="00634C24" w:rsidRDefault="00183231" w:rsidP="00BF3ED9">
      <w:pPr>
        <w:pStyle w:val="Akapitzlist"/>
        <w:numPr>
          <w:ilvl w:val="0"/>
          <w:numId w:val="41"/>
        </w:numPr>
        <w:autoSpaceDE w:val="0"/>
        <w:autoSpaceDN w:val="0"/>
        <w:adjustRightInd w:val="0"/>
        <w:spacing w:after="0" w:line="240" w:lineRule="auto"/>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TERMIN OTWARCIA OFERT</w:t>
      </w:r>
    </w:p>
    <w:p w:rsidR="00B35A18" w:rsidRPr="00634C24" w:rsidRDefault="00532176"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Otwarcie ofert nastąpi w dniu </w:t>
      </w:r>
      <w:r w:rsidR="005F133D">
        <w:rPr>
          <w:rFonts w:asciiTheme="minorHAnsi" w:eastAsiaTheme="minorHAnsi" w:hAnsiTheme="minorHAnsi" w:cstheme="minorHAnsi"/>
          <w:b/>
          <w:lang w:eastAsia="en-US"/>
        </w:rPr>
        <w:t>01</w:t>
      </w:r>
      <w:r w:rsidR="00123450">
        <w:rPr>
          <w:rFonts w:asciiTheme="minorHAnsi" w:eastAsiaTheme="minorHAnsi" w:hAnsiTheme="minorHAnsi" w:cstheme="minorHAnsi"/>
          <w:b/>
          <w:lang w:eastAsia="en-US"/>
        </w:rPr>
        <w:t>.1</w:t>
      </w:r>
      <w:r w:rsidR="005F133D">
        <w:rPr>
          <w:rFonts w:asciiTheme="minorHAnsi" w:eastAsiaTheme="minorHAnsi" w:hAnsiTheme="minorHAnsi" w:cstheme="minorHAnsi"/>
          <w:b/>
          <w:lang w:eastAsia="en-US"/>
        </w:rPr>
        <w:t>2</w:t>
      </w:r>
      <w:r w:rsidR="00FA3585" w:rsidRPr="000307F1">
        <w:rPr>
          <w:rFonts w:asciiTheme="minorHAnsi" w:eastAsiaTheme="minorHAnsi" w:hAnsiTheme="minorHAnsi" w:cstheme="minorHAnsi"/>
          <w:b/>
          <w:lang w:eastAsia="en-US"/>
        </w:rPr>
        <w:t>.</w:t>
      </w:r>
      <w:r w:rsidR="00714ED2" w:rsidRPr="000307F1">
        <w:rPr>
          <w:rFonts w:asciiTheme="minorHAnsi" w:eastAsiaTheme="minorHAnsi" w:hAnsiTheme="minorHAnsi" w:cstheme="minorHAnsi"/>
          <w:b/>
          <w:lang w:eastAsia="en-US"/>
        </w:rPr>
        <w:t>202</w:t>
      </w:r>
      <w:r w:rsidR="00123450">
        <w:rPr>
          <w:rFonts w:asciiTheme="minorHAnsi" w:eastAsiaTheme="minorHAnsi" w:hAnsiTheme="minorHAnsi" w:cstheme="minorHAnsi"/>
          <w:b/>
          <w:lang w:eastAsia="en-US"/>
        </w:rPr>
        <w:t>2</w:t>
      </w:r>
      <w:r w:rsidR="00714ED2" w:rsidRPr="000307F1">
        <w:rPr>
          <w:rFonts w:asciiTheme="minorHAnsi" w:eastAsiaTheme="minorHAnsi" w:hAnsiTheme="minorHAnsi" w:cstheme="minorHAnsi"/>
          <w:b/>
          <w:lang w:eastAsia="en-US"/>
        </w:rPr>
        <w:t xml:space="preserve"> </w:t>
      </w:r>
      <w:r w:rsidR="00FD5264">
        <w:rPr>
          <w:rFonts w:asciiTheme="minorHAnsi" w:eastAsiaTheme="minorHAnsi" w:hAnsiTheme="minorHAnsi" w:cstheme="minorHAnsi"/>
          <w:b/>
          <w:lang w:eastAsia="en-US"/>
        </w:rPr>
        <w:t>r., o godzinie 1</w:t>
      </w:r>
      <w:r w:rsidR="00804DC2">
        <w:rPr>
          <w:rFonts w:asciiTheme="minorHAnsi" w:eastAsiaTheme="minorHAnsi" w:hAnsiTheme="minorHAnsi" w:cstheme="minorHAnsi"/>
          <w:b/>
          <w:lang w:eastAsia="en-US"/>
        </w:rPr>
        <w:t>2</w:t>
      </w:r>
      <w:r w:rsidR="00FD5264">
        <w:rPr>
          <w:rFonts w:asciiTheme="minorHAnsi" w:eastAsiaTheme="minorHAnsi" w:hAnsiTheme="minorHAnsi" w:cstheme="minorHAnsi"/>
          <w:b/>
          <w:lang w:eastAsia="en-US"/>
        </w:rPr>
        <w:t>:15</w:t>
      </w:r>
      <w:r w:rsidR="00183231" w:rsidRPr="00634C24">
        <w:rPr>
          <w:rFonts w:asciiTheme="minorHAnsi" w:eastAsiaTheme="minorHAnsi" w:hAnsiTheme="minorHAnsi" w:cstheme="minorHAnsi"/>
          <w:b/>
          <w:lang w:eastAsia="en-US"/>
        </w:rPr>
        <w:t>.</w:t>
      </w:r>
      <w:r w:rsidR="00183231" w:rsidRPr="00634C24">
        <w:rPr>
          <w:rFonts w:asciiTheme="minorHAnsi" w:eastAsiaTheme="minorHAnsi" w:hAnsiTheme="minorHAnsi" w:cstheme="minorHAnsi"/>
          <w:lang w:eastAsia="en-US"/>
        </w:rPr>
        <w:t xml:space="preserve"> </w:t>
      </w:r>
    </w:p>
    <w:p w:rsidR="00B35A18"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Otwarcie ofert jest niejawne. </w:t>
      </w:r>
    </w:p>
    <w:p w:rsidR="00B35A18"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najpóźniej przed otwarciem ofert, udostępni na stronie internetowej prowadzonego postę</w:t>
      </w:r>
      <w:r w:rsidR="00532176" w:rsidRPr="00634C24">
        <w:rPr>
          <w:rFonts w:asciiTheme="minorHAnsi" w:eastAsiaTheme="minorHAnsi" w:hAnsiTheme="minorHAnsi" w:cstheme="minorHAnsi"/>
          <w:lang w:eastAsia="en-US"/>
        </w:rPr>
        <w:t>powania</w:t>
      </w:r>
      <w:r w:rsidRPr="00634C24">
        <w:rPr>
          <w:rFonts w:asciiTheme="minorHAnsi" w:eastAsiaTheme="minorHAnsi" w:hAnsiTheme="minorHAnsi" w:cstheme="minorHAnsi"/>
          <w:lang w:eastAsia="en-US"/>
        </w:rPr>
        <w:t xml:space="preserve"> informację o kwocie, jaką zamierza przeznaczyć na sfinansowanie zamówienia. </w:t>
      </w:r>
    </w:p>
    <w:p w:rsidR="00183231"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niezwłocznie po otwarciu ofert, udostępni na stronie intern</w:t>
      </w:r>
      <w:r w:rsidR="00532176" w:rsidRPr="00634C24">
        <w:rPr>
          <w:rFonts w:asciiTheme="minorHAnsi" w:eastAsiaTheme="minorHAnsi" w:hAnsiTheme="minorHAnsi" w:cstheme="minorHAnsi"/>
          <w:lang w:eastAsia="en-US"/>
        </w:rPr>
        <w:t>etowej prowadzonego postepowania</w:t>
      </w:r>
      <w:r w:rsidRPr="00634C24">
        <w:rPr>
          <w:rFonts w:asciiTheme="minorHAnsi" w:eastAsiaTheme="minorHAnsi" w:hAnsiTheme="minorHAnsi" w:cstheme="minorHAnsi"/>
          <w:lang w:eastAsia="en-US"/>
        </w:rPr>
        <w:t xml:space="preserve"> informacje o: </w:t>
      </w:r>
    </w:p>
    <w:p w:rsidR="00B35A18" w:rsidRPr="00634C24" w:rsidRDefault="00183231" w:rsidP="00BF3ED9">
      <w:pPr>
        <w:pStyle w:val="Akapitzlist"/>
        <w:numPr>
          <w:ilvl w:val="0"/>
          <w:numId w:val="22"/>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nazwach albo imionach i nazwiskach oraz siedzibach lub miejscach prowadzonej działalności gospodarczej albo miejscach zamieszkania wykonawców, których oferty zostały otwarte; </w:t>
      </w:r>
    </w:p>
    <w:p w:rsidR="00183231" w:rsidRPr="00634C24" w:rsidRDefault="00183231" w:rsidP="00BF3ED9">
      <w:pPr>
        <w:pStyle w:val="Akapitzlist"/>
        <w:numPr>
          <w:ilvl w:val="0"/>
          <w:numId w:val="22"/>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cenach zawartych w ofertach. </w:t>
      </w:r>
    </w:p>
    <w:p w:rsidR="00C57C65"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 przypadku wystąpienia awarii systemu teleinformatycznego, która spowoduje brak możliwości otwarcia ofert w terminie określonym przez Zamawiającego, otwarcie ofert nastąpi niezwłocznie po usunięciu awarii. </w:t>
      </w:r>
    </w:p>
    <w:p w:rsidR="00183231" w:rsidRPr="00634C24" w:rsidRDefault="00183231" w:rsidP="00BF3ED9">
      <w:pPr>
        <w:pStyle w:val="Akapitzlist"/>
        <w:numPr>
          <w:ilvl w:val="0"/>
          <w:numId w:val="21"/>
        </w:numPr>
        <w:autoSpaceDE w:val="0"/>
        <w:autoSpaceDN w:val="0"/>
        <w:adjustRightInd w:val="0"/>
        <w:spacing w:after="49"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lastRenderedPageBreak/>
        <w:t xml:space="preserve">Zamawiający̨ poinformuje o zmianie terminu otwarcia ofert na stronie internetowej </w:t>
      </w:r>
      <w:r w:rsidR="003D3131" w:rsidRPr="00634C24">
        <w:rPr>
          <w:rFonts w:asciiTheme="minorHAnsi" w:eastAsiaTheme="minorHAnsi" w:hAnsiTheme="minorHAnsi" w:cstheme="minorHAnsi"/>
          <w:lang w:eastAsia="en-US"/>
        </w:rPr>
        <w:t>prowadzonego postępowania.</w:t>
      </w:r>
    </w:p>
    <w:p w:rsidR="00DB4633" w:rsidRPr="00634C24" w:rsidRDefault="00532176"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PODSTAWY WYKLUCZENIA</w:t>
      </w:r>
      <w:r w:rsidR="00052D7C" w:rsidRPr="00634C24">
        <w:rPr>
          <w:rFonts w:asciiTheme="minorHAnsi" w:hAnsiTheme="minorHAnsi" w:cstheme="minorHAnsi"/>
          <w:b/>
          <w:color w:val="auto"/>
          <w:sz w:val="22"/>
          <w:szCs w:val="22"/>
        </w:rPr>
        <w:t xml:space="preserve"> </w:t>
      </w:r>
    </w:p>
    <w:p w:rsidR="00DB4633" w:rsidRPr="00634C24" w:rsidRDefault="00DB4633"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O </w:t>
      </w:r>
      <w:r w:rsidR="00052D7C" w:rsidRPr="00634C24">
        <w:rPr>
          <w:rFonts w:asciiTheme="minorHAnsi" w:hAnsiTheme="minorHAnsi" w:cstheme="minorHAnsi"/>
          <w:b/>
          <w:color w:val="auto"/>
          <w:sz w:val="22"/>
          <w:szCs w:val="22"/>
        </w:rPr>
        <w:t>udzielenie zamówienia mogą ubiegać się wykonawcy, którzy nie podlegają wykluczeniu na podstawie art.108 ust.1  oraz 109 ust. 1 pkt 4-5 i 7-10</w:t>
      </w:r>
      <w:r w:rsidR="00C57C65" w:rsidRPr="00634C24">
        <w:rPr>
          <w:rFonts w:asciiTheme="minorHAnsi" w:hAnsiTheme="minorHAnsi" w:cstheme="minorHAnsi"/>
          <w:b/>
          <w:color w:val="auto"/>
          <w:sz w:val="22"/>
          <w:szCs w:val="22"/>
        </w:rPr>
        <w:t xml:space="preserve"> </w:t>
      </w:r>
      <w:r w:rsidR="00052D7C" w:rsidRPr="00634C24">
        <w:rPr>
          <w:rFonts w:asciiTheme="minorHAnsi" w:hAnsiTheme="minorHAnsi" w:cstheme="minorHAnsi"/>
          <w:b/>
          <w:color w:val="auto"/>
          <w:sz w:val="22"/>
          <w:szCs w:val="22"/>
        </w:rPr>
        <w:t xml:space="preserve">ustawy </w:t>
      </w:r>
      <w:proofErr w:type="spellStart"/>
      <w:r w:rsidR="00052D7C" w:rsidRPr="00634C24">
        <w:rPr>
          <w:rFonts w:asciiTheme="minorHAnsi" w:hAnsiTheme="minorHAnsi" w:cstheme="minorHAnsi"/>
          <w:b/>
          <w:color w:val="auto"/>
          <w:sz w:val="22"/>
          <w:szCs w:val="22"/>
        </w:rPr>
        <w:t>Pzp</w:t>
      </w:r>
      <w:proofErr w:type="spellEnd"/>
      <w:r w:rsidR="00052D7C" w:rsidRPr="00634C24">
        <w:rPr>
          <w:rFonts w:asciiTheme="minorHAnsi" w:hAnsiTheme="minorHAnsi" w:cstheme="minorHAnsi"/>
          <w:b/>
          <w:color w:val="auto"/>
          <w:sz w:val="22"/>
          <w:szCs w:val="22"/>
        </w:rPr>
        <w:t>.</w:t>
      </w:r>
    </w:p>
    <w:p w:rsidR="00052D7C" w:rsidRPr="00634C24" w:rsidRDefault="00052D7C"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Z postępowania o udzielenie zamówienia wyklucza się wykonaw</w:t>
      </w:r>
      <w:r w:rsidR="00024D53" w:rsidRPr="00634C24">
        <w:rPr>
          <w:rFonts w:asciiTheme="minorHAnsi" w:hAnsiTheme="minorHAnsi" w:cstheme="minorHAnsi"/>
          <w:b/>
          <w:color w:val="auto"/>
          <w:sz w:val="22"/>
          <w:szCs w:val="22"/>
        </w:rPr>
        <w:t xml:space="preserve">cę z uwagi na nw. okoliczności </w:t>
      </w:r>
      <w:r w:rsidR="004C28AB" w:rsidRPr="00634C24">
        <w:rPr>
          <w:rFonts w:asciiTheme="minorHAnsi" w:hAnsiTheme="minorHAnsi" w:cstheme="minorHAnsi"/>
          <w:b/>
          <w:color w:val="auto"/>
          <w:sz w:val="22"/>
          <w:szCs w:val="22"/>
        </w:rPr>
        <w:t>z </w:t>
      </w:r>
      <w:r w:rsidRPr="00634C24">
        <w:rPr>
          <w:rFonts w:asciiTheme="minorHAnsi" w:hAnsiTheme="minorHAnsi" w:cstheme="minorHAnsi"/>
          <w:b/>
          <w:color w:val="auto"/>
          <w:sz w:val="22"/>
          <w:szCs w:val="22"/>
        </w:rPr>
        <w:t xml:space="preserve">zachowaniem przepisów art.110 ust.2 ustawy </w:t>
      </w:r>
      <w:proofErr w:type="spellStart"/>
      <w:r w:rsidRPr="00634C24">
        <w:rPr>
          <w:rFonts w:asciiTheme="minorHAnsi" w:hAnsiTheme="minorHAnsi" w:cstheme="minorHAnsi"/>
          <w:b/>
          <w:color w:val="auto"/>
          <w:sz w:val="22"/>
          <w:szCs w:val="22"/>
        </w:rPr>
        <w:t>Pzp</w:t>
      </w:r>
      <w:proofErr w:type="spellEnd"/>
      <w:r w:rsidRPr="00634C24">
        <w:rPr>
          <w:rFonts w:asciiTheme="minorHAnsi" w:hAnsiTheme="minorHAnsi" w:cstheme="minorHAnsi"/>
          <w:b/>
          <w:color w:val="auto"/>
          <w:sz w:val="22"/>
          <w:szCs w:val="22"/>
        </w:rPr>
        <w:t>.</w:t>
      </w:r>
      <w:r w:rsidR="00024D53" w:rsidRPr="00634C24">
        <w:rPr>
          <w:rFonts w:asciiTheme="minorHAnsi" w:hAnsiTheme="minorHAnsi" w:cstheme="minorHAnsi"/>
          <w:b/>
          <w:color w:val="auto"/>
          <w:sz w:val="22"/>
          <w:szCs w:val="22"/>
        </w:rPr>
        <w:t xml:space="preserve"> :</w:t>
      </w:r>
    </w:p>
    <w:p w:rsidR="00052D7C" w:rsidRPr="00634C24" w:rsidRDefault="00052D7C" w:rsidP="00052D7C">
      <w:pPr>
        <w:pStyle w:val="Default"/>
        <w:ind w:left="284" w:hanging="284"/>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Art. 108 ust 1.</w:t>
      </w:r>
    </w:p>
    <w:p w:rsidR="00052D7C"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będącego osobą fizyczną, którego prawomocnie skazano za przestępstwo: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udziału w zorganizowanej grupie przestępczej albo związku mającym na celu popełnienie przestępstwa lub przestępstwa skarbowego, o którym mowa w art. 258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handlu ludźmi, o którym mowa w art. 189a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o którym mowa w art. 228-230a, art. 250a Kodeksu karnego lub w art. 46 lub art. 48 ustawy z dnia 25 czerwca 2010 r. o sporcie,</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o charakterze terrorystycznym, o którym mowa w art. 115 § 20 Kodeksu karnego, lub mające na celu popełnienie tego przestępstwa,</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pracy małoletnich cudzoziemców, o którym mowa w art. 9 ust. 2 ustawy z dnia 15 czerwca 2012 r. o skutkach powierzania wykonywania pracy cudzoziemcom przebywającym wbrew przepisom na terytorium Rzeczypospolitej Polskiej (Dz. U. poz. 769),</w:t>
      </w:r>
    </w:p>
    <w:p w:rsidR="00DB4633"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52D7C" w:rsidRPr="00634C24" w:rsidRDefault="00052D7C" w:rsidP="00BF3ED9">
      <w:pPr>
        <w:pStyle w:val="Default"/>
        <w:numPr>
          <w:ilvl w:val="0"/>
          <w:numId w:val="25"/>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o którym mowa w art. 9 ust. 1 i 3 lub art. 10 ustawy z dnia 15 czerwca 2012 r. o skutkach powierzania wykonywania pracy cudzoziemcom przebywającym wbrew przepisom na terytorium Rzeczypospolitej Polskiej</w:t>
      </w:r>
    </w:p>
    <w:p w:rsidR="00052D7C" w:rsidRPr="00634C24" w:rsidRDefault="00052D7C" w:rsidP="00052D7C">
      <w:pPr>
        <w:pStyle w:val="Default"/>
        <w:ind w:left="567" w:hanging="284"/>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 lub za odpowiedni czyn zabroniony określony w przepisach prawa obcego;</w:t>
      </w:r>
    </w:p>
    <w:p w:rsidR="00052D7C" w:rsidRPr="00634C24" w:rsidRDefault="00052D7C" w:rsidP="00052D7C">
      <w:pPr>
        <w:pStyle w:val="Default"/>
        <w:ind w:left="567" w:hanging="284"/>
        <w:jc w:val="both"/>
        <w:rPr>
          <w:rFonts w:asciiTheme="minorHAnsi" w:hAnsiTheme="minorHAnsi" w:cstheme="minorHAnsi"/>
          <w:bCs/>
          <w:iCs/>
          <w:color w:val="auto"/>
          <w:sz w:val="22"/>
          <w:szCs w:val="22"/>
        </w:rPr>
      </w:pP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wobec którego prawomocnie orzeczono zakaz ubiegania się o zamówienia publiczne;</w:t>
      </w:r>
    </w:p>
    <w:p w:rsidR="00DB4633"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634C24">
        <w:rPr>
          <w:rFonts w:asciiTheme="minorHAnsi" w:hAnsiTheme="minorHAnsi" w:cstheme="minorHAnsi"/>
          <w:bCs/>
          <w:iCs/>
          <w:color w:val="auto"/>
          <w:sz w:val="22"/>
          <w:szCs w:val="22"/>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52D7C" w:rsidRPr="00634C24" w:rsidRDefault="00052D7C" w:rsidP="00BF3ED9">
      <w:pPr>
        <w:pStyle w:val="Default"/>
        <w:numPr>
          <w:ilvl w:val="0"/>
          <w:numId w:val="24"/>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C28AB" w:rsidRPr="00634C24" w:rsidRDefault="004C28AB" w:rsidP="00052D7C">
      <w:pPr>
        <w:pStyle w:val="Default"/>
        <w:ind w:left="567" w:hanging="284"/>
        <w:jc w:val="both"/>
        <w:rPr>
          <w:rFonts w:asciiTheme="minorHAnsi" w:hAnsiTheme="minorHAnsi" w:cstheme="minorHAnsi"/>
          <w:bCs/>
          <w:iCs/>
          <w:color w:val="auto"/>
          <w:sz w:val="22"/>
          <w:szCs w:val="22"/>
        </w:rPr>
      </w:pPr>
    </w:p>
    <w:p w:rsidR="00892C9D" w:rsidRPr="00634C24" w:rsidRDefault="00892C9D" w:rsidP="00BF3ED9">
      <w:pPr>
        <w:pStyle w:val="Default"/>
        <w:numPr>
          <w:ilvl w:val="0"/>
          <w:numId w:val="23"/>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Z postępowania o udzielenie zamówienia wyklucza się wykonawcę z uwagi na nw. okoliczności z zachowaniem przepisów art.110 ust.2 ustawy </w:t>
      </w:r>
      <w:proofErr w:type="spellStart"/>
      <w:r w:rsidRPr="00634C24">
        <w:rPr>
          <w:rFonts w:asciiTheme="minorHAnsi" w:hAnsiTheme="minorHAnsi" w:cstheme="minorHAnsi"/>
          <w:b/>
          <w:color w:val="auto"/>
          <w:sz w:val="22"/>
          <w:szCs w:val="22"/>
        </w:rPr>
        <w:t>Pzp</w:t>
      </w:r>
      <w:proofErr w:type="spellEnd"/>
      <w:r w:rsidRPr="00634C24">
        <w:rPr>
          <w:rFonts w:asciiTheme="minorHAnsi" w:hAnsiTheme="minorHAnsi" w:cstheme="minorHAnsi"/>
          <w:b/>
          <w:color w:val="auto"/>
          <w:sz w:val="22"/>
          <w:szCs w:val="22"/>
        </w:rPr>
        <w:t>. :</w:t>
      </w:r>
    </w:p>
    <w:p w:rsidR="00052D7C" w:rsidRPr="00634C24" w:rsidRDefault="00892C9D" w:rsidP="00B14325">
      <w:pPr>
        <w:pStyle w:val="Default"/>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Art. 109 ust. 4-5 i 7-10</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bdr w:val="none" w:sz="0" w:space="0" w:color="auto" w:frame="1"/>
        </w:rPr>
        <w:t xml:space="preserve"> </w:t>
      </w:r>
      <w:r w:rsidRPr="00634C24">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0"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bezprawnie wpływał lub próbował wpływać na czynności zamawiającego lub próbował pozyskać lub pozyskał informacje poufne, mogące dać mu przewagę w postępowaniu o udzielenie zamówienia (art. 109 ust. 1 pkt. 9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4C28AB" w:rsidRPr="00634C24" w:rsidRDefault="004C28AB" w:rsidP="00BF3ED9">
      <w:pPr>
        <w:pStyle w:val="Akapitzlist"/>
        <w:numPr>
          <w:ilvl w:val="0"/>
          <w:numId w:val="1"/>
        </w:numPr>
        <w:spacing w:after="232" w:line="292" w:lineRule="auto"/>
        <w:ind w:left="567" w:right="141" w:hanging="283"/>
        <w:jc w:val="both"/>
        <w:rPr>
          <w:rFonts w:asciiTheme="minorHAnsi" w:hAnsiTheme="minorHAnsi" w:cstheme="minorHAnsi"/>
        </w:rPr>
      </w:pPr>
      <w:r w:rsidRPr="00634C24">
        <w:rPr>
          <w:rFonts w:asciiTheme="minorHAnsi" w:hAnsiTheme="minorHAnsi" w:cstheme="minorHAnsi"/>
        </w:rPr>
        <w:t xml:space="preserve">Który w wyniku lekkomyślności lub niedbalstwa przedstawił informacje wprowadzające w błąd, co mogło mieć istotny wpływ na decyzje podejmowane przez zamawiającego w postępowaniu o udzielenie zamówienia (art. 109 ust. 1 pkt. 10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w:t>
      </w:r>
    </w:p>
    <w:p w:rsidR="00892C9D" w:rsidRPr="00634C24" w:rsidRDefault="004C28AB" w:rsidP="00BF3ED9">
      <w:pPr>
        <w:pStyle w:val="Default"/>
        <w:numPr>
          <w:ilvl w:val="0"/>
          <w:numId w:val="26"/>
        </w:numPr>
        <w:jc w:val="both"/>
        <w:rPr>
          <w:rFonts w:asciiTheme="minorHAnsi" w:hAnsiTheme="minorHAnsi" w:cstheme="minorHAnsi"/>
          <w:color w:val="auto"/>
          <w:sz w:val="22"/>
          <w:szCs w:val="22"/>
        </w:rPr>
      </w:pPr>
      <w:r w:rsidRPr="00634C24">
        <w:rPr>
          <w:rFonts w:asciiTheme="minorHAnsi" w:hAnsiTheme="minorHAnsi" w:cstheme="minorHAnsi"/>
          <w:color w:val="auto"/>
          <w:sz w:val="22"/>
          <w:szCs w:val="22"/>
        </w:rPr>
        <w:lastRenderedPageBreak/>
        <w:t xml:space="preserve">Wykonawca nie podlega wykluczeniu w okolicznościach określonych w art. 108 ust.1 pkt.1,2 i 5  lub </w:t>
      </w:r>
      <w:r w:rsidR="00F05562" w:rsidRPr="00634C24">
        <w:rPr>
          <w:rFonts w:asciiTheme="minorHAnsi" w:hAnsiTheme="minorHAnsi" w:cstheme="minorHAnsi"/>
          <w:color w:val="auto"/>
          <w:sz w:val="22"/>
          <w:szCs w:val="22"/>
        </w:rPr>
        <w:t>art. 109 ust.1 pkt. 4-5 i 7-10, jeżeli udowodni zamawiającemu, że spełnił łącznie następujące przesłanki:</w:t>
      </w:r>
    </w:p>
    <w:p w:rsidR="00E84727"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naprawił lub zobowiązał się do naprawienia szkody wyrządzonej przestępstwem, wykroczeniem lub swoim nieprawidłowym postępowaniem, w tym poprzez zadośćuczynienie pieniężne;</w:t>
      </w:r>
    </w:p>
    <w:p w:rsidR="00E84727"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05562" w:rsidRPr="00634C24" w:rsidRDefault="00F05562" w:rsidP="00BF3ED9">
      <w:pPr>
        <w:pStyle w:val="Default"/>
        <w:numPr>
          <w:ilvl w:val="0"/>
          <w:numId w:val="27"/>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podjął konkretne środki techniczne, organizacyjne i kadrowe, odpowiednie dla zapobiegania dalszym przestępstwom, wykroczeniom lub nieprawidłowemu postępowaniu, w szczególności:</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zerwał wszelkie powiązania z osobami lub podmiotami odpowiedzialnymi za nieprawidłowe postępowanie wykonawcy,</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zreorganizował personel,</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wdrożył system sprawozdawczości i kontroli,</w:t>
      </w:r>
    </w:p>
    <w:p w:rsidR="00E84727"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utworzył struktury audytu wewnętrznego do monitorowania przestrzegania przepisów, wewnętrznych regulacji lub standardów,</w:t>
      </w:r>
    </w:p>
    <w:p w:rsidR="00F05562" w:rsidRPr="00634C24" w:rsidRDefault="00F05562" w:rsidP="00BF3ED9">
      <w:pPr>
        <w:pStyle w:val="Default"/>
        <w:numPr>
          <w:ilvl w:val="0"/>
          <w:numId w:val="28"/>
        </w:numPr>
        <w:jc w:val="both"/>
        <w:rPr>
          <w:rFonts w:asciiTheme="minorHAnsi" w:hAnsiTheme="minorHAnsi" w:cstheme="minorHAnsi"/>
          <w:bCs/>
          <w:i/>
          <w:iCs/>
          <w:color w:val="auto"/>
          <w:sz w:val="22"/>
          <w:szCs w:val="22"/>
        </w:rPr>
      </w:pPr>
      <w:r w:rsidRPr="00634C24">
        <w:rPr>
          <w:rFonts w:asciiTheme="minorHAnsi" w:hAnsiTheme="minorHAnsi" w:cstheme="minorHAnsi"/>
          <w:bCs/>
          <w:i/>
          <w:iCs/>
          <w:color w:val="auto"/>
          <w:sz w:val="22"/>
          <w:szCs w:val="22"/>
        </w:rPr>
        <w:t>wprowadził wewnętrzne regulacje dotyczące odpowiedzialności i odszkodowań za nieprzestrzeganie przepisów, wewnętrznych regulacji lub standardów.</w:t>
      </w:r>
    </w:p>
    <w:p w:rsidR="00E84727" w:rsidRPr="00634C24" w:rsidRDefault="00F05562"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E84727" w:rsidRPr="00634C24" w:rsidRDefault="00F05562"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color w:val="auto"/>
          <w:sz w:val="22"/>
          <w:szCs w:val="22"/>
        </w:rPr>
        <w:t xml:space="preserve">Zamawiający w niniejszym postępowaniu wymaga, aby wykonawcy wykazując brak podstaw do wykluczenia złożyli </w:t>
      </w:r>
      <w:r w:rsidR="00735AA8" w:rsidRPr="00634C24">
        <w:rPr>
          <w:rFonts w:asciiTheme="minorHAnsi" w:hAnsiTheme="minorHAnsi" w:cstheme="minorHAnsi"/>
          <w:bCs/>
          <w:color w:val="auto"/>
          <w:sz w:val="22"/>
          <w:szCs w:val="22"/>
        </w:rPr>
        <w:t xml:space="preserve">aktualne </w:t>
      </w:r>
      <w:r w:rsidRPr="00634C24">
        <w:rPr>
          <w:rFonts w:asciiTheme="minorHAnsi" w:hAnsiTheme="minorHAnsi" w:cstheme="minorHAnsi"/>
          <w:bCs/>
          <w:color w:val="auto"/>
          <w:sz w:val="22"/>
          <w:szCs w:val="22"/>
        </w:rPr>
        <w:t xml:space="preserve"> oświadczenia </w:t>
      </w:r>
      <w:r w:rsidR="00735AA8" w:rsidRPr="00634C24">
        <w:rPr>
          <w:rFonts w:asciiTheme="minorHAnsi" w:hAnsiTheme="minorHAnsi" w:cstheme="minorHAnsi"/>
          <w:bCs/>
          <w:color w:val="auto"/>
          <w:sz w:val="22"/>
          <w:szCs w:val="22"/>
        </w:rPr>
        <w:t>n</w:t>
      </w:r>
      <w:r w:rsidRPr="00634C24">
        <w:rPr>
          <w:rFonts w:asciiTheme="minorHAnsi" w:hAnsiTheme="minorHAnsi" w:cstheme="minorHAnsi"/>
          <w:bCs/>
          <w:color w:val="auto"/>
          <w:sz w:val="22"/>
          <w:szCs w:val="22"/>
        </w:rPr>
        <w:t xml:space="preserve">a podstawie art. 125 ust. 1 ustawy </w:t>
      </w:r>
      <w:proofErr w:type="spellStart"/>
      <w:r w:rsidRPr="00634C24">
        <w:rPr>
          <w:rFonts w:asciiTheme="minorHAnsi" w:hAnsiTheme="minorHAnsi" w:cstheme="minorHAnsi"/>
          <w:bCs/>
          <w:color w:val="auto"/>
          <w:sz w:val="22"/>
          <w:szCs w:val="22"/>
        </w:rPr>
        <w:t>Pzp</w:t>
      </w:r>
      <w:proofErr w:type="spellEnd"/>
      <w:r w:rsidR="00735AA8" w:rsidRPr="00634C24">
        <w:rPr>
          <w:rFonts w:asciiTheme="minorHAnsi" w:hAnsiTheme="minorHAnsi" w:cstheme="minorHAnsi"/>
          <w:bCs/>
          <w:color w:val="auto"/>
          <w:sz w:val="22"/>
          <w:szCs w:val="22"/>
        </w:rPr>
        <w:t>. W</w:t>
      </w:r>
      <w:r w:rsidRPr="00634C24">
        <w:rPr>
          <w:rFonts w:asciiTheme="minorHAnsi" w:hAnsiTheme="minorHAnsi" w:cstheme="minorHAnsi"/>
          <w:bCs/>
          <w:color w:val="auto"/>
          <w:sz w:val="22"/>
          <w:szCs w:val="22"/>
        </w:rPr>
        <w:t xml:space="preserve"> terminie składania ofert każdy z wykonawców składa</w:t>
      </w:r>
      <w:r w:rsidR="00735AA8" w:rsidRPr="00634C24">
        <w:rPr>
          <w:rFonts w:asciiTheme="minorHAnsi" w:hAnsiTheme="minorHAnsi" w:cstheme="minorHAnsi"/>
          <w:bCs/>
          <w:color w:val="auto"/>
          <w:sz w:val="22"/>
          <w:szCs w:val="22"/>
        </w:rPr>
        <w:t xml:space="preserve"> oświadczenie o </w:t>
      </w:r>
      <w:r w:rsidRPr="00634C24">
        <w:rPr>
          <w:rFonts w:asciiTheme="minorHAnsi" w:hAnsiTheme="minorHAnsi" w:cstheme="minorHAnsi"/>
          <w:bCs/>
          <w:color w:val="auto"/>
          <w:sz w:val="22"/>
          <w:szCs w:val="22"/>
        </w:rPr>
        <w:t>braku podstaw do wykluczenia z postępowania (wzó</w:t>
      </w:r>
      <w:r w:rsidR="00714ED2" w:rsidRPr="00634C24">
        <w:rPr>
          <w:rFonts w:asciiTheme="minorHAnsi" w:hAnsiTheme="minorHAnsi" w:cstheme="minorHAnsi"/>
          <w:bCs/>
          <w:color w:val="auto"/>
          <w:sz w:val="22"/>
          <w:szCs w:val="22"/>
        </w:rPr>
        <w:t>r  oświadczenia - załącznik nr 2</w:t>
      </w:r>
      <w:r w:rsidRPr="00634C24">
        <w:rPr>
          <w:rFonts w:asciiTheme="minorHAnsi" w:hAnsiTheme="minorHAnsi" w:cstheme="minorHAnsi"/>
          <w:bCs/>
          <w:color w:val="auto"/>
          <w:sz w:val="22"/>
          <w:szCs w:val="22"/>
        </w:rPr>
        <w:t xml:space="preserve"> do </w:t>
      </w:r>
      <w:r w:rsidRPr="00634C24">
        <w:rPr>
          <w:rFonts w:asciiTheme="minorHAnsi" w:hAnsiTheme="minorHAnsi" w:cstheme="minorHAnsi"/>
          <w:color w:val="auto"/>
          <w:sz w:val="22"/>
          <w:szCs w:val="22"/>
        </w:rPr>
        <w:t>SWZ</w:t>
      </w:r>
      <w:r w:rsidR="00E84727" w:rsidRPr="00634C24">
        <w:rPr>
          <w:rFonts w:asciiTheme="minorHAnsi" w:hAnsiTheme="minorHAnsi" w:cstheme="minorHAnsi"/>
          <w:bCs/>
          <w:color w:val="auto"/>
          <w:sz w:val="22"/>
          <w:szCs w:val="22"/>
        </w:rPr>
        <w:t>).</w:t>
      </w:r>
    </w:p>
    <w:p w:rsidR="00735AA8" w:rsidRPr="00634C24" w:rsidRDefault="003D3131" w:rsidP="00BF3ED9">
      <w:pPr>
        <w:pStyle w:val="Default"/>
        <w:numPr>
          <w:ilvl w:val="0"/>
          <w:numId w:val="29"/>
        </w:numPr>
        <w:jc w:val="both"/>
        <w:rPr>
          <w:rFonts w:asciiTheme="minorHAnsi" w:hAnsiTheme="minorHAnsi" w:cstheme="minorHAnsi"/>
          <w:bCs/>
          <w:iCs/>
          <w:color w:val="auto"/>
          <w:sz w:val="22"/>
          <w:szCs w:val="22"/>
        </w:rPr>
      </w:pPr>
      <w:r w:rsidRPr="00634C24">
        <w:rPr>
          <w:rFonts w:asciiTheme="minorHAnsi" w:hAnsiTheme="minorHAnsi" w:cstheme="minorHAnsi"/>
          <w:bCs/>
          <w:color w:val="auto"/>
          <w:sz w:val="22"/>
          <w:szCs w:val="22"/>
        </w:rPr>
        <w:t>Wykonawca może zostać wykluczony przez Zamawiającego na każdym etapie postępowania.</w:t>
      </w:r>
    </w:p>
    <w:p w:rsidR="00EF5618" w:rsidRPr="00634C24" w:rsidRDefault="00EF5618" w:rsidP="00F05562">
      <w:pPr>
        <w:pStyle w:val="Default"/>
        <w:ind w:left="284" w:hanging="284"/>
        <w:jc w:val="both"/>
        <w:rPr>
          <w:rFonts w:asciiTheme="minorHAnsi" w:hAnsiTheme="minorHAnsi" w:cstheme="minorHAnsi"/>
          <w:bCs/>
          <w:color w:val="auto"/>
          <w:sz w:val="22"/>
          <w:szCs w:val="22"/>
        </w:rPr>
      </w:pPr>
    </w:p>
    <w:p w:rsidR="00735AA8" w:rsidRPr="00634C24" w:rsidRDefault="001F19FE" w:rsidP="00BF3ED9">
      <w:pPr>
        <w:pStyle w:val="Default"/>
        <w:numPr>
          <w:ilvl w:val="0"/>
          <w:numId w:val="41"/>
        </w:numPr>
        <w:jc w:val="both"/>
        <w:rPr>
          <w:rFonts w:asciiTheme="minorHAnsi" w:hAnsiTheme="minorHAnsi" w:cstheme="minorHAnsi"/>
          <w:b/>
          <w:color w:val="auto"/>
          <w:sz w:val="22"/>
          <w:szCs w:val="22"/>
        </w:rPr>
      </w:pPr>
      <w:r w:rsidRPr="00634C24">
        <w:rPr>
          <w:rFonts w:asciiTheme="minorHAnsi" w:hAnsiTheme="minorHAnsi" w:cstheme="minorHAnsi"/>
          <w:b/>
          <w:color w:val="auto"/>
          <w:sz w:val="22"/>
          <w:szCs w:val="22"/>
        </w:rPr>
        <w:t xml:space="preserve">INFORMACJE O WARUNKACH UDZIAŁU W POSTĘPOWANIU STAWIANE WYKONAWCOM UBIEGAJĄCYM SIĘ O ZAMÓWIENIE </w:t>
      </w:r>
      <w:r w:rsidR="003D3131" w:rsidRPr="00634C24">
        <w:rPr>
          <w:rFonts w:asciiTheme="minorHAnsi" w:hAnsiTheme="minorHAnsi" w:cstheme="minorHAnsi"/>
          <w:b/>
          <w:color w:val="auto"/>
          <w:sz w:val="22"/>
          <w:szCs w:val="22"/>
        </w:rPr>
        <w:t>.</w:t>
      </w:r>
    </w:p>
    <w:p w:rsidR="00E84727" w:rsidRPr="00634C24" w:rsidRDefault="00E84727" w:rsidP="00E84727">
      <w:pPr>
        <w:autoSpaceDE w:val="0"/>
        <w:autoSpaceDN w:val="0"/>
        <w:adjustRightInd w:val="0"/>
        <w:spacing w:after="0" w:line="240" w:lineRule="auto"/>
        <w:rPr>
          <w:rFonts w:asciiTheme="minorHAnsi" w:eastAsiaTheme="minorHAnsi" w:hAnsiTheme="minorHAnsi" w:cstheme="minorHAnsi"/>
          <w:lang w:eastAsia="en-US"/>
        </w:rPr>
      </w:pPr>
    </w:p>
    <w:p w:rsidR="003D3131" w:rsidRPr="00634C24" w:rsidRDefault="00E84727" w:rsidP="00BF3ED9">
      <w:pPr>
        <w:pStyle w:val="Akapitzlist"/>
        <w:numPr>
          <w:ilvl w:val="1"/>
          <w:numId w:val="41"/>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 </w:t>
      </w:r>
      <w:r w:rsidR="003D3131" w:rsidRPr="00634C24">
        <w:rPr>
          <w:rFonts w:asciiTheme="minorHAnsi" w:eastAsiaTheme="minorHAnsi" w:hAnsiTheme="minorHAnsi" w:cstheme="minorHAnsi"/>
          <w:lang w:eastAsia="en-US"/>
        </w:rPr>
        <w:t>udzielenie zamówienia objętego niniejszym postępowaniem mogą się ubiegać Wykonawcy, którzy spełniają</w:t>
      </w:r>
      <w:r w:rsidR="00EF5618" w:rsidRPr="00634C24">
        <w:rPr>
          <w:rFonts w:asciiTheme="minorHAnsi" w:eastAsiaTheme="minorHAnsi" w:hAnsiTheme="minorHAnsi" w:cstheme="minorHAnsi"/>
          <w:lang w:eastAsia="en-US"/>
        </w:rPr>
        <w:t xml:space="preserve"> warunki udziału w postępowaniu dotyczące:</w:t>
      </w:r>
      <w:r w:rsidR="003D3131" w:rsidRPr="00634C24">
        <w:rPr>
          <w:rFonts w:asciiTheme="minorHAnsi" w:eastAsiaTheme="minorHAnsi" w:hAnsiTheme="minorHAnsi" w:cstheme="minorHAnsi"/>
          <w:lang w:eastAsia="en-US"/>
        </w:rPr>
        <w:t xml:space="preserve"> </w:t>
      </w:r>
    </w:p>
    <w:p w:rsidR="00EF5618" w:rsidRPr="00634C24" w:rsidRDefault="00EF5618" w:rsidP="00EF5618">
      <w:pPr>
        <w:autoSpaceDE w:val="0"/>
        <w:autoSpaceDN w:val="0"/>
        <w:adjustRightInd w:val="0"/>
        <w:spacing w:after="0" w:line="240" w:lineRule="auto"/>
        <w:ind w:left="284" w:hanging="284"/>
        <w:rPr>
          <w:rFonts w:asciiTheme="minorHAnsi" w:eastAsiaTheme="minorHAnsi" w:hAnsiTheme="minorHAnsi" w:cstheme="minorHAnsi"/>
          <w:b/>
          <w:lang w:eastAsia="en-US"/>
        </w:rPr>
      </w:pPr>
    </w:p>
    <w:p w:rsidR="003D3131" w:rsidRPr="00634C24" w:rsidRDefault="00AD64B5" w:rsidP="00BF3ED9">
      <w:pPr>
        <w:pStyle w:val="Akapitzlist"/>
        <w:numPr>
          <w:ilvl w:val="0"/>
          <w:numId w:val="30"/>
        </w:numPr>
        <w:autoSpaceDE w:val="0"/>
        <w:autoSpaceDN w:val="0"/>
        <w:adjustRightInd w:val="0"/>
        <w:spacing w:after="0" w:line="240" w:lineRule="auto"/>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Z</w:t>
      </w:r>
      <w:r w:rsidR="003D3131" w:rsidRPr="00634C24">
        <w:rPr>
          <w:rFonts w:asciiTheme="minorHAnsi" w:eastAsiaTheme="minorHAnsi" w:hAnsiTheme="minorHAnsi" w:cstheme="minorHAnsi"/>
          <w:b/>
          <w:lang w:eastAsia="en-US"/>
        </w:rPr>
        <w:t xml:space="preserve">dolności do występowania w obrocie gospodarczym: </w:t>
      </w:r>
    </w:p>
    <w:p w:rsidR="00E84727" w:rsidRPr="00634C24" w:rsidRDefault="00AD64B5" w:rsidP="00E84727">
      <w:pPr>
        <w:autoSpaceDE w:val="0"/>
        <w:autoSpaceDN w:val="0"/>
        <w:adjustRightInd w:val="0"/>
        <w:spacing w:after="0" w:line="240" w:lineRule="auto"/>
        <w:ind w:left="284" w:firstLine="284"/>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Zamawiający nie określa  warunku w tym zakresie. </w:t>
      </w:r>
    </w:p>
    <w:p w:rsidR="00AD64B5" w:rsidRPr="00634C24" w:rsidRDefault="00E84727" w:rsidP="00BF3ED9">
      <w:pPr>
        <w:pStyle w:val="Akapitzlist"/>
        <w:numPr>
          <w:ilvl w:val="0"/>
          <w:numId w:val="30"/>
        </w:numPr>
        <w:autoSpaceDE w:val="0"/>
        <w:autoSpaceDN w:val="0"/>
        <w:adjustRightInd w:val="0"/>
        <w:spacing w:after="0" w:line="240" w:lineRule="auto"/>
        <w:rPr>
          <w:rFonts w:asciiTheme="minorHAnsi" w:eastAsiaTheme="minorHAnsi" w:hAnsiTheme="minorHAnsi" w:cstheme="minorHAnsi"/>
          <w:lang w:eastAsia="en-US"/>
        </w:rPr>
      </w:pPr>
      <w:r w:rsidRPr="00634C24">
        <w:rPr>
          <w:rFonts w:asciiTheme="minorHAnsi" w:eastAsiaTheme="minorHAnsi" w:hAnsiTheme="minorHAnsi" w:cstheme="minorHAnsi"/>
          <w:b/>
          <w:lang w:eastAsia="en-US"/>
        </w:rPr>
        <w:t>U</w:t>
      </w:r>
      <w:r w:rsidR="00AD64B5" w:rsidRPr="00634C24">
        <w:rPr>
          <w:rFonts w:asciiTheme="minorHAnsi" w:eastAsiaTheme="minorHAnsi" w:hAnsiTheme="minorHAnsi" w:cstheme="minorHAnsi"/>
          <w:b/>
          <w:lang w:eastAsia="en-US"/>
        </w:rPr>
        <w:t>prawnień do prowadzenia określonej działalności gospodarczej  lub zawodowej:</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Wykonawca spełni warunek, jeżeli</w:t>
      </w:r>
      <w:r w:rsidR="00FD5264">
        <w:rPr>
          <w:rFonts w:cs="Arial"/>
        </w:rPr>
        <w:t xml:space="preserve"> posiada uprawnienia do wykonywania działalności w zakresie obrotu energią elektryczną tj.</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 xml:space="preserve">- posiada aktualną koncesję wydaną przez Prezesa Urzędu Regulacji Energetyki w zakresie </w:t>
      </w:r>
      <w:r w:rsidR="00FD5264">
        <w:rPr>
          <w:rFonts w:cs="Arial"/>
        </w:rPr>
        <w:t xml:space="preserve">obrotu energią elektryczną </w:t>
      </w:r>
      <w:r w:rsidRPr="00370AF8">
        <w:rPr>
          <w:rFonts w:cs="Arial"/>
        </w:rPr>
        <w:t>, zgodnie z ustawą z dnia 10 kwietnia 1997r. –Prawo energetyc</w:t>
      </w:r>
      <w:r w:rsidR="00FD5264">
        <w:rPr>
          <w:rFonts w:cs="Arial"/>
        </w:rPr>
        <w:t>zne (</w:t>
      </w:r>
      <w:proofErr w:type="spellStart"/>
      <w:r w:rsidR="00FD5264">
        <w:rPr>
          <w:rFonts w:cs="Arial"/>
        </w:rPr>
        <w:t>t.j</w:t>
      </w:r>
      <w:proofErr w:type="spellEnd"/>
      <w:r w:rsidR="00FD5264">
        <w:rPr>
          <w:rFonts w:cs="Arial"/>
        </w:rPr>
        <w:t>. Dz.U. z 202</w:t>
      </w:r>
      <w:r w:rsidR="003308CB">
        <w:rPr>
          <w:rFonts w:cs="Arial"/>
        </w:rPr>
        <w:t>2</w:t>
      </w:r>
      <w:r w:rsidR="00FD5264">
        <w:rPr>
          <w:rFonts w:cs="Arial"/>
        </w:rPr>
        <w:t>r. poz.</w:t>
      </w:r>
      <w:r w:rsidR="003308CB">
        <w:rPr>
          <w:rFonts w:cs="Arial"/>
        </w:rPr>
        <w:t>1385</w:t>
      </w:r>
      <w:r w:rsidRPr="00370AF8">
        <w:rPr>
          <w:rFonts w:cs="Arial"/>
        </w:rPr>
        <w:t xml:space="preserve"> ze zm.)</w:t>
      </w:r>
    </w:p>
    <w:p w:rsidR="00370AF8" w:rsidRPr="00370AF8" w:rsidRDefault="00370AF8" w:rsidP="00370AF8">
      <w:pPr>
        <w:pStyle w:val="Akapitzlist"/>
        <w:widowControl w:val="0"/>
        <w:tabs>
          <w:tab w:val="left" w:pos="851"/>
        </w:tabs>
        <w:autoSpaceDE w:val="0"/>
        <w:autoSpaceDN w:val="0"/>
        <w:adjustRightInd w:val="0"/>
        <w:jc w:val="both"/>
        <w:rPr>
          <w:rFonts w:cs="Arial"/>
        </w:rPr>
      </w:pPr>
      <w:r w:rsidRPr="00370AF8">
        <w:rPr>
          <w:rFonts w:cs="Arial"/>
        </w:rPr>
        <w:t xml:space="preserve">- posiada aktualną koncesję na prowadzenie działalności w zakresie dystrybucji </w:t>
      </w:r>
      <w:r w:rsidR="00001D34">
        <w:rPr>
          <w:rFonts w:cs="Arial"/>
        </w:rPr>
        <w:t>energii</w:t>
      </w:r>
      <w:r w:rsidRPr="00370AF8">
        <w:rPr>
          <w:rFonts w:cs="Arial"/>
        </w:rPr>
        <w:t xml:space="preserve"> </w:t>
      </w:r>
      <w:r w:rsidR="00001D34">
        <w:rPr>
          <w:rFonts w:cs="Arial"/>
        </w:rPr>
        <w:t>elektrycznej</w:t>
      </w:r>
      <w:r w:rsidRPr="00370AF8">
        <w:rPr>
          <w:rFonts w:cs="Arial"/>
        </w:rPr>
        <w:t>, wydaną przez Prezesa Urzędu Regulacji Energetyki zgodnie z ustawą  z dnia 10 kwietnia 1997er. –Prawo energetyczne (</w:t>
      </w:r>
      <w:proofErr w:type="spellStart"/>
      <w:r w:rsidRPr="00370AF8">
        <w:rPr>
          <w:rFonts w:cs="Arial"/>
        </w:rPr>
        <w:t>t.j</w:t>
      </w:r>
      <w:proofErr w:type="spellEnd"/>
      <w:r w:rsidRPr="00370AF8">
        <w:rPr>
          <w:rFonts w:cs="Arial"/>
        </w:rPr>
        <w:t>. Dz.U. z 202</w:t>
      </w:r>
      <w:r w:rsidR="009A1270">
        <w:rPr>
          <w:rFonts w:cs="Arial"/>
        </w:rPr>
        <w:t>2</w:t>
      </w:r>
      <w:r w:rsidRPr="00370AF8">
        <w:rPr>
          <w:rFonts w:cs="Arial"/>
        </w:rPr>
        <w:t>r. poz.</w:t>
      </w:r>
      <w:r w:rsidR="009A1270">
        <w:rPr>
          <w:rFonts w:cs="Arial"/>
        </w:rPr>
        <w:t>1385</w:t>
      </w:r>
      <w:r w:rsidRPr="00370AF8">
        <w:rPr>
          <w:rFonts w:cs="Arial"/>
        </w:rPr>
        <w:t xml:space="preserve"> ze zm.) lub </w:t>
      </w:r>
      <w:r w:rsidRPr="00370AF8">
        <w:rPr>
          <w:rFonts w:cs="Arial"/>
        </w:rPr>
        <w:lastRenderedPageBreak/>
        <w:t xml:space="preserve">w przypadku, gdy Wykonawca nie jest właścicielem sieci </w:t>
      </w:r>
      <w:r w:rsidR="009F2D9A">
        <w:rPr>
          <w:rFonts w:cs="Arial"/>
        </w:rPr>
        <w:t xml:space="preserve">dystrybucyjnej posiadanie ważnej </w:t>
      </w:r>
      <w:r w:rsidRPr="00370AF8">
        <w:rPr>
          <w:rFonts w:cs="Arial"/>
        </w:rPr>
        <w:t xml:space="preserve"> umow</w:t>
      </w:r>
      <w:r w:rsidR="009F2D9A">
        <w:rPr>
          <w:rFonts w:cs="Arial"/>
        </w:rPr>
        <w:t>y</w:t>
      </w:r>
      <w:r w:rsidRPr="00370AF8">
        <w:rPr>
          <w:rFonts w:cs="Arial"/>
        </w:rPr>
        <w:t xml:space="preserve"> z Operatorem Systemu Dystrybucyjnego o</w:t>
      </w:r>
      <w:r w:rsidR="0025271F">
        <w:rPr>
          <w:rFonts w:cs="Arial"/>
        </w:rPr>
        <w:t xml:space="preserve"> </w:t>
      </w:r>
      <w:r w:rsidRPr="00370AF8">
        <w:rPr>
          <w:rFonts w:cs="Arial"/>
        </w:rPr>
        <w:t xml:space="preserve">świadczenie usług dystrybucji na obszarze, na którym znajduje się miejsce poboru </w:t>
      </w:r>
      <w:r w:rsidR="009F2D9A">
        <w:rPr>
          <w:rFonts w:cs="Arial"/>
        </w:rPr>
        <w:t>energii elektrycznej Zamawiającego.</w:t>
      </w:r>
      <w:r w:rsidRPr="00370AF8">
        <w:rPr>
          <w:rFonts w:cs="Arial"/>
        </w:rPr>
        <w:t xml:space="preserve"> </w:t>
      </w:r>
    </w:p>
    <w:p w:rsidR="00AD64B5" w:rsidRPr="00634C24" w:rsidRDefault="00AD64B5" w:rsidP="00BF3ED9">
      <w:pPr>
        <w:pStyle w:val="Akapitzlist"/>
        <w:numPr>
          <w:ilvl w:val="0"/>
          <w:numId w:val="31"/>
        </w:numPr>
        <w:autoSpaceDE w:val="0"/>
        <w:autoSpaceDN w:val="0"/>
        <w:adjustRightInd w:val="0"/>
        <w:spacing w:after="0" w:line="240" w:lineRule="auto"/>
        <w:ind w:left="709"/>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Sytuacji ekonomicznej lub finansowej:</w:t>
      </w:r>
    </w:p>
    <w:p w:rsidR="00F54548" w:rsidRDefault="00672BD5" w:rsidP="00F54548">
      <w:pPr>
        <w:autoSpaceDE w:val="0"/>
        <w:autoSpaceDN w:val="0"/>
        <w:adjustRightInd w:val="0"/>
        <w:spacing w:after="0" w:line="240" w:lineRule="auto"/>
        <w:ind w:left="567" w:firstLine="1"/>
        <w:rPr>
          <w:rFonts w:asciiTheme="minorHAnsi" w:hAnsiTheme="minorHAnsi" w:cs="Arial"/>
        </w:rPr>
      </w:pPr>
      <w:r w:rsidRPr="00B933AD">
        <w:rPr>
          <w:rFonts w:asciiTheme="minorHAnsi" w:hAnsiTheme="minorHAnsi" w:cs="Arial"/>
        </w:rPr>
        <w:t xml:space="preserve">Zamawiający </w:t>
      </w:r>
      <w:r w:rsidR="00F54548">
        <w:rPr>
          <w:rFonts w:asciiTheme="minorHAnsi" w:hAnsiTheme="minorHAnsi" w:cs="Arial"/>
        </w:rPr>
        <w:t xml:space="preserve"> nie określa warunku w tym zakresie.</w:t>
      </w:r>
    </w:p>
    <w:p w:rsidR="00AD64B5" w:rsidRPr="00634C24" w:rsidRDefault="00AD64B5" w:rsidP="00F54548">
      <w:pPr>
        <w:autoSpaceDE w:val="0"/>
        <w:autoSpaceDN w:val="0"/>
        <w:adjustRightInd w:val="0"/>
        <w:spacing w:after="0" w:line="240" w:lineRule="auto"/>
        <w:ind w:left="567" w:firstLine="1"/>
        <w:rPr>
          <w:rFonts w:asciiTheme="minorHAnsi" w:eastAsiaTheme="minorHAnsi" w:hAnsiTheme="minorHAnsi" w:cstheme="minorHAnsi"/>
          <w:b/>
          <w:u w:val="single"/>
          <w:lang w:eastAsia="en-US"/>
        </w:rPr>
      </w:pPr>
      <w:r w:rsidRPr="00634C24">
        <w:rPr>
          <w:rFonts w:asciiTheme="minorHAnsi" w:eastAsiaTheme="minorHAnsi" w:hAnsiTheme="minorHAnsi" w:cstheme="minorHAnsi"/>
          <w:b/>
          <w:lang w:eastAsia="en-US"/>
        </w:rPr>
        <w:t xml:space="preserve">Zdolności technicznej </w:t>
      </w:r>
      <w:r w:rsidR="000C74A3" w:rsidRPr="00634C24">
        <w:rPr>
          <w:rFonts w:asciiTheme="minorHAnsi" w:eastAsiaTheme="minorHAnsi" w:hAnsiTheme="minorHAnsi" w:cstheme="minorHAnsi"/>
          <w:b/>
          <w:lang w:eastAsia="en-US"/>
        </w:rPr>
        <w:t>lub</w:t>
      </w:r>
      <w:r w:rsidR="00B01CD4" w:rsidRPr="00634C24">
        <w:rPr>
          <w:rFonts w:asciiTheme="minorHAnsi" w:eastAsiaTheme="minorHAnsi" w:hAnsiTheme="minorHAnsi" w:cstheme="minorHAnsi"/>
          <w:b/>
          <w:lang w:eastAsia="en-US"/>
        </w:rPr>
        <w:t xml:space="preserve"> </w:t>
      </w:r>
      <w:r w:rsidRPr="00634C24">
        <w:rPr>
          <w:rFonts w:asciiTheme="minorHAnsi" w:eastAsiaTheme="minorHAnsi" w:hAnsiTheme="minorHAnsi" w:cstheme="minorHAnsi"/>
          <w:b/>
          <w:lang w:eastAsia="en-US"/>
        </w:rPr>
        <w:t>zawodowej</w:t>
      </w:r>
      <w:r w:rsidR="00E84727" w:rsidRPr="00634C24">
        <w:rPr>
          <w:rFonts w:asciiTheme="minorHAnsi" w:eastAsiaTheme="minorHAnsi" w:hAnsiTheme="minorHAnsi" w:cstheme="minorHAnsi"/>
          <w:b/>
          <w:lang w:eastAsia="en-US"/>
        </w:rPr>
        <w:t>:</w:t>
      </w:r>
    </w:p>
    <w:p w:rsidR="00E35A12" w:rsidRPr="00634C24" w:rsidRDefault="00E84727" w:rsidP="00E35A12">
      <w:pPr>
        <w:autoSpaceDE w:val="0"/>
        <w:autoSpaceDN w:val="0"/>
        <w:adjustRightInd w:val="0"/>
        <w:spacing w:after="0" w:line="240" w:lineRule="auto"/>
        <w:ind w:left="567"/>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 określa  warunku w tym zakresie.</w:t>
      </w:r>
    </w:p>
    <w:p w:rsidR="000C74A3" w:rsidRPr="00634C24" w:rsidRDefault="000C74A3" w:rsidP="000C74A3">
      <w:pPr>
        <w:autoSpaceDE w:val="0"/>
        <w:autoSpaceDN w:val="0"/>
        <w:adjustRightInd w:val="0"/>
        <w:spacing w:after="0" w:line="240" w:lineRule="auto"/>
        <w:rPr>
          <w:rFonts w:asciiTheme="minorHAnsi" w:eastAsiaTheme="minorHAnsi" w:hAnsiTheme="minorHAnsi" w:cstheme="minorHAnsi"/>
          <w:lang w:eastAsia="en-US"/>
        </w:rPr>
      </w:pPr>
    </w:p>
    <w:p w:rsidR="00B0796E" w:rsidRDefault="00B0796E"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POLEGANIE NA ZASOBACH INNYCH PODMIOTÓW</w:t>
      </w:r>
    </w:p>
    <w:p w:rsidR="00D876C2" w:rsidRDefault="00D876C2" w:rsidP="00D876C2">
      <w:pPr>
        <w:pStyle w:val="Akapitzlist"/>
        <w:autoSpaceDE w:val="0"/>
        <w:autoSpaceDN w:val="0"/>
        <w:adjustRightInd w:val="0"/>
        <w:spacing w:after="0" w:line="240" w:lineRule="auto"/>
        <w:ind w:left="294"/>
        <w:jc w:val="both"/>
      </w:pPr>
      <w:r>
        <w:rPr>
          <w:rFonts w:asciiTheme="minorHAnsi" w:eastAsiaTheme="minorHAnsi" w:hAnsiTheme="minorHAnsi" w:cstheme="minorHAnsi"/>
          <w:b/>
          <w:lang w:eastAsia="en-US"/>
        </w:rPr>
        <w:t>1</w:t>
      </w:r>
      <w:r>
        <w:t xml:space="preserve">. 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876C2" w:rsidRDefault="00D46E0E" w:rsidP="00D876C2">
      <w:pPr>
        <w:pStyle w:val="Akapitzlist"/>
        <w:autoSpaceDE w:val="0"/>
        <w:autoSpaceDN w:val="0"/>
        <w:adjustRightInd w:val="0"/>
        <w:spacing w:after="0" w:line="240" w:lineRule="auto"/>
        <w:ind w:left="294"/>
        <w:jc w:val="both"/>
      </w:pPr>
      <w:r>
        <w:t>2</w:t>
      </w:r>
      <w:r w:rsidR="00D876C2">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876C2" w:rsidRDefault="00D46E0E" w:rsidP="00D876C2">
      <w:pPr>
        <w:pStyle w:val="Akapitzlist"/>
        <w:autoSpaceDE w:val="0"/>
        <w:autoSpaceDN w:val="0"/>
        <w:adjustRightInd w:val="0"/>
        <w:spacing w:after="0" w:line="240" w:lineRule="auto"/>
        <w:ind w:left="294"/>
        <w:jc w:val="both"/>
      </w:pPr>
      <w:r>
        <w:t>3</w:t>
      </w:r>
      <w:r w:rsidR="00D876C2">
        <w:t xml:space="preserve">. </w:t>
      </w:r>
      <w:r w:rsidR="00D876C2" w:rsidRPr="004D3FC1">
        <w:rPr>
          <w:b/>
        </w:rPr>
        <w:t>Zobowiązanie podmiotu udostępniającego zasoby,</w:t>
      </w:r>
      <w:r w:rsidR="00D876C2">
        <w:t xml:space="preserve"> o którym mowa w ust. 3 niniejszego Rozdziału, którego wzór </w:t>
      </w:r>
      <w:r w:rsidR="00D876C2" w:rsidRPr="006E13EE">
        <w:rPr>
          <w:b/>
        </w:rPr>
        <w:t>stanowi Załącznik Nr 4 do SWZ</w:t>
      </w:r>
      <w:r w:rsidR="00D876C2">
        <w:t>, potwierdza, że stosunek łączący Wykonawcę z podmiotami udostępniającymi zasoby gwarantuje rzeczywisty dostęp do tych zasobów oraz określa w szczególności:</w:t>
      </w:r>
    </w:p>
    <w:p w:rsidR="00D876C2" w:rsidRDefault="00D876C2" w:rsidP="00D876C2">
      <w:pPr>
        <w:pStyle w:val="Akapitzlist"/>
        <w:autoSpaceDE w:val="0"/>
        <w:autoSpaceDN w:val="0"/>
        <w:adjustRightInd w:val="0"/>
        <w:spacing w:after="0" w:line="240" w:lineRule="auto"/>
        <w:ind w:left="294"/>
        <w:jc w:val="both"/>
      </w:pPr>
      <w:r>
        <w:t xml:space="preserve">1) zakres dostępnych Wykonawcy zasobów podmiotu udostępniającego zasoby; </w:t>
      </w:r>
    </w:p>
    <w:p w:rsidR="00D876C2" w:rsidRDefault="00D876C2" w:rsidP="00D876C2">
      <w:pPr>
        <w:pStyle w:val="Akapitzlist"/>
        <w:autoSpaceDE w:val="0"/>
        <w:autoSpaceDN w:val="0"/>
        <w:adjustRightInd w:val="0"/>
        <w:spacing w:after="0" w:line="240" w:lineRule="auto"/>
        <w:ind w:left="294"/>
        <w:jc w:val="both"/>
      </w:pPr>
      <w:r>
        <w:t>2) sposób i okres udostępnienia Wykonawcy i wykorzystania przez niego zasobów podmiotu udostępniającego te zasoby przy wykonywaniu zamówienia;</w:t>
      </w:r>
    </w:p>
    <w:p w:rsidR="00D876C2" w:rsidRDefault="00D876C2" w:rsidP="00D876C2">
      <w:pPr>
        <w:pStyle w:val="Akapitzlist"/>
        <w:autoSpaceDE w:val="0"/>
        <w:autoSpaceDN w:val="0"/>
        <w:adjustRightInd w:val="0"/>
        <w:spacing w:after="0" w:line="240" w:lineRule="auto"/>
        <w:ind w:left="294"/>
        <w:jc w:val="both"/>
      </w:pPr>
    </w:p>
    <w:p w:rsidR="00D876C2" w:rsidRDefault="00D46E0E" w:rsidP="00D876C2">
      <w:pPr>
        <w:pStyle w:val="Akapitzlist"/>
        <w:autoSpaceDE w:val="0"/>
        <w:autoSpaceDN w:val="0"/>
        <w:adjustRightInd w:val="0"/>
        <w:spacing w:after="0" w:line="240" w:lineRule="auto"/>
        <w:ind w:left="294"/>
        <w:jc w:val="both"/>
      </w:pPr>
      <w:r>
        <w:t>4</w:t>
      </w:r>
      <w:r w:rsidR="00D876C2">
        <w:t xml:space="preserve">. Zamawiający oceni, czy udostępniane Wykonawcy przez podmioty udostępniające zasoby zdolności techniczne lub zawodowe lub ich sytuacja finansowa lub ekonomiczna, pozwalają na wykazanie przez Wykonawcę spełnianie warunków udziału w postępowaniu, które zostały określone przez Zamawiającego, a także zbada, czy nie zachodzą, wobec tego podmiotu podstawy wykluczenia, które zostały przewidziane względem Wykonawcy. </w:t>
      </w:r>
    </w:p>
    <w:p w:rsidR="00D876C2" w:rsidRDefault="00D46E0E" w:rsidP="00D876C2">
      <w:pPr>
        <w:pStyle w:val="Akapitzlist"/>
        <w:autoSpaceDE w:val="0"/>
        <w:autoSpaceDN w:val="0"/>
        <w:adjustRightInd w:val="0"/>
        <w:spacing w:after="0" w:line="240" w:lineRule="auto"/>
        <w:ind w:left="294"/>
        <w:jc w:val="both"/>
      </w:pPr>
      <w:r>
        <w:t>5</w:t>
      </w:r>
      <w:r w:rsidR="00D876C2">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D876C2" w:rsidRDefault="00D46E0E" w:rsidP="00D876C2">
      <w:pPr>
        <w:pStyle w:val="Akapitzlist"/>
        <w:autoSpaceDE w:val="0"/>
        <w:autoSpaceDN w:val="0"/>
        <w:adjustRightInd w:val="0"/>
        <w:spacing w:after="0" w:line="240" w:lineRule="auto"/>
        <w:ind w:left="294"/>
        <w:jc w:val="both"/>
      </w:pPr>
      <w:r>
        <w:t>6</w:t>
      </w:r>
      <w:r w:rsidR="00D876C2">
        <w:t xml:space="preserve">. Jeżeli zdolności techniczne lub zawodowe, sytuacja ekonomiczna lub finansowa podmiotu udostępniającego zasoby nie potwierdzą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D876C2" w:rsidRDefault="00D46E0E" w:rsidP="00D876C2">
      <w:pPr>
        <w:pStyle w:val="Akapitzlist"/>
        <w:autoSpaceDE w:val="0"/>
        <w:autoSpaceDN w:val="0"/>
        <w:adjustRightInd w:val="0"/>
        <w:spacing w:after="0" w:line="240" w:lineRule="auto"/>
        <w:ind w:left="294"/>
        <w:jc w:val="both"/>
      </w:pPr>
      <w:r>
        <w:t>7</w:t>
      </w:r>
      <w:r w:rsidR="00D876C2">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876C2" w:rsidRPr="007F2234" w:rsidRDefault="00D46E0E" w:rsidP="00D876C2">
      <w:pPr>
        <w:pStyle w:val="Akapitzlist"/>
        <w:autoSpaceDE w:val="0"/>
        <w:autoSpaceDN w:val="0"/>
        <w:adjustRightInd w:val="0"/>
        <w:spacing w:after="0" w:line="240" w:lineRule="auto"/>
        <w:ind w:left="294"/>
        <w:jc w:val="both"/>
        <w:rPr>
          <w:b/>
        </w:rPr>
      </w:pPr>
      <w:r>
        <w:t>8</w:t>
      </w:r>
      <w:r w:rsidR="00D876C2">
        <w:t xml:space="preserve">. </w:t>
      </w:r>
      <w:bookmarkStart w:id="3" w:name="_Hlk90632904"/>
      <w:r w:rsidR="00D876C2">
        <w:t xml:space="preserve">Wykonawca, w przypadku polegania na zdolnościach lub sytuacji podmiotów udostępniających zasoby, </w:t>
      </w:r>
      <w:r w:rsidR="007F2234" w:rsidRPr="007F2234">
        <w:rPr>
          <w:b/>
        </w:rPr>
        <w:t xml:space="preserve">składa </w:t>
      </w:r>
      <w:r w:rsidR="00D876C2" w:rsidRPr="007F2234">
        <w:rPr>
          <w:b/>
        </w:rPr>
        <w:t>wraz z oświadczeniem Wykonawcy</w:t>
      </w:r>
      <w:r w:rsidR="00D876C2">
        <w:t xml:space="preserve"> o niepodleganiu wykluczeniu z postępowania oraz spełnieniu warunków udziału w postępowaniu, którego wzór oświadczenia stanowi </w:t>
      </w:r>
      <w:r w:rsidR="00D876C2" w:rsidRPr="007F2234">
        <w:rPr>
          <w:b/>
        </w:rPr>
        <w:t xml:space="preserve">Załącznik Nr </w:t>
      </w:r>
      <w:r w:rsidR="00B963D0">
        <w:rPr>
          <w:b/>
        </w:rPr>
        <w:t>2</w:t>
      </w:r>
      <w:r w:rsidR="00D876C2">
        <w:t xml:space="preserve"> do SWZ, </w:t>
      </w:r>
      <w:r w:rsidR="00D876C2" w:rsidRPr="007F2234">
        <w:rPr>
          <w:b/>
        </w:rPr>
        <w:t xml:space="preserve">także oświadczenie podmiotu </w:t>
      </w:r>
      <w:r w:rsidR="00D876C2" w:rsidRPr="007F2234">
        <w:rPr>
          <w:b/>
        </w:rPr>
        <w:lastRenderedPageBreak/>
        <w:t>udostępniającego zasoby, potwierdzające brak podstaw wykluczenia tego podmiotu oraz spełnianie warunków udziału w postępowaniu, w zakresie, w jakim Wykonawca powołuje się</w:t>
      </w:r>
      <w:r w:rsidR="007F2234">
        <w:rPr>
          <w:b/>
        </w:rPr>
        <w:t xml:space="preserve"> na jego zasoby.</w:t>
      </w:r>
    </w:p>
    <w:bookmarkEnd w:id="3"/>
    <w:p w:rsidR="00B0796E" w:rsidRPr="007F2234" w:rsidRDefault="00B0796E" w:rsidP="00B0796E">
      <w:pPr>
        <w:pStyle w:val="Akapitzlist"/>
        <w:autoSpaceDE w:val="0"/>
        <w:autoSpaceDN w:val="0"/>
        <w:adjustRightInd w:val="0"/>
        <w:spacing w:after="0" w:line="240" w:lineRule="auto"/>
        <w:ind w:left="294"/>
        <w:jc w:val="both"/>
        <w:rPr>
          <w:rFonts w:asciiTheme="minorHAnsi" w:eastAsiaTheme="minorHAnsi" w:hAnsiTheme="minorHAnsi" w:cstheme="minorHAnsi"/>
          <w:b/>
          <w:lang w:eastAsia="en-US"/>
        </w:rPr>
      </w:pPr>
    </w:p>
    <w:p w:rsidR="009766BA" w:rsidRDefault="009766B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WYKONAWCY WSPÓLNIE UBIEGAJĄCY SIĘ O ZAMÓWIENIE</w:t>
      </w:r>
    </w:p>
    <w:p w:rsidR="009766BA" w:rsidRDefault="009766BA" w:rsidP="009766BA">
      <w:pPr>
        <w:pStyle w:val="Default"/>
        <w:ind w:left="294"/>
        <w:jc w:val="both"/>
        <w:rPr>
          <w:rFonts w:asciiTheme="minorHAnsi" w:hAnsiTheme="minorHAnsi" w:cstheme="minorHAnsi"/>
          <w:sz w:val="22"/>
          <w:szCs w:val="22"/>
        </w:rPr>
      </w:pPr>
      <w:r w:rsidRPr="00AF553C">
        <w:rPr>
          <w:rFonts w:ascii="Calibri" w:hAnsi="Calibri" w:cs="Calibri"/>
          <w:color w:val="auto"/>
        </w:rPr>
        <w:t xml:space="preserve">Oferta </w:t>
      </w:r>
      <w:r>
        <w:rPr>
          <w:rFonts w:ascii="Calibri" w:hAnsi="Calibri" w:cs="Calibri"/>
          <w:color w:val="auto"/>
        </w:rPr>
        <w:t xml:space="preserve">złożona </w:t>
      </w:r>
      <w:r>
        <w:t xml:space="preserve"> </w:t>
      </w:r>
      <w:r w:rsidRPr="00054A29">
        <w:rPr>
          <w:rFonts w:asciiTheme="minorHAnsi" w:hAnsiTheme="minorHAnsi" w:cstheme="minorHAnsi"/>
          <w:sz w:val="22"/>
          <w:szCs w:val="22"/>
        </w:rPr>
        <w:t xml:space="preserve">przez dwóch lub więcej Wykonawców (współpartnerów) wchodzących w skład np. konsorcjum lub spółki cywilnej musi być przedstawiona jako jedna oferta, od jednego podmiotu i spełniać następujące wymagania: </w:t>
      </w:r>
    </w:p>
    <w:p w:rsidR="00FA3585" w:rsidRDefault="009766BA" w:rsidP="009766BA">
      <w:pPr>
        <w:pStyle w:val="Default"/>
        <w:ind w:left="294"/>
        <w:jc w:val="both"/>
        <w:rPr>
          <w:rFonts w:asciiTheme="minorHAnsi" w:hAnsiTheme="minorHAnsi" w:cstheme="minorHAnsi"/>
          <w:sz w:val="22"/>
          <w:szCs w:val="22"/>
        </w:rPr>
      </w:pPr>
      <w:r w:rsidRPr="00054A29">
        <w:rPr>
          <w:rFonts w:asciiTheme="minorHAnsi" w:hAnsiTheme="minorHAnsi" w:cstheme="minorHAnsi"/>
          <w:sz w:val="22"/>
          <w:szCs w:val="22"/>
        </w:rPr>
        <w:t xml:space="preserve">1) współpartnerzy (zgodnie z art. 58 ust. 2 ustawy </w:t>
      </w:r>
      <w:proofErr w:type="spellStart"/>
      <w:r w:rsidR="009F2D9A">
        <w:rPr>
          <w:rFonts w:asciiTheme="minorHAnsi" w:hAnsiTheme="minorHAnsi" w:cstheme="minorHAnsi"/>
          <w:sz w:val="22"/>
          <w:szCs w:val="22"/>
        </w:rPr>
        <w:t>P</w:t>
      </w:r>
      <w:r w:rsidRPr="00054A29">
        <w:rPr>
          <w:rFonts w:asciiTheme="minorHAnsi" w:hAnsiTheme="minorHAnsi" w:cstheme="minorHAnsi"/>
          <w:sz w:val="22"/>
          <w:szCs w:val="22"/>
        </w:rPr>
        <w:t>zp</w:t>
      </w:r>
      <w:proofErr w:type="spellEnd"/>
      <w:r w:rsidRPr="00054A29">
        <w:rPr>
          <w:rFonts w:asciiTheme="minorHAnsi" w:hAnsiTheme="minorHAnsi" w:cstheme="minorHAnsi"/>
          <w:sz w:val="22"/>
          <w:szCs w:val="22"/>
        </w:rPr>
        <w:t>)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w:t>
      </w:r>
    </w:p>
    <w:p w:rsidR="009766BA" w:rsidRDefault="00FA3585"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 xml:space="preserve">2) </w:t>
      </w:r>
      <w:r w:rsidR="009766BA" w:rsidRPr="00054A29">
        <w:rPr>
          <w:rFonts w:asciiTheme="minorHAnsi" w:hAnsiTheme="minorHAnsi" w:cstheme="minorHAnsi"/>
          <w:sz w:val="22"/>
          <w:szCs w:val="22"/>
        </w:rPr>
        <w:t xml:space="preserve"> </w:t>
      </w:r>
      <w:r w:rsidR="002008F6">
        <w:rPr>
          <w:rFonts w:asciiTheme="minorHAnsi" w:hAnsiTheme="minorHAnsi" w:cstheme="minorHAnsi"/>
          <w:sz w:val="22"/>
          <w:szCs w:val="22"/>
        </w:rPr>
        <w:t xml:space="preserve">zgodnie z art.117 ust.4 ustawy </w:t>
      </w:r>
      <w:proofErr w:type="spellStart"/>
      <w:r w:rsidR="002008F6">
        <w:rPr>
          <w:rFonts w:asciiTheme="minorHAnsi" w:hAnsiTheme="minorHAnsi" w:cstheme="minorHAnsi"/>
          <w:sz w:val="22"/>
          <w:szCs w:val="22"/>
        </w:rPr>
        <w:t>Pzp</w:t>
      </w:r>
      <w:proofErr w:type="spellEnd"/>
      <w:r w:rsidR="002008F6">
        <w:rPr>
          <w:rFonts w:asciiTheme="minorHAnsi" w:hAnsiTheme="minorHAnsi" w:cstheme="minorHAnsi"/>
          <w:sz w:val="22"/>
          <w:szCs w:val="22"/>
        </w:rPr>
        <w:t xml:space="preserve"> Wykonawcy wspólnie ubiegający się o zamówienie muszą złożyć wraz z ofertą oświadczenie </w:t>
      </w:r>
      <w:r w:rsidR="002008F6" w:rsidRPr="004D3FC1">
        <w:rPr>
          <w:rFonts w:asciiTheme="minorHAnsi" w:hAnsiTheme="minorHAnsi" w:cstheme="minorHAnsi"/>
          <w:b/>
          <w:sz w:val="22"/>
          <w:szCs w:val="22"/>
        </w:rPr>
        <w:t xml:space="preserve">(wg załącznika nr </w:t>
      </w:r>
      <w:r w:rsidR="004D3FC1" w:rsidRPr="004D3FC1">
        <w:rPr>
          <w:rFonts w:asciiTheme="minorHAnsi" w:hAnsiTheme="minorHAnsi" w:cstheme="minorHAnsi"/>
          <w:b/>
          <w:sz w:val="22"/>
          <w:szCs w:val="22"/>
        </w:rPr>
        <w:t>5</w:t>
      </w:r>
      <w:r w:rsidR="002008F6" w:rsidRPr="004D3FC1">
        <w:rPr>
          <w:rFonts w:asciiTheme="minorHAnsi" w:hAnsiTheme="minorHAnsi" w:cstheme="minorHAnsi"/>
          <w:b/>
          <w:sz w:val="22"/>
          <w:szCs w:val="22"/>
        </w:rPr>
        <w:t xml:space="preserve"> do SWZ)</w:t>
      </w:r>
      <w:r w:rsidR="002008F6">
        <w:rPr>
          <w:rFonts w:asciiTheme="minorHAnsi" w:hAnsiTheme="minorHAnsi" w:cstheme="minorHAnsi"/>
          <w:sz w:val="22"/>
          <w:szCs w:val="22"/>
        </w:rPr>
        <w:t xml:space="preserve"> z którego treści wyraźnie będzie wynikać, które dostawy lub usługi wykonają poszczególni współpartnerzy;</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3</w:t>
      </w:r>
      <w:r w:rsidR="009766BA" w:rsidRPr="00054A29">
        <w:rPr>
          <w:rFonts w:asciiTheme="minorHAnsi" w:hAnsiTheme="minorHAnsi" w:cstheme="minorHAnsi"/>
          <w:sz w:val="22"/>
          <w:szCs w:val="22"/>
        </w:rPr>
        <w:t xml:space="preserve">) oferta musi być podpisana w taki sposób, by prawnie zobowiązywała wszystkich współpartnerów; </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4</w:t>
      </w:r>
      <w:r w:rsidR="009766BA" w:rsidRPr="00054A29">
        <w:rPr>
          <w:rFonts w:asciiTheme="minorHAnsi" w:hAnsiTheme="minorHAnsi" w:cstheme="minorHAnsi"/>
          <w:sz w:val="22"/>
          <w:szCs w:val="22"/>
        </w:rPr>
        <w:t xml:space="preserve">) wszelka korespondencja dokonywana będą wyłącznie z pełnomocnikiem (liderem); </w:t>
      </w:r>
    </w:p>
    <w:p w:rsidR="009766BA" w:rsidRDefault="002008F6" w:rsidP="009766BA">
      <w:pPr>
        <w:pStyle w:val="Default"/>
        <w:ind w:left="294"/>
        <w:jc w:val="both"/>
        <w:rPr>
          <w:rFonts w:asciiTheme="minorHAnsi" w:hAnsiTheme="minorHAnsi" w:cstheme="minorHAnsi"/>
          <w:sz w:val="22"/>
          <w:szCs w:val="22"/>
        </w:rPr>
      </w:pPr>
      <w:r>
        <w:rPr>
          <w:rFonts w:asciiTheme="minorHAnsi" w:hAnsiTheme="minorHAnsi" w:cstheme="minorHAnsi"/>
          <w:sz w:val="22"/>
          <w:szCs w:val="22"/>
        </w:rPr>
        <w:t>5</w:t>
      </w:r>
      <w:r w:rsidR="009766BA" w:rsidRPr="00054A29">
        <w:rPr>
          <w:rFonts w:asciiTheme="minorHAnsi" w:hAnsiTheme="minorHAnsi" w:cstheme="minorHAnsi"/>
          <w:sz w:val="22"/>
          <w:szCs w:val="22"/>
        </w:rPr>
        <w:t xml:space="preserve">) wypełniając formularz oferty </w:t>
      </w:r>
      <w:r w:rsidR="009766BA" w:rsidRPr="008C1F7F">
        <w:rPr>
          <w:rFonts w:asciiTheme="minorHAnsi" w:hAnsiTheme="minorHAnsi" w:cstheme="minorHAnsi"/>
          <w:b/>
          <w:sz w:val="22"/>
          <w:szCs w:val="22"/>
        </w:rPr>
        <w:t xml:space="preserve">(załącznik Nr </w:t>
      </w:r>
      <w:r w:rsidR="00983933" w:rsidRPr="008C1F7F">
        <w:rPr>
          <w:rFonts w:asciiTheme="minorHAnsi" w:hAnsiTheme="minorHAnsi" w:cstheme="minorHAnsi"/>
          <w:b/>
          <w:sz w:val="22"/>
          <w:szCs w:val="22"/>
        </w:rPr>
        <w:t>1</w:t>
      </w:r>
      <w:r w:rsidR="009766BA" w:rsidRPr="008C1F7F">
        <w:rPr>
          <w:rFonts w:asciiTheme="minorHAnsi" w:hAnsiTheme="minorHAnsi" w:cstheme="minorHAnsi"/>
          <w:b/>
          <w:sz w:val="22"/>
          <w:szCs w:val="22"/>
        </w:rPr>
        <w:t xml:space="preserve"> do SWZ),</w:t>
      </w:r>
      <w:r w:rsidR="009766BA" w:rsidRPr="00054A29">
        <w:rPr>
          <w:rFonts w:asciiTheme="minorHAnsi" w:hAnsiTheme="minorHAnsi" w:cstheme="minorHAnsi"/>
          <w:sz w:val="22"/>
          <w:szCs w:val="22"/>
        </w:rPr>
        <w:t xml:space="preserve"> jak również inne dokumenty powołujące się na „Wykonawcę” w miejscu np. „nazwa i adres Wykonawcy” należy wpisać dane dotyczące wszystkich współpartnerów, a nie ich pełnomocnika – lidera lub jednego ze współpartnerów; </w:t>
      </w:r>
    </w:p>
    <w:p w:rsidR="00C81F09" w:rsidRPr="00634C24" w:rsidRDefault="009766BA" w:rsidP="009766BA">
      <w:pPr>
        <w:pStyle w:val="Akapitzlist"/>
        <w:autoSpaceDE w:val="0"/>
        <w:autoSpaceDN w:val="0"/>
        <w:adjustRightInd w:val="0"/>
        <w:spacing w:after="0" w:line="240" w:lineRule="auto"/>
        <w:ind w:left="294"/>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w:t>
      </w:r>
    </w:p>
    <w:p w:rsidR="00696C0A" w:rsidRPr="00634C24" w:rsidRDefault="00696C0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INFORMACJE O PRZEDMIOTOWYCH ŚRODKACH DOWODOWYCH</w:t>
      </w:r>
    </w:p>
    <w:p w:rsidR="00696C0A" w:rsidRDefault="00696C0A" w:rsidP="00696C0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niniejszym postepowaniu Zamawiający nie będzie wymagał złożenia przedmiotowych środków dowodowych.</w:t>
      </w:r>
    </w:p>
    <w:p w:rsidR="00701A8D" w:rsidRPr="00696C0A" w:rsidRDefault="00701A8D" w:rsidP="00696C0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574AAE" w:rsidRPr="00B42D43" w:rsidRDefault="00EF5618" w:rsidP="00BF3ED9">
      <w:pPr>
        <w:pStyle w:val="Akapitzlist"/>
        <w:numPr>
          <w:ilvl w:val="0"/>
          <w:numId w:val="41"/>
        </w:numPr>
        <w:autoSpaceDE w:val="0"/>
        <w:autoSpaceDN w:val="0"/>
        <w:adjustRightInd w:val="0"/>
        <w:spacing w:after="0" w:line="240" w:lineRule="auto"/>
        <w:ind w:left="502"/>
        <w:jc w:val="both"/>
        <w:rPr>
          <w:rFonts w:asciiTheme="minorHAnsi" w:eastAsiaTheme="minorHAnsi" w:hAnsiTheme="minorHAnsi" w:cstheme="minorHAnsi"/>
          <w:lang w:eastAsia="en-US"/>
        </w:rPr>
      </w:pPr>
      <w:r w:rsidRPr="00B42D43">
        <w:rPr>
          <w:rFonts w:asciiTheme="minorHAnsi" w:eastAsiaTheme="minorHAnsi" w:hAnsiTheme="minorHAnsi" w:cstheme="minorHAnsi"/>
          <w:b/>
          <w:lang w:eastAsia="en-US"/>
        </w:rPr>
        <w:t>INFORMACJE O PODMIOTOWYCH ŚRODKACH DOWODOWYCH</w:t>
      </w:r>
      <w:r w:rsidR="00574AAE" w:rsidRPr="00B42D43">
        <w:rPr>
          <w:rFonts w:asciiTheme="minorHAnsi" w:eastAsiaTheme="minorHAnsi" w:hAnsiTheme="minorHAnsi" w:cstheme="minorHAnsi"/>
          <w:b/>
          <w:lang w:eastAsia="en-US"/>
        </w:rPr>
        <w:t xml:space="preserve"> </w:t>
      </w:r>
    </w:p>
    <w:p w:rsidR="009766BA" w:rsidRPr="00D46E0E" w:rsidRDefault="009766BA" w:rsidP="00BF3ED9">
      <w:pPr>
        <w:pStyle w:val="Akapitzlist"/>
        <w:numPr>
          <w:ilvl w:val="1"/>
          <w:numId w:val="41"/>
        </w:numPr>
        <w:autoSpaceDE w:val="0"/>
        <w:autoSpaceDN w:val="0"/>
        <w:adjustRightInd w:val="0"/>
        <w:spacing w:after="0" w:line="240" w:lineRule="auto"/>
        <w:jc w:val="both"/>
        <w:rPr>
          <w:rFonts w:asciiTheme="minorHAnsi" w:eastAsiaTheme="minorHAnsi" w:hAnsiTheme="minorHAnsi" w:cstheme="minorHAnsi"/>
          <w:b/>
          <w:u w:val="single"/>
          <w:lang w:eastAsia="en-US"/>
        </w:rPr>
      </w:pPr>
      <w:r w:rsidRPr="00634C24">
        <w:rPr>
          <w:rFonts w:asciiTheme="minorHAnsi" w:eastAsiaTheme="minorHAnsi" w:hAnsiTheme="minorHAnsi" w:cstheme="minorHAnsi"/>
          <w:lang w:eastAsia="en-US"/>
        </w:rPr>
        <w:t xml:space="preserve">W </w:t>
      </w:r>
      <w:r w:rsidR="007A0607">
        <w:rPr>
          <w:rFonts w:asciiTheme="minorHAnsi" w:eastAsiaTheme="minorHAnsi" w:hAnsiTheme="minorHAnsi" w:cstheme="minorHAnsi"/>
          <w:lang w:eastAsia="en-US"/>
        </w:rPr>
        <w:t xml:space="preserve">celu spełnienia warunków udziału w postepowaniu o których mowa w pkt. XVII, </w:t>
      </w:r>
      <w:r w:rsidR="007A0607" w:rsidRPr="005832E8">
        <w:rPr>
          <w:rFonts w:asciiTheme="minorHAnsi" w:eastAsiaTheme="minorHAnsi" w:hAnsiTheme="minorHAnsi" w:cstheme="minorHAnsi"/>
          <w:b/>
          <w:lang w:eastAsia="en-US"/>
        </w:rPr>
        <w:t>Zamawiający wezwie wykonawcę, którego oferta została najwyżej oceniona, do złożenia w wyznaczonym terminie, nie krótszym niż 5 dni</w:t>
      </w:r>
      <w:r w:rsidR="007A0607">
        <w:rPr>
          <w:rFonts w:asciiTheme="minorHAnsi" w:eastAsiaTheme="minorHAnsi" w:hAnsiTheme="minorHAnsi" w:cstheme="minorHAnsi"/>
          <w:lang w:eastAsia="en-US"/>
        </w:rPr>
        <w:t xml:space="preserve"> od dnia wezwania, następujących podmiotowych środków dowodowych </w:t>
      </w:r>
      <w:r w:rsidR="007A0607" w:rsidRPr="00D46E0E">
        <w:rPr>
          <w:rFonts w:asciiTheme="minorHAnsi" w:eastAsiaTheme="minorHAnsi" w:hAnsiTheme="minorHAnsi" w:cstheme="minorHAnsi"/>
          <w:b/>
          <w:u w:val="single"/>
          <w:lang w:eastAsia="en-US"/>
        </w:rPr>
        <w:t xml:space="preserve">aktualnych na dzień </w:t>
      </w:r>
      <w:r w:rsidR="005832E8" w:rsidRPr="00D46E0E">
        <w:rPr>
          <w:rFonts w:asciiTheme="minorHAnsi" w:eastAsiaTheme="minorHAnsi" w:hAnsiTheme="minorHAnsi" w:cstheme="minorHAnsi"/>
          <w:b/>
          <w:u w:val="single"/>
          <w:lang w:eastAsia="en-US"/>
        </w:rPr>
        <w:t xml:space="preserve">ich </w:t>
      </w:r>
      <w:r w:rsidR="007A0607" w:rsidRPr="00D46E0E">
        <w:rPr>
          <w:rFonts w:asciiTheme="minorHAnsi" w:eastAsiaTheme="minorHAnsi" w:hAnsiTheme="minorHAnsi" w:cstheme="minorHAnsi"/>
          <w:b/>
          <w:u w:val="single"/>
          <w:lang w:eastAsia="en-US"/>
        </w:rPr>
        <w:t>złożenia</w:t>
      </w:r>
      <w:r w:rsidR="00D46E0E" w:rsidRPr="00D46E0E">
        <w:rPr>
          <w:rFonts w:asciiTheme="minorHAnsi" w:eastAsiaTheme="minorHAnsi" w:hAnsiTheme="minorHAnsi" w:cstheme="minorHAnsi"/>
          <w:b/>
          <w:u w:val="single"/>
          <w:lang w:eastAsia="en-US"/>
        </w:rPr>
        <w:t>:</w:t>
      </w:r>
      <w:r w:rsidR="007A0607" w:rsidRPr="00D46E0E">
        <w:rPr>
          <w:rFonts w:asciiTheme="minorHAnsi" w:eastAsiaTheme="minorHAnsi" w:hAnsiTheme="minorHAnsi" w:cstheme="minorHAnsi"/>
          <w:b/>
          <w:u w:val="single"/>
          <w:lang w:eastAsia="en-US"/>
        </w:rPr>
        <w:t xml:space="preserve"> </w:t>
      </w:r>
    </w:p>
    <w:p w:rsidR="008F4069" w:rsidRDefault="008F4069" w:rsidP="008F4069">
      <w:pPr>
        <w:pStyle w:val="Akapitzlist"/>
        <w:autoSpaceDE w:val="0"/>
        <w:autoSpaceDN w:val="0"/>
        <w:adjustRightInd w:val="0"/>
        <w:spacing w:after="0" w:line="240" w:lineRule="auto"/>
        <w:ind w:left="502"/>
        <w:jc w:val="both"/>
        <w:rPr>
          <w:rFonts w:asciiTheme="minorHAnsi" w:eastAsiaTheme="minorHAnsi" w:hAnsiTheme="minorHAnsi" w:cstheme="minorHAnsi"/>
          <w:lang w:eastAsia="en-US"/>
        </w:rPr>
      </w:pPr>
      <w:bookmarkStart w:id="4" w:name="_Hlk87270588"/>
      <w:r>
        <w:rPr>
          <w:rFonts w:asciiTheme="minorHAnsi" w:eastAsiaTheme="minorHAnsi" w:hAnsiTheme="minorHAnsi" w:cstheme="minorHAnsi"/>
          <w:lang w:eastAsia="en-US"/>
        </w:rPr>
        <w:t xml:space="preserve">1) w celu spełnienia przez Wykonawcę warunków udziału w postępowaniu </w:t>
      </w:r>
      <w:r w:rsidR="005832E8">
        <w:rPr>
          <w:rFonts w:asciiTheme="minorHAnsi" w:eastAsiaTheme="minorHAnsi" w:hAnsiTheme="minorHAnsi" w:cstheme="minorHAnsi"/>
          <w:lang w:eastAsia="en-US"/>
        </w:rPr>
        <w:t xml:space="preserve"> w zakresie uprawnień do prowadzenia określonej działalności gospodarczej lub zawodowej należy przedłożyć :</w:t>
      </w:r>
    </w:p>
    <w:bookmarkEnd w:id="4"/>
    <w:p w:rsidR="008F4069" w:rsidRPr="00C721A1" w:rsidRDefault="005832E8" w:rsidP="008F4069">
      <w:pPr>
        <w:widowControl w:val="0"/>
        <w:tabs>
          <w:tab w:val="left" w:pos="851"/>
        </w:tabs>
        <w:autoSpaceDE w:val="0"/>
        <w:autoSpaceDN w:val="0"/>
        <w:adjustRightInd w:val="0"/>
        <w:ind w:left="720"/>
        <w:jc w:val="both"/>
        <w:rPr>
          <w:rFonts w:cs="Arial"/>
        </w:rPr>
      </w:pPr>
      <w:r>
        <w:rPr>
          <w:rFonts w:cs="Arial"/>
        </w:rPr>
        <w:t>a)</w:t>
      </w:r>
      <w:r w:rsidR="008F4069" w:rsidRPr="00C721A1">
        <w:rPr>
          <w:rFonts w:cs="Arial"/>
        </w:rPr>
        <w:t xml:space="preserve"> aktualną koncesję wydaną przez Prezesa Urzędu Regulacji Energetyki w zakresie obrotu </w:t>
      </w:r>
      <w:r w:rsidR="00F54548">
        <w:rPr>
          <w:rFonts w:cs="Arial"/>
        </w:rPr>
        <w:t>energią elektryczną</w:t>
      </w:r>
      <w:r w:rsidR="008F4069" w:rsidRPr="00C721A1">
        <w:rPr>
          <w:rFonts w:cs="Arial"/>
        </w:rPr>
        <w:t>, zgodnie z ustawą z dnia 10 kwietnia 1997r. –Prawo energetyczne (</w:t>
      </w:r>
      <w:proofErr w:type="spellStart"/>
      <w:r w:rsidR="008F4069" w:rsidRPr="00C721A1">
        <w:rPr>
          <w:rFonts w:cs="Arial"/>
        </w:rPr>
        <w:t>t.j</w:t>
      </w:r>
      <w:proofErr w:type="spellEnd"/>
      <w:r w:rsidR="008F4069" w:rsidRPr="00C721A1">
        <w:rPr>
          <w:rFonts w:cs="Arial"/>
        </w:rPr>
        <w:t>. Dz.U. z 20</w:t>
      </w:r>
      <w:r w:rsidR="008F4069">
        <w:rPr>
          <w:rFonts w:cs="Arial"/>
        </w:rPr>
        <w:t>2</w:t>
      </w:r>
      <w:r w:rsidR="005F133D">
        <w:rPr>
          <w:rFonts w:cs="Arial"/>
        </w:rPr>
        <w:t>2</w:t>
      </w:r>
      <w:r w:rsidR="008F4069" w:rsidRPr="00C721A1">
        <w:rPr>
          <w:rFonts w:cs="Arial"/>
        </w:rPr>
        <w:t>r. poz.</w:t>
      </w:r>
      <w:r w:rsidR="005F133D">
        <w:rPr>
          <w:rFonts w:cs="Arial"/>
        </w:rPr>
        <w:t>1385</w:t>
      </w:r>
      <w:r w:rsidR="008F4069" w:rsidRPr="00C721A1">
        <w:rPr>
          <w:rFonts w:cs="Arial"/>
        </w:rPr>
        <w:t xml:space="preserve"> ze zm.)</w:t>
      </w:r>
    </w:p>
    <w:p w:rsidR="008F4069" w:rsidRDefault="005832E8" w:rsidP="008F4069">
      <w:pPr>
        <w:widowControl w:val="0"/>
        <w:tabs>
          <w:tab w:val="left" w:pos="851"/>
        </w:tabs>
        <w:autoSpaceDE w:val="0"/>
        <w:autoSpaceDN w:val="0"/>
        <w:adjustRightInd w:val="0"/>
        <w:ind w:left="720"/>
        <w:jc w:val="both"/>
        <w:rPr>
          <w:rFonts w:cs="Arial"/>
        </w:rPr>
      </w:pPr>
      <w:r>
        <w:rPr>
          <w:rFonts w:cs="Arial"/>
        </w:rPr>
        <w:t>b)</w:t>
      </w:r>
      <w:r w:rsidR="008F4069" w:rsidRPr="00C721A1">
        <w:rPr>
          <w:rFonts w:cs="Arial"/>
        </w:rPr>
        <w:t xml:space="preserve"> aktualną koncesję na prowadzenie działalności w zakresie dystrybucji </w:t>
      </w:r>
      <w:r w:rsidR="00F35412">
        <w:rPr>
          <w:rFonts w:cs="Arial"/>
        </w:rPr>
        <w:t>energii elektrycznej</w:t>
      </w:r>
      <w:r w:rsidR="008F4069" w:rsidRPr="00C721A1">
        <w:rPr>
          <w:rFonts w:cs="Arial"/>
        </w:rPr>
        <w:t>, wydaną przez Prezesa Urzędu Regulacji Energetyki zgodnie z ustawą  z dnia 10 kwietnia 1997er. –Prawo energetyczne (</w:t>
      </w:r>
      <w:proofErr w:type="spellStart"/>
      <w:r w:rsidR="008F4069" w:rsidRPr="00C721A1">
        <w:rPr>
          <w:rFonts w:cs="Arial"/>
        </w:rPr>
        <w:t>t.j</w:t>
      </w:r>
      <w:proofErr w:type="spellEnd"/>
      <w:r w:rsidR="008F4069" w:rsidRPr="00C721A1">
        <w:rPr>
          <w:rFonts w:cs="Arial"/>
        </w:rPr>
        <w:t>. Dz.U. z 20</w:t>
      </w:r>
      <w:r w:rsidR="008F4069">
        <w:rPr>
          <w:rFonts w:cs="Arial"/>
        </w:rPr>
        <w:t>2</w:t>
      </w:r>
      <w:r w:rsidR="005F133D">
        <w:rPr>
          <w:rFonts w:cs="Arial"/>
        </w:rPr>
        <w:t>2</w:t>
      </w:r>
      <w:r w:rsidR="008F4069" w:rsidRPr="00C721A1">
        <w:rPr>
          <w:rFonts w:cs="Arial"/>
        </w:rPr>
        <w:t>r. poz.</w:t>
      </w:r>
      <w:r w:rsidR="005F133D">
        <w:rPr>
          <w:rFonts w:cs="Arial"/>
        </w:rPr>
        <w:t xml:space="preserve"> 1385</w:t>
      </w:r>
      <w:r w:rsidR="008F4069" w:rsidRPr="00C721A1">
        <w:rPr>
          <w:rFonts w:cs="Arial"/>
        </w:rPr>
        <w:t xml:space="preserve"> ze zm.) lub w przypadku, gdy Wykonawca nie jest właścicielem sieci </w:t>
      </w:r>
      <w:r w:rsidR="00F35412">
        <w:rPr>
          <w:rFonts w:cs="Arial"/>
        </w:rPr>
        <w:t xml:space="preserve">dystrybucyjnej </w:t>
      </w:r>
      <w:r w:rsidR="005F133D">
        <w:rPr>
          <w:rFonts w:cs="Arial"/>
        </w:rPr>
        <w:t xml:space="preserve">Wykonawca jest zobowiązany </w:t>
      </w:r>
      <w:r w:rsidR="00DD0976">
        <w:rPr>
          <w:rFonts w:cs="Arial"/>
        </w:rPr>
        <w:t>posiada</w:t>
      </w:r>
      <w:r w:rsidR="005F133D">
        <w:rPr>
          <w:rFonts w:cs="Arial"/>
        </w:rPr>
        <w:t>ć</w:t>
      </w:r>
      <w:r w:rsidR="00DD0976">
        <w:rPr>
          <w:rFonts w:cs="Arial"/>
        </w:rPr>
        <w:t xml:space="preserve"> ważn</w:t>
      </w:r>
      <w:r w:rsidR="005F133D">
        <w:rPr>
          <w:rFonts w:cs="Arial"/>
        </w:rPr>
        <w:t>ą</w:t>
      </w:r>
      <w:r w:rsidR="00DD0976">
        <w:rPr>
          <w:rFonts w:cs="Arial"/>
        </w:rPr>
        <w:t xml:space="preserve"> umow</w:t>
      </w:r>
      <w:r w:rsidR="005F133D">
        <w:rPr>
          <w:rFonts w:cs="Arial"/>
        </w:rPr>
        <w:t>ę</w:t>
      </w:r>
      <w:r w:rsidR="00DD0976">
        <w:rPr>
          <w:rFonts w:cs="Arial"/>
        </w:rPr>
        <w:t xml:space="preserve"> dystrybucji dla usługi kompleksowej zawartej z Operatorem Systemu </w:t>
      </w:r>
      <w:r w:rsidR="008F4069" w:rsidRPr="00C721A1">
        <w:rPr>
          <w:rFonts w:cs="Arial"/>
        </w:rPr>
        <w:t>- Dystrybucyjnego o</w:t>
      </w:r>
      <w:r w:rsidR="00DD0976">
        <w:rPr>
          <w:rFonts w:cs="Arial"/>
        </w:rPr>
        <w:t xml:space="preserve"> </w:t>
      </w:r>
      <w:r w:rsidR="008F4069" w:rsidRPr="00C721A1">
        <w:rPr>
          <w:rFonts w:cs="Arial"/>
        </w:rPr>
        <w:t>świadczenie usług dystrybucji na obszarze, na którym znajduj</w:t>
      </w:r>
      <w:r w:rsidR="00DD0976">
        <w:rPr>
          <w:rFonts w:cs="Arial"/>
        </w:rPr>
        <w:t>ą</w:t>
      </w:r>
      <w:r w:rsidR="008F4069" w:rsidRPr="00C721A1">
        <w:rPr>
          <w:rFonts w:cs="Arial"/>
        </w:rPr>
        <w:t xml:space="preserve"> się </w:t>
      </w:r>
      <w:r w:rsidR="00DD0976">
        <w:rPr>
          <w:rFonts w:cs="Arial"/>
        </w:rPr>
        <w:t xml:space="preserve">punkty poboru energii elektrycznej opisane w pkt. 2 </w:t>
      </w:r>
      <w:r w:rsidR="005F133D">
        <w:rPr>
          <w:rFonts w:cs="Arial"/>
        </w:rPr>
        <w:t>rozdz. III</w:t>
      </w:r>
      <w:r w:rsidR="008F4069" w:rsidRPr="00C721A1">
        <w:rPr>
          <w:rFonts w:cs="Arial"/>
        </w:rPr>
        <w:t xml:space="preserve">, </w:t>
      </w:r>
      <w:r w:rsidR="003E08F3">
        <w:rPr>
          <w:rFonts w:cs="Arial"/>
        </w:rPr>
        <w:t>Zamawiający wymaga przedłożenia oświadczenia o posiadaniu ważnej umowy o świadczenie usług dystrybucji zawartej z Operatorem Systemu Dystrybucyjnego.</w:t>
      </w:r>
    </w:p>
    <w:p w:rsidR="003D22FE" w:rsidRPr="00634C24" w:rsidRDefault="00C52FA9" w:rsidP="00BF3ED9">
      <w:pPr>
        <w:pStyle w:val="Akapitzlist"/>
        <w:numPr>
          <w:ilvl w:val="1"/>
          <w:numId w:val="41"/>
        </w:numPr>
        <w:autoSpaceDE w:val="0"/>
        <w:autoSpaceDN w:val="0"/>
        <w:adjustRightInd w:val="0"/>
        <w:spacing w:after="0" w:line="240" w:lineRule="auto"/>
        <w:jc w:val="both"/>
        <w:rPr>
          <w:rFonts w:asciiTheme="minorHAnsi" w:eastAsiaTheme="minorHAnsi" w:hAnsiTheme="minorHAnsi" w:cstheme="minorHAnsi"/>
          <w:b/>
          <w:lang w:eastAsia="en-US"/>
        </w:rPr>
      </w:pPr>
      <w:bookmarkStart w:id="5" w:name="_Hlk87269528"/>
      <w:r>
        <w:rPr>
          <w:rFonts w:asciiTheme="minorHAnsi" w:eastAsiaTheme="minorHAnsi" w:hAnsiTheme="minorHAnsi" w:cstheme="minorHAnsi"/>
          <w:b/>
          <w:lang w:eastAsia="en-US"/>
        </w:rPr>
        <w:lastRenderedPageBreak/>
        <w:t>DOKUMETY SKŁADANE WRAZ Z OFERTĄ</w:t>
      </w:r>
    </w:p>
    <w:p w:rsidR="00EE1C7B" w:rsidRPr="00634C24" w:rsidRDefault="006C2A56" w:rsidP="00BF3ED9">
      <w:pPr>
        <w:pStyle w:val="Akapitzlist"/>
        <w:numPr>
          <w:ilvl w:val="0"/>
          <w:numId w:val="42"/>
        </w:numPr>
        <w:autoSpaceDE w:val="0"/>
        <w:autoSpaceDN w:val="0"/>
        <w:adjustRightInd w:val="0"/>
        <w:spacing w:after="47" w:line="240" w:lineRule="auto"/>
        <w:rPr>
          <w:rFonts w:asciiTheme="minorHAnsi" w:eastAsiaTheme="minorHAnsi" w:hAnsiTheme="minorHAnsi" w:cstheme="minorHAnsi"/>
          <w:lang w:eastAsia="en-US"/>
        </w:rPr>
      </w:pPr>
      <w:bookmarkStart w:id="6" w:name="_Hlk77759636"/>
      <w:r>
        <w:rPr>
          <w:rFonts w:asciiTheme="minorHAnsi" w:eastAsiaTheme="minorHAnsi" w:hAnsiTheme="minorHAnsi" w:cstheme="minorHAnsi"/>
          <w:b/>
          <w:lang w:eastAsia="en-US"/>
        </w:rPr>
        <w:t>FORMULARZ OFERTY</w:t>
      </w:r>
      <w:r w:rsidR="00EE1C7B" w:rsidRPr="00634C24">
        <w:rPr>
          <w:rFonts w:asciiTheme="minorHAnsi" w:eastAsiaTheme="minorHAnsi" w:hAnsiTheme="minorHAnsi" w:cstheme="minorHAnsi"/>
          <w:lang w:eastAsia="en-US"/>
        </w:rPr>
        <w:t xml:space="preserve">, którego przykładowy </w:t>
      </w:r>
      <w:r w:rsidR="00EE1C7B" w:rsidRPr="00634C24">
        <w:rPr>
          <w:rFonts w:asciiTheme="minorHAnsi" w:eastAsiaTheme="minorHAnsi" w:hAnsiTheme="minorHAnsi" w:cstheme="minorHAnsi"/>
          <w:i/>
          <w:lang w:eastAsia="en-US"/>
        </w:rPr>
        <w:t xml:space="preserve">wzór stanowi </w:t>
      </w:r>
      <w:r w:rsidR="00EE1C7B" w:rsidRPr="00634C24">
        <w:rPr>
          <w:rFonts w:asciiTheme="minorHAnsi" w:eastAsiaTheme="minorHAnsi" w:hAnsiTheme="minorHAnsi" w:cstheme="minorHAnsi"/>
          <w:b/>
          <w:i/>
          <w:lang w:eastAsia="en-US"/>
        </w:rPr>
        <w:t xml:space="preserve">załącznik nr </w:t>
      </w:r>
      <w:r w:rsidR="00EE1C7B">
        <w:rPr>
          <w:rFonts w:asciiTheme="minorHAnsi" w:eastAsiaTheme="minorHAnsi" w:hAnsiTheme="minorHAnsi" w:cstheme="minorHAnsi"/>
          <w:b/>
          <w:i/>
          <w:lang w:eastAsia="en-US"/>
        </w:rPr>
        <w:t>1</w:t>
      </w:r>
      <w:r w:rsidR="00EE1C7B" w:rsidRPr="00D56AEA">
        <w:rPr>
          <w:rFonts w:asciiTheme="minorHAnsi" w:eastAsiaTheme="minorHAnsi" w:hAnsiTheme="minorHAnsi" w:cstheme="minorHAnsi"/>
          <w:b/>
          <w:i/>
          <w:lang w:eastAsia="en-US"/>
        </w:rPr>
        <w:t xml:space="preserve"> SWZ</w:t>
      </w:r>
      <w:r w:rsidR="00EE1C7B">
        <w:rPr>
          <w:rFonts w:asciiTheme="minorHAnsi" w:eastAsiaTheme="minorHAnsi" w:hAnsiTheme="minorHAnsi" w:cstheme="minorHAnsi"/>
          <w:b/>
          <w:i/>
          <w:lang w:eastAsia="en-US"/>
        </w:rPr>
        <w:t>.</w:t>
      </w:r>
    </w:p>
    <w:p w:rsidR="00EE1C7B" w:rsidRDefault="00EE1C7B" w:rsidP="00EE1C7B">
      <w:pPr>
        <w:pStyle w:val="Akapitzlist"/>
        <w:autoSpaceDE w:val="0"/>
        <w:autoSpaceDN w:val="0"/>
        <w:adjustRightInd w:val="0"/>
        <w:spacing w:after="47" w:line="240" w:lineRule="auto"/>
        <w:ind w:left="644"/>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W przypadku, gdy Wykonawca nie korzysta z przygotowanego prze Zamawiającego wzoru, w treści oferty należy zamieścić wszystkie informacje wymagane w formularzu Oferty. </w:t>
      </w:r>
    </w:p>
    <w:p w:rsidR="008B2C22" w:rsidRPr="00634C24"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b/>
          <w:lang w:eastAsia="en-US"/>
        </w:rPr>
      </w:pPr>
      <w:r w:rsidRPr="008B2C22">
        <w:rPr>
          <w:rFonts w:asciiTheme="minorHAnsi" w:eastAsiaTheme="minorHAnsi" w:hAnsiTheme="minorHAnsi" w:cstheme="minorHAnsi"/>
          <w:b/>
          <w:lang w:eastAsia="en-US"/>
        </w:rPr>
        <w:t>OŚWIADCZENIE</w:t>
      </w:r>
      <w:r>
        <w:rPr>
          <w:rFonts w:asciiTheme="minorHAnsi" w:eastAsiaTheme="minorHAnsi" w:hAnsiTheme="minorHAnsi" w:cstheme="minorHAnsi"/>
          <w:lang w:eastAsia="en-US"/>
        </w:rPr>
        <w:t xml:space="preserve"> </w:t>
      </w:r>
      <w:r w:rsidRPr="00634C24">
        <w:rPr>
          <w:rFonts w:asciiTheme="minorHAnsi" w:hAnsiTheme="minorHAnsi" w:cstheme="minorHAnsi"/>
        </w:rPr>
        <w:t xml:space="preserve">potwierdzające spełnienie warunków udziału w postępowaniu oraz niepodleganie wykluczeniu –  wzór stanowi </w:t>
      </w:r>
      <w:r w:rsidRPr="00634C24">
        <w:rPr>
          <w:rFonts w:asciiTheme="minorHAnsi" w:hAnsiTheme="minorHAnsi" w:cstheme="minorHAnsi"/>
          <w:b/>
          <w:i/>
        </w:rPr>
        <w:t>załącznik Nr 2 do SWZ.</w:t>
      </w:r>
    </w:p>
    <w:p w:rsidR="008B2C22" w:rsidRPr="00634C24" w:rsidRDefault="008B2C22" w:rsidP="008B2C22">
      <w:pPr>
        <w:pStyle w:val="Akapitzlist"/>
        <w:autoSpaceDE w:val="0"/>
        <w:autoSpaceDN w:val="0"/>
        <w:adjustRightInd w:val="0"/>
        <w:spacing w:after="0" w:line="240" w:lineRule="auto"/>
        <w:ind w:left="644"/>
        <w:jc w:val="both"/>
        <w:rPr>
          <w:rFonts w:asciiTheme="minorHAnsi" w:hAnsiTheme="minorHAnsi" w:cstheme="minorHAnsi"/>
        </w:rPr>
      </w:pPr>
      <w:r w:rsidRPr="00634C24">
        <w:rPr>
          <w:rFonts w:asciiTheme="minorHAnsi" w:hAnsiTheme="minorHAnsi" w:cstheme="minorHAnsi"/>
        </w:rPr>
        <w:t>W przypadku wspólnego ubiegania się o zamówienie przez Wykonawców, oświadczenie o niepodleganiu wykluczeniu składa każdy z Wykonawców, natomiast oświadczenie o spełnianiu warunków udziału w postepowaniu ten z wykonawców, który spełnia dany warunek z zaznaczeniem, który warunek postawiony przez Zamawiającego  jest spełniony przez danego Wykonawcę wspólnie ubiegającego się o udzielenie zamówienia;</w:t>
      </w:r>
    </w:p>
    <w:p w:rsidR="008B2C22" w:rsidRPr="00B963D0"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i/>
          <w:lang w:eastAsia="en-US"/>
        </w:rPr>
      </w:pPr>
      <w:r w:rsidRPr="00EF2061">
        <w:rPr>
          <w:rFonts w:asciiTheme="minorHAnsi" w:eastAsiaTheme="minorHAnsi" w:hAnsiTheme="minorHAnsi" w:cstheme="minorHAnsi"/>
          <w:b/>
          <w:lang w:eastAsia="en-US"/>
        </w:rPr>
        <w:t xml:space="preserve">ZOBOWIĄZANIE </w:t>
      </w:r>
      <w:r>
        <w:rPr>
          <w:rFonts w:asciiTheme="minorHAnsi" w:eastAsiaTheme="minorHAnsi" w:hAnsiTheme="minorHAnsi" w:cstheme="minorHAnsi"/>
          <w:lang w:eastAsia="en-US"/>
        </w:rPr>
        <w:t xml:space="preserve">podmiotu </w:t>
      </w:r>
      <w:r w:rsidR="000E4F2F">
        <w:rPr>
          <w:rFonts w:asciiTheme="minorHAnsi" w:eastAsiaTheme="minorHAnsi" w:hAnsiTheme="minorHAnsi" w:cstheme="minorHAnsi"/>
          <w:lang w:eastAsia="en-US"/>
        </w:rPr>
        <w:t xml:space="preserve">udostępniającego zasoby </w:t>
      </w:r>
      <w:r w:rsidR="008C1F7F">
        <w:rPr>
          <w:rFonts w:asciiTheme="minorHAnsi" w:eastAsiaTheme="minorHAnsi" w:hAnsiTheme="minorHAnsi" w:cstheme="minorHAnsi"/>
          <w:lang w:eastAsia="en-US"/>
        </w:rPr>
        <w:t xml:space="preserve">propozycję dokumentu stanowi </w:t>
      </w:r>
      <w:r w:rsidR="000E4F2F" w:rsidRPr="009344DC">
        <w:rPr>
          <w:rFonts w:asciiTheme="minorHAnsi" w:eastAsiaTheme="minorHAnsi" w:hAnsiTheme="minorHAnsi" w:cstheme="minorHAnsi"/>
          <w:b/>
          <w:i/>
          <w:lang w:eastAsia="en-US"/>
        </w:rPr>
        <w:t xml:space="preserve">załącznik Nr </w:t>
      </w:r>
      <w:r w:rsidR="00B963D0">
        <w:rPr>
          <w:rFonts w:asciiTheme="minorHAnsi" w:eastAsiaTheme="minorHAnsi" w:hAnsiTheme="minorHAnsi" w:cstheme="minorHAnsi"/>
          <w:b/>
          <w:i/>
          <w:lang w:eastAsia="en-US"/>
        </w:rPr>
        <w:t>4</w:t>
      </w:r>
      <w:r w:rsidR="000E4F2F" w:rsidRPr="009344DC">
        <w:rPr>
          <w:rFonts w:asciiTheme="minorHAnsi" w:eastAsiaTheme="minorHAnsi" w:hAnsiTheme="minorHAnsi" w:cstheme="minorHAnsi"/>
          <w:b/>
          <w:i/>
          <w:lang w:eastAsia="en-US"/>
        </w:rPr>
        <w:t xml:space="preserve"> do SWZ</w:t>
      </w:r>
      <w:r w:rsidR="009344DC">
        <w:rPr>
          <w:rFonts w:asciiTheme="minorHAnsi" w:eastAsiaTheme="minorHAnsi" w:hAnsiTheme="minorHAnsi" w:cstheme="minorHAnsi"/>
          <w:b/>
          <w:i/>
          <w:lang w:eastAsia="en-US"/>
        </w:rPr>
        <w:t xml:space="preserve"> </w:t>
      </w:r>
      <w:r w:rsidR="009344DC" w:rsidRPr="009344DC">
        <w:rPr>
          <w:rFonts w:asciiTheme="minorHAnsi" w:eastAsiaTheme="minorHAnsi" w:hAnsiTheme="minorHAnsi" w:cstheme="minorHAnsi"/>
          <w:lang w:eastAsia="en-US"/>
        </w:rPr>
        <w:t>(jeżeli dotyczy)</w:t>
      </w:r>
      <w:r w:rsidR="009344DC">
        <w:rPr>
          <w:rFonts w:asciiTheme="minorHAnsi" w:eastAsiaTheme="minorHAnsi" w:hAnsiTheme="minorHAnsi" w:cstheme="minorHAnsi"/>
          <w:lang w:eastAsia="en-US"/>
        </w:rPr>
        <w:t>,</w:t>
      </w:r>
    </w:p>
    <w:p w:rsidR="00B963D0" w:rsidRPr="00B963D0" w:rsidRDefault="00B963D0" w:rsidP="00B963D0">
      <w:pPr>
        <w:pStyle w:val="Akapitzlist"/>
        <w:autoSpaceDE w:val="0"/>
        <w:autoSpaceDN w:val="0"/>
        <w:adjustRightInd w:val="0"/>
        <w:spacing w:after="0" w:line="240" w:lineRule="auto"/>
        <w:jc w:val="both"/>
        <w:rPr>
          <w:b/>
          <w:i/>
        </w:rPr>
      </w:pPr>
      <w:r w:rsidRPr="00B963D0">
        <w:rPr>
          <w:i/>
        </w:rPr>
        <w:t xml:space="preserve">(Wykonawca, w przypadku polegania na zdolnościach lub sytuacji podmiotów udostępniających zasoby, Wykonawca </w:t>
      </w:r>
      <w:r w:rsidRPr="00B963D0">
        <w:rPr>
          <w:b/>
          <w:i/>
        </w:rPr>
        <w:t xml:space="preserve">składa </w:t>
      </w:r>
      <w:r w:rsidRPr="00B963D0">
        <w:rPr>
          <w:i/>
        </w:rPr>
        <w:t xml:space="preserve"> </w:t>
      </w:r>
      <w:r w:rsidRPr="00B963D0">
        <w:rPr>
          <w:b/>
          <w:i/>
        </w:rPr>
        <w:t>także oświadczenie podmiotu udostępniającego zasoby, potwierdzające brak podstaw wykluczenia tego podmiotu oraz spełnianie warunków udziału w postępowaniu, w zakresie, w jakim Wykonawca powołuje się na jego zasoby</w:t>
      </w:r>
      <w:r>
        <w:rPr>
          <w:b/>
          <w:i/>
        </w:rPr>
        <w:t xml:space="preserve"> </w:t>
      </w:r>
      <w:r w:rsidRPr="00B963D0">
        <w:rPr>
          <w:i/>
        </w:rPr>
        <w:t>– załącznik Nr 2).</w:t>
      </w:r>
    </w:p>
    <w:p w:rsidR="00B963D0" w:rsidRPr="009344DC" w:rsidRDefault="00B963D0" w:rsidP="00B963D0">
      <w:pPr>
        <w:pStyle w:val="Akapitzlist"/>
        <w:autoSpaceDE w:val="0"/>
        <w:autoSpaceDN w:val="0"/>
        <w:adjustRightInd w:val="0"/>
        <w:spacing w:after="0" w:line="240" w:lineRule="auto"/>
        <w:jc w:val="both"/>
        <w:rPr>
          <w:rFonts w:asciiTheme="minorHAnsi" w:eastAsiaTheme="minorHAnsi" w:hAnsiTheme="minorHAnsi" w:cstheme="minorHAnsi"/>
          <w:i/>
          <w:lang w:eastAsia="en-US"/>
        </w:rPr>
      </w:pPr>
    </w:p>
    <w:p w:rsidR="008B2C22" w:rsidRDefault="008B2C22"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EF2061">
        <w:rPr>
          <w:rFonts w:asciiTheme="minorHAnsi" w:eastAsiaTheme="minorHAnsi" w:hAnsiTheme="minorHAnsi" w:cstheme="minorHAnsi"/>
          <w:b/>
          <w:lang w:eastAsia="en-US"/>
        </w:rPr>
        <w:t>OŚWIADCZENIE</w:t>
      </w:r>
      <w:r>
        <w:rPr>
          <w:rFonts w:asciiTheme="minorHAnsi" w:eastAsiaTheme="minorHAnsi" w:hAnsiTheme="minorHAnsi" w:cstheme="minorHAnsi"/>
          <w:lang w:eastAsia="en-US"/>
        </w:rPr>
        <w:t xml:space="preserve"> wykonawców wspólnie ubiegających się o zamówienie z którego wynika, które dostawy lub usługi wykonają poszczególni wykonawcy, zgodnie z art.117 ust.4 ustawy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xml:space="preserve">, którego wzór stanowi </w:t>
      </w:r>
      <w:r w:rsidRPr="009344DC">
        <w:rPr>
          <w:rFonts w:asciiTheme="minorHAnsi" w:eastAsiaTheme="minorHAnsi" w:hAnsiTheme="minorHAnsi" w:cstheme="minorHAnsi"/>
          <w:b/>
          <w:i/>
          <w:lang w:eastAsia="en-US"/>
        </w:rPr>
        <w:t xml:space="preserve">Załącznik nr </w:t>
      </w:r>
      <w:r w:rsidR="00B963D0">
        <w:rPr>
          <w:rFonts w:asciiTheme="minorHAnsi" w:eastAsiaTheme="minorHAnsi" w:hAnsiTheme="minorHAnsi" w:cstheme="minorHAnsi"/>
          <w:b/>
          <w:i/>
          <w:lang w:eastAsia="en-US"/>
        </w:rPr>
        <w:t>5</w:t>
      </w:r>
      <w:r w:rsidRPr="009344DC">
        <w:rPr>
          <w:rFonts w:asciiTheme="minorHAnsi" w:eastAsiaTheme="minorHAnsi" w:hAnsiTheme="minorHAnsi" w:cstheme="minorHAnsi"/>
          <w:b/>
          <w:i/>
          <w:lang w:eastAsia="en-US"/>
        </w:rPr>
        <w:t xml:space="preserve"> do SWZ</w:t>
      </w:r>
      <w:r>
        <w:rPr>
          <w:rFonts w:asciiTheme="minorHAnsi" w:eastAsiaTheme="minorHAnsi" w:hAnsiTheme="minorHAnsi" w:cstheme="minorHAnsi"/>
          <w:b/>
          <w:lang w:eastAsia="en-US"/>
        </w:rPr>
        <w:t xml:space="preserve"> </w:t>
      </w:r>
      <w:r w:rsidRPr="008B2C22">
        <w:rPr>
          <w:rFonts w:asciiTheme="minorHAnsi" w:eastAsiaTheme="minorHAnsi" w:hAnsiTheme="minorHAnsi" w:cstheme="minorHAnsi"/>
          <w:lang w:eastAsia="en-US"/>
        </w:rPr>
        <w:t>(jeżeli dotyczy)</w:t>
      </w:r>
      <w:r w:rsidR="009344DC">
        <w:rPr>
          <w:rFonts w:asciiTheme="minorHAnsi" w:eastAsiaTheme="minorHAnsi" w:hAnsiTheme="minorHAnsi" w:cstheme="minorHAnsi"/>
          <w:lang w:eastAsia="en-US"/>
        </w:rPr>
        <w:t>,</w:t>
      </w:r>
    </w:p>
    <w:p w:rsidR="00377569" w:rsidRPr="000D5F21" w:rsidRDefault="00377569" w:rsidP="00377569">
      <w:pPr>
        <w:pStyle w:val="Akapitzlist"/>
        <w:numPr>
          <w:ilvl w:val="0"/>
          <w:numId w:val="42"/>
        </w:numPr>
        <w:autoSpaceDE w:val="0"/>
        <w:autoSpaceDN w:val="0"/>
        <w:adjustRightInd w:val="0"/>
        <w:spacing w:after="0" w:line="240" w:lineRule="auto"/>
        <w:jc w:val="both"/>
        <w:rPr>
          <w:rFonts w:asciiTheme="minorHAnsi" w:eastAsiaTheme="minorHAnsi" w:hAnsiTheme="minorHAnsi" w:cs="Arial"/>
          <w:b/>
          <w:i/>
          <w:lang w:eastAsia="en-US"/>
        </w:rPr>
      </w:pPr>
      <w:bookmarkStart w:id="7" w:name="_Hlk111805876"/>
      <w:r>
        <w:rPr>
          <w:rFonts w:asciiTheme="minorHAnsi" w:hAnsiTheme="minorHAnsi" w:cstheme="minorHAnsi"/>
          <w:sz w:val="24"/>
          <w:szCs w:val="24"/>
        </w:rPr>
        <w:t>Oświadczenie o niepodleganiu wykluczeniu na podstawie art. 7 ust. 1 ustawy z dnia  13 kwietnia 2022r. O SZCZEGÓLNYCH ROZWIĄZANIACH W ZAKRESIE PRZECIWDZIAŁANIA WSPIERANIU AGRESJI NA UKRAINĘ ORAZ SŁUŻĄCYCH OCHRONIE BEZPIECZEŃSTWA NARODOWEGO</w:t>
      </w:r>
      <w:r>
        <w:rPr>
          <w:rFonts w:asciiTheme="minorHAnsi" w:hAnsiTheme="minorHAnsi" w:cstheme="minorHAnsi"/>
          <w:b/>
          <w:sz w:val="24"/>
          <w:szCs w:val="24"/>
        </w:rPr>
        <w:t xml:space="preserve">, </w:t>
      </w:r>
      <w:bookmarkEnd w:id="7"/>
      <w:r w:rsidRPr="000D5F21">
        <w:rPr>
          <w:rFonts w:asciiTheme="minorHAnsi" w:hAnsiTheme="minorHAnsi" w:cstheme="minorHAnsi"/>
          <w:b/>
          <w:i/>
        </w:rPr>
        <w:t xml:space="preserve">wg. Załącznika nr </w:t>
      </w:r>
      <w:r w:rsidR="00A12466" w:rsidRPr="000D5F21">
        <w:rPr>
          <w:rFonts w:asciiTheme="minorHAnsi" w:hAnsiTheme="minorHAnsi" w:cstheme="minorHAnsi"/>
          <w:b/>
          <w:i/>
        </w:rPr>
        <w:t>6</w:t>
      </w:r>
      <w:r w:rsidRPr="000D5F21">
        <w:rPr>
          <w:rFonts w:asciiTheme="minorHAnsi" w:hAnsiTheme="minorHAnsi" w:cstheme="minorHAnsi"/>
          <w:b/>
          <w:i/>
        </w:rPr>
        <w:t xml:space="preserve"> do SWZ.</w:t>
      </w:r>
    </w:p>
    <w:p w:rsidR="00377569" w:rsidRPr="008B2C22" w:rsidRDefault="00377569" w:rsidP="00A12466">
      <w:pPr>
        <w:pStyle w:val="Akapitzlist"/>
        <w:autoSpaceDE w:val="0"/>
        <w:autoSpaceDN w:val="0"/>
        <w:adjustRightInd w:val="0"/>
        <w:spacing w:after="0" w:line="240" w:lineRule="auto"/>
        <w:jc w:val="both"/>
        <w:rPr>
          <w:rFonts w:asciiTheme="minorHAnsi" w:eastAsiaTheme="minorHAnsi" w:hAnsiTheme="minorHAnsi" w:cstheme="minorHAnsi"/>
          <w:lang w:eastAsia="en-US"/>
        </w:rPr>
      </w:pPr>
    </w:p>
    <w:p w:rsidR="00EE1C7B" w:rsidRPr="00634C24" w:rsidRDefault="00EE1C7B"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Dokument potwierdzający umocowanie  do reprezentowania Wykonawcy tj. odpis lub informacja z Krajowego Rejestru Sądowego, Centralnej Ewidencji i Informacji o Działalności Gospodarczej lub innego rejestru w celu potwierdzenia, że osoba działająca w imieniu Wykonawcy jest umocowana do jego reprezentowania. </w:t>
      </w:r>
    </w:p>
    <w:p w:rsidR="00EE1C7B" w:rsidRPr="00634C24" w:rsidRDefault="00EE1C7B" w:rsidP="00EE1C7B">
      <w:pPr>
        <w:pStyle w:val="Akapitzlist"/>
        <w:autoSpaceDE w:val="0"/>
        <w:autoSpaceDN w:val="0"/>
        <w:adjustRightInd w:val="0"/>
        <w:spacing w:after="0" w:line="240" w:lineRule="auto"/>
        <w:ind w:left="644"/>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 xml:space="preserve">Uwaga: Wykonawca nie jest zobowiązany do złożenia ww. dokumentu w przypadku wskazania przez niego w pkt. </w:t>
      </w:r>
      <w:r w:rsidR="008C1F7F">
        <w:rPr>
          <w:rFonts w:asciiTheme="minorHAnsi" w:eastAsiaTheme="minorHAnsi" w:hAnsiTheme="minorHAnsi" w:cstheme="minorHAnsi"/>
          <w:b/>
          <w:lang w:eastAsia="en-US"/>
        </w:rPr>
        <w:t>6</w:t>
      </w:r>
      <w:r w:rsidRPr="00634C24">
        <w:rPr>
          <w:rFonts w:asciiTheme="minorHAnsi" w:eastAsiaTheme="minorHAnsi" w:hAnsiTheme="minorHAnsi" w:cstheme="minorHAnsi"/>
          <w:b/>
          <w:lang w:eastAsia="en-US"/>
        </w:rPr>
        <w:t xml:space="preserve">  Oferty (</w:t>
      </w:r>
      <w:r w:rsidRPr="00634C24">
        <w:rPr>
          <w:rFonts w:asciiTheme="minorHAnsi" w:eastAsiaTheme="minorHAnsi" w:hAnsiTheme="minorHAnsi" w:cstheme="minorHAnsi"/>
          <w:b/>
          <w:i/>
          <w:lang w:eastAsia="en-US"/>
        </w:rPr>
        <w:t xml:space="preserve">Załącznik </w:t>
      </w:r>
      <w:r w:rsidRPr="00D56AEA">
        <w:rPr>
          <w:rFonts w:asciiTheme="minorHAnsi" w:eastAsiaTheme="minorHAnsi" w:hAnsiTheme="minorHAnsi" w:cstheme="minorHAnsi"/>
          <w:b/>
          <w:i/>
          <w:lang w:eastAsia="en-US"/>
        </w:rPr>
        <w:t xml:space="preserve">Nr </w:t>
      </w:r>
      <w:r>
        <w:rPr>
          <w:rFonts w:asciiTheme="minorHAnsi" w:eastAsiaTheme="minorHAnsi" w:hAnsiTheme="minorHAnsi" w:cstheme="minorHAnsi"/>
          <w:b/>
          <w:i/>
          <w:lang w:eastAsia="en-US"/>
        </w:rPr>
        <w:t>1</w:t>
      </w:r>
      <w:r w:rsidRPr="00D56AEA">
        <w:rPr>
          <w:rFonts w:asciiTheme="minorHAnsi" w:eastAsiaTheme="minorHAnsi" w:hAnsiTheme="minorHAnsi" w:cstheme="minorHAnsi"/>
          <w:b/>
          <w:i/>
          <w:lang w:eastAsia="en-US"/>
        </w:rPr>
        <w:t xml:space="preserve"> do SWZ)</w:t>
      </w:r>
      <w:r w:rsidRPr="00634C24">
        <w:rPr>
          <w:rFonts w:asciiTheme="minorHAnsi" w:eastAsiaTheme="minorHAnsi" w:hAnsiTheme="minorHAnsi" w:cstheme="minorHAnsi"/>
          <w:b/>
          <w:lang w:eastAsia="en-US"/>
        </w:rPr>
        <w:t xml:space="preserve"> danych umożliwiających dostęp do tych dokumentów w ogólnodostępnych i bezpłatnych bazach danych, z których możliwe jest uzyskanie tego dokumentu przez Zamawiającego;</w:t>
      </w:r>
    </w:p>
    <w:p w:rsidR="00EE1C7B" w:rsidRPr="00634C24" w:rsidRDefault="00EE1C7B" w:rsidP="00BF3ED9">
      <w:pPr>
        <w:pStyle w:val="Akapitzlist"/>
        <w:numPr>
          <w:ilvl w:val="0"/>
          <w:numId w:val="42"/>
        </w:numPr>
        <w:autoSpaceDE w:val="0"/>
        <w:autoSpaceDN w:val="0"/>
        <w:adjustRightInd w:val="0"/>
        <w:spacing w:after="0"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lub inny dokument określający zakres umocowania do reprezentowania Wykonawcy, o ile ofertę składa pełnomocnik Wykonawcy, </w:t>
      </w:r>
      <w:r w:rsidRPr="00634C24">
        <w:rPr>
          <w:rFonts w:asciiTheme="minorHAnsi" w:hAnsiTheme="minorHAnsi" w:cstheme="minorHAnsi"/>
        </w:rPr>
        <w:t>o ile umocowanie do dokonania przedmiotowej czynności nie wynika z dokumentu potwierdzającego umocowanie do reprezentowania.</w:t>
      </w:r>
    </w:p>
    <w:p w:rsidR="00EE1C7B" w:rsidRPr="00634C24" w:rsidRDefault="00EE1C7B" w:rsidP="00BF3ED9">
      <w:pPr>
        <w:pStyle w:val="Akapitzlist"/>
        <w:numPr>
          <w:ilvl w:val="0"/>
          <w:numId w:val="42"/>
        </w:numPr>
        <w:autoSpaceDE w:val="0"/>
        <w:autoSpaceDN w:val="0"/>
        <w:adjustRightInd w:val="0"/>
        <w:spacing w:after="47" w:line="240" w:lineRule="auto"/>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dla pełnomocnika do reprezentowania w postępowaniu Wykonawców wspólnie ubiegających się o udzielenie zamówienia – dotyczy ofert składanych przez Wykonawców wspólnie ubiegających się o udzielenie zamówienia;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Oferta oraz oświadczenia o niepodleganiu wykluczeniu i spełnieniu warunków udziału w postepowaniu muszą być złożone w oryginale.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Pełnomocnictwo do złożenia oferty musi być złożone w oryginale w takiej samej formie, jak składana oferta (w formie elektronicznej lub postaci elektronicznej opatrzonej kwalifikowanym podpisem elektronicznym, podpisem zaufanym lub podpisem osobistym). Dopuszcza się także złożenie elektronicznej kopii (skanu) pełnomocnictwa </w:t>
      </w:r>
      <w:r w:rsidRPr="00634C24">
        <w:rPr>
          <w:rFonts w:asciiTheme="minorHAnsi" w:eastAsiaTheme="minorHAnsi" w:hAnsiTheme="minorHAnsi" w:cstheme="minorHAnsi"/>
          <w:lang w:eastAsia="en-US"/>
        </w:rPr>
        <w:lastRenderedPageBreak/>
        <w:t xml:space="preserve">sporządzonego uprzednio w formie pisemnej, w formie elektronicznego poświadczenia sporządzonego stosownie do art. 97 § 2 ustawy z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Jeżeli Wykonawca nie złoży przedmiotowych środków dowodowych lub złożone przedmiotowe środki dowodowe będą niekompletne, Zamawiający wezwie do ich złożenia lub uzupełnienia w wyznaczonym terminie.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 xml:space="preserve">Postanowień ust. 12 niniejszego Rozdziału nie stosuje się, jeżeli przedmiotowy środek dowodowy będzie służył potwierdzaniu zgodności z cechami lub kryteriami określonymi w opisie kryteriów oceny ofert lub, pomimo złożenia przedmiotowego środka dowodowego, oferta będzie podlegała odrzuceniu albo będą zachodziły przesłanki unieważnienia postępowania. </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 xml:space="preserve">W przypadku gdy podmiotowe środki dowodowe, przedmiotowe środki dowodowe, inne dokumenty, w tym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rsidR="00EE1C7B" w:rsidRPr="00634C24" w:rsidRDefault="00EE1C7B" w:rsidP="00BF3ED9">
      <w:pPr>
        <w:pStyle w:val="Akapitzlist"/>
        <w:numPr>
          <w:ilvl w:val="0"/>
          <w:numId w:val="44"/>
        </w:numPr>
        <w:autoSpaceDE w:val="0"/>
        <w:autoSpaceDN w:val="0"/>
        <w:adjustRightInd w:val="0"/>
        <w:spacing w:after="47" w:line="240" w:lineRule="auto"/>
        <w:jc w:val="both"/>
        <w:rPr>
          <w:rFonts w:asciiTheme="minorHAnsi" w:eastAsiaTheme="minorHAnsi" w:hAnsiTheme="minorHAnsi" w:cstheme="minorHAnsi"/>
          <w:lang w:eastAsia="en-US"/>
        </w:rPr>
      </w:pPr>
      <w:r w:rsidRPr="00634C24">
        <w:rPr>
          <w:rFonts w:asciiTheme="minorHAnsi" w:hAnsiTheme="minorHAnsi" w:cstheme="minorHAnsi"/>
        </w:rPr>
        <w:t>Poświadczenia zgodności cyfrowego odwzorowania z dokumentem w postaci papierowej, o którym mowa w pkt. 14 dokonuje w przypadku:</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t>podmiotowych środków dowodowych oraz dokumentów potwierdzających umocowanie do reprezentowania –</w:t>
      </w:r>
      <w:r>
        <w:rPr>
          <w:rFonts w:asciiTheme="minorHAnsi" w:hAnsiTheme="minorHAnsi" w:cstheme="minorHAnsi"/>
        </w:rPr>
        <w:t xml:space="preserve"> </w:t>
      </w:r>
      <w:r w:rsidRPr="00634C24">
        <w:rPr>
          <w:rFonts w:asciiTheme="minorHAnsi" w:hAnsiTheme="minorHAnsi" w:cstheme="minorHAnsi"/>
        </w:rPr>
        <w:t>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t xml:space="preserve">przedmiotowych środków dowodowych –odpowiednio wykonawca lub wykonawca wspólnie ubiegający się o udzielenie zamówienia; </w:t>
      </w:r>
    </w:p>
    <w:p w:rsidR="00EE1C7B" w:rsidRPr="00634C24" w:rsidRDefault="00EE1C7B" w:rsidP="00BF3ED9">
      <w:pPr>
        <w:pStyle w:val="Akapitzlist"/>
        <w:numPr>
          <w:ilvl w:val="0"/>
          <w:numId w:val="43"/>
        </w:numPr>
        <w:spacing w:after="0" w:line="240" w:lineRule="auto"/>
        <w:jc w:val="both"/>
        <w:rPr>
          <w:rFonts w:asciiTheme="minorHAnsi" w:hAnsiTheme="minorHAnsi" w:cstheme="minorHAnsi"/>
        </w:rPr>
      </w:pPr>
      <w:r w:rsidRPr="00634C24">
        <w:rPr>
          <w:rFonts w:asciiTheme="minorHAnsi" w:hAnsiTheme="minorHAnsi" w:cstheme="minorHAnsi"/>
        </w:rPr>
        <w:t xml:space="preserve">innych dokumentów, w tym dokumentów,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–odpowiednio wykonawca lub wykonawca wspólnie ubiegający się o udzielenie zamówienia, w zakresie dokumentów, które każdego z nich dotyczą. </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Poświadczenia zgodności cyfrowego odwzorowania z dokumentem w postaci papierowej, o którym mowa w pkt. 13, może dokonać również notariusz.</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Przez cyfrowe odwzorowanie, o którym mowa w pkt. </w:t>
      </w:r>
      <w:r w:rsidR="00E13CE7">
        <w:rPr>
          <w:rFonts w:asciiTheme="minorHAnsi" w:hAnsiTheme="minorHAnsi" w:cstheme="minorHAnsi"/>
        </w:rPr>
        <w:t>8</w:t>
      </w:r>
      <w:r w:rsidRPr="00634C24">
        <w:rPr>
          <w:rFonts w:asciiTheme="minorHAnsi" w:hAnsiTheme="minorHAnsi" w:cstheme="minorHAnsi"/>
        </w:rPr>
        <w:t>-1</w:t>
      </w:r>
      <w:r w:rsidR="00E13CE7">
        <w:rPr>
          <w:rFonts w:asciiTheme="minorHAnsi" w:hAnsiTheme="minorHAnsi" w:cstheme="minorHAnsi"/>
        </w:rPr>
        <w:t>0</w:t>
      </w:r>
      <w:r w:rsidRPr="00634C24">
        <w:rPr>
          <w:rFonts w:asciiTheme="minorHAnsi" w:hAnsiTheme="minorHAnsi" w:cstheme="minorHAnsi"/>
        </w:rPr>
        <w:t xml:space="preserve"> oraz pkt. 1</w:t>
      </w:r>
      <w:r w:rsidR="00E13CE7">
        <w:rPr>
          <w:rFonts w:asciiTheme="minorHAnsi" w:hAnsiTheme="minorHAnsi" w:cstheme="minorHAnsi"/>
        </w:rPr>
        <w:t>2</w:t>
      </w:r>
      <w:r w:rsidRPr="00634C24">
        <w:rPr>
          <w:rFonts w:asciiTheme="minorHAnsi" w:hAnsiTheme="minorHAnsi" w:cstheme="minorHAnsi"/>
        </w:rPr>
        <w:t>-</w:t>
      </w:r>
      <w:r w:rsidR="00E13CE7">
        <w:rPr>
          <w:rFonts w:asciiTheme="minorHAnsi" w:hAnsiTheme="minorHAnsi" w:cstheme="minorHAnsi"/>
        </w:rPr>
        <w:t>14</w:t>
      </w:r>
      <w:r w:rsidRPr="00634C24">
        <w:rPr>
          <w:rFonts w:asciiTheme="minorHAnsi" w:hAnsiTheme="minorHAnsi" w:cstheme="minorHAnsi"/>
        </w:rPr>
        <w:t>, należy rozumieć dokument elektroniczny będący kopią elektroniczną treści zapisanej w postaci papierowej, umożliwiający zapoznanie się z tą treścią i jej zrozumienie, bez konieczności bezpośredniego dostępu do oryginału.</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niewystawione przez upoważnione podmioty, oraz pełnomocnictwo przekazuje się w postaci elektronicznej i opatruje się kwalifikowanym podpisem elektronicznym, podpisem zaufanym lub podpisem osobistym.</w:t>
      </w:r>
    </w:p>
    <w:p w:rsidR="00EE1C7B" w:rsidRPr="00634C24" w:rsidRDefault="00EE1C7B" w:rsidP="00BF3ED9">
      <w:pPr>
        <w:pStyle w:val="Akapitzlist"/>
        <w:numPr>
          <w:ilvl w:val="0"/>
          <w:numId w:val="45"/>
        </w:numPr>
        <w:spacing w:after="0" w:line="240" w:lineRule="auto"/>
        <w:rPr>
          <w:rFonts w:asciiTheme="minorHAnsi" w:hAnsiTheme="minorHAnsi" w:cstheme="minorHAnsi"/>
        </w:rPr>
      </w:pPr>
      <w:r w:rsidRPr="00634C24">
        <w:rPr>
          <w:rFonts w:asciiTheme="minorHAnsi" w:hAnsiTheme="minorHAnsi" w:cstheme="minorHAnsi"/>
        </w:rPr>
        <w:t xml:space="preserve">W przypadku gdy podmiotowe środki dowodowe w tym oświadczenie, o którym mowa w art. 117 ust. 4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oraz zobowiązanie podmiotu udostępniającego zasoby, przedmiotowe środki dowodowe, dokumenty, o których mowa w art. 94 ust. 2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634C24">
        <w:rPr>
          <w:rFonts w:asciiTheme="minorHAnsi" w:hAnsiTheme="minorHAnsi" w:cstheme="minorHAnsi"/>
        </w:rPr>
        <w:lastRenderedPageBreak/>
        <w:t>podpisem zaufanym lub podpisem osobistym poświadczającym zgodność cyfrowego odwzorowania z dokumentem w postaci papierowej.</w:t>
      </w:r>
    </w:p>
    <w:p w:rsidR="00EE1C7B" w:rsidRPr="00634C24" w:rsidRDefault="00EE1C7B" w:rsidP="00BF3ED9">
      <w:pPr>
        <w:pStyle w:val="Akapitzlist"/>
        <w:numPr>
          <w:ilvl w:val="0"/>
          <w:numId w:val="45"/>
        </w:numPr>
        <w:spacing w:after="0" w:line="240" w:lineRule="auto"/>
        <w:rPr>
          <w:rStyle w:val="markedcontent"/>
          <w:rFonts w:asciiTheme="minorHAnsi" w:hAnsiTheme="minorHAnsi" w:cstheme="minorHAnsi"/>
        </w:rPr>
      </w:pPr>
      <w:r w:rsidRPr="00634C24">
        <w:rPr>
          <w:rStyle w:val="markedcontent"/>
          <w:rFonts w:asciiTheme="minorHAnsi" w:hAnsiTheme="minorHAnsi" w:cstheme="minorHAnsi"/>
        </w:rPr>
        <w:t xml:space="preserve">Poświadczenia zgodności cyfrowego odwzorowania z dokumentem w postaci papierowej, o którym mowa w pkt. 19, dokonuje w przypadku: </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podmiotowych środków dowodowych -odpowiednio wykonawca, wykonawca wspólnie ubiegający się o udzielenie zamówienia, podmiot udostępniający zasoby lub podwykonawca, w zakresie podmiotowych środków dowodowych, które każdego z nich dotyczą;</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 xml:space="preserve">przedmiotowego środka dowodowego, dokumentu, o którym mowa w art. 94 ust. 2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oświadczenia, o którym mowa w art. 117 ust. 4 </w:t>
      </w:r>
      <w:proofErr w:type="spellStart"/>
      <w:r w:rsidRPr="00634C24">
        <w:rPr>
          <w:rStyle w:val="markedcontent"/>
          <w:rFonts w:asciiTheme="minorHAnsi" w:hAnsiTheme="minorHAnsi" w:cstheme="minorHAnsi"/>
        </w:rPr>
        <w:t>Pzp</w:t>
      </w:r>
      <w:proofErr w:type="spellEnd"/>
      <w:r w:rsidRPr="00634C24">
        <w:rPr>
          <w:rStyle w:val="markedcontent"/>
          <w:rFonts w:asciiTheme="minorHAnsi" w:hAnsiTheme="minorHAnsi" w:cstheme="minorHAnsi"/>
        </w:rPr>
        <w:t xml:space="preserve">, lub zobowiązania podmiotu udostępniającego zasoby –odpowiednio wykonawca lub wykonawca wspólnie ubiegający się o udzielenie zamówienia; </w:t>
      </w:r>
    </w:p>
    <w:p w:rsidR="00EE1C7B" w:rsidRPr="00634C24" w:rsidRDefault="00EE1C7B" w:rsidP="00BF3ED9">
      <w:pPr>
        <w:pStyle w:val="Akapitzlist"/>
        <w:numPr>
          <w:ilvl w:val="0"/>
          <w:numId w:val="46"/>
        </w:numPr>
        <w:autoSpaceDE w:val="0"/>
        <w:autoSpaceDN w:val="0"/>
        <w:adjustRightInd w:val="0"/>
        <w:spacing w:after="0" w:line="240" w:lineRule="auto"/>
        <w:jc w:val="both"/>
        <w:rPr>
          <w:rStyle w:val="markedcontent"/>
          <w:rFonts w:asciiTheme="minorHAnsi" w:hAnsiTheme="minorHAnsi" w:cstheme="minorHAnsi"/>
        </w:rPr>
      </w:pPr>
      <w:r w:rsidRPr="00634C24">
        <w:rPr>
          <w:rStyle w:val="markedcontent"/>
          <w:rFonts w:asciiTheme="minorHAnsi" w:hAnsiTheme="minorHAnsi" w:cstheme="minorHAnsi"/>
        </w:rPr>
        <w:t>pełnomocnictwa –mocodawca.</w:t>
      </w:r>
    </w:p>
    <w:p w:rsidR="00EE1C7B" w:rsidRPr="00634C24" w:rsidRDefault="00EE1C7B" w:rsidP="00BF3ED9">
      <w:pPr>
        <w:pStyle w:val="Akapitzlist"/>
        <w:numPr>
          <w:ilvl w:val="0"/>
          <w:numId w:val="47"/>
        </w:numPr>
        <w:autoSpaceDE w:val="0"/>
        <w:autoSpaceDN w:val="0"/>
        <w:adjustRightInd w:val="0"/>
        <w:spacing w:after="0" w:line="240" w:lineRule="auto"/>
        <w:jc w:val="both"/>
        <w:rPr>
          <w:rFonts w:asciiTheme="minorHAnsi" w:hAnsiTheme="minorHAnsi" w:cstheme="minorHAnsi"/>
        </w:rPr>
      </w:pPr>
      <w:r w:rsidRPr="00634C24">
        <w:rPr>
          <w:rStyle w:val="markedcontent"/>
          <w:rFonts w:asciiTheme="minorHAnsi" w:hAnsiTheme="minorHAnsi" w:cstheme="minorHAnsi"/>
        </w:rPr>
        <w:t>Poświadczenia zgodności cyfrowego odwzorowania z dokumentem w postaci papierowej, o którym mowa w pkt. 1</w:t>
      </w:r>
      <w:r w:rsidR="00E13CE7">
        <w:rPr>
          <w:rStyle w:val="markedcontent"/>
          <w:rFonts w:asciiTheme="minorHAnsi" w:hAnsiTheme="minorHAnsi" w:cstheme="minorHAnsi"/>
        </w:rPr>
        <w:t>3</w:t>
      </w:r>
      <w:r w:rsidRPr="00634C24">
        <w:rPr>
          <w:rStyle w:val="markedcontent"/>
          <w:rFonts w:asciiTheme="minorHAnsi" w:hAnsiTheme="minorHAnsi" w:cstheme="minorHAnsi"/>
        </w:rPr>
        <w:t xml:space="preserve"> może dokonać również notariusz.</w:t>
      </w:r>
    </w:p>
    <w:p w:rsidR="00EA347A" w:rsidRPr="00634C24" w:rsidRDefault="00EA347A" w:rsidP="003D22FE">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bookmarkEnd w:id="5"/>
    <w:bookmarkEnd w:id="6"/>
    <w:p w:rsidR="00EA347A" w:rsidRPr="00634C24" w:rsidRDefault="00EA347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WYMAGANIA ZAMAWIAJĄCEGO DOTYCZĄCE WADIUM</w:t>
      </w:r>
    </w:p>
    <w:p w:rsidR="00EA347A" w:rsidRPr="00634C24" w:rsidRDefault="001C3F26"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W niniejszym postę</w:t>
      </w:r>
      <w:r w:rsidR="00EA347A" w:rsidRPr="00634C24">
        <w:rPr>
          <w:rFonts w:asciiTheme="minorHAnsi" w:eastAsiaTheme="minorHAnsi" w:hAnsiTheme="minorHAnsi" w:cstheme="minorHAnsi"/>
          <w:lang w:eastAsia="en-US"/>
        </w:rPr>
        <w:t>powaniu Zamawiający nie wymaga wniesienia wadium.</w:t>
      </w:r>
    </w:p>
    <w:p w:rsidR="00EA347A" w:rsidRPr="00634C24" w:rsidRDefault="00EA347A"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EA347A" w:rsidRPr="00634C24" w:rsidRDefault="00EA347A"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WYMAGANIA ZAMAWIAJĄCEGO DOTYCZĄCE ZABEZPIECZENIA NALEŻYTEGO WYKONA</w:t>
      </w:r>
      <w:r w:rsidR="00CC5F0A" w:rsidRPr="00634C24">
        <w:rPr>
          <w:rFonts w:asciiTheme="minorHAnsi" w:eastAsiaTheme="minorHAnsi" w:hAnsiTheme="minorHAnsi" w:cstheme="minorHAnsi"/>
          <w:b/>
          <w:lang w:eastAsia="en-US"/>
        </w:rPr>
        <w:t>N</w:t>
      </w:r>
      <w:r w:rsidR="004E43C1" w:rsidRPr="00634C24">
        <w:rPr>
          <w:rFonts w:asciiTheme="minorHAnsi" w:eastAsiaTheme="minorHAnsi" w:hAnsiTheme="minorHAnsi" w:cstheme="minorHAnsi"/>
          <w:b/>
          <w:lang w:eastAsia="en-US"/>
        </w:rPr>
        <w:t>IA UMOWY</w:t>
      </w:r>
    </w:p>
    <w:p w:rsidR="00EA347A" w:rsidRPr="00634C24" w:rsidRDefault="00EA347A"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r w:rsidRPr="00634C24">
        <w:rPr>
          <w:rFonts w:asciiTheme="minorHAnsi" w:eastAsiaTheme="minorHAnsi" w:hAnsiTheme="minorHAnsi" w:cstheme="minorHAnsi"/>
          <w:lang w:eastAsia="en-US"/>
        </w:rPr>
        <w:t>Zamawiający nie wymaga wniesienia zabezpieczenia należytego wykonania umowy.</w:t>
      </w:r>
    </w:p>
    <w:p w:rsidR="006D280C" w:rsidRPr="00634C24" w:rsidRDefault="006D280C" w:rsidP="00EA347A">
      <w:pPr>
        <w:pStyle w:val="Akapitzlist"/>
        <w:autoSpaceDE w:val="0"/>
        <w:autoSpaceDN w:val="0"/>
        <w:adjustRightInd w:val="0"/>
        <w:spacing w:after="0" w:line="240" w:lineRule="auto"/>
        <w:ind w:left="0"/>
        <w:jc w:val="both"/>
        <w:rPr>
          <w:rFonts w:asciiTheme="minorHAnsi" w:eastAsiaTheme="minorHAnsi" w:hAnsiTheme="minorHAnsi" w:cstheme="minorHAnsi"/>
          <w:lang w:eastAsia="en-US"/>
        </w:rPr>
      </w:pPr>
    </w:p>
    <w:p w:rsidR="00BB49BA" w:rsidRPr="00634C24" w:rsidRDefault="006D280C"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SPOSÓB OBLICZENIA CENY</w:t>
      </w:r>
    </w:p>
    <w:p w:rsidR="00BB49BA" w:rsidRPr="00634C24" w:rsidRDefault="00A068B1" w:rsidP="00BF3ED9">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t>Wykonawca poda cenę oferty w formularzu Oferty</w:t>
      </w:r>
      <w:r w:rsidR="006D280C" w:rsidRPr="00634C24">
        <w:rPr>
          <w:rFonts w:asciiTheme="minorHAnsi" w:eastAsiaTheme="minorHAnsi" w:hAnsiTheme="minorHAnsi" w:cstheme="minorHAnsi"/>
          <w:lang w:eastAsia="en-US"/>
        </w:rPr>
        <w:t xml:space="preserve"> sporządzonym według wzoru stanowiącego </w:t>
      </w:r>
      <w:r w:rsidR="006D280C" w:rsidRPr="007B12A5">
        <w:rPr>
          <w:rFonts w:asciiTheme="minorHAnsi" w:eastAsiaTheme="minorHAnsi" w:hAnsiTheme="minorHAnsi" w:cstheme="minorHAnsi"/>
          <w:b/>
          <w:lang w:eastAsia="en-US"/>
        </w:rPr>
        <w:t>Załą</w:t>
      </w:r>
      <w:r w:rsidR="00CC5F0A" w:rsidRPr="007B12A5">
        <w:rPr>
          <w:rFonts w:asciiTheme="minorHAnsi" w:eastAsiaTheme="minorHAnsi" w:hAnsiTheme="minorHAnsi" w:cstheme="minorHAnsi"/>
          <w:b/>
          <w:lang w:eastAsia="en-US"/>
        </w:rPr>
        <w:t xml:space="preserve">cznik Nr </w:t>
      </w:r>
      <w:r w:rsidR="00616752">
        <w:rPr>
          <w:rFonts w:asciiTheme="minorHAnsi" w:eastAsiaTheme="minorHAnsi" w:hAnsiTheme="minorHAnsi" w:cstheme="minorHAnsi"/>
          <w:b/>
          <w:lang w:eastAsia="en-US"/>
        </w:rPr>
        <w:t>1</w:t>
      </w:r>
      <w:r w:rsidR="00BB49BA" w:rsidRPr="007B12A5">
        <w:rPr>
          <w:rFonts w:asciiTheme="minorHAnsi" w:eastAsiaTheme="minorHAnsi" w:hAnsiTheme="minorHAnsi" w:cstheme="minorHAnsi"/>
          <w:lang w:eastAsia="en-US"/>
        </w:rPr>
        <w:t xml:space="preserve"> </w:t>
      </w:r>
      <w:r w:rsidR="00CC5F0A" w:rsidRPr="00634C24">
        <w:rPr>
          <w:rFonts w:asciiTheme="minorHAnsi" w:eastAsiaTheme="minorHAnsi" w:hAnsiTheme="minorHAnsi" w:cstheme="minorHAnsi"/>
          <w:lang w:eastAsia="en-US"/>
        </w:rPr>
        <w:t>do SWZ</w:t>
      </w:r>
      <w:r w:rsidR="00BB49BA" w:rsidRPr="00634C24">
        <w:rPr>
          <w:rFonts w:asciiTheme="minorHAnsi" w:eastAsiaTheme="minorHAnsi" w:hAnsiTheme="minorHAnsi" w:cstheme="minorHAnsi"/>
          <w:lang w:eastAsia="en-US"/>
        </w:rPr>
        <w:t>.</w:t>
      </w:r>
    </w:p>
    <w:p w:rsidR="009F2D9A" w:rsidRDefault="00CC5F0A" w:rsidP="0021188F">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lang w:eastAsia="en-US"/>
        </w:rPr>
      </w:pPr>
      <w:r w:rsidRPr="009F2D9A">
        <w:rPr>
          <w:rFonts w:asciiTheme="minorHAnsi" w:eastAsiaTheme="minorHAnsi" w:hAnsiTheme="minorHAnsi" w:cstheme="minorHAnsi"/>
          <w:lang w:eastAsia="en-US"/>
        </w:rPr>
        <w:t xml:space="preserve">Cena </w:t>
      </w:r>
      <w:r w:rsidRPr="009F2D9A">
        <w:rPr>
          <w:rFonts w:asciiTheme="minorHAnsi" w:hAnsiTheme="minorHAnsi" w:cstheme="minorHAnsi"/>
          <w:iCs/>
        </w:rPr>
        <w:t xml:space="preserve"> oferty powinna obejmować wszystkie elementy cenotwórcze realizacji zamówienia, w tym warunki i obowiązki umowne. Cena oferty stanowi kwotę wynagrodzenia, jaką Wykonawca chce uzyskać za wykonanie całego przedmiotu zamówienia</w:t>
      </w:r>
      <w:r w:rsidR="006D280C" w:rsidRPr="009F2D9A">
        <w:rPr>
          <w:rFonts w:asciiTheme="minorHAnsi" w:eastAsiaTheme="minorHAnsi" w:hAnsiTheme="minorHAnsi" w:cstheme="minorHAnsi"/>
          <w:lang w:eastAsia="en-US"/>
        </w:rPr>
        <w:t>.</w:t>
      </w:r>
      <w:r w:rsidR="00FE4CAD" w:rsidRPr="009F2D9A">
        <w:rPr>
          <w:rFonts w:asciiTheme="minorHAnsi" w:eastAsiaTheme="minorHAnsi" w:hAnsiTheme="minorHAnsi" w:cstheme="minorHAnsi"/>
          <w:lang w:eastAsia="en-US"/>
        </w:rPr>
        <w:t xml:space="preserve"> Cena oferty brutto ma być wyliczona w oparciu o podane przez Zamawiającego szacunkowe zapotrzebowanie na gaz, ceny jednostkowe netto poszczególnych składników cenowych dla dostawy </w:t>
      </w:r>
      <w:r w:rsidR="009F2D9A" w:rsidRPr="009F2D9A">
        <w:rPr>
          <w:rFonts w:asciiTheme="minorHAnsi" w:eastAsiaTheme="minorHAnsi" w:hAnsiTheme="minorHAnsi" w:cstheme="minorHAnsi"/>
          <w:lang w:eastAsia="en-US"/>
        </w:rPr>
        <w:t>energii elektrycznej</w:t>
      </w:r>
      <w:r w:rsidR="00FE4CAD" w:rsidRPr="009F2D9A">
        <w:rPr>
          <w:rFonts w:asciiTheme="minorHAnsi" w:eastAsiaTheme="minorHAnsi" w:hAnsiTheme="minorHAnsi" w:cstheme="minorHAnsi"/>
          <w:lang w:eastAsia="en-US"/>
        </w:rPr>
        <w:t xml:space="preserve"> i usług dystrybucyjnych oraz stawkę podatku VAT.</w:t>
      </w:r>
      <w:r w:rsidR="004D1F5C" w:rsidRPr="009F2D9A">
        <w:rPr>
          <w:rFonts w:asciiTheme="minorHAnsi" w:eastAsiaTheme="minorHAnsi" w:hAnsiTheme="minorHAnsi" w:cstheme="minorHAnsi"/>
          <w:lang w:eastAsia="en-US"/>
        </w:rPr>
        <w:t xml:space="preserve"> </w:t>
      </w:r>
    </w:p>
    <w:p w:rsidR="004D1F5C" w:rsidRPr="009F2D9A" w:rsidRDefault="004D1F5C" w:rsidP="0021188F">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lang w:eastAsia="en-US"/>
        </w:rPr>
      </w:pPr>
      <w:r w:rsidRPr="009F2D9A">
        <w:rPr>
          <w:rFonts w:asciiTheme="minorHAnsi" w:eastAsiaTheme="minorHAnsi" w:hAnsiTheme="minorHAnsi" w:cstheme="minorHAnsi"/>
          <w:lang w:eastAsia="en-US"/>
        </w:rPr>
        <w:t>Obliczenie ceny brutto oferty służy do porównania złożonych ofert. Ostateczna wysokość wynagrodzenia wynikać będzie z rzeczywistego zużycia (według wskazań licznika) i cen jednostkowych dla każdej pozycji podanej w  formularzu ofer</w:t>
      </w:r>
      <w:r w:rsidR="001B2B61" w:rsidRPr="009F2D9A">
        <w:rPr>
          <w:rFonts w:asciiTheme="minorHAnsi" w:eastAsiaTheme="minorHAnsi" w:hAnsiTheme="minorHAnsi" w:cstheme="minorHAnsi"/>
          <w:lang w:eastAsia="en-US"/>
        </w:rPr>
        <w:t>towym</w:t>
      </w:r>
      <w:r w:rsidRPr="009F2D9A">
        <w:rPr>
          <w:rFonts w:asciiTheme="minorHAnsi" w:eastAsiaTheme="minorHAnsi" w:hAnsiTheme="minorHAnsi" w:cstheme="minorHAnsi"/>
          <w:lang w:eastAsia="en-US"/>
        </w:rPr>
        <w:t xml:space="preserve">. </w:t>
      </w:r>
    </w:p>
    <w:p w:rsidR="00BB49BA" w:rsidRPr="00634C24" w:rsidRDefault="00CC5F0A" w:rsidP="00BF3ED9">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t xml:space="preserve">Cena </w:t>
      </w:r>
      <w:r w:rsidR="00E511DF">
        <w:rPr>
          <w:rFonts w:asciiTheme="minorHAnsi" w:eastAsiaTheme="minorHAnsi" w:hAnsiTheme="minorHAnsi" w:cstheme="minorHAnsi"/>
          <w:lang w:eastAsia="en-US"/>
        </w:rPr>
        <w:t xml:space="preserve">oferty </w:t>
      </w:r>
      <w:r w:rsidRPr="00634C24">
        <w:rPr>
          <w:rFonts w:asciiTheme="minorHAnsi" w:eastAsiaTheme="minorHAnsi" w:hAnsiTheme="minorHAnsi" w:cstheme="minorHAnsi"/>
          <w:lang w:eastAsia="en-US"/>
        </w:rPr>
        <w:t>musi być wyrażona w złotych polskich (PLN), z dokładnością do dwóch miejsc po przecinku.</w:t>
      </w:r>
    </w:p>
    <w:p w:rsidR="001C3695" w:rsidRPr="001C3695" w:rsidRDefault="00CC5F0A" w:rsidP="001C3695">
      <w:pPr>
        <w:pStyle w:val="Akapitzlist"/>
        <w:numPr>
          <w:ilvl w:val="0"/>
          <w:numId w:val="32"/>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lang w:eastAsia="en-US"/>
        </w:rPr>
        <w:t>Rozliczenia między Zamawiającym a Wykonawcą będą prowadzone w złotych polskich (PLN)</w:t>
      </w:r>
      <w:r w:rsidR="001C3695">
        <w:rPr>
          <w:rFonts w:asciiTheme="minorHAnsi" w:eastAsiaTheme="minorHAnsi" w:hAnsiTheme="minorHAnsi" w:cstheme="minorHAnsi"/>
          <w:lang w:eastAsia="en-US"/>
        </w:rPr>
        <w:t>.20</w:t>
      </w:r>
    </w:p>
    <w:p w:rsidR="00FE1CD4" w:rsidRPr="00634C24" w:rsidRDefault="00FE1CD4" w:rsidP="00FE1CD4">
      <w:pPr>
        <w:autoSpaceDE w:val="0"/>
        <w:autoSpaceDN w:val="0"/>
        <w:adjustRightInd w:val="0"/>
        <w:spacing w:after="0" w:line="240" w:lineRule="auto"/>
        <w:jc w:val="both"/>
        <w:rPr>
          <w:rFonts w:asciiTheme="minorHAnsi" w:eastAsiaTheme="minorHAnsi" w:hAnsiTheme="minorHAnsi" w:cstheme="minorHAnsi"/>
          <w:lang w:eastAsia="en-US"/>
        </w:rPr>
      </w:pPr>
    </w:p>
    <w:p w:rsidR="00FE1CD4" w:rsidRPr="00634C24" w:rsidRDefault="00FE1CD4"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 xml:space="preserve">OPIS </w:t>
      </w:r>
      <w:r w:rsidR="004E43C1" w:rsidRPr="00634C24">
        <w:rPr>
          <w:rFonts w:asciiTheme="minorHAnsi" w:eastAsiaTheme="minorHAnsi" w:hAnsiTheme="minorHAnsi" w:cstheme="minorHAnsi"/>
          <w:b/>
          <w:lang w:eastAsia="en-US"/>
        </w:rPr>
        <w:t>KRYTERIÓW OCENY OFERT, WRAZ Z  PODANIEM WAG TYCH KRYTERIÓW i SPOSOBU OCENY OFERT</w:t>
      </w:r>
      <w:r w:rsidR="001C3F26" w:rsidRPr="00634C24">
        <w:rPr>
          <w:rFonts w:asciiTheme="minorHAnsi" w:eastAsiaTheme="minorHAnsi" w:hAnsiTheme="minorHAnsi" w:cstheme="minorHAnsi"/>
          <w:b/>
          <w:lang w:eastAsia="en-US"/>
        </w:rPr>
        <w:t xml:space="preserve"> </w:t>
      </w:r>
    </w:p>
    <w:p w:rsidR="009777A3" w:rsidRPr="00634C24" w:rsidRDefault="009777A3" w:rsidP="00B343AC">
      <w:pPr>
        <w:autoSpaceDE w:val="0"/>
        <w:autoSpaceDN w:val="0"/>
        <w:adjustRightInd w:val="0"/>
        <w:spacing w:after="0" w:line="240" w:lineRule="auto"/>
        <w:ind w:hanging="567"/>
        <w:jc w:val="both"/>
        <w:rPr>
          <w:rFonts w:asciiTheme="minorHAnsi" w:eastAsiaTheme="minorHAnsi" w:hAnsiTheme="minorHAnsi" w:cstheme="minorHAnsi"/>
          <w:b/>
          <w:lang w:eastAsia="en-US"/>
        </w:rPr>
      </w:pPr>
    </w:p>
    <w:p w:rsidR="00634C24" w:rsidRPr="00634C24" w:rsidRDefault="001C3F26" w:rsidP="00B343AC">
      <w:pPr>
        <w:suppressAutoHyphens/>
        <w:spacing w:after="0" w:line="240" w:lineRule="auto"/>
        <w:outlineLvl w:val="5"/>
        <w:rPr>
          <w:rFonts w:asciiTheme="minorHAnsi" w:hAnsiTheme="minorHAnsi" w:cstheme="minorHAnsi"/>
        </w:rPr>
      </w:pPr>
      <w:r w:rsidRPr="00634C24">
        <w:rPr>
          <w:rFonts w:asciiTheme="minorHAnsi" w:hAnsiTheme="minorHAnsi" w:cstheme="minorHAnsi"/>
          <w:lang w:eastAsia="ar-SA"/>
        </w:rPr>
        <w:t xml:space="preserve">Zamawiający dokona wyboru najkorzystniejszej oferty w oparciu </w:t>
      </w:r>
      <w:r w:rsidR="00634C24" w:rsidRPr="00634C24">
        <w:rPr>
          <w:rFonts w:asciiTheme="minorHAnsi" w:hAnsiTheme="minorHAnsi" w:cstheme="minorHAnsi"/>
        </w:rPr>
        <w:t>o poniższe kryteria:</w:t>
      </w:r>
    </w:p>
    <w:p w:rsidR="00634C24" w:rsidRPr="00634C24" w:rsidRDefault="00634C24" w:rsidP="00634C24">
      <w:pPr>
        <w:suppressAutoHyphens/>
        <w:spacing w:after="0" w:line="240" w:lineRule="auto"/>
        <w:outlineLvl w:val="5"/>
        <w:rPr>
          <w:rFonts w:asciiTheme="minorHAnsi" w:eastAsia="Calibri" w:hAnsiTheme="minorHAnsi" w:cstheme="minorHAnsi"/>
          <w:b/>
          <w:highlight w:val="yellow"/>
          <w:lang w:eastAsia="en-US"/>
        </w:rPr>
      </w:pPr>
    </w:p>
    <w:p w:rsidR="001C3F26" w:rsidRPr="00634C24" w:rsidRDefault="001C3F26" w:rsidP="005A2E20">
      <w:pPr>
        <w:pStyle w:val="Akapitzlist"/>
        <w:suppressAutoHyphens/>
        <w:spacing w:after="0" w:line="240" w:lineRule="auto"/>
        <w:rPr>
          <w:rFonts w:asciiTheme="minorHAnsi" w:hAnsiTheme="minorHAnsi" w:cstheme="minorHAnsi"/>
          <w:lang w:eastAsia="ar-SA"/>
        </w:rPr>
      </w:pPr>
      <w:r w:rsidRPr="00634C24">
        <w:rPr>
          <w:rFonts w:asciiTheme="minorHAnsi" w:hAnsiTheme="minorHAnsi" w:cstheme="minorHAnsi"/>
          <w:b/>
          <w:lang w:eastAsia="ar-SA"/>
        </w:rPr>
        <w:t xml:space="preserve">Kryterium nr 1-  Cena </w:t>
      </w:r>
      <w:r w:rsidR="0025271F">
        <w:rPr>
          <w:rFonts w:asciiTheme="minorHAnsi" w:hAnsiTheme="minorHAnsi" w:cstheme="minorHAnsi"/>
          <w:b/>
          <w:lang w:eastAsia="ar-SA"/>
        </w:rPr>
        <w:t>10</w:t>
      </w:r>
      <w:r w:rsidRPr="00634C24">
        <w:rPr>
          <w:rFonts w:asciiTheme="minorHAnsi" w:hAnsiTheme="minorHAnsi" w:cstheme="minorHAnsi"/>
          <w:b/>
          <w:lang w:eastAsia="ar-SA"/>
        </w:rPr>
        <w:t>0 %  (C):</w:t>
      </w:r>
    </w:p>
    <w:p w:rsidR="001C3F26" w:rsidRPr="00634C24" w:rsidRDefault="001C3F26" w:rsidP="00B343AC">
      <w:pPr>
        <w:suppressAutoHyphens/>
        <w:spacing w:after="0" w:line="240" w:lineRule="auto"/>
        <w:ind w:left="851"/>
        <w:jc w:val="both"/>
        <w:rPr>
          <w:rFonts w:asciiTheme="minorHAnsi" w:hAnsiTheme="minorHAnsi" w:cstheme="minorHAnsi"/>
          <w:lang w:eastAsia="ar-SA"/>
        </w:rPr>
      </w:pPr>
      <w:r w:rsidRPr="00634C24">
        <w:rPr>
          <w:rFonts w:asciiTheme="minorHAnsi" w:hAnsiTheme="minorHAnsi" w:cstheme="minorHAnsi"/>
          <w:lang w:eastAsia="ar-SA"/>
        </w:rPr>
        <w:t>Maksymalną ilość punktów w kryterium „Cena” otrzyma oferta z najniższą ceną. Ilość punktów przyznana ofercie w kryterium „Cena” zostanie określona zgodnie ze wzorem:</w:t>
      </w:r>
    </w:p>
    <w:p w:rsidR="001C3F26" w:rsidRPr="00634C24" w:rsidRDefault="001C3F26" w:rsidP="00B343AC">
      <w:pPr>
        <w:suppressAutoHyphens/>
        <w:spacing w:after="0" w:line="240" w:lineRule="auto"/>
        <w:jc w:val="center"/>
        <w:rPr>
          <w:rFonts w:asciiTheme="minorHAnsi" w:hAnsiTheme="minorHAnsi" w:cstheme="minorHAnsi"/>
          <w:lang w:eastAsia="ar-SA"/>
        </w:rPr>
      </w:pPr>
      <w:r w:rsidRPr="00634C24">
        <w:rPr>
          <w:rFonts w:asciiTheme="minorHAnsi" w:hAnsiTheme="minorHAnsi" w:cstheme="minorHAnsi"/>
          <w:lang w:eastAsia="ar-SA"/>
        </w:rPr>
        <w:t>Cena oferty najtańszej</w:t>
      </w:r>
    </w:p>
    <w:p w:rsidR="001C3F26" w:rsidRPr="00634C24" w:rsidRDefault="001C3F26" w:rsidP="00B343AC">
      <w:pPr>
        <w:suppressAutoHyphens/>
        <w:spacing w:after="0" w:line="240" w:lineRule="auto"/>
        <w:jc w:val="center"/>
        <w:rPr>
          <w:rFonts w:asciiTheme="minorHAnsi" w:hAnsiTheme="minorHAnsi" w:cstheme="minorHAnsi"/>
          <w:lang w:eastAsia="ar-SA"/>
        </w:rPr>
      </w:pPr>
      <w:r w:rsidRPr="00634C24">
        <w:rPr>
          <w:rFonts w:asciiTheme="minorHAnsi" w:hAnsiTheme="minorHAnsi" w:cstheme="minorHAnsi"/>
          <w:lang w:eastAsia="ar-SA"/>
        </w:rPr>
        <w:t xml:space="preserve">           C = ------------------------------- × </w:t>
      </w:r>
      <w:proofErr w:type="spellStart"/>
      <w:r w:rsidRPr="00634C24">
        <w:rPr>
          <w:rFonts w:asciiTheme="minorHAnsi" w:hAnsiTheme="minorHAnsi" w:cstheme="minorHAnsi"/>
          <w:lang w:eastAsia="ar-SA"/>
        </w:rPr>
        <w:t>Kp</w:t>
      </w:r>
      <w:proofErr w:type="spellEnd"/>
      <w:r w:rsidRPr="00634C24">
        <w:rPr>
          <w:rFonts w:asciiTheme="minorHAnsi" w:hAnsiTheme="minorHAnsi" w:cstheme="minorHAnsi"/>
          <w:lang w:eastAsia="ar-SA"/>
        </w:rPr>
        <w:t xml:space="preserve"> × </w:t>
      </w:r>
      <w:proofErr w:type="spellStart"/>
      <w:r w:rsidRPr="00634C24">
        <w:rPr>
          <w:rFonts w:asciiTheme="minorHAnsi" w:hAnsiTheme="minorHAnsi" w:cstheme="minorHAnsi"/>
          <w:lang w:eastAsia="ar-SA"/>
        </w:rPr>
        <w:t>Wc</w:t>
      </w:r>
      <w:proofErr w:type="spellEnd"/>
    </w:p>
    <w:p w:rsidR="001C3F26" w:rsidRPr="00634C24" w:rsidRDefault="001C3F26" w:rsidP="00B343AC">
      <w:pPr>
        <w:suppressAutoHyphens/>
        <w:spacing w:after="0" w:line="240" w:lineRule="auto"/>
        <w:ind w:left="2832" w:firstLine="708"/>
        <w:rPr>
          <w:rFonts w:asciiTheme="minorHAnsi" w:hAnsiTheme="minorHAnsi" w:cstheme="minorHAnsi"/>
          <w:lang w:eastAsia="ar-SA"/>
        </w:rPr>
      </w:pPr>
      <w:r w:rsidRPr="00634C24">
        <w:rPr>
          <w:rFonts w:asciiTheme="minorHAnsi" w:hAnsiTheme="minorHAnsi" w:cstheme="minorHAnsi"/>
          <w:lang w:eastAsia="ar-SA"/>
        </w:rPr>
        <w:t>Cena oferty badanej</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r w:rsidRPr="00634C24">
        <w:rPr>
          <w:rFonts w:asciiTheme="minorHAnsi" w:hAnsiTheme="minorHAnsi" w:cstheme="minorHAnsi"/>
          <w:lang w:eastAsia="ar-SA"/>
        </w:rPr>
        <w:lastRenderedPageBreak/>
        <w:t>gdzie:</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r w:rsidRPr="00634C24">
        <w:rPr>
          <w:rFonts w:asciiTheme="minorHAnsi" w:hAnsiTheme="minorHAnsi" w:cstheme="minorHAnsi"/>
          <w:lang w:eastAsia="ar-SA"/>
        </w:rPr>
        <w:t>C – liczba  punktów przyznana ocenianej ofercie w kryterium cena</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proofErr w:type="spellStart"/>
      <w:r w:rsidRPr="00634C24">
        <w:rPr>
          <w:rFonts w:asciiTheme="minorHAnsi" w:hAnsiTheme="minorHAnsi" w:cstheme="minorHAnsi"/>
          <w:lang w:eastAsia="ar-SA"/>
        </w:rPr>
        <w:t>Kp</w:t>
      </w:r>
      <w:proofErr w:type="spellEnd"/>
      <w:r w:rsidRPr="00634C24">
        <w:rPr>
          <w:rFonts w:asciiTheme="minorHAnsi" w:hAnsiTheme="minorHAnsi" w:cstheme="minorHAnsi"/>
          <w:lang w:eastAsia="ar-SA"/>
        </w:rPr>
        <w:t xml:space="preserve"> – współczynnik proporcjonalności = 100</w:t>
      </w:r>
    </w:p>
    <w:p w:rsidR="001C3F26" w:rsidRPr="00634C24" w:rsidRDefault="001C3F26" w:rsidP="00B343AC">
      <w:pPr>
        <w:suppressAutoHyphens/>
        <w:spacing w:after="0" w:line="240" w:lineRule="auto"/>
        <w:ind w:firstLine="851"/>
        <w:jc w:val="both"/>
        <w:rPr>
          <w:rFonts w:asciiTheme="minorHAnsi" w:hAnsiTheme="minorHAnsi" w:cstheme="minorHAnsi"/>
          <w:lang w:eastAsia="ar-SA"/>
        </w:rPr>
      </w:pPr>
      <w:proofErr w:type="spellStart"/>
      <w:r w:rsidRPr="00634C24">
        <w:rPr>
          <w:rFonts w:asciiTheme="minorHAnsi" w:hAnsiTheme="minorHAnsi" w:cstheme="minorHAnsi"/>
          <w:lang w:eastAsia="ar-SA"/>
        </w:rPr>
        <w:t>Wc</w:t>
      </w:r>
      <w:proofErr w:type="spellEnd"/>
      <w:r w:rsidRPr="00634C24">
        <w:rPr>
          <w:rFonts w:asciiTheme="minorHAnsi" w:hAnsiTheme="minorHAnsi" w:cstheme="minorHAnsi"/>
          <w:lang w:eastAsia="ar-SA"/>
        </w:rPr>
        <w:t xml:space="preserve"> – waga procentowa dla kryterium „Cena” = </w:t>
      </w:r>
      <w:r w:rsidR="0025271F">
        <w:rPr>
          <w:rFonts w:asciiTheme="minorHAnsi" w:hAnsiTheme="minorHAnsi" w:cstheme="minorHAnsi"/>
          <w:lang w:eastAsia="ar-SA"/>
        </w:rPr>
        <w:t>10</w:t>
      </w:r>
      <w:r w:rsidRPr="00634C24">
        <w:rPr>
          <w:rFonts w:asciiTheme="minorHAnsi" w:hAnsiTheme="minorHAnsi" w:cstheme="minorHAnsi"/>
          <w:lang w:eastAsia="ar-SA"/>
        </w:rPr>
        <w:t>0 %</w:t>
      </w:r>
    </w:p>
    <w:p w:rsidR="0025271F" w:rsidRDefault="001C3F26" w:rsidP="0025271F">
      <w:pPr>
        <w:suppressAutoHyphens/>
        <w:spacing w:after="0" w:line="240" w:lineRule="auto"/>
        <w:rPr>
          <w:rFonts w:asciiTheme="minorHAnsi" w:hAnsiTheme="minorHAnsi" w:cstheme="minorHAnsi"/>
          <w:lang w:eastAsia="ar-SA"/>
        </w:rPr>
      </w:pPr>
      <w:r w:rsidRPr="00634C24">
        <w:rPr>
          <w:rFonts w:asciiTheme="minorHAnsi" w:hAnsiTheme="minorHAnsi" w:cstheme="minorHAnsi"/>
          <w:lang w:eastAsia="ar-SA"/>
        </w:rPr>
        <w:tab/>
      </w:r>
    </w:p>
    <w:p w:rsidR="001C3F26" w:rsidRPr="00634C24" w:rsidRDefault="001C3F26" w:rsidP="0025271F">
      <w:pPr>
        <w:suppressAutoHyphens/>
        <w:spacing w:after="0" w:line="240" w:lineRule="auto"/>
        <w:rPr>
          <w:rFonts w:asciiTheme="minorHAnsi" w:hAnsiTheme="minorHAnsi" w:cstheme="minorHAnsi"/>
          <w:lang w:eastAsia="ar-SA"/>
        </w:rPr>
      </w:pPr>
      <w:r w:rsidRPr="00634C24">
        <w:rPr>
          <w:rFonts w:asciiTheme="minorHAnsi" w:hAnsiTheme="minorHAnsi" w:cstheme="minorHAnsi"/>
        </w:rPr>
        <w:t>Za najkorzystniejszą zostanie uznana oferta, która uzyska najwyższą liczbę punktów.</w:t>
      </w:r>
    </w:p>
    <w:p w:rsidR="00BD78CB" w:rsidRPr="00BD78CB" w:rsidRDefault="00BD78CB" w:rsidP="003A3B08">
      <w:pPr>
        <w:pStyle w:val="Akapitzlist"/>
        <w:suppressAutoHyphens/>
        <w:spacing w:after="0" w:line="240" w:lineRule="auto"/>
        <w:rPr>
          <w:rFonts w:asciiTheme="minorHAnsi" w:hAnsiTheme="minorHAnsi" w:cstheme="minorHAnsi"/>
          <w:lang w:eastAsia="ar-SA"/>
        </w:rPr>
      </w:pPr>
    </w:p>
    <w:p w:rsidR="00634C24" w:rsidRPr="00634C24" w:rsidRDefault="009777A3" w:rsidP="00BF3ED9">
      <w:pPr>
        <w:pStyle w:val="Akapitzlist"/>
        <w:numPr>
          <w:ilvl w:val="0"/>
          <w:numId w:val="41"/>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INFORMACJE O FORMALNOŚCIACH, JAKIE MUSZĄ ZOSTAĆ DOPEŁNIONE PO WYBORZE OFERTY W CELU ZAWARCIA UMOWY W SPRAWIE ZAMÓWIENIA PUBLICZNEGO</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 xml:space="preserve">Zamawiający zawrze umowę w sprawie zamówienia publicznego, z uwzględnieniem art. 577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w terminie nie krótszym niż 5 dni od dnia przesłania zawiadomienia o wyborze najkorzystniejszej oferty, jeżeli zawiadomienie to zostanie przesłane przy użyciu środków komunikacji elektronicznej, albo 10 dni, jeżeli zostanie przesłane w inny sposób.</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Zamawiający będzie mógł zawrzeć umowę w sprawie zamówienia publicznego przed upływem terminu, o którym mowa w ust. 1 niniejszego Rozdziału, jeżeli w niniejszym postępowaniu o udzielenie zamówienia zostanie złożona tylko jedna oferta.</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Wykonawca, którego oferta zostanie wybrana jako najkorzystniejsza, zostanie poinformowany przez Zamawiającego o miejscu i terminie podpisania umowy.</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Wykonawca, o którym mowa w ust. 1</w:t>
      </w:r>
      <w:r w:rsidR="000D5F21">
        <w:rPr>
          <w:rFonts w:asciiTheme="minorHAnsi" w:hAnsiTheme="minorHAnsi" w:cstheme="minorHAnsi"/>
        </w:rPr>
        <w:t xml:space="preserve">  </w:t>
      </w:r>
      <w:r w:rsidRPr="00634C24">
        <w:rPr>
          <w:rFonts w:asciiTheme="minorHAnsi" w:hAnsiTheme="minorHAnsi" w:cstheme="minorHAnsi"/>
        </w:rPr>
        <w:t>niniejszego Rozdziału, będzie miał</w:t>
      </w:r>
      <w:r w:rsidR="008B6157" w:rsidRPr="00634C24">
        <w:rPr>
          <w:rFonts w:asciiTheme="minorHAnsi" w:hAnsiTheme="minorHAnsi" w:cstheme="minorHAnsi"/>
        </w:rPr>
        <w:t xml:space="preserve"> </w:t>
      </w:r>
      <w:r w:rsidRPr="00634C24">
        <w:rPr>
          <w:rFonts w:asciiTheme="minorHAnsi" w:hAnsiTheme="minorHAnsi" w:cstheme="minorHAnsi"/>
        </w:rPr>
        <w:t>obowiązek zawrzeć umowę w sprawie zamówienia</w:t>
      </w:r>
      <w:r w:rsidR="008B6157" w:rsidRPr="00634C24">
        <w:rPr>
          <w:rFonts w:asciiTheme="minorHAnsi" w:hAnsiTheme="minorHAnsi" w:cstheme="minorHAnsi"/>
        </w:rPr>
        <w:t xml:space="preserve"> </w:t>
      </w:r>
      <w:r w:rsidRPr="00634C24">
        <w:rPr>
          <w:rFonts w:asciiTheme="minorHAnsi" w:hAnsiTheme="minorHAnsi" w:cstheme="minorHAnsi"/>
        </w:rPr>
        <w:t>publicznego</w:t>
      </w:r>
      <w:r w:rsidR="008B6157" w:rsidRPr="00634C24">
        <w:rPr>
          <w:rFonts w:asciiTheme="minorHAnsi" w:hAnsiTheme="minorHAnsi" w:cstheme="minorHAnsi"/>
        </w:rPr>
        <w:t xml:space="preserve"> </w:t>
      </w:r>
      <w:r w:rsidRPr="00634C24">
        <w:rPr>
          <w:rFonts w:asciiTheme="minorHAnsi" w:hAnsiTheme="minorHAnsi" w:cstheme="minorHAnsi"/>
        </w:rPr>
        <w:t xml:space="preserve">na warunkach określonych w Projektowanych Postanowieniach Umowy, które stanowią </w:t>
      </w:r>
      <w:r w:rsidRPr="00634C24">
        <w:rPr>
          <w:rFonts w:asciiTheme="minorHAnsi" w:hAnsiTheme="minorHAnsi" w:cstheme="minorHAnsi"/>
          <w:b/>
          <w:i/>
        </w:rPr>
        <w:t>Załącznik Nr</w:t>
      </w:r>
      <w:r w:rsidR="00BD65AC" w:rsidRPr="00634C24">
        <w:rPr>
          <w:rFonts w:asciiTheme="minorHAnsi" w:hAnsiTheme="minorHAnsi" w:cstheme="minorHAnsi"/>
          <w:b/>
          <w:i/>
        </w:rPr>
        <w:t xml:space="preserve"> </w:t>
      </w:r>
      <w:r w:rsidR="002008F6">
        <w:rPr>
          <w:rFonts w:asciiTheme="minorHAnsi" w:hAnsiTheme="minorHAnsi" w:cstheme="minorHAnsi"/>
          <w:b/>
          <w:i/>
        </w:rPr>
        <w:t>3 do SWZ</w:t>
      </w:r>
      <w:r w:rsidR="000D5F21">
        <w:rPr>
          <w:rFonts w:asciiTheme="minorHAnsi" w:hAnsiTheme="minorHAnsi" w:cstheme="minorHAnsi"/>
          <w:b/>
          <w:i/>
        </w:rPr>
        <w:t xml:space="preserve">. </w:t>
      </w:r>
      <w:r w:rsidRPr="00634C24">
        <w:rPr>
          <w:rFonts w:asciiTheme="minorHAnsi" w:hAnsiTheme="minorHAnsi" w:cstheme="minorHAnsi"/>
        </w:rPr>
        <w:t>Umowa zostanie uzupełniona o zapisy wynikające ze złożonej oferty.</w:t>
      </w:r>
    </w:p>
    <w:p w:rsidR="00634C24"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Przed podpisaniem umowy Wykonawcy wspólnie ubiegający się o udzielenie zamówienia (w</w:t>
      </w:r>
      <w:r w:rsidR="008B6157" w:rsidRPr="00634C24">
        <w:rPr>
          <w:rFonts w:asciiTheme="minorHAnsi" w:hAnsiTheme="minorHAnsi" w:cstheme="minorHAnsi"/>
        </w:rPr>
        <w:t xml:space="preserve"> </w:t>
      </w:r>
      <w:r w:rsidRPr="00634C24">
        <w:rPr>
          <w:rFonts w:asciiTheme="minorHAnsi" w:hAnsiTheme="minorHAnsi" w:cstheme="minorHAnsi"/>
        </w:rPr>
        <w:t>przypadku wyboru ich oferty jako najkorzystniejszej) przedstawią Zamawiającemu umowę regulującą współpracę tych Wykonawców.</w:t>
      </w:r>
    </w:p>
    <w:p w:rsidR="00F74DFA" w:rsidRPr="00634C24" w:rsidRDefault="00F74DFA" w:rsidP="00BF3ED9">
      <w:pPr>
        <w:pStyle w:val="Akapitzlist"/>
        <w:numPr>
          <w:ilvl w:val="0"/>
          <w:numId w:val="33"/>
        </w:numPr>
        <w:autoSpaceDE w:val="0"/>
        <w:autoSpaceDN w:val="0"/>
        <w:adjustRightInd w:val="0"/>
        <w:spacing w:after="0" w:line="240" w:lineRule="auto"/>
        <w:jc w:val="both"/>
        <w:rPr>
          <w:rFonts w:asciiTheme="minorHAnsi" w:eastAsiaTheme="minorHAnsi" w:hAnsiTheme="minorHAnsi" w:cstheme="minorHAnsi"/>
          <w:b/>
          <w:lang w:eastAsia="en-US"/>
        </w:rPr>
      </w:pPr>
      <w:r w:rsidRPr="00634C24">
        <w:rPr>
          <w:rFonts w:asciiTheme="minorHAnsi" w:hAnsiTheme="minorHAnsi" w:cstheme="minorHAnsi"/>
        </w:rPr>
        <w:t>Jeżeli</w:t>
      </w:r>
      <w:r w:rsidR="008B6157" w:rsidRPr="00634C24">
        <w:rPr>
          <w:rFonts w:asciiTheme="minorHAnsi" w:hAnsiTheme="minorHAnsi" w:cstheme="minorHAnsi"/>
        </w:rPr>
        <w:t xml:space="preserve"> </w:t>
      </w:r>
      <w:r w:rsidRPr="00634C24">
        <w:rPr>
          <w:rFonts w:asciiTheme="minorHAnsi" w:hAnsiTheme="minorHAnsi" w:cstheme="minorHAnsi"/>
        </w:rPr>
        <w:t>Wykonawca, którego oferta zostanie wybrana jako najkorzystniejsza, będzie się uchylał od zawarcia umowy w sprawie zamówienia publicznego Zamawiający będzie mógł dokonać ponownego badania i oceny ofert spośród ofert pozostałych w postępowaniu Wykonawców albo unieważnić postepowanie.</w:t>
      </w:r>
    </w:p>
    <w:p w:rsidR="00F90754" w:rsidRPr="00634C24" w:rsidRDefault="00F90754" w:rsidP="008B6157">
      <w:pPr>
        <w:spacing w:after="0" w:line="240" w:lineRule="auto"/>
        <w:ind w:left="284" w:hanging="284"/>
        <w:jc w:val="both"/>
        <w:rPr>
          <w:rFonts w:asciiTheme="minorHAnsi" w:hAnsiTheme="minorHAnsi" w:cstheme="minorHAnsi"/>
        </w:rPr>
      </w:pPr>
    </w:p>
    <w:p w:rsidR="00F90754" w:rsidRPr="00634C24" w:rsidRDefault="00F90754" w:rsidP="00BF3ED9">
      <w:pPr>
        <w:pStyle w:val="Akapitzlist"/>
        <w:numPr>
          <w:ilvl w:val="0"/>
          <w:numId w:val="41"/>
        </w:numPr>
        <w:spacing w:after="0" w:line="240" w:lineRule="auto"/>
        <w:jc w:val="both"/>
        <w:rPr>
          <w:rFonts w:asciiTheme="minorHAnsi" w:eastAsiaTheme="minorHAnsi" w:hAnsiTheme="minorHAnsi" w:cstheme="minorHAnsi"/>
          <w:b/>
          <w:lang w:eastAsia="en-US"/>
        </w:rPr>
      </w:pPr>
      <w:r w:rsidRPr="00634C24">
        <w:rPr>
          <w:rFonts w:asciiTheme="minorHAnsi" w:eastAsiaTheme="minorHAnsi" w:hAnsiTheme="minorHAnsi" w:cstheme="minorHAnsi"/>
          <w:b/>
          <w:lang w:eastAsia="en-US"/>
        </w:rPr>
        <w:t>POUCZENIE O</w:t>
      </w:r>
      <w:r w:rsidR="00042829" w:rsidRPr="00634C24">
        <w:rPr>
          <w:rFonts w:asciiTheme="minorHAnsi" w:eastAsiaTheme="minorHAnsi" w:hAnsiTheme="minorHAnsi" w:cstheme="minorHAnsi"/>
          <w:b/>
          <w:lang w:eastAsia="en-US"/>
        </w:rPr>
        <w:t xml:space="preserve"> </w:t>
      </w:r>
      <w:r w:rsidRPr="00634C24">
        <w:rPr>
          <w:rFonts w:asciiTheme="minorHAnsi" w:eastAsiaTheme="minorHAnsi" w:hAnsiTheme="minorHAnsi" w:cstheme="minorHAnsi"/>
          <w:b/>
          <w:lang w:eastAsia="en-US"/>
        </w:rPr>
        <w:t>ŚRODKACH OCHRONY PRAWNEJ PRZYSŁUGUJĄCYCH WYKONAWCY</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 xml:space="preserve">Środki ochrony prawnej przysługują Wykonawcy, jeżeli ma lub miał interes w uzyskaniu zamówienia oraz poniósł lub może ponieść szkodę w wyniku naruszenia przez Zamawiającego przepisów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F9075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Odwołanie przysługuje na:</w:t>
      </w:r>
    </w:p>
    <w:p w:rsidR="00634C24" w:rsidRPr="00634C24" w:rsidRDefault="00F90754" w:rsidP="00BF3ED9">
      <w:pPr>
        <w:pStyle w:val="Akapitzlist"/>
        <w:numPr>
          <w:ilvl w:val="0"/>
          <w:numId w:val="35"/>
        </w:numPr>
        <w:spacing w:after="0" w:line="240" w:lineRule="auto"/>
        <w:jc w:val="both"/>
        <w:rPr>
          <w:rFonts w:asciiTheme="minorHAnsi" w:hAnsiTheme="minorHAnsi" w:cstheme="minorHAnsi"/>
        </w:rPr>
      </w:pPr>
      <w:r w:rsidRPr="00634C24">
        <w:rPr>
          <w:rFonts w:asciiTheme="minorHAnsi" w:hAnsiTheme="minorHAnsi" w:cstheme="minorHAnsi"/>
        </w:rPr>
        <w:t>niezgodną z przepisami ustawy czynność Zamawiającego, podjętą w postępowaniu o udzielenie zamówienia, w tym na projektowane postanowienie umowy;</w:t>
      </w:r>
    </w:p>
    <w:p w:rsidR="00F90754" w:rsidRPr="00634C24" w:rsidRDefault="00F90754" w:rsidP="00BF3ED9">
      <w:pPr>
        <w:pStyle w:val="Akapitzlist"/>
        <w:numPr>
          <w:ilvl w:val="0"/>
          <w:numId w:val="35"/>
        </w:numPr>
        <w:spacing w:after="0" w:line="240" w:lineRule="auto"/>
        <w:jc w:val="both"/>
        <w:rPr>
          <w:rFonts w:asciiTheme="minorHAnsi" w:hAnsiTheme="minorHAnsi" w:cstheme="minorHAnsi"/>
        </w:rPr>
      </w:pPr>
      <w:r w:rsidRPr="00634C24">
        <w:rPr>
          <w:rFonts w:asciiTheme="minorHAnsi" w:hAnsiTheme="minorHAnsi" w:cstheme="minorHAnsi"/>
        </w:rPr>
        <w:t xml:space="preserve">zaniechanie </w:t>
      </w:r>
      <w:r w:rsidR="00E83293" w:rsidRPr="00634C24">
        <w:rPr>
          <w:rFonts w:asciiTheme="minorHAnsi" w:hAnsiTheme="minorHAnsi" w:cstheme="minorHAnsi"/>
        </w:rPr>
        <w:t>czynnośc</w:t>
      </w:r>
      <w:r w:rsidRPr="00634C24">
        <w:rPr>
          <w:rFonts w:asciiTheme="minorHAnsi" w:hAnsiTheme="minorHAnsi" w:cstheme="minorHAnsi"/>
        </w:rPr>
        <w:t>i w postepowaniu o udzielenie zamówienia, do której Zamawiający był obowiązany na podstawie ustawy.</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Odwołanie wnosi się</w:t>
      </w:r>
      <w:r w:rsidR="00E306FC" w:rsidRPr="00634C24">
        <w:rPr>
          <w:rFonts w:asciiTheme="minorHAnsi" w:hAnsiTheme="minorHAnsi" w:cstheme="minorHAnsi"/>
        </w:rPr>
        <w:t xml:space="preserve"> </w:t>
      </w:r>
      <w:r w:rsidRPr="00634C24">
        <w:rPr>
          <w:rFonts w:asciiTheme="minorHAnsi" w:hAnsiTheme="minorHAnsi" w:cstheme="minorHAnsi"/>
        </w:rPr>
        <w:t>do Prezesa Krajowej Izby Odwoławczej w formie pisemnej albo w</w:t>
      </w:r>
      <w:r w:rsidR="00E306FC" w:rsidRPr="00634C24">
        <w:rPr>
          <w:rFonts w:asciiTheme="minorHAnsi" w:hAnsiTheme="minorHAnsi" w:cstheme="minorHAnsi"/>
        </w:rPr>
        <w:t xml:space="preserve"> </w:t>
      </w:r>
      <w:r w:rsidRPr="00634C24">
        <w:rPr>
          <w:rFonts w:asciiTheme="minorHAnsi" w:hAnsiTheme="minorHAnsi" w:cstheme="minorHAnsi"/>
        </w:rPr>
        <w:t>formie elektronicznej albo w postaci elektronicznej opatrzone podpisem zaufanym.</w:t>
      </w:r>
    </w:p>
    <w:p w:rsidR="00634C2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Na orzeczenie Krajowej Izby Odwoławczej oraz postanowienie Prezesa Krajowej Izby Odwoławczej, o którym</w:t>
      </w:r>
      <w:r w:rsidR="00E306FC" w:rsidRPr="00634C24">
        <w:rPr>
          <w:rFonts w:asciiTheme="minorHAnsi" w:hAnsiTheme="minorHAnsi" w:cstheme="minorHAnsi"/>
        </w:rPr>
        <w:t xml:space="preserve"> </w:t>
      </w:r>
      <w:r w:rsidRPr="00634C24">
        <w:rPr>
          <w:rFonts w:asciiTheme="minorHAnsi" w:hAnsiTheme="minorHAnsi" w:cstheme="minorHAnsi"/>
        </w:rPr>
        <w:t xml:space="preserve">mowa w art. 519 ust. 1 ustawy </w:t>
      </w:r>
      <w:proofErr w:type="spellStart"/>
      <w:r w:rsidRPr="00634C24">
        <w:rPr>
          <w:rFonts w:asciiTheme="minorHAnsi" w:hAnsiTheme="minorHAnsi" w:cstheme="minorHAnsi"/>
        </w:rPr>
        <w:t>Pzp</w:t>
      </w:r>
      <w:proofErr w:type="spellEnd"/>
      <w:r w:rsidR="00E306FC" w:rsidRPr="00634C24">
        <w:rPr>
          <w:rFonts w:asciiTheme="minorHAnsi" w:hAnsiTheme="minorHAnsi" w:cstheme="minorHAnsi"/>
        </w:rPr>
        <w:t xml:space="preserve">, stronom oraz uczestnikom postępowania </w:t>
      </w:r>
      <w:r w:rsidRPr="00634C24">
        <w:rPr>
          <w:rFonts w:asciiTheme="minorHAnsi" w:hAnsiTheme="minorHAnsi" w:cstheme="minorHAnsi"/>
        </w:rPr>
        <w:t>odwoławczego przysługuje skarga do sadų. Skargę</w:t>
      </w:r>
      <w:r w:rsidR="00E306FC" w:rsidRPr="00634C24">
        <w:rPr>
          <w:rFonts w:asciiTheme="minorHAnsi" w:hAnsiTheme="minorHAnsi" w:cstheme="minorHAnsi"/>
        </w:rPr>
        <w:t xml:space="preserve"> </w:t>
      </w:r>
      <w:r w:rsidRPr="00634C24">
        <w:rPr>
          <w:rFonts w:asciiTheme="minorHAnsi" w:hAnsiTheme="minorHAnsi" w:cstheme="minorHAnsi"/>
        </w:rPr>
        <w:t>wnosi się</w:t>
      </w:r>
      <w:r w:rsidR="00E306FC" w:rsidRPr="00634C24">
        <w:rPr>
          <w:rFonts w:asciiTheme="minorHAnsi" w:hAnsiTheme="minorHAnsi" w:cstheme="minorHAnsi"/>
        </w:rPr>
        <w:t xml:space="preserve"> </w:t>
      </w:r>
      <w:r w:rsidRPr="00634C24">
        <w:rPr>
          <w:rFonts w:asciiTheme="minorHAnsi" w:hAnsiTheme="minorHAnsi" w:cstheme="minorHAnsi"/>
        </w:rPr>
        <w:t>do Sądu</w:t>
      </w:r>
      <w:r w:rsidR="00E306FC" w:rsidRPr="00634C24">
        <w:rPr>
          <w:rFonts w:asciiTheme="minorHAnsi" w:hAnsiTheme="minorHAnsi" w:cstheme="minorHAnsi"/>
        </w:rPr>
        <w:t xml:space="preserve"> </w:t>
      </w:r>
      <w:r w:rsidRPr="00634C24">
        <w:rPr>
          <w:rFonts w:asciiTheme="minorHAnsi" w:hAnsiTheme="minorHAnsi" w:cstheme="minorHAnsi"/>
        </w:rPr>
        <w:t>Okręgowego</w:t>
      </w:r>
      <w:r w:rsidR="00E306FC" w:rsidRPr="00634C24">
        <w:rPr>
          <w:rFonts w:asciiTheme="minorHAnsi" w:hAnsiTheme="minorHAnsi" w:cstheme="minorHAnsi"/>
        </w:rPr>
        <w:t xml:space="preserve"> </w:t>
      </w:r>
      <w:r w:rsidRPr="00634C24">
        <w:rPr>
          <w:rFonts w:asciiTheme="minorHAnsi" w:hAnsiTheme="minorHAnsi" w:cstheme="minorHAnsi"/>
        </w:rPr>
        <w:t>w Warszawie za pośrednictwem</w:t>
      </w:r>
      <w:r w:rsidR="00E306FC" w:rsidRPr="00634C24">
        <w:rPr>
          <w:rFonts w:asciiTheme="minorHAnsi" w:hAnsiTheme="minorHAnsi" w:cstheme="minorHAnsi"/>
        </w:rPr>
        <w:t xml:space="preserve"> </w:t>
      </w:r>
      <w:r w:rsidRPr="00634C24">
        <w:rPr>
          <w:rFonts w:asciiTheme="minorHAnsi" w:hAnsiTheme="minorHAnsi" w:cstheme="minorHAnsi"/>
        </w:rPr>
        <w:t>Pr</w:t>
      </w:r>
      <w:r w:rsidR="00634C24" w:rsidRPr="00634C24">
        <w:rPr>
          <w:rFonts w:asciiTheme="minorHAnsi" w:hAnsiTheme="minorHAnsi" w:cstheme="minorHAnsi"/>
        </w:rPr>
        <w:t>ezesa Krajowej Izby Odwoławczej.</w:t>
      </w:r>
    </w:p>
    <w:p w:rsidR="00F90754" w:rsidRPr="00634C24" w:rsidRDefault="00F90754" w:rsidP="00BF3ED9">
      <w:pPr>
        <w:pStyle w:val="Akapitzlist"/>
        <w:numPr>
          <w:ilvl w:val="0"/>
          <w:numId w:val="34"/>
        </w:numPr>
        <w:spacing w:after="0" w:line="240" w:lineRule="auto"/>
        <w:jc w:val="both"/>
        <w:rPr>
          <w:rFonts w:asciiTheme="minorHAnsi" w:hAnsiTheme="minorHAnsi" w:cstheme="minorHAnsi"/>
        </w:rPr>
      </w:pPr>
      <w:r w:rsidRPr="00634C24">
        <w:rPr>
          <w:rFonts w:asciiTheme="minorHAnsi" w:hAnsiTheme="minorHAnsi" w:cstheme="minorHAnsi"/>
        </w:rPr>
        <w:t xml:space="preserve">Szczegółowe informacje dotyczące środków ochrony prawnej określone są w Dziale IX „Środki ochrony prawnej”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E83293" w:rsidRPr="00634C24" w:rsidRDefault="00E83293" w:rsidP="00E306FC">
      <w:pPr>
        <w:spacing w:after="0" w:line="240" w:lineRule="auto"/>
        <w:ind w:left="284" w:hanging="284"/>
        <w:jc w:val="both"/>
        <w:rPr>
          <w:rFonts w:asciiTheme="minorHAnsi" w:hAnsiTheme="minorHAnsi" w:cstheme="minorHAnsi"/>
        </w:rPr>
      </w:pPr>
    </w:p>
    <w:p w:rsidR="00E83293" w:rsidRPr="00634C24" w:rsidRDefault="00E306FC" w:rsidP="00BF3ED9">
      <w:pPr>
        <w:pStyle w:val="Akapitzlist"/>
        <w:numPr>
          <w:ilvl w:val="0"/>
          <w:numId w:val="41"/>
        </w:numPr>
        <w:spacing w:after="0" w:line="240" w:lineRule="auto"/>
        <w:jc w:val="both"/>
        <w:rPr>
          <w:rFonts w:asciiTheme="minorHAnsi" w:hAnsiTheme="minorHAnsi" w:cstheme="minorHAnsi"/>
          <w:b/>
        </w:rPr>
      </w:pPr>
      <w:r w:rsidRPr="00634C24">
        <w:rPr>
          <w:rFonts w:asciiTheme="minorHAnsi" w:hAnsiTheme="minorHAnsi" w:cstheme="minorHAnsi"/>
          <w:b/>
        </w:rPr>
        <w:t>KLAUZULA INFORMACYJNA DOTYCZĄCA PRZETWARZANIA DANYCH OSOBOWYCH</w:t>
      </w:r>
    </w:p>
    <w:p w:rsidR="00E83293" w:rsidRPr="00634C24" w:rsidRDefault="00E306FC" w:rsidP="00BF3ED9">
      <w:pPr>
        <w:pStyle w:val="Akapitzlist"/>
        <w:numPr>
          <w:ilvl w:val="0"/>
          <w:numId w:val="36"/>
        </w:numPr>
        <w:spacing w:after="0" w:line="240" w:lineRule="auto"/>
        <w:jc w:val="both"/>
        <w:rPr>
          <w:rFonts w:asciiTheme="minorHAnsi" w:hAnsiTheme="minorHAnsi" w:cstheme="minorHAnsi"/>
        </w:rPr>
      </w:pPr>
      <w:r w:rsidRPr="00634C2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634C24">
        <w:rPr>
          <w:rFonts w:asciiTheme="minorHAnsi" w:hAnsiTheme="minorHAnsi" w:cstheme="minorHAnsi"/>
        </w:rPr>
        <w:lastRenderedPageBreak/>
        <w:t>dyrektywy 95/46/WE (Dz.</w:t>
      </w:r>
      <w:r w:rsidR="00DC09E8" w:rsidRPr="00634C24">
        <w:rPr>
          <w:rFonts w:asciiTheme="minorHAnsi" w:hAnsiTheme="minorHAnsi" w:cstheme="minorHAnsi"/>
        </w:rPr>
        <w:t xml:space="preserve"> </w:t>
      </w:r>
      <w:r w:rsidRPr="00634C24">
        <w:rPr>
          <w:rFonts w:asciiTheme="minorHAnsi" w:hAnsiTheme="minorHAnsi" w:cstheme="minorHAnsi"/>
        </w:rPr>
        <w:t xml:space="preserve">Urz. UE L 119, s. 1 z </w:t>
      </w:r>
      <w:proofErr w:type="spellStart"/>
      <w:r w:rsidRPr="00634C24">
        <w:rPr>
          <w:rFonts w:asciiTheme="minorHAnsi" w:hAnsiTheme="minorHAnsi" w:cstheme="minorHAnsi"/>
        </w:rPr>
        <w:t>późn</w:t>
      </w:r>
      <w:proofErr w:type="spellEnd"/>
      <w:r w:rsidRPr="00634C24">
        <w:rPr>
          <w:rFonts w:asciiTheme="minorHAnsi" w:hAnsiTheme="minorHAnsi" w:cstheme="minorHAnsi"/>
        </w:rPr>
        <w:t xml:space="preserve">. zm.), </w:t>
      </w:r>
      <w:r w:rsidRPr="00634C24">
        <w:rPr>
          <w:rFonts w:asciiTheme="minorHAnsi" w:hAnsiTheme="minorHAnsi" w:cstheme="minorHAnsi"/>
          <w:b/>
        </w:rPr>
        <w:t>zwanego dalej „RODO” informujemy że:</w:t>
      </w:r>
      <w:r w:rsidR="00E83293" w:rsidRPr="00634C24">
        <w:rPr>
          <w:rFonts w:asciiTheme="minorHAnsi" w:hAnsiTheme="minorHAnsi" w:cstheme="minorHAnsi"/>
        </w:rPr>
        <w:t xml:space="preserve"> </w:t>
      </w:r>
    </w:p>
    <w:p w:rsidR="00634C24" w:rsidRPr="00634C24" w:rsidRDefault="008127F1"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A</w:t>
      </w:r>
      <w:r w:rsidR="00E306FC" w:rsidRPr="00634C24">
        <w:rPr>
          <w:rFonts w:asciiTheme="minorHAnsi" w:hAnsiTheme="minorHAnsi" w:cstheme="minorHAnsi"/>
        </w:rPr>
        <w:t>dministratorem danych osobo</w:t>
      </w:r>
      <w:r w:rsidR="00192F10" w:rsidRPr="00634C24">
        <w:rPr>
          <w:rFonts w:asciiTheme="minorHAnsi" w:hAnsiTheme="minorHAnsi" w:cstheme="minorHAnsi"/>
        </w:rPr>
        <w:t>wych przetwarzanych w związku z </w:t>
      </w:r>
      <w:r w:rsidR="00E306FC" w:rsidRPr="00634C24">
        <w:rPr>
          <w:rFonts w:asciiTheme="minorHAnsi" w:hAnsiTheme="minorHAnsi" w:cstheme="minorHAnsi"/>
        </w:rPr>
        <w:t>postępowaniem o</w:t>
      </w:r>
      <w:r w:rsidR="00C82A25">
        <w:rPr>
          <w:rFonts w:asciiTheme="minorHAnsi" w:hAnsiTheme="minorHAnsi" w:cstheme="minorHAnsi"/>
        </w:rPr>
        <w:t> </w:t>
      </w:r>
      <w:r w:rsidR="00E306FC" w:rsidRPr="00634C24">
        <w:rPr>
          <w:rFonts w:asciiTheme="minorHAnsi" w:hAnsiTheme="minorHAnsi" w:cstheme="minorHAnsi"/>
        </w:rPr>
        <w:t xml:space="preserve">udzielenie zamówienia publicznego jest Państwowa </w:t>
      </w:r>
      <w:r w:rsidR="00C82A25">
        <w:rPr>
          <w:rFonts w:asciiTheme="minorHAnsi" w:hAnsiTheme="minorHAnsi" w:cstheme="minorHAnsi"/>
        </w:rPr>
        <w:t xml:space="preserve">Akademia Nauk Stosowanych </w:t>
      </w:r>
      <w:r w:rsidR="00E306FC" w:rsidRPr="00634C24">
        <w:rPr>
          <w:rFonts w:asciiTheme="minorHAnsi" w:hAnsiTheme="minorHAnsi" w:cstheme="minorHAnsi"/>
        </w:rPr>
        <w:t>w</w:t>
      </w:r>
      <w:r w:rsidR="00C82A25">
        <w:rPr>
          <w:rFonts w:asciiTheme="minorHAnsi" w:hAnsiTheme="minorHAnsi" w:cstheme="minorHAnsi"/>
        </w:rPr>
        <w:t> </w:t>
      </w:r>
      <w:r w:rsidR="00E306FC" w:rsidRPr="00634C24">
        <w:rPr>
          <w:rFonts w:asciiTheme="minorHAnsi" w:hAnsiTheme="minorHAnsi" w:cstheme="minorHAnsi"/>
        </w:rPr>
        <w:t xml:space="preserve">Przemyślu, ul. Książąt Lubomirskich 6, 37-700 Przemyśl, e-mail: </w:t>
      </w:r>
      <w:hyperlink r:id="rId20" w:history="1">
        <w:r w:rsidR="00E306FC" w:rsidRPr="00634C24">
          <w:rPr>
            <w:rStyle w:val="Hipercze"/>
            <w:rFonts w:asciiTheme="minorHAnsi" w:hAnsiTheme="minorHAnsi" w:cstheme="minorHAnsi"/>
            <w:color w:val="auto"/>
          </w:rPr>
          <w:t>rektorat@pwsw.pl</w:t>
        </w:r>
      </w:hyperlink>
      <w:r w:rsidR="00DC09E8" w:rsidRPr="00634C24">
        <w:rPr>
          <w:rFonts w:asciiTheme="minorHAnsi" w:hAnsiTheme="minorHAnsi" w:cstheme="minorHAnsi"/>
        </w:rPr>
        <w:t>, tel.16 735 51 00</w:t>
      </w:r>
      <w:r w:rsidR="00E306FC" w:rsidRPr="00634C24">
        <w:rPr>
          <w:rFonts w:asciiTheme="minorHAnsi" w:hAnsiTheme="minorHAnsi" w:cstheme="minorHAnsi"/>
        </w:rPr>
        <w:t>.</w:t>
      </w:r>
    </w:p>
    <w:p w:rsidR="00634C24" w:rsidRPr="00634C24" w:rsidRDefault="00E306FC"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Administrator powołał Inspektora Ochrony Danych. We wszelkich sprawach związanych z przetwarzaniem danych osobowych przez Administratora Danych można uzyskać informację, kontaktując się z Inspektorem Ochrony Danych za pośrednictwem poczty elektronicznej, przesyłając informację na adres e-mail: </w:t>
      </w:r>
      <w:r w:rsidR="007B12A5">
        <w:rPr>
          <w:rFonts w:asciiTheme="minorHAnsi" w:hAnsiTheme="minorHAnsi" w:cstheme="minorHAnsi"/>
        </w:rPr>
        <w:t xml:space="preserve"> </w:t>
      </w:r>
      <w:hyperlink r:id="rId21" w:history="1">
        <w:r w:rsidR="007B12A5" w:rsidRPr="002B55B5">
          <w:rPr>
            <w:rStyle w:val="Hipercze"/>
            <w:rFonts w:asciiTheme="minorHAnsi" w:hAnsiTheme="minorHAnsi" w:cstheme="minorHAnsi"/>
          </w:rPr>
          <w:t>iod@pwsw.pl</w:t>
        </w:r>
      </w:hyperlink>
      <w:r w:rsidR="007B12A5">
        <w:rPr>
          <w:rStyle w:val="Hipercze"/>
          <w:rFonts w:asciiTheme="minorHAnsi" w:hAnsiTheme="minorHAnsi" w:cstheme="minorHAnsi"/>
          <w:color w:val="auto"/>
        </w:rPr>
        <w:t xml:space="preserve">  </w:t>
      </w:r>
      <w:r w:rsidRPr="00634C24">
        <w:rPr>
          <w:rFonts w:asciiTheme="minorHAnsi" w:hAnsiTheme="minorHAnsi" w:cstheme="minorHAnsi"/>
        </w:rPr>
        <w:t xml:space="preserve"> lub listownie na adres wskazany w pkt. 1.</w:t>
      </w:r>
    </w:p>
    <w:p w:rsidR="00634C24" w:rsidRPr="00634C24" w:rsidRDefault="008127F1"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Pani/Pana dane osobowe przetwarzane będą na podstawie art.6 ust. 1 </w:t>
      </w:r>
      <w:proofErr w:type="spellStart"/>
      <w:r w:rsidRPr="00634C24">
        <w:rPr>
          <w:rFonts w:asciiTheme="minorHAnsi" w:hAnsiTheme="minorHAnsi" w:cstheme="minorHAnsi"/>
        </w:rPr>
        <w:t>lit.c</w:t>
      </w:r>
      <w:proofErr w:type="spellEnd"/>
      <w:r w:rsidRPr="00634C24">
        <w:rPr>
          <w:rFonts w:asciiTheme="minorHAnsi" w:hAnsiTheme="minorHAnsi" w:cstheme="minorHAnsi"/>
        </w:rPr>
        <w:t xml:space="preserve">, art.9 ust.1 i 2 </w:t>
      </w:r>
      <w:proofErr w:type="spellStart"/>
      <w:r w:rsidRPr="00634C24">
        <w:rPr>
          <w:rFonts w:asciiTheme="minorHAnsi" w:hAnsiTheme="minorHAnsi" w:cstheme="minorHAnsi"/>
        </w:rPr>
        <w:t>lit.b</w:t>
      </w:r>
      <w:proofErr w:type="spellEnd"/>
      <w:r w:rsidRPr="00634C24">
        <w:rPr>
          <w:rFonts w:asciiTheme="minorHAnsi" w:hAnsiTheme="minorHAnsi" w:cstheme="minorHAnsi"/>
        </w:rPr>
        <w:t xml:space="preserve"> i art.10 RODO w celu wypełnienia obowiązku prawnego ciążącego na administratorze, związanym z niniejszym postepowaniem o udzielenie zamówienia publicznego;</w:t>
      </w:r>
    </w:p>
    <w:p w:rsidR="0021188F" w:rsidRDefault="005B436B" w:rsidP="0021188F">
      <w:pPr>
        <w:pStyle w:val="Akapitzlist"/>
        <w:numPr>
          <w:ilvl w:val="0"/>
          <w:numId w:val="37"/>
        </w:numPr>
        <w:spacing w:after="0" w:line="240" w:lineRule="auto"/>
        <w:jc w:val="both"/>
        <w:rPr>
          <w:rFonts w:asciiTheme="minorHAnsi" w:hAnsiTheme="minorHAnsi" w:cstheme="minorHAnsi"/>
        </w:rPr>
      </w:pPr>
      <w:r w:rsidRPr="0021188F">
        <w:rPr>
          <w:rFonts w:asciiTheme="minorHAnsi" w:hAnsiTheme="minorHAnsi" w:cstheme="minorHAnsi"/>
        </w:rPr>
        <w:t>odbiorcami Pani/Pana danych osobowych będą osoby lub podmioty, którym udostępniona zostanie dokumentacja postepowania w trybie art.</w:t>
      </w:r>
      <w:r w:rsidR="0021188F" w:rsidRPr="0021188F">
        <w:rPr>
          <w:rFonts w:asciiTheme="minorHAnsi" w:hAnsiTheme="minorHAnsi" w:cstheme="minorHAnsi"/>
        </w:rPr>
        <w:t>1</w:t>
      </w:r>
      <w:r w:rsidRPr="0021188F">
        <w:rPr>
          <w:rFonts w:asciiTheme="minorHAnsi" w:hAnsiTheme="minorHAnsi" w:cstheme="minorHAnsi"/>
        </w:rPr>
        <w:t>8 oraz art.</w:t>
      </w:r>
      <w:r w:rsidR="0021188F" w:rsidRPr="0021188F">
        <w:rPr>
          <w:rFonts w:asciiTheme="minorHAnsi" w:hAnsiTheme="minorHAnsi" w:cstheme="minorHAnsi"/>
        </w:rPr>
        <w:t>74</w:t>
      </w:r>
      <w:r w:rsidRPr="0021188F">
        <w:rPr>
          <w:rFonts w:asciiTheme="minorHAnsi" w:hAnsiTheme="minorHAnsi" w:cstheme="minorHAnsi"/>
        </w:rPr>
        <w:t xml:space="preserve"> ustawy </w:t>
      </w:r>
      <w:proofErr w:type="spellStart"/>
      <w:r w:rsidRPr="0021188F">
        <w:rPr>
          <w:rFonts w:asciiTheme="minorHAnsi" w:hAnsiTheme="minorHAnsi" w:cstheme="minorHAnsi"/>
        </w:rPr>
        <w:t>pzp</w:t>
      </w:r>
      <w:proofErr w:type="spellEnd"/>
      <w:r w:rsidRPr="0021188F">
        <w:rPr>
          <w:rFonts w:asciiTheme="minorHAnsi" w:hAnsiTheme="minorHAnsi" w:cstheme="minorHAnsi"/>
        </w:rPr>
        <w:t xml:space="preserve">; </w:t>
      </w:r>
    </w:p>
    <w:p w:rsidR="00634C24" w:rsidRPr="0021188F" w:rsidRDefault="006A4FE8" w:rsidP="0021188F">
      <w:pPr>
        <w:pStyle w:val="Akapitzlist"/>
        <w:numPr>
          <w:ilvl w:val="0"/>
          <w:numId w:val="37"/>
        </w:numPr>
        <w:spacing w:after="0" w:line="240" w:lineRule="auto"/>
        <w:jc w:val="both"/>
        <w:rPr>
          <w:rFonts w:asciiTheme="minorHAnsi" w:hAnsiTheme="minorHAnsi" w:cstheme="minorHAnsi"/>
        </w:rPr>
      </w:pPr>
      <w:r w:rsidRPr="0021188F">
        <w:rPr>
          <w:rFonts w:asciiTheme="minorHAnsi" w:hAnsiTheme="minorHAnsi" w:cstheme="minorHAnsi"/>
        </w:rPr>
        <w:t>Pani</w:t>
      </w:r>
      <w:r w:rsidR="005B436B" w:rsidRPr="0021188F">
        <w:rPr>
          <w:rFonts w:asciiTheme="minorHAnsi" w:hAnsiTheme="minorHAnsi" w:cstheme="minorHAnsi"/>
        </w:rPr>
        <w:t>/Pana dane osobowe będą przechowywane , zgodnie z art.</w:t>
      </w:r>
      <w:r w:rsidR="0021188F">
        <w:rPr>
          <w:rFonts w:asciiTheme="minorHAnsi" w:hAnsiTheme="minorHAnsi" w:cstheme="minorHAnsi"/>
        </w:rPr>
        <w:t>78</w:t>
      </w:r>
      <w:r w:rsidR="005B436B" w:rsidRPr="0021188F">
        <w:rPr>
          <w:rFonts w:asciiTheme="minorHAnsi" w:hAnsiTheme="minorHAnsi" w:cstheme="minorHAnsi"/>
        </w:rPr>
        <w:t xml:space="preserve"> ust.1 ustawy </w:t>
      </w:r>
      <w:proofErr w:type="spellStart"/>
      <w:r w:rsidR="005B436B" w:rsidRPr="0021188F">
        <w:rPr>
          <w:rFonts w:asciiTheme="minorHAnsi" w:hAnsiTheme="minorHAnsi" w:cstheme="minorHAnsi"/>
        </w:rPr>
        <w:t>Pzp</w:t>
      </w:r>
      <w:proofErr w:type="spellEnd"/>
      <w:r w:rsidR="005B436B" w:rsidRPr="0021188F">
        <w:rPr>
          <w:rFonts w:asciiTheme="minorHAnsi" w:hAnsiTheme="minorHAnsi" w:cstheme="minorHAnsi"/>
        </w:rPr>
        <w:t>, przez okres 4 lat od dnia zakończenia postępowania o udzielenie zamówienia, a jeżeli czas trwania umowy przekroczy 4 lata, okres przechowywania obejmuje cały czas trwania umowy;</w:t>
      </w:r>
    </w:p>
    <w:p w:rsidR="00634C24" w:rsidRDefault="005B436B"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634C24">
        <w:rPr>
          <w:rFonts w:asciiTheme="minorHAnsi" w:hAnsiTheme="minorHAnsi" w:cstheme="minorHAnsi"/>
        </w:rPr>
        <w:t>Pzp</w:t>
      </w:r>
      <w:proofErr w:type="spellEnd"/>
      <w:r w:rsidRPr="00634C24">
        <w:rPr>
          <w:rFonts w:asciiTheme="minorHAnsi" w:hAnsiTheme="minorHAnsi" w:cstheme="minorHAnsi"/>
        </w:rPr>
        <w:t xml:space="preserve">, związanym z udziałem w postepowaniu o udzielenie zamówienia publicznego; konsekwencje niepodania określonych danych wynikają z przepisów ustawy </w:t>
      </w:r>
      <w:proofErr w:type="spellStart"/>
      <w:r w:rsidRPr="00634C24">
        <w:rPr>
          <w:rFonts w:asciiTheme="minorHAnsi" w:hAnsiTheme="minorHAnsi" w:cstheme="minorHAnsi"/>
        </w:rPr>
        <w:t>Pzp</w:t>
      </w:r>
      <w:proofErr w:type="spellEnd"/>
      <w:r w:rsidRPr="00634C24">
        <w:rPr>
          <w:rFonts w:asciiTheme="minorHAnsi" w:hAnsiTheme="minorHAnsi" w:cstheme="minorHAnsi"/>
        </w:rPr>
        <w:t>;</w:t>
      </w:r>
    </w:p>
    <w:p w:rsidR="00634C24" w:rsidRDefault="005B436B"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rPr>
        <w:t>w odniesieniu do Pani/Pana danych osobowych decyzje nie będą podejmowane w sposób zautomatyzowany stosownie do art.22 RODO;</w:t>
      </w:r>
    </w:p>
    <w:p w:rsidR="00DC09E8" w:rsidRPr="00634C24" w:rsidRDefault="00452D67" w:rsidP="00BF3ED9">
      <w:pPr>
        <w:pStyle w:val="Akapitzlist"/>
        <w:numPr>
          <w:ilvl w:val="0"/>
          <w:numId w:val="37"/>
        </w:numPr>
        <w:spacing w:after="0" w:line="240" w:lineRule="auto"/>
        <w:jc w:val="both"/>
        <w:rPr>
          <w:rFonts w:asciiTheme="minorHAnsi" w:hAnsiTheme="minorHAnsi" w:cstheme="minorHAnsi"/>
        </w:rPr>
      </w:pPr>
      <w:r w:rsidRPr="00634C24">
        <w:rPr>
          <w:rFonts w:asciiTheme="minorHAnsi" w:hAnsiTheme="minorHAnsi" w:cstheme="minorHAnsi"/>
          <w:b/>
        </w:rPr>
        <w:t>posiada Pani/Pan:</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na podstawie art.15 RODO prawo dostępu do danych osobowych Pani/Pana dotyczących skorzystania z prawa dostępu do danych osobowych wymaga przedstawienia przez Panią/Pana informacji mających na celu sprecyzowanie żądania, w szczególności podania nazwy lub daty prowadzonego lub zakończonego postepowania o udzielenie zamówienia publicznego;</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 xml:space="preserve">na podstawie art.16 RODO prawo do sprostowania lub uzupełnienia Pani/Pana danych osobowych; skorzystanie z prawa do sprostowania lub uzupełnienia nie może skutkować zmianą wyniku postępowania o udzielenie zamówienia publicznego ani zmianą postanowień umowy </w:t>
      </w:r>
      <w:r w:rsidR="002F3830" w:rsidRPr="00634C24">
        <w:rPr>
          <w:rFonts w:asciiTheme="minorHAnsi" w:hAnsiTheme="minorHAnsi" w:cstheme="minorHAnsi"/>
        </w:rPr>
        <w:t xml:space="preserve">w zakresie niezgodnym z ustawą </w:t>
      </w:r>
      <w:proofErr w:type="spellStart"/>
      <w:r w:rsidR="002F3830" w:rsidRPr="00634C24">
        <w:rPr>
          <w:rFonts w:asciiTheme="minorHAnsi" w:hAnsiTheme="minorHAnsi" w:cstheme="minorHAnsi"/>
        </w:rPr>
        <w:t>P</w:t>
      </w:r>
      <w:r w:rsidRPr="00634C24">
        <w:rPr>
          <w:rFonts w:asciiTheme="minorHAnsi" w:hAnsiTheme="minorHAnsi" w:cstheme="minorHAnsi"/>
        </w:rPr>
        <w:t>zp</w:t>
      </w:r>
      <w:proofErr w:type="spellEnd"/>
      <w:r w:rsidRPr="00634C24">
        <w:rPr>
          <w:rFonts w:asciiTheme="minorHAnsi" w:hAnsiTheme="minorHAnsi" w:cstheme="minorHAnsi"/>
        </w:rPr>
        <w:t xml:space="preserve"> oraz nie może naruszać integralności protokołu postepowania oraz jego załączników;</w:t>
      </w:r>
    </w:p>
    <w:p w:rsidR="00634C24" w:rsidRDefault="00452D67"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 xml:space="preserve">na podstawie art. 18 RODO prawo żądania od administratora ograniczenia przetwarzania danych osobowych z zastrzeżeniem przypadków, o których mowa w art.18 ust.2 RODO; prawo do ograniczenia przetwarzania nie ma zastosowania do czasu zakończenia postepowania, w odniesieniu do przechowywania, w celu zapewnienia korzystania ze środków ochrony prawnej </w:t>
      </w:r>
      <w:r w:rsidR="000C47CD" w:rsidRPr="00634C24">
        <w:rPr>
          <w:rFonts w:asciiTheme="minorHAnsi" w:hAnsiTheme="minorHAnsi" w:cstheme="minorHAnsi"/>
        </w:rPr>
        <w:t xml:space="preserve">, w celu ochrony praw innej osoby fizycznej lub oprawnej, lub z uwagi na ważne względy interesu publicznego Unii Europejskiej lub państwa </w:t>
      </w:r>
      <w:r w:rsidR="002F3830" w:rsidRPr="00634C24">
        <w:rPr>
          <w:rFonts w:asciiTheme="minorHAnsi" w:hAnsiTheme="minorHAnsi" w:cstheme="minorHAnsi"/>
        </w:rPr>
        <w:t>członkowskiego</w:t>
      </w:r>
      <w:r w:rsidR="000C47CD" w:rsidRPr="00634C24">
        <w:rPr>
          <w:rFonts w:asciiTheme="minorHAnsi" w:hAnsiTheme="minorHAnsi" w:cstheme="minorHAnsi"/>
        </w:rPr>
        <w:t>;</w:t>
      </w:r>
    </w:p>
    <w:p w:rsidR="00DC09E8" w:rsidRPr="00634C24" w:rsidRDefault="000C47CD" w:rsidP="00BF3ED9">
      <w:pPr>
        <w:pStyle w:val="Akapitzlist"/>
        <w:numPr>
          <w:ilvl w:val="0"/>
          <w:numId w:val="38"/>
        </w:numPr>
        <w:spacing w:after="0" w:line="240" w:lineRule="auto"/>
        <w:jc w:val="both"/>
        <w:rPr>
          <w:rFonts w:asciiTheme="minorHAnsi" w:hAnsiTheme="minorHAnsi" w:cstheme="minorHAnsi"/>
        </w:rPr>
      </w:pPr>
      <w:r w:rsidRPr="00634C24">
        <w:rPr>
          <w:rFonts w:asciiTheme="minorHAnsi" w:hAnsiTheme="minorHAnsi" w:cstheme="minorHAnsi"/>
        </w:rPr>
        <w:t>prawo do wniesienia skargi do Prezesa Urzędu Ochrony Danych Osobowych, gdy uzna Pani/Pan, że przetwarzanie danych osobowych Pani/Pana dotyczących narusza przepisy RODO;</w:t>
      </w:r>
    </w:p>
    <w:p w:rsidR="00B963D0" w:rsidRPr="00B963D0" w:rsidRDefault="000C47CD" w:rsidP="00B963D0">
      <w:pPr>
        <w:pStyle w:val="Akapitzlist"/>
        <w:numPr>
          <w:ilvl w:val="0"/>
          <w:numId w:val="39"/>
        </w:numPr>
        <w:spacing w:after="0" w:line="240" w:lineRule="auto"/>
        <w:jc w:val="both"/>
        <w:rPr>
          <w:rFonts w:asciiTheme="minorHAnsi" w:hAnsiTheme="minorHAnsi" w:cstheme="minorHAnsi"/>
        </w:rPr>
      </w:pPr>
      <w:r w:rsidRPr="00634C24">
        <w:rPr>
          <w:rFonts w:asciiTheme="minorHAnsi" w:hAnsiTheme="minorHAnsi" w:cstheme="minorHAnsi"/>
          <w:b/>
        </w:rPr>
        <w:t>nie przysługuje Pani/Panu:</w:t>
      </w:r>
    </w:p>
    <w:p w:rsidR="00B963D0" w:rsidRDefault="00B963D0" w:rsidP="00B963D0">
      <w:pPr>
        <w:pStyle w:val="Akapitzlist"/>
        <w:spacing w:after="0" w:line="240" w:lineRule="auto"/>
        <w:jc w:val="both"/>
        <w:rPr>
          <w:rFonts w:asciiTheme="minorHAnsi" w:hAnsiTheme="minorHAnsi" w:cstheme="minorHAnsi"/>
        </w:rPr>
      </w:pPr>
      <w:r w:rsidRPr="00634C24">
        <w:rPr>
          <w:rFonts w:asciiTheme="minorHAnsi" w:hAnsiTheme="minorHAnsi" w:cstheme="minorHAnsi"/>
        </w:rPr>
        <w:t xml:space="preserve"> </w:t>
      </w:r>
      <w:r w:rsidR="000C47CD" w:rsidRPr="00634C24">
        <w:rPr>
          <w:rFonts w:asciiTheme="minorHAnsi" w:hAnsiTheme="minorHAnsi" w:cstheme="minorHAnsi"/>
        </w:rPr>
        <w:t xml:space="preserve">w związku z art.17 ust.3 lit. b, d </w:t>
      </w:r>
      <w:proofErr w:type="spellStart"/>
      <w:r w:rsidR="000C47CD" w:rsidRPr="00634C24">
        <w:rPr>
          <w:rFonts w:asciiTheme="minorHAnsi" w:hAnsiTheme="minorHAnsi" w:cstheme="minorHAnsi"/>
        </w:rPr>
        <w:t>lu</w:t>
      </w:r>
      <w:proofErr w:type="spellEnd"/>
      <w:r w:rsidR="000C47CD" w:rsidRPr="00634C24">
        <w:rPr>
          <w:rFonts w:asciiTheme="minorHAnsi" w:hAnsiTheme="minorHAnsi" w:cstheme="minorHAnsi"/>
        </w:rPr>
        <w:t xml:space="preserve"> e RODO prawo do usunięcia danych osobowych</w:t>
      </w:r>
      <w:r>
        <w:rPr>
          <w:rFonts w:asciiTheme="minorHAnsi" w:hAnsiTheme="minorHAnsi" w:cstheme="minorHAnsi"/>
        </w:rPr>
        <w:t>;</w:t>
      </w:r>
    </w:p>
    <w:p w:rsidR="00634C24" w:rsidRDefault="000C47CD" w:rsidP="00C45B02">
      <w:pPr>
        <w:pStyle w:val="Akapitzlist"/>
        <w:keepNext/>
        <w:numPr>
          <w:ilvl w:val="0"/>
          <w:numId w:val="40"/>
        </w:numPr>
        <w:spacing w:after="0" w:line="280" w:lineRule="exact"/>
        <w:ind w:left="1077" w:hanging="357"/>
        <w:jc w:val="both"/>
        <w:outlineLvl w:val="2"/>
        <w:rPr>
          <w:rFonts w:asciiTheme="minorHAnsi" w:hAnsiTheme="minorHAnsi" w:cstheme="minorHAnsi"/>
        </w:rPr>
      </w:pPr>
      <w:r w:rsidRPr="00634C24">
        <w:rPr>
          <w:rFonts w:asciiTheme="minorHAnsi" w:hAnsiTheme="minorHAnsi" w:cstheme="minorHAnsi"/>
        </w:rPr>
        <w:lastRenderedPageBreak/>
        <w:t>prawo do przenoszenia danych osobowych, o którym mowa w art. 20 RODO;</w:t>
      </w:r>
    </w:p>
    <w:p w:rsidR="000C47CD" w:rsidRPr="00634C24" w:rsidRDefault="000C47CD" w:rsidP="00BF3ED9">
      <w:pPr>
        <w:pStyle w:val="Akapitzlist"/>
        <w:keepNext/>
        <w:numPr>
          <w:ilvl w:val="0"/>
          <w:numId w:val="40"/>
        </w:numPr>
        <w:spacing w:after="0" w:line="280" w:lineRule="exact"/>
        <w:jc w:val="both"/>
        <w:outlineLvl w:val="2"/>
        <w:rPr>
          <w:rFonts w:asciiTheme="minorHAnsi" w:hAnsiTheme="minorHAnsi" w:cstheme="minorHAnsi"/>
        </w:rPr>
      </w:pPr>
      <w:r w:rsidRPr="00634C24">
        <w:rPr>
          <w:rFonts w:asciiTheme="minorHAnsi" w:hAnsiTheme="minorHAnsi" w:cstheme="minorHAnsi"/>
        </w:rPr>
        <w:t>na podstawie art.21 RODO prawo sprzeciwu, wobec przetwarzania danych osobowych, gdyż podstawą prawną przetwarzania Pani/Pana danych osobowych jest art. 6 ust.1 lit. c RODO- wypełnienie obowiązku prawnego ciążącego na administratorze.</w:t>
      </w:r>
    </w:p>
    <w:p w:rsidR="000C47CD" w:rsidRPr="00634C24" w:rsidRDefault="000C47CD" w:rsidP="00BF3ED9">
      <w:pPr>
        <w:pStyle w:val="Akapitzlist"/>
        <w:keepNext/>
        <w:numPr>
          <w:ilvl w:val="0"/>
          <w:numId w:val="36"/>
        </w:numPr>
        <w:spacing w:after="0" w:line="280" w:lineRule="exact"/>
        <w:jc w:val="both"/>
        <w:outlineLvl w:val="2"/>
        <w:rPr>
          <w:rFonts w:asciiTheme="minorHAnsi" w:hAnsiTheme="minorHAnsi" w:cstheme="minorHAnsi"/>
        </w:rPr>
      </w:pPr>
      <w:r w:rsidRPr="00634C24">
        <w:rPr>
          <w:rFonts w:asciiTheme="minorHAnsi" w:hAnsiTheme="minorHAnsi" w:cstheme="minorHAnsi"/>
        </w:rPr>
        <w:t xml:space="preserve">Jednocześnie Zamawiający przypomina o ciążącym </w:t>
      </w:r>
      <w:r w:rsidR="002F3830" w:rsidRPr="00634C24">
        <w:rPr>
          <w:rFonts w:asciiTheme="minorHAnsi" w:hAnsiTheme="minorHAnsi" w:cstheme="minorHAnsi"/>
        </w:rPr>
        <w:t>na Pani/P</w:t>
      </w:r>
      <w:r w:rsidRPr="00634C24">
        <w:rPr>
          <w:rFonts w:asciiTheme="minorHAnsi" w:hAnsiTheme="minorHAnsi" w:cstheme="minorHAnsi"/>
        </w:rPr>
        <w:t xml:space="preserve">anu obowiązku informacyjnym wynikającym z art. 14 RODO względem osób fizycznych, których dane przekazane zostaną </w:t>
      </w:r>
      <w:r w:rsidR="002F3830" w:rsidRPr="00634C24">
        <w:rPr>
          <w:rFonts w:asciiTheme="minorHAnsi" w:hAnsiTheme="minorHAnsi" w:cstheme="minorHAnsi"/>
        </w:rPr>
        <w:t>Zamawiającemu</w:t>
      </w:r>
      <w:r w:rsidRPr="00634C24">
        <w:rPr>
          <w:rFonts w:asciiTheme="minorHAnsi" w:hAnsiTheme="minorHAnsi" w:cstheme="minorHAnsi"/>
        </w:rPr>
        <w:t xml:space="preserve"> w związku z prowadzonym postepowaniem i które </w:t>
      </w:r>
      <w:r w:rsidR="002F3830" w:rsidRPr="00634C24">
        <w:rPr>
          <w:rFonts w:asciiTheme="minorHAnsi" w:hAnsiTheme="minorHAnsi" w:cstheme="minorHAnsi"/>
        </w:rPr>
        <w:t>Zamawiający</w:t>
      </w:r>
      <w:r w:rsidRPr="00634C24">
        <w:rPr>
          <w:rFonts w:asciiTheme="minorHAnsi" w:hAnsiTheme="minorHAnsi" w:cstheme="minorHAnsi"/>
        </w:rPr>
        <w:t xml:space="preserve"> pośrednio pozyska od wykonawcy  biorącego udział w postepowaniu, chyba, </w:t>
      </w:r>
      <w:r w:rsidR="002F3830" w:rsidRPr="00634C24">
        <w:rPr>
          <w:rFonts w:asciiTheme="minorHAnsi" w:hAnsiTheme="minorHAnsi" w:cstheme="minorHAnsi"/>
        </w:rPr>
        <w:t xml:space="preserve">że ma zastosowanie jedno z </w:t>
      </w:r>
      <w:proofErr w:type="spellStart"/>
      <w:r w:rsidR="002F3830" w:rsidRPr="00634C24">
        <w:rPr>
          <w:rFonts w:asciiTheme="minorHAnsi" w:hAnsiTheme="minorHAnsi" w:cstheme="minorHAnsi"/>
        </w:rPr>
        <w:t>wyłączeń</w:t>
      </w:r>
      <w:proofErr w:type="spellEnd"/>
      <w:r w:rsidR="002F3830" w:rsidRPr="00634C24">
        <w:rPr>
          <w:rFonts w:asciiTheme="minorHAnsi" w:hAnsiTheme="minorHAnsi" w:cstheme="minorHAnsi"/>
        </w:rPr>
        <w:t>, o których mowa w art.14 ust.5 RODO.</w:t>
      </w:r>
    </w:p>
    <w:p w:rsidR="002F3830" w:rsidRDefault="002F3830" w:rsidP="002F3830">
      <w:pPr>
        <w:keepNext/>
        <w:spacing w:after="0" w:line="280" w:lineRule="exact"/>
        <w:ind w:left="709" w:hanging="425"/>
        <w:jc w:val="both"/>
        <w:outlineLvl w:val="2"/>
        <w:rPr>
          <w:rFonts w:asciiTheme="minorHAnsi" w:hAnsiTheme="minorHAnsi" w:cstheme="minorHAnsi"/>
        </w:rPr>
      </w:pPr>
    </w:p>
    <w:p w:rsidR="004E6223" w:rsidRDefault="004E6223" w:rsidP="002F3830">
      <w:pPr>
        <w:keepNext/>
        <w:spacing w:after="0" w:line="280" w:lineRule="exact"/>
        <w:ind w:left="709" w:hanging="425"/>
        <w:jc w:val="both"/>
        <w:outlineLvl w:val="2"/>
        <w:rPr>
          <w:rFonts w:asciiTheme="minorHAnsi" w:hAnsiTheme="minorHAnsi" w:cstheme="minorHAnsi"/>
        </w:rPr>
      </w:pPr>
    </w:p>
    <w:p w:rsidR="004E6223" w:rsidRDefault="004E6223" w:rsidP="002F3830">
      <w:pPr>
        <w:keepNext/>
        <w:spacing w:after="0" w:line="280" w:lineRule="exact"/>
        <w:ind w:left="709" w:hanging="425"/>
        <w:jc w:val="both"/>
        <w:outlineLvl w:val="2"/>
        <w:rPr>
          <w:rFonts w:asciiTheme="minorHAnsi" w:hAnsiTheme="minorHAnsi" w:cstheme="minorHAnsi"/>
        </w:rPr>
      </w:pPr>
    </w:p>
    <w:p w:rsidR="004E6223" w:rsidRDefault="004E6223" w:rsidP="002F3830">
      <w:pPr>
        <w:keepNext/>
        <w:spacing w:after="0" w:line="280" w:lineRule="exact"/>
        <w:ind w:left="709" w:hanging="425"/>
        <w:jc w:val="both"/>
        <w:outlineLvl w:val="2"/>
        <w:rPr>
          <w:rFonts w:asciiTheme="minorHAnsi" w:hAnsiTheme="minorHAnsi" w:cstheme="minorHAnsi"/>
        </w:rPr>
      </w:pPr>
    </w:p>
    <w:p w:rsidR="002F3830" w:rsidRPr="00634C24" w:rsidRDefault="002F3830" w:rsidP="00BF3ED9">
      <w:pPr>
        <w:pStyle w:val="Akapitzlist"/>
        <w:keepNext/>
        <w:numPr>
          <w:ilvl w:val="0"/>
          <w:numId w:val="41"/>
        </w:numPr>
        <w:spacing w:after="0" w:line="280" w:lineRule="exact"/>
        <w:jc w:val="both"/>
        <w:outlineLvl w:val="2"/>
        <w:rPr>
          <w:rFonts w:asciiTheme="minorHAnsi" w:hAnsiTheme="minorHAnsi" w:cstheme="minorHAnsi"/>
          <w:b/>
        </w:rPr>
      </w:pPr>
      <w:r w:rsidRPr="00634C24">
        <w:rPr>
          <w:rFonts w:asciiTheme="minorHAnsi" w:hAnsiTheme="minorHAnsi" w:cstheme="minorHAnsi"/>
          <w:b/>
        </w:rPr>
        <w:t>ZAŁĄCZNIKI DO SIWZ</w:t>
      </w:r>
    </w:p>
    <w:p w:rsidR="002F3830" w:rsidRPr="00634C24" w:rsidRDefault="001C3F26" w:rsidP="001C3F26">
      <w:pPr>
        <w:keepNext/>
        <w:spacing w:after="0" w:line="280" w:lineRule="exact"/>
        <w:ind w:left="709" w:hanging="709"/>
        <w:jc w:val="both"/>
        <w:outlineLvl w:val="2"/>
        <w:rPr>
          <w:rFonts w:asciiTheme="minorHAnsi" w:hAnsiTheme="minorHAnsi" w:cstheme="minorHAnsi"/>
        </w:rPr>
      </w:pPr>
      <w:r w:rsidRPr="00634C24">
        <w:rPr>
          <w:rFonts w:asciiTheme="minorHAnsi" w:hAnsiTheme="minorHAnsi" w:cstheme="minorHAnsi"/>
        </w:rPr>
        <w:t>Integralną część SWZ stanowią nw. załączniki:</w:t>
      </w:r>
    </w:p>
    <w:p w:rsidR="001C3F26" w:rsidRPr="00634C24" w:rsidRDefault="00310397"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Załącznik Nr 1-</w:t>
      </w:r>
      <w:r w:rsidR="00DC09E8" w:rsidRPr="00634C24">
        <w:rPr>
          <w:rFonts w:asciiTheme="minorHAnsi" w:hAnsiTheme="minorHAnsi" w:cstheme="minorHAnsi"/>
        </w:rPr>
        <w:t xml:space="preserve"> </w:t>
      </w:r>
      <w:r>
        <w:rPr>
          <w:rFonts w:asciiTheme="minorHAnsi" w:hAnsiTheme="minorHAnsi" w:cstheme="minorHAnsi"/>
        </w:rPr>
        <w:t>O</w:t>
      </w:r>
      <w:r w:rsidR="0025271F">
        <w:rPr>
          <w:rFonts w:asciiTheme="minorHAnsi" w:hAnsiTheme="minorHAnsi" w:cstheme="minorHAnsi"/>
        </w:rPr>
        <w:t>ferta</w:t>
      </w:r>
    </w:p>
    <w:p w:rsidR="001C3F26" w:rsidRPr="00634C24" w:rsidRDefault="001C3F26" w:rsidP="00BF3ED9">
      <w:pPr>
        <w:pStyle w:val="Akapitzlist"/>
        <w:keepNext/>
        <w:numPr>
          <w:ilvl w:val="0"/>
          <w:numId w:val="3"/>
        </w:numPr>
        <w:spacing w:after="0" w:line="280" w:lineRule="exact"/>
        <w:outlineLvl w:val="2"/>
        <w:rPr>
          <w:rFonts w:asciiTheme="minorHAnsi" w:hAnsiTheme="minorHAnsi" w:cstheme="minorHAnsi"/>
        </w:rPr>
      </w:pPr>
      <w:r w:rsidRPr="00634C24">
        <w:rPr>
          <w:rFonts w:asciiTheme="minorHAnsi" w:hAnsiTheme="minorHAnsi" w:cstheme="minorHAnsi"/>
        </w:rPr>
        <w:t>Zał</w:t>
      </w:r>
      <w:r w:rsidR="007C38DE" w:rsidRPr="00634C24">
        <w:rPr>
          <w:rFonts w:asciiTheme="minorHAnsi" w:hAnsiTheme="minorHAnsi" w:cstheme="minorHAnsi"/>
        </w:rPr>
        <w:t>ącznik Nr 2 -</w:t>
      </w:r>
      <w:r w:rsidRPr="00634C24">
        <w:rPr>
          <w:rFonts w:asciiTheme="minorHAnsi" w:hAnsiTheme="minorHAnsi" w:cstheme="minorHAnsi"/>
        </w:rPr>
        <w:t xml:space="preserve"> Oświadczenie o niepodleganiu wykluczeniu </w:t>
      </w:r>
      <w:r w:rsidR="00913C73">
        <w:rPr>
          <w:rFonts w:asciiTheme="minorHAnsi" w:hAnsiTheme="minorHAnsi" w:cstheme="minorHAnsi"/>
        </w:rPr>
        <w:t>i spełnianiu warunków udziału w postępowaniu</w:t>
      </w:r>
    </w:p>
    <w:p w:rsidR="00974C27" w:rsidRDefault="002D7A52"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 xml:space="preserve">Załącznik Nr </w:t>
      </w:r>
      <w:r w:rsidR="00FA3585">
        <w:rPr>
          <w:rFonts w:asciiTheme="minorHAnsi" w:hAnsiTheme="minorHAnsi" w:cstheme="minorHAnsi"/>
        </w:rPr>
        <w:t>3</w:t>
      </w:r>
      <w:r w:rsidR="00974C27" w:rsidRPr="00634C24">
        <w:rPr>
          <w:rFonts w:asciiTheme="minorHAnsi" w:hAnsiTheme="minorHAnsi" w:cstheme="minorHAnsi"/>
        </w:rPr>
        <w:t xml:space="preserve"> </w:t>
      </w:r>
      <w:r w:rsidR="007C38DE" w:rsidRPr="00634C24">
        <w:rPr>
          <w:rFonts w:asciiTheme="minorHAnsi" w:hAnsiTheme="minorHAnsi" w:cstheme="minorHAnsi"/>
        </w:rPr>
        <w:t>- Projektowane postanowienia umow</w:t>
      </w:r>
      <w:r w:rsidR="0025271F">
        <w:rPr>
          <w:rFonts w:asciiTheme="minorHAnsi" w:hAnsiTheme="minorHAnsi" w:cstheme="minorHAnsi"/>
        </w:rPr>
        <w:t>y</w:t>
      </w:r>
    </w:p>
    <w:p w:rsidR="00913C73" w:rsidRPr="0025271F" w:rsidRDefault="00913C73"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Załącznik Nr 4 – Zobowiązanie podmiotu udostępniającego zasoby</w:t>
      </w:r>
    </w:p>
    <w:p w:rsidR="007C38DE" w:rsidRDefault="007C38DE" w:rsidP="00BF3ED9">
      <w:pPr>
        <w:pStyle w:val="Akapitzlist"/>
        <w:keepNext/>
        <w:numPr>
          <w:ilvl w:val="0"/>
          <w:numId w:val="3"/>
        </w:numPr>
        <w:spacing w:after="0" w:line="280" w:lineRule="exact"/>
        <w:jc w:val="both"/>
        <w:outlineLvl w:val="2"/>
        <w:rPr>
          <w:rFonts w:asciiTheme="minorHAnsi" w:hAnsiTheme="minorHAnsi" w:cstheme="minorHAnsi"/>
        </w:rPr>
      </w:pPr>
      <w:r w:rsidRPr="00634C24">
        <w:rPr>
          <w:rFonts w:asciiTheme="minorHAnsi" w:hAnsiTheme="minorHAnsi" w:cstheme="minorHAnsi"/>
        </w:rPr>
        <w:t xml:space="preserve">Załącznik Nr </w:t>
      </w:r>
      <w:r w:rsidR="00310397">
        <w:rPr>
          <w:rFonts w:asciiTheme="minorHAnsi" w:hAnsiTheme="minorHAnsi" w:cstheme="minorHAnsi"/>
        </w:rPr>
        <w:t>5</w:t>
      </w:r>
      <w:r w:rsidRPr="00634C24">
        <w:rPr>
          <w:rFonts w:asciiTheme="minorHAnsi" w:hAnsiTheme="minorHAnsi" w:cstheme="minorHAnsi"/>
        </w:rPr>
        <w:t>– Oświadczenie z art.117 ust.</w:t>
      </w:r>
      <w:r w:rsidR="002D7A52">
        <w:rPr>
          <w:rFonts w:asciiTheme="minorHAnsi" w:hAnsiTheme="minorHAnsi" w:cstheme="minorHAnsi"/>
        </w:rPr>
        <w:t xml:space="preserve"> </w:t>
      </w:r>
      <w:r w:rsidRPr="00634C24">
        <w:rPr>
          <w:rFonts w:asciiTheme="minorHAnsi" w:hAnsiTheme="minorHAnsi" w:cstheme="minorHAnsi"/>
        </w:rPr>
        <w:t xml:space="preserve">4 ustawy </w:t>
      </w:r>
      <w:proofErr w:type="spellStart"/>
      <w:r w:rsidRPr="00634C24">
        <w:rPr>
          <w:rFonts w:asciiTheme="minorHAnsi" w:hAnsiTheme="minorHAnsi" w:cstheme="minorHAnsi"/>
        </w:rPr>
        <w:t>Pzp</w:t>
      </w:r>
      <w:proofErr w:type="spellEnd"/>
    </w:p>
    <w:p w:rsidR="00A0194E" w:rsidRPr="00634C24" w:rsidRDefault="00A0194E" w:rsidP="00BF3ED9">
      <w:pPr>
        <w:pStyle w:val="Akapitzlist"/>
        <w:keepNext/>
        <w:numPr>
          <w:ilvl w:val="0"/>
          <w:numId w:val="3"/>
        </w:numPr>
        <w:spacing w:after="0" w:line="280" w:lineRule="exact"/>
        <w:jc w:val="both"/>
        <w:outlineLvl w:val="2"/>
        <w:rPr>
          <w:rFonts w:asciiTheme="minorHAnsi" w:hAnsiTheme="minorHAnsi" w:cstheme="minorHAnsi"/>
        </w:rPr>
      </w:pPr>
      <w:r>
        <w:rPr>
          <w:rFonts w:asciiTheme="minorHAnsi" w:hAnsiTheme="minorHAnsi" w:cstheme="minorHAnsi"/>
        </w:rPr>
        <w:t xml:space="preserve">Załącznik Nr 6 – Oświadczenie z art. 7 ust.1 </w:t>
      </w:r>
    </w:p>
    <w:p w:rsidR="001C3F26" w:rsidRPr="00634C24" w:rsidRDefault="001C3F26" w:rsidP="001C3F26">
      <w:pPr>
        <w:keepNext/>
        <w:spacing w:after="0" w:line="280" w:lineRule="exact"/>
        <w:jc w:val="both"/>
        <w:outlineLvl w:val="2"/>
        <w:rPr>
          <w:rFonts w:asciiTheme="minorHAnsi" w:hAnsiTheme="minorHAnsi" w:cstheme="minorHAnsi"/>
        </w:rPr>
      </w:pPr>
    </w:p>
    <w:sectPr w:rsidR="001C3F26" w:rsidRPr="00634C24" w:rsidSect="00E306FC">
      <w:footerReference w:type="default" r:id="rId2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5D" w:rsidRDefault="0077255D" w:rsidP="00C433C1">
      <w:pPr>
        <w:spacing w:after="0" w:line="240" w:lineRule="auto"/>
      </w:pPr>
      <w:r>
        <w:separator/>
      </w:r>
    </w:p>
  </w:endnote>
  <w:endnote w:type="continuationSeparator" w:id="0">
    <w:p w:rsidR="0077255D" w:rsidRDefault="0077255D" w:rsidP="00C4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eiry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933329"/>
      <w:docPartObj>
        <w:docPartGallery w:val="Page Numbers (Bottom of Page)"/>
        <w:docPartUnique/>
      </w:docPartObj>
    </w:sdtPr>
    <w:sdtContent>
      <w:p w:rsidR="00C82A25" w:rsidRDefault="00C82A25">
        <w:pPr>
          <w:pStyle w:val="Stopka"/>
          <w:jc w:val="right"/>
        </w:pPr>
        <w:r>
          <w:fldChar w:fldCharType="begin"/>
        </w:r>
        <w:r>
          <w:instrText>PAGE   \* MERGEFORMAT</w:instrText>
        </w:r>
        <w:r>
          <w:fldChar w:fldCharType="separate"/>
        </w:r>
        <w:r>
          <w:rPr>
            <w:noProof/>
          </w:rPr>
          <w:t>20</w:t>
        </w:r>
        <w:r>
          <w:fldChar w:fldCharType="end"/>
        </w:r>
      </w:p>
    </w:sdtContent>
  </w:sdt>
  <w:p w:rsidR="00C82A25" w:rsidRDefault="00C82A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5D" w:rsidRDefault="0077255D" w:rsidP="00C433C1">
      <w:pPr>
        <w:spacing w:after="0" w:line="240" w:lineRule="auto"/>
      </w:pPr>
      <w:r>
        <w:separator/>
      </w:r>
    </w:p>
  </w:footnote>
  <w:footnote w:type="continuationSeparator" w:id="0">
    <w:p w:rsidR="0077255D" w:rsidRDefault="0077255D" w:rsidP="00C4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8F2"/>
    <w:multiLevelType w:val="hybridMultilevel"/>
    <w:tmpl w:val="92E6146E"/>
    <w:lvl w:ilvl="0" w:tplc="98A8D2BA">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B0372"/>
    <w:multiLevelType w:val="hybridMultilevel"/>
    <w:tmpl w:val="90827560"/>
    <w:lvl w:ilvl="0" w:tplc="504280A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1B05"/>
    <w:multiLevelType w:val="hybridMultilevel"/>
    <w:tmpl w:val="586A5FD0"/>
    <w:lvl w:ilvl="0" w:tplc="38F21B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52910"/>
    <w:multiLevelType w:val="hybridMultilevel"/>
    <w:tmpl w:val="FD7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77B9C"/>
    <w:multiLevelType w:val="hybridMultilevel"/>
    <w:tmpl w:val="416E836A"/>
    <w:lvl w:ilvl="0" w:tplc="464E8294">
      <w:start w:val="3"/>
      <w:numFmt w:val="decimal"/>
      <w:lvlText w:val="%1)"/>
      <w:lvlJc w:val="left"/>
      <w:pPr>
        <w:ind w:left="78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5" w15:restartNumberingAfterBreak="0">
    <w:nsid w:val="0DF76144"/>
    <w:multiLevelType w:val="hybridMultilevel"/>
    <w:tmpl w:val="95CC1CA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E8192E"/>
    <w:multiLevelType w:val="hybridMultilevel"/>
    <w:tmpl w:val="6F080E98"/>
    <w:lvl w:ilvl="0" w:tplc="AD868D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FB54285"/>
    <w:multiLevelType w:val="hybridMultilevel"/>
    <w:tmpl w:val="521EB5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14B1B13"/>
    <w:multiLevelType w:val="hybridMultilevel"/>
    <w:tmpl w:val="E19E11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843721"/>
    <w:multiLevelType w:val="hybridMultilevel"/>
    <w:tmpl w:val="52864562"/>
    <w:lvl w:ilvl="0" w:tplc="08E80F0A">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0" w15:restartNumberingAfterBreak="0">
    <w:nsid w:val="169C08EE"/>
    <w:multiLevelType w:val="hybridMultilevel"/>
    <w:tmpl w:val="0A420946"/>
    <w:lvl w:ilvl="0" w:tplc="FFA03D40">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BA183A"/>
    <w:multiLevelType w:val="hybridMultilevel"/>
    <w:tmpl w:val="B0F89AB4"/>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173614C7"/>
    <w:multiLevelType w:val="hybridMultilevel"/>
    <w:tmpl w:val="C1BE3016"/>
    <w:lvl w:ilvl="0" w:tplc="AF7824F8">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9352BCF"/>
    <w:multiLevelType w:val="hybridMultilevel"/>
    <w:tmpl w:val="C4C8BDE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DC96516"/>
    <w:multiLevelType w:val="hybridMultilevel"/>
    <w:tmpl w:val="FD787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F13B9"/>
    <w:multiLevelType w:val="hybridMultilevel"/>
    <w:tmpl w:val="87CE5260"/>
    <w:lvl w:ilvl="0" w:tplc="B5A062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223A1"/>
    <w:multiLevelType w:val="hybridMultilevel"/>
    <w:tmpl w:val="424A605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75D5685"/>
    <w:multiLevelType w:val="hybridMultilevel"/>
    <w:tmpl w:val="E7A43C2C"/>
    <w:lvl w:ilvl="0" w:tplc="7EDA00C2">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37C3C"/>
    <w:multiLevelType w:val="hybridMultilevel"/>
    <w:tmpl w:val="746A663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2AF124D1"/>
    <w:multiLevelType w:val="hybridMultilevel"/>
    <w:tmpl w:val="60C61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773F6"/>
    <w:multiLevelType w:val="hybridMultilevel"/>
    <w:tmpl w:val="CF14A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5599F"/>
    <w:multiLevelType w:val="hybridMultilevel"/>
    <w:tmpl w:val="8340AC18"/>
    <w:lvl w:ilvl="0" w:tplc="8364172C">
      <w:start w:val="1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1780C4D"/>
    <w:multiLevelType w:val="hybridMultilevel"/>
    <w:tmpl w:val="180A94DE"/>
    <w:lvl w:ilvl="0" w:tplc="EE04CA3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4A67688"/>
    <w:multiLevelType w:val="hybridMultilevel"/>
    <w:tmpl w:val="44BA0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A6731"/>
    <w:multiLevelType w:val="hybridMultilevel"/>
    <w:tmpl w:val="2414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B7E9C"/>
    <w:multiLevelType w:val="hybridMultilevel"/>
    <w:tmpl w:val="1D2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03454F"/>
    <w:multiLevelType w:val="hybridMultilevel"/>
    <w:tmpl w:val="3C2AA90C"/>
    <w:lvl w:ilvl="0" w:tplc="B6CA10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A5EB2"/>
    <w:multiLevelType w:val="hybridMultilevel"/>
    <w:tmpl w:val="4274C7DC"/>
    <w:lvl w:ilvl="0" w:tplc="441A27C8">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63999"/>
    <w:multiLevelType w:val="hybridMultilevel"/>
    <w:tmpl w:val="40E867CC"/>
    <w:lvl w:ilvl="0" w:tplc="974A8042">
      <w:start w:val="1"/>
      <w:numFmt w:val="upperRoman"/>
      <w:lvlText w:val="%1."/>
      <w:lvlJc w:val="right"/>
      <w:pPr>
        <w:ind w:left="294" w:hanging="360"/>
      </w:pPr>
      <w:rPr>
        <w:b w:val="0"/>
      </w:rPr>
    </w:lvl>
    <w:lvl w:ilvl="1" w:tplc="F71A4144">
      <w:start w:val="1"/>
      <w:numFmt w:val="decimal"/>
      <w:lvlText w:val="%2."/>
      <w:lvlJc w:val="left"/>
      <w:pPr>
        <w:ind w:left="502" w:hanging="360"/>
      </w:pPr>
      <w:rPr>
        <w:rFonts w:hint="default"/>
      </w:rPr>
    </w:lvl>
    <w:lvl w:ilvl="2" w:tplc="0290C87C">
      <w:start w:val="1"/>
      <w:numFmt w:val="bullet"/>
      <w:lvlText w:val=""/>
      <w:lvlJc w:val="left"/>
      <w:pPr>
        <w:ind w:left="1914" w:hanging="360"/>
      </w:pPr>
      <w:rPr>
        <w:rFonts w:ascii="Symbol" w:eastAsiaTheme="minorHAnsi" w:hAnsi="Symbol" w:cstheme="minorHAnsi"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9" w15:restartNumberingAfterBreak="0">
    <w:nsid w:val="428B1609"/>
    <w:multiLevelType w:val="hybridMultilevel"/>
    <w:tmpl w:val="2E32BB0A"/>
    <w:lvl w:ilvl="0" w:tplc="09CE65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463ED6"/>
    <w:multiLevelType w:val="hybridMultilevel"/>
    <w:tmpl w:val="A404C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12BEC"/>
    <w:multiLevelType w:val="hybridMultilevel"/>
    <w:tmpl w:val="4C0E318E"/>
    <w:lvl w:ilvl="0" w:tplc="D8EA493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8321F"/>
    <w:multiLevelType w:val="hybridMultilevel"/>
    <w:tmpl w:val="4D3090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7E5F9B"/>
    <w:multiLevelType w:val="hybridMultilevel"/>
    <w:tmpl w:val="283CF988"/>
    <w:lvl w:ilvl="0" w:tplc="5E2046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A95BA2"/>
    <w:multiLevelType w:val="hybridMultilevel"/>
    <w:tmpl w:val="1D2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070D0"/>
    <w:multiLevelType w:val="hybridMultilevel"/>
    <w:tmpl w:val="67B610B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7801261"/>
    <w:multiLevelType w:val="hybridMultilevel"/>
    <w:tmpl w:val="B9C8C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8618AD"/>
    <w:multiLevelType w:val="hybridMultilevel"/>
    <w:tmpl w:val="C57EEBF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8" w15:restartNumberingAfterBreak="0">
    <w:nsid w:val="5CC543AE"/>
    <w:multiLevelType w:val="hybridMultilevel"/>
    <w:tmpl w:val="DFC651BE"/>
    <w:lvl w:ilvl="0" w:tplc="7A0A74A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CE0D86"/>
    <w:multiLevelType w:val="hybridMultilevel"/>
    <w:tmpl w:val="06F2EA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DDA430C"/>
    <w:multiLevelType w:val="hybridMultilevel"/>
    <w:tmpl w:val="32D20C2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1901795"/>
    <w:multiLevelType w:val="hybridMultilevel"/>
    <w:tmpl w:val="AF9EDA2E"/>
    <w:lvl w:ilvl="0" w:tplc="55FAE7E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6673DFA"/>
    <w:multiLevelType w:val="hybridMultilevel"/>
    <w:tmpl w:val="C8FCEC8C"/>
    <w:lvl w:ilvl="0" w:tplc="28163AE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6A3822DF"/>
    <w:multiLevelType w:val="hybridMultilevel"/>
    <w:tmpl w:val="97924F80"/>
    <w:lvl w:ilvl="0" w:tplc="4E1C00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237BD"/>
    <w:multiLevelType w:val="hybridMultilevel"/>
    <w:tmpl w:val="20607062"/>
    <w:lvl w:ilvl="0" w:tplc="32E28C54">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07E27"/>
    <w:multiLevelType w:val="hybridMultilevel"/>
    <w:tmpl w:val="E9D4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400457"/>
    <w:multiLevelType w:val="hybridMultilevel"/>
    <w:tmpl w:val="6850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0172B"/>
    <w:multiLevelType w:val="hybridMultilevel"/>
    <w:tmpl w:val="66C04766"/>
    <w:lvl w:ilvl="0" w:tplc="974A8042">
      <w:start w:val="1"/>
      <w:numFmt w:val="upperRoman"/>
      <w:lvlText w:val="%1."/>
      <w:lvlJc w:val="right"/>
      <w:pPr>
        <w:ind w:left="294" w:hanging="360"/>
      </w:pPr>
      <w:rPr>
        <w:b w:val="0"/>
      </w:rPr>
    </w:lvl>
    <w:lvl w:ilvl="1" w:tplc="F71A4144">
      <w:start w:val="1"/>
      <w:numFmt w:val="decimal"/>
      <w:lvlText w:val="%2."/>
      <w:lvlJc w:val="left"/>
      <w:pPr>
        <w:ind w:left="502" w:hanging="360"/>
      </w:pPr>
      <w:rPr>
        <w:rFonts w:hint="default"/>
      </w:rPr>
    </w:lvl>
    <w:lvl w:ilvl="2" w:tplc="0290C87C">
      <w:start w:val="1"/>
      <w:numFmt w:val="bullet"/>
      <w:lvlText w:val=""/>
      <w:lvlJc w:val="left"/>
      <w:pPr>
        <w:ind w:left="1914" w:hanging="360"/>
      </w:pPr>
      <w:rPr>
        <w:rFonts w:ascii="Symbol" w:eastAsiaTheme="minorHAnsi" w:hAnsi="Symbol" w:cstheme="minorHAnsi" w:hint="default"/>
      </w:r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9" w15:restartNumberingAfterBreak="0">
    <w:nsid w:val="7FAF2D17"/>
    <w:multiLevelType w:val="hybridMultilevel"/>
    <w:tmpl w:val="22A8D8A8"/>
    <w:lvl w:ilvl="0" w:tplc="79287C82">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2"/>
  </w:num>
  <w:num w:numId="3">
    <w:abstractNumId w:val="13"/>
  </w:num>
  <w:num w:numId="4">
    <w:abstractNumId w:val="5"/>
  </w:num>
  <w:num w:numId="5">
    <w:abstractNumId w:val="30"/>
  </w:num>
  <w:num w:numId="6">
    <w:abstractNumId w:val="40"/>
  </w:num>
  <w:num w:numId="7">
    <w:abstractNumId w:val="22"/>
  </w:num>
  <w:num w:numId="8">
    <w:abstractNumId w:val="28"/>
  </w:num>
  <w:num w:numId="9">
    <w:abstractNumId w:val="11"/>
  </w:num>
  <w:num w:numId="10">
    <w:abstractNumId w:val="29"/>
  </w:num>
  <w:num w:numId="11">
    <w:abstractNumId w:val="47"/>
  </w:num>
  <w:num w:numId="12">
    <w:abstractNumId w:val="19"/>
  </w:num>
  <w:num w:numId="13">
    <w:abstractNumId w:val="23"/>
  </w:num>
  <w:num w:numId="14">
    <w:abstractNumId w:val="0"/>
  </w:num>
  <w:num w:numId="15">
    <w:abstractNumId w:val="8"/>
  </w:num>
  <w:num w:numId="16">
    <w:abstractNumId w:val="34"/>
  </w:num>
  <w:num w:numId="17">
    <w:abstractNumId w:val="21"/>
  </w:num>
  <w:num w:numId="18">
    <w:abstractNumId w:val="3"/>
  </w:num>
  <w:num w:numId="19">
    <w:abstractNumId w:val="10"/>
  </w:num>
  <w:num w:numId="20">
    <w:abstractNumId w:val="16"/>
  </w:num>
  <w:num w:numId="21">
    <w:abstractNumId w:val="12"/>
  </w:num>
  <w:num w:numId="22">
    <w:abstractNumId w:val="24"/>
  </w:num>
  <w:num w:numId="23">
    <w:abstractNumId w:val="9"/>
  </w:num>
  <w:num w:numId="24">
    <w:abstractNumId w:val="18"/>
  </w:num>
  <w:num w:numId="25">
    <w:abstractNumId w:val="7"/>
  </w:num>
  <w:num w:numId="26">
    <w:abstractNumId w:val="17"/>
  </w:num>
  <w:num w:numId="27">
    <w:abstractNumId w:val="37"/>
  </w:num>
  <w:num w:numId="28">
    <w:abstractNumId w:val="39"/>
  </w:num>
  <w:num w:numId="29">
    <w:abstractNumId w:val="27"/>
  </w:num>
  <w:num w:numId="30">
    <w:abstractNumId w:val="26"/>
  </w:num>
  <w:num w:numId="31">
    <w:abstractNumId w:val="4"/>
  </w:num>
  <w:num w:numId="32">
    <w:abstractNumId w:val="2"/>
  </w:num>
  <w:num w:numId="33">
    <w:abstractNumId w:val="33"/>
  </w:num>
  <w:num w:numId="34">
    <w:abstractNumId w:val="38"/>
  </w:num>
  <w:num w:numId="35">
    <w:abstractNumId w:val="44"/>
  </w:num>
  <w:num w:numId="36">
    <w:abstractNumId w:val="32"/>
  </w:num>
  <w:num w:numId="37">
    <w:abstractNumId w:val="15"/>
  </w:num>
  <w:num w:numId="38">
    <w:abstractNumId w:val="35"/>
  </w:num>
  <w:num w:numId="39">
    <w:abstractNumId w:val="31"/>
  </w:num>
  <w:num w:numId="40">
    <w:abstractNumId w:val="46"/>
  </w:num>
  <w:num w:numId="41">
    <w:abstractNumId w:val="48"/>
  </w:num>
  <w:num w:numId="42">
    <w:abstractNumId w:val="36"/>
  </w:num>
  <w:num w:numId="43">
    <w:abstractNumId w:val="25"/>
  </w:num>
  <w:num w:numId="44">
    <w:abstractNumId w:val="1"/>
  </w:num>
  <w:num w:numId="45">
    <w:abstractNumId w:val="49"/>
  </w:num>
  <w:num w:numId="46">
    <w:abstractNumId w:val="14"/>
  </w:num>
  <w:num w:numId="47">
    <w:abstractNumId w:val="45"/>
  </w:num>
  <w:num w:numId="48">
    <w:abstractNumId w:val="41"/>
  </w:num>
  <w:num w:numId="49">
    <w:abstractNumId w:val="43"/>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BDA"/>
    <w:rsid w:val="000010B9"/>
    <w:rsid w:val="00001D34"/>
    <w:rsid w:val="000066FF"/>
    <w:rsid w:val="0000734D"/>
    <w:rsid w:val="00013D25"/>
    <w:rsid w:val="00024D53"/>
    <w:rsid w:val="00027043"/>
    <w:rsid w:val="000307F1"/>
    <w:rsid w:val="00042829"/>
    <w:rsid w:val="00052D7C"/>
    <w:rsid w:val="000539D9"/>
    <w:rsid w:val="00054736"/>
    <w:rsid w:val="00062DD8"/>
    <w:rsid w:val="00070377"/>
    <w:rsid w:val="00086C89"/>
    <w:rsid w:val="00094A3A"/>
    <w:rsid w:val="0009642B"/>
    <w:rsid w:val="000965F4"/>
    <w:rsid w:val="000A225F"/>
    <w:rsid w:val="000B6595"/>
    <w:rsid w:val="000B6C10"/>
    <w:rsid w:val="000C19DD"/>
    <w:rsid w:val="000C3120"/>
    <w:rsid w:val="000C47CD"/>
    <w:rsid w:val="000C74A3"/>
    <w:rsid w:val="000C77D0"/>
    <w:rsid w:val="000D32DF"/>
    <w:rsid w:val="000D5F21"/>
    <w:rsid w:val="000E0165"/>
    <w:rsid w:val="000E0A0C"/>
    <w:rsid w:val="000E4F2F"/>
    <w:rsid w:val="000E55D1"/>
    <w:rsid w:val="000E70AD"/>
    <w:rsid w:val="001035D0"/>
    <w:rsid w:val="00123450"/>
    <w:rsid w:val="001247A5"/>
    <w:rsid w:val="001247A7"/>
    <w:rsid w:val="001370D2"/>
    <w:rsid w:val="00142773"/>
    <w:rsid w:val="00144573"/>
    <w:rsid w:val="00162724"/>
    <w:rsid w:val="00167D07"/>
    <w:rsid w:val="00174235"/>
    <w:rsid w:val="001806E5"/>
    <w:rsid w:val="001829D3"/>
    <w:rsid w:val="00183231"/>
    <w:rsid w:val="00186818"/>
    <w:rsid w:val="00192F10"/>
    <w:rsid w:val="001953C4"/>
    <w:rsid w:val="00196827"/>
    <w:rsid w:val="001A5363"/>
    <w:rsid w:val="001B2B61"/>
    <w:rsid w:val="001B348F"/>
    <w:rsid w:val="001C3695"/>
    <w:rsid w:val="001C3EB8"/>
    <w:rsid w:val="001C3F26"/>
    <w:rsid w:val="001C513C"/>
    <w:rsid w:val="001D5D23"/>
    <w:rsid w:val="001E618E"/>
    <w:rsid w:val="001E6815"/>
    <w:rsid w:val="001F19FE"/>
    <w:rsid w:val="002008F6"/>
    <w:rsid w:val="00203E5A"/>
    <w:rsid w:val="0021188F"/>
    <w:rsid w:val="00212629"/>
    <w:rsid w:val="00217E20"/>
    <w:rsid w:val="00222E26"/>
    <w:rsid w:val="00225001"/>
    <w:rsid w:val="00226496"/>
    <w:rsid w:val="002356F7"/>
    <w:rsid w:val="00236975"/>
    <w:rsid w:val="00245048"/>
    <w:rsid w:val="00246933"/>
    <w:rsid w:val="0025271F"/>
    <w:rsid w:val="00265FD9"/>
    <w:rsid w:val="00272BE4"/>
    <w:rsid w:val="00276D6B"/>
    <w:rsid w:val="00277B22"/>
    <w:rsid w:val="002822B3"/>
    <w:rsid w:val="00287D89"/>
    <w:rsid w:val="00290446"/>
    <w:rsid w:val="002A4B7B"/>
    <w:rsid w:val="002B099B"/>
    <w:rsid w:val="002C1B2A"/>
    <w:rsid w:val="002C21F9"/>
    <w:rsid w:val="002C7B29"/>
    <w:rsid w:val="002D7841"/>
    <w:rsid w:val="002D7A52"/>
    <w:rsid w:val="002F2607"/>
    <w:rsid w:val="002F3830"/>
    <w:rsid w:val="002F41D8"/>
    <w:rsid w:val="002F6C71"/>
    <w:rsid w:val="00310397"/>
    <w:rsid w:val="00320079"/>
    <w:rsid w:val="00322EC0"/>
    <w:rsid w:val="0032441C"/>
    <w:rsid w:val="003308CB"/>
    <w:rsid w:val="003349A9"/>
    <w:rsid w:val="00343B9E"/>
    <w:rsid w:val="00355791"/>
    <w:rsid w:val="00355B10"/>
    <w:rsid w:val="00363C47"/>
    <w:rsid w:val="003679A4"/>
    <w:rsid w:val="00370AF8"/>
    <w:rsid w:val="003713A5"/>
    <w:rsid w:val="00377569"/>
    <w:rsid w:val="003806CC"/>
    <w:rsid w:val="00381E45"/>
    <w:rsid w:val="00384E42"/>
    <w:rsid w:val="0039234A"/>
    <w:rsid w:val="00393456"/>
    <w:rsid w:val="00394A3B"/>
    <w:rsid w:val="003A3B08"/>
    <w:rsid w:val="003B002C"/>
    <w:rsid w:val="003B0EFC"/>
    <w:rsid w:val="003B18A5"/>
    <w:rsid w:val="003B206C"/>
    <w:rsid w:val="003B5AC3"/>
    <w:rsid w:val="003D1989"/>
    <w:rsid w:val="003D22FE"/>
    <w:rsid w:val="003D3131"/>
    <w:rsid w:val="003E08F3"/>
    <w:rsid w:val="003E77B5"/>
    <w:rsid w:val="004014E3"/>
    <w:rsid w:val="004032D7"/>
    <w:rsid w:val="00405A06"/>
    <w:rsid w:val="004060F7"/>
    <w:rsid w:val="0042424B"/>
    <w:rsid w:val="00434479"/>
    <w:rsid w:val="00435810"/>
    <w:rsid w:val="00445136"/>
    <w:rsid w:val="00452D67"/>
    <w:rsid w:val="0045644E"/>
    <w:rsid w:val="00464651"/>
    <w:rsid w:val="004A4B71"/>
    <w:rsid w:val="004A5FAB"/>
    <w:rsid w:val="004A7A2F"/>
    <w:rsid w:val="004B3B03"/>
    <w:rsid w:val="004C28AB"/>
    <w:rsid w:val="004D1F5C"/>
    <w:rsid w:val="004D3FC1"/>
    <w:rsid w:val="004E43C1"/>
    <w:rsid w:val="004E6223"/>
    <w:rsid w:val="00501D2C"/>
    <w:rsid w:val="00505521"/>
    <w:rsid w:val="00507E17"/>
    <w:rsid w:val="005101C6"/>
    <w:rsid w:val="005127BC"/>
    <w:rsid w:val="00515A5D"/>
    <w:rsid w:val="005162CE"/>
    <w:rsid w:val="00516F07"/>
    <w:rsid w:val="00520B1B"/>
    <w:rsid w:val="005249A7"/>
    <w:rsid w:val="00527993"/>
    <w:rsid w:val="00531CFC"/>
    <w:rsid w:val="00532176"/>
    <w:rsid w:val="00535FA9"/>
    <w:rsid w:val="00546B35"/>
    <w:rsid w:val="00546CB1"/>
    <w:rsid w:val="005470E9"/>
    <w:rsid w:val="005476B9"/>
    <w:rsid w:val="005525B6"/>
    <w:rsid w:val="00556894"/>
    <w:rsid w:val="00563704"/>
    <w:rsid w:val="00565C7D"/>
    <w:rsid w:val="00574AAE"/>
    <w:rsid w:val="00577863"/>
    <w:rsid w:val="0058231F"/>
    <w:rsid w:val="005832E8"/>
    <w:rsid w:val="00583A23"/>
    <w:rsid w:val="00590D24"/>
    <w:rsid w:val="005911DC"/>
    <w:rsid w:val="00592BB9"/>
    <w:rsid w:val="005A1A35"/>
    <w:rsid w:val="005A29C6"/>
    <w:rsid w:val="005A2E20"/>
    <w:rsid w:val="005A532F"/>
    <w:rsid w:val="005B3A74"/>
    <w:rsid w:val="005B436B"/>
    <w:rsid w:val="005B50AC"/>
    <w:rsid w:val="005B5C95"/>
    <w:rsid w:val="005C07DE"/>
    <w:rsid w:val="005C0E15"/>
    <w:rsid w:val="005D2C68"/>
    <w:rsid w:val="005E0864"/>
    <w:rsid w:val="005E0F76"/>
    <w:rsid w:val="005E530C"/>
    <w:rsid w:val="005E56EE"/>
    <w:rsid w:val="005E7896"/>
    <w:rsid w:val="005F0A30"/>
    <w:rsid w:val="005F133D"/>
    <w:rsid w:val="00602CB3"/>
    <w:rsid w:val="00605331"/>
    <w:rsid w:val="00616752"/>
    <w:rsid w:val="00616C17"/>
    <w:rsid w:val="00617593"/>
    <w:rsid w:val="006236D9"/>
    <w:rsid w:val="006343CA"/>
    <w:rsid w:val="00634C24"/>
    <w:rsid w:val="006405D1"/>
    <w:rsid w:val="0064123B"/>
    <w:rsid w:val="00644A09"/>
    <w:rsid w:val="006452C6"/>
    <w:rsid w:val="00655DE3"/>
    <w:rsid w:val="0065627F"/>
    <w:rsid w:val="00660627"/>
    <w:rsid w:val="00672BD5"/>
    <w:rsid w:val="006732DA"/>
    <w:rsid w:val="0069409F"/>
    <w:rsid w:val="006955EA"/>
    <w:rsid w:val="00696C0A"/>
    <w:rsid w:val="006A25A0"/>
    <w:rsid w:val="006A4FE8"/>
    <w:rsid w:val="006A6809"/>
    <w:rsid w:val="006B0697"/>
    <w:rsid w:val="006C2A56"/>
    <w:rsid w:val="006D280C"/>
    <w:rsid w:val="006D2A8A"/>
    <w:rsid w:val="006D368C"/>
    <w:rsid w:val="006D6906"/>
    <w:rsid w:val="006E15A7"/>
    <w:rsid w:val="006E4ADF"/>
    <w:rsid w:val="006E7B55"/>
    <w:rsid w:val="006F6E80"/>
    <w:rsid w:val="00701A8D"/>
    <w:rsid w:val="00710D4E"/>
    <w:rsid w:val="00712A42"/>
    <w:rsid w:val="00714ED2"/>
    <w:rsid w:val="007170EA"/>
    <w:rsid w:val="00723334"/>
    <w:rsid w:val="00727763"/>
    <w:rsid w:val="00735AA8"/>
    <w:rsid w:val="00736F10"/>
    <w:rsid w:val="00737AEC"/>
    <w:rsid w:val="00737D70"/>
    <w:rsid w:val="007447CD"/>
    <w:rsid w:val="0074523C"/>
    <w:rsid w:val="00757E4F"/>
    <w:rsid w:val="007636F0"/>
    <w:rsid w:val="00764FA4"/>
    <w:rsid w:val="00766D97"/>
    <w:rsid w:val="0077255D"/>
    <w:rsid w:val="007747E5"/>
    <w:rsid w:val="00780B0C"/>
    <w:rsid w:val="007865EE"/>
    <w:rsid w:val="00792550"/>
    <w:rsid w:val="0079719F"/>
    <w:rsid w:val="007A0607"/>
    <w:rsid w:val="007A4C47"/>
    <w:rsid w:val="007B12A5"/>
    <w:rsid w:val="007B4343"/>
    <w:rsid w:val="007B46D5"/>
    <w:rsid w:val="007B66FE"/>
    <w:rsid w:val="007B7DCB"/>
    <w:rsid w:val="007C38DE"/>
    <w:rsid w:val="007D2FE5"/>
    <w:rsid w:val="007D492A"/>
    <w:rsid w:val="007E0EF9"/>
    <w:rsid w:val="007E21E2"/>
    <w:rsid w:val="007E6F92"/>
    <w:rsid w:val="007F2234"/>
    <w:rsid w:val="007F64C4"/>
    <w:rsid w:val="007F6C85"/>
    <w:rsid w:val="00804DC2"/>
    <w:rsid w:val="00806875"/>
    <w:rsid w:val="008127F1"/>
    <w:rsid w:val="008223A0"/>
    <w:rsid w:val="00837B7C"/>
    <w:rsid w:val="0085379A"/>
    <w:rsid w:val="0085431A"/>
    <w:rsid w:val="0085642A"/>
    <w:rsid w:val="008646D4"/>
    <w:rsid w:val="00866DA9"/>
    <w:rsid w:val="00867F1D"/>
    <w:rsid w:val="00873EAB"/>
    <w:rsid w:val="00874BEB"/>
    <w:rsid w:val="00877CE0"/>
    <w:rsid w:val="008811B8"/>
    <w:rsid w:val="00891F73"/>
    <w:rsid w:val="00892C9D"/>
    <w:rsid w:val="00897858"/>
    <w:rsid w:val="008A2CDA"/>
    <w:rsid w:val="008A3AD5"/>
    <w:rsid w:val="008A63D6"/>
    <w:rsid w:val="008B2C22"/>
    <w:rsid w:val="008B6157"/>
    <w:rsid w:val="008C1F7F"/>
    <w:rsid w:val="008C28BE"/>
    <w:rsid w:val="008D5A63"/>
    <w:rsid w:val="008E75C2"/>
    <w:rsid w:val="008F0BDC"/>
    <w:rsid w:val="008F1F5B"/>
    <w:rsid w:val="008F26CB"/>
    <w:rsid w:val="008F4069"/>
    <w:rsid w:val="008F6711"/>
    <w:rsid w:val="008F7E41"/>
    <w:rsid w:val="00912716"/>
    <w:rsid w:val="00913C73"/>
    <w:rsid w:val="00915A5E"/>
    <w:rsid w:val="00921479"/>
    <w:rsid w:val="00927A0C"/>
    <w:rsid w:val="0093138C"/>
    <w:rsid w:val="009329E0"/>
    <w:rsid w:val="009344DC"/>
    <w:rsid w:val="00946D15"/>
    <w:rsid w:val="009554A2"/>
    <w:rsid w:val="00955DB4"/>
    <w:rsid w:val="009716F1"/>
    <w:rsid w:val="00974C27"/>
    <w:rsid w:val="009766BA"/>
    <w:rsid w:val="009777A3"/>
    <w:rsid w:val="009805BD"/>
    <w:rsid w:val="00980A03"/>
    <w:rsid w:val="009835BE"/>
    <w:rsid w:val="00983933"/>
    <w:rsid w:val="0099655E"/>
    <w:rsid w:val="009A0895"/>
    <w:rsid w:val="009A1270"/>
    <w:rsid w:val="009A2970"/>
    <w:rsid w:val="009A3149"/>
    <w:rsid w:val="009B3D0F"/>
    <w:rsid w:val="009C4DF1"/>
    <w:rsid w:val="009D42E6"/>
    <w:rsid w:val="009D5A91"/>
    <w:rsid w:val="009F1D38"/>
    <w:rsid w:val="009F2D9A"/>
    <w:rsid w:val="009F3C46"/>
    <w:rsid w:val="009F6585"/>
    <w:rsid w:val="00A00194"/>
    <w:rsid w:val="00A0194E"/>
    <w:rsid w:val="00A041C4"/>
    <w:rsid w:val="00A068B1"/>
    <w:rsid w:val="00A12466"/>
    <w:rsid w:val="00A16C8A"/>
    <w:rsid w:val="00A308EF"/>
    <w:rsid w:val="00A47F78"/>
    <w:rsid w:val="00A506C5"/>
    <w:rsid w:val="00A57DD3"/>
    <w:rsid w:val="00A70B5E"/>
    <w:rsid w:val="00A81342"/>
    <w:rsid w:val="00A83351"/>
    <w:rsid w:val="00A870D6"/>
    <w:rsid w:val="00AB0262"/>
    <w:rsid w:val="00AB28BC"/>
    <w:rsid w:val="00AC00C3"/>
    <w:rsid w:val="00AC27C5"/>
    <w:rsid w:val="00AC5747"/>
    <w:rsid w:val="00AD64B5"/>
    <w:rsid w:val="00AD6CC1"/>
    <w:rsid w:val="00AD7C12"/>
    <w:rsid w:val="00AE5AC2"/>
    <w:rsid w:val="00AF474E"/>
    <w:rsid w:val="00AF76A0"/>
    <w:rsid w:val="00B01CD4"/>
    <w:rsid w:val="00B0796E"/>
    <w:rsid w:val="00B12543"/>
    <w:rsid w:val="00B14325"/>
    <w:rsid w:val="00B16787"/>
    <w:rsid w:val="00B2050B"/>
    <w:rsid w:val="00B219DD"/>
    <w:rsid w:val="00B22005"/>
    <w:rsid w:val="00B2294D"/>
    <w:rsid w:val="00B343AC"/>
    <w:rsid w:val="00B35591"/>
    <w:rsid w:val="00B35A18"/>
    <w:rsid w:val="00B37172"/>
    <w:rsid w:val="00B42D43"/>
    <w:rsid w:val="00B45EDC"/>
    <w:rsid w:val="00B50646"/>
    <w:rsid w:val="00B50F3E"/>
    <w:rsid w:val="00B571CD"/>
    <w:rsid w:val="00B60AAA"/>
    <w:rsid w:val="00B66BF2"/>
    <w:rsid w:val="00B8746B"/>
    <w:rsid w:val="00B9211A"/>
    <w:rsid w:val="00B9358D"/>
    <w:rsid w:val="00B963D0"/>
    <w:rsid w:val="00BB49BA"/>
    <w:rsid w:val="00BD2AF5"/>
    <w:rsid w:val="00BD5C52"/>
    <w:rsid w:val="00BD65AC"/>
    <w:rsid w:val="00BD78CB"/>
    <w:rsid w:val="00BE26E1"/>
    <w:rsid w:val="00BF2365"/>
    <w:rsid w:val="00BF3ED9"/>
    <w:rsid w:val="00BF609F"/>
    <w:rsid w:val="00C01528"/>
    <w:rsid w:val="00C02F41"/>
    <w:rsid w:val="00C03959"/>
    <w:rsid w:val="00C0430A"/>
    <w:rsid w:val="00C10144"/>
    <w:rsid w:val="00C23F01"/>
    <w:rsid w:val="00C26B18"/>
    <w:rsid w:val="00C30909"/>
    <w:rsid w:val="00C316DA"/>
    <w:rsid w:val="00C31B27"/>
    <w:rsid w:val="00C35B08"/>
    <w:rsid w:val="00C433C1"/>
    <w:rsid w:val="00C45B02"/>
    <w:rsid w:val="00C45B66"/>
    <w:rsid w:val="00C52FA9"/>
    <w:rsid w:val="00C5529E"/>
    <w:rsid w:val="00C57979"/>
    <w:rsid w:val="00C57C65"/>
    <w:rsid w:val="00C624BD"/>
    <w:rsid w:val="00C6287D"/>
    <w:rsid w:val="00C71B60"/>
    <w:rsid w:val="00C74718"/>
    <w:rsid w:val="00C81F09"/>
    <w:rsid w:val="00C82A25"/>
    <w:rsid w:val="00CB7F30"/>
    <w:rsid w:val="00CC5F0A"/>
    <w:rsid w:val="00CC6D4A"/>
    <w:rsid w:val="00CD317A"/>
    <w:rsid w:val="00CE2E44"/>
    <w:rsid w:val="00CE59A7"/>
    <w:rsid w:val="00CE64A0"/>
    <w:rsid w:val="00CE651F"/>
    <w:rsid w:val="00CF04C5"/>
    <w:rsid w:val="00D03354"/>
    <w:rsid w:val="00D13290"/>
    <w:rsid w:val="00D24F21"/>
    <w:rsid w:val="00D31847"/>
    <w:rsid w:val="00D339F4"/>
    <w:rsid w:val="00D35051"/>
    <w:rsid w:val="00D46E0E"/>
    <w:rsid w:val="00D47514"/>
    <w:rsid w:val="00D507C6"/>
    <w:rsid w:val="00D56AEA"/>
    <w:rsid w:val="00D624BC"/>
    <w:rsid w:val="00D643E7"/>
    <w:rsid w:val="00D6491E"/>
    <w:rsid w:val="00D64F5F"/>
    <w:rsid w:val="00D65EDE"/>
    <w:rsid w:val="00D67F5D"/>
    <w:rsid w:val="00D73FE3"/>
    <w:rsid w:val="00D7546A"/>
    <w:rsid w:val="00D75738"/>
    <w:rsid w:val="00D83A82"/>
    <w:rsid w:val="00D876C2"/>
    <w:rsid w:val="00D910C2"/>
    <w:rsid w:val="00D911FA"/>
    <w:rsid w:val="00DB075F"/>
    <w:rsid w:val="00DB4633"/>
    <w:rsid w:val="00DC09E8"/>
    <w:rsid w:val="00DD01E7"/>
    <w:rsid w:val="00DD0976"/>
    <w:rsid w:val="00DD2A3F"/>
    <w:rsid w:val="00DD410F"/>
    <w:rsid w:val="00DE16DC"/>
    <w:rsid w:val="00DF1BDA"/>
    <w:rsid w:val="00DF5DD3"/>
    <w:rsid w:val="00DF75C3"/>
    <w:rsid w:val="00DF7B6A"/>
    <w:rsid w:val="00E01183"/>
    <w:rsid w:val="00E07EA6"/>
    <w:rsid w:val="00E13CE7"/>
    <w:rsid w:val="00E14903"/>
    <w:rsid w:val="00E20EAF"/>
    <w:rsid w:val="00E23D1B"/>
    <w:rsid w:val="00E24DD3"/>
    <w:rsid w:val="00E2515D"/>
    <w:rsid w:val="00E25BDB"/>
    <w:rsid w:val="00E26DC1"/>
    <w:rsid w:val="00E306FC"/>
    <w:rsid w:val="00E316A7"/>
    <w:rsid w:val="00E35A12"/>
    <w:rsid w:val="00E37323"/>
    <w:rsid w:val="00E43449"/>
    <w:rsid w:val="00E4481C"/>
    <w:rsid w:val="00E46C2E"/>
    <w:rsid w:val="00E511DF"/>
    <w:rsid w:val="00E60245"/>
    <w:rsid w:val="00E72B72"/>
    <w:rsid w:val="00E83293"/>
    <w:rsid w:val="00E833AC"/>
    <w:rsid w:val="00E84370"/>
    <w:rsid w:val="00E84727"/>
    <w:rsid w:val="00E84C69"/>
    <w:rsid w:val="00EA0166"/>
    <w:rsid w:val="00EA2242"/>
    <w:rsid w:val="00EA226A"/>
    <w:rsid w:val="00EA347A"/>
    <w:rsid w:val="00EA5A1C"/>
    <w:rsid w:val="00EB2D1D"/>
    <w:rsid w:val="00ED3024"/>
    <w:rsid w:val="00ED6C23"/>
    <w:rsid w:val="00EE1C7B"/>
    <w:rsid w:val="00EE33F0"/>
    <w:rsid w:val="00EE62A5"/>
    <w:rsid w:val="00EF1FEA"/>
    <w:rsid w:val="00EF2061"/>
    <w:rsid w:val="00EF3E4D"/>
    <w:rsid w:val="00EF4C6F"/>
    <w:rsid w:val="00EF5618"/>
    <w:rsid w:val="00EF5BDB"/>
    <w:rsid w:val="00F019CC"/>
    <w:rsid w:val="00F05562"/>
    <w:rsid w:val="00F06053"/>
    <w:rsid w:val="00F21314"/>
    <w:rsid w:val="00F2420D"/>
    <w:rsid w:val="00F25F62"/>
    <w:rsid w:val="00F310A1"/>
    <w:rsid w:val="00F35412"/>
    <w:rsid w:val="00F47FAB"/>
    <w:rsid w:val="00F52DEB"/>
    <w:rsid w:val="00F54548"/>
    <w:rsid w:val="00F56ADB"/>
    <w:rsid w:val="00F60E78"/>
    <w:rsid w:val="00F66A1C"/>
    <w:rsid w:val="00F72DF9"/>
    <w:rsid w:val="00F738D3"/>
    <w:rsid w:val="00F74DFA"/>
    <w:rsid w:val="00F7522F"/>
    <w:rsid w:val="00F75C75"/>
    <w:rsid w:val="00F75C8B"/>
    <w:rsid w:val="00F8403E"/>
    <w:rsid w:val="00F8659A"/>
    <w:rsid w:val="00F90754"/>
    <w:rsid w:val="00F90969"/>
    <w:rsid w:val="00F9194D"/>
    <w:rsid w:val="00F94D80"/>
    <w:rsid w:val="00F95E0C"/>
    <w:rsid w:val="00F97893"/>
    <w:rsid w:val="00FA3585"/>
    <w:rsid w:val="00FA70A7"/>
    <w:rsid w:val="00FA7B41"/>
    <w:rsid w:val="00FC359C"/>
    <w:rsid w:val="00FD5264"/>
    <w:rsid w:val="00FE1CD4"/>
    <w:rsid w:val="00FE4CAD"/>
    <w:rsid w:val="00FE690C"/>
    <w:rsid w:val="00FE7920"/>
    <w:rsid w:val="00FF6A4F"/>
    <w:rsid w:val="00FF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6973"/>
  <w15:docId w15:val="{CBCCF947-070C-4D95-8F14-222CCACD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78CB"/>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167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433C1"/>
    <w:rPr>
      <w:color w:val="0000FF"/>
      <w:u w:val="single"/>
    </w:rPr>
  </w:style>
  <w:style w:type="paragraph" w:styleId="Nagwek">
    <w:name w:val="header"/>
    <w:basedOn w:val="Normalny"/>
    <w:link w:val="NagwekZnak"/>
    <w:uiPriority w:val="99"/>
    <w:unhideWhenUsed/>
    <w:rsid w:val="00C43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3C1"/>
    <w:rPr>
      <w:rFonts w:ascii="Calibri" w:eastAsia="Times New Roman" w:hAnsi="Calibri" w:cs="Times New Roman"/>
      <w:lang w:eastAsia="pl-PL"/>
    </w:rPr>
  </w:style>
  <w:style w:type="paragraph" w:styleId="Stopka">
    <w:name w:val="footer"/>
    <w:basedOn w:val="Normalny"/>
    <w:link w:val="StopkaZnak"/>
    <w:uiPriority w:val="99"/>
    <w:unhideWhenUsed/>
    <w:rsid w:val="00C43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3C1"/>
    <w:rPr>
      <w:rFonts w:ascii="Calibri" w:eastAsia="Times New Roman" w:hAnsi="Calibri" w:cs="Times New Roman"/>
      <w:lang w:eastAsia="pl-PL"/>
    </w:rPr>
  </w:style>
  <w:style w:type="paragraph" w:styleId="Akapitzlist">
    <w:name w:val="List Paragraph"/>
    <w:aliases w:val="L1,Numerowanie,List Paragraph,Akapit z listą5,Akapit z listą BS,Kolorowa lista — akcent 11"/>
    <w:basedOn w:val="Normalny"/>
    <w:link w:val="AkapitzlistZnak"/>
    <w:uiPriority w:val="34"/>
    <w:qFormat/>
    <w:rsid w:val="00355B10"/>
    <w:pPr>
      <w:ind w:left="720"/>
      <w:contextualSpacing/>
    </w:pPr>
  </w:style>
  <w:style w:type="paragraph" w:styleId="Tekstpodstawowy2">
    <w:name w:val="Body Text 2"/>
    <w:basedOn w:val="Normalny"/>
    <w:link w:val="Tekstpodstawowy2Znak"/>
    <w:unhideWhenUsed/>
    <w:rsid w:val="00355B10"/>
    <w:pPr>
      <w:spacing w:after="0" w:line="240" w:lineRule="auto"/>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355B10"/>
    <w:rPr>
      <w:rFonts w:ascii="Arial" w:eastAsia="Times New Roman" w:hAnsi="Arial" w:cs="Times New Roman"/>
      <w:sz w:val="24"/>
      <w:szCs w:val="24"/>
      <w:lang w:val="x-none" w:eastAsia="x-none"/>
    </w:rPr>
  </w:style>
  <w:style w:type="character" w:customStyle="1" w:styleId="fontstyle01">
    <w:name w:val="fontstyle01"/>
    <w:basedOn w:val="Domylnaczcionkaakapitu"/>
    <w:rsid w:val="00546CB1"/>
    <w:rPr>
      <w:rFonts w:ascii="Cambria" w:hAnsi="Cambria" w:hint="default"/>
      <w:b w:val="0"/>
      <w:bCs w:val="0"/>
      <w:i w:val="0"/>
      <w:iCs w:val="0"/>
      <w:color w:val="000000"/>
      <w:sz w:val="24"/>
      <w:szCs w:val="24"/>
    </w:rPr>
  </w:style>
  <w:style w:type="paragraph" w:customStyle="1" w:styleId="Default">
    <w:name w:val="Default"/>
    <w:rsid w:val="00B1432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rsid w:val="00F05562"/>
    <w:rPr>
      <w:sz w:val="16"/>
      <w:szCs w:val="16"/>
    </w:rPr>
  </w:style>
  <w:style w:type="numbering" w:customStyle="1" w:styleId="StylStylPunktowane11ptPogrubienieKonspektynumerowaneTim1">
    <w:name w:val="Styl Styl Punktowane 11 pt Pogrubienie + Konspekty numerowane Tim...1"/>
    <w:rsid w:val="00EF5618"/>
    <w:pPr>
      <w:numPr>
        <w:numId w:val="2"/>
      </w:numPr>
    </w:p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E306FC"/>
    <w:rPr>
      <w:rFonts w:ascii="Calibri" w:eastAsia="Times New Roman" w:hAnsi="Calibri" w:cs="Times New Roman"/>
      <w:lang w:eastAsia="pl-PL"/>
    </w:rPr>
  </w:style>
  <w:style w:type="character" w:customStyle="1" w:styleId="markedcontent">
    <w:name w:val="markedcontent"/>
    <w:basedOn w:val="Domylnaczcionkaakapitu"/>
    <w:rsid w:val="0039234A"/>
  </w:style>
  <w:style w:type="paragraph" w:styleId="Tekstdymka">
    <w:name w:val="Balloon Text"/>
    <w:basedOn w:val="Normalny"/>
    <w:link w:val="TekstdymkaZnak"/>
    <w:uiPriority w:val="99"/>
    <w:semiHidden/>
    <w:unhideWhenUsed/>
    <w:rsid w:val="000D32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DF"/>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167D07"/>
    <w:rPr>
      <w:rFonts w:asciiTheme="majorHAnsi" w:eastAsiaTheme="majorEastAsia" w:hAnsiTheme="majorHAnsi" w:cstheme="majorBidi"/>
      <w:color w:val="243F60" w:themeColor="accent1" w:themeShade="7F"/>
      <w:sz w:val="24"/>
      <w:szCs w:val="24"/>
      <w:lang w:eastAsia="pl-PL"/>
    </w:rPr>
  </w:style>
  <w:style w:type="table" w:customStyle="1" w:styleId="TableGrid">
    <w:name w:val="TableGrid"/>
    <w:rsid w:val="00CE59A7"/>
    <w:pPr>
      <w:spacing w:after="0" w:line="240" w:lineRule="auto"/>
    </w:pPr>
    <w:rPr>
      <w:rFonts w:eastAsia="Times New Roman"/>
      <w:lang w:eastAsia="pl-PL"/>
    </w:rPr>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2008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08F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08F6"/>
    <w:rPr>
      <w:b/>
      <w:bCs/>
    </w:rPr>
  </w:style>
  <w:style w:type="character" w:customStyle="1" w:styleId="TematkomentarzaZnak">
    <w:name w:val="Temat komentarza Znak"/>
    <w:basedOn w:val="TekstkomentarzaZnak"/>
    <w:link w:val="Tematkomentarza"/>
    <w:uiPriority w:val="99"/>
    <w:semiHidden/>
    <w:rsid w:val="002008F6"/>
    <w:rPr>
      <w:rFonts w:ascii="Calibri" w:eastAsia="Times New Roman" w:hAnsi="Calibri"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C0430A"/>
    <w:rPr>
      <w:color w:val="605E5C"/>
      <w:shd w:val="clear" w:color="auto" w:fill="E1DFDD"/>
    </w:rPr>
  </w:style>
  <w:style w:type="table" w:styleId="Tabela-Siatka">
    <w:name w:val="Table Grid"/>
    <w:basedOn w:val="Standardowy"/>
    <w:uiPriority w:val="59"/>
    <w:rsid w:val="005E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7378">
      <w:bodyDiv w:val="1"/>
      <w:marLeft w:val="0"/>
      <w:marRight w:val="0"/>
      <w:marTop w:val="0"/>
      <w:marBottom w:val="0"/>
      <w:divBdr>
        <w:top w:val="none" w:sz="0" w:space="0" w:color="auto"/>
        <w:left w:val="none" w:sz="0" w:space="0" w:color="auto"/>
        <w:bottom w:val="none" w:sz="0" w:space="0" w:color="auto"/>
        <w:right w:val="none" w:sz="0" w:space="0" w:color="auto"/>
      </w:divBdr>
    </w:div>
    <w:div w:id="435516365">
      <w:bodyDiv w:val="1"/>
      <w:marLeft w:val="0"/>
      <w:marRight w:val="0"/>
      <w:marTop w:val="0"/>
      <w:marBottom w:val="0"/>
      <w:divBdr>
        <w:top w:val="none" w:sz="0" w:space="0" w:color="auto"/>
        <w:left w:val="none" w:sz="0" w:space="0" w:color="auto"/>
        <w:bottom w:val="none" w:sz="0" w:space="0" w:color="auto"/>
        <w:right w:val="none" w:sz="0" w:space="0" w:color="auto"/>
      </w:divBdr>
    </w:div>
    <w:div w:id="647978940">
      <w:bodyDiv w:val="1"/>
      <w:marLeft w:val="0"/>
      <w:marRight w:val="0"/>
      <w:marTop w:val="0"/>
      <w:marBottom w:val="0"/>
      <w:divBdr>
        <w:top w:val="none" w:sz="0" w:space="0" w:color="auto"/>
        <w:left w:val="none" w:sz="0" w:space="0" w:color="auto"/>
        <w:bottom w:val="none" w:sz="0" w:space="0" w:color="auto"/>
        <w:right w:val="none" w:sz="0" w:space="0" w:color="auto"/>
      </w:divBdr>
    </w:div>
    <w:div w:id="718823984">
      <w:bodyDiv w:val="1"/>
      <w:marLeft w:val="0"/>
      <w:marRight w:val="0"/>
      <w:marTop w:val="0"/>
      <w:marBottom w:val="0"/>
      <w:divBdr>
        <w:top w:val="none" w:sz="0" w:space="0" w:color="auto"/>
        <w:left w:val="none" w:sz="0" w:space="0" w:color="auto"/>
        <w:bottom w:val="none" w:sz="0" w:space="0" w:color="auto"/>
        <w:right w:val="none" w:sz="0" w:space="0" w:color="auto"/>
      </w:divBdr>
    </w:div>
    <w:div w:id="785202476">
      <w:bodyDiv w:val="1"/>
      <w:marLeft w:val="0"/>
      <w:marRight w:val="0"/>
      <w:marTop w:val="0"/>
      <w:marBottom w:val="0"/>
      <w:divBdr>
        <w:top w:val="none" w:sz="0" w:space="0" w:color="auto"/>
        <w:left w:val="none" w:sz="0" w:space="0" w:color="auto"/>
        <w:bottom w:val="none" w:sz="0" w:space="0" w:color="auto"/>
        <w:right w:val="none" w:sz="0" w:space="0" w:color="auto"/>
      </w:divBdr>
    </w:div>
    <w:div w:id="1004011935">
      <w:bodyDiv w:val="1"/>
      <w:marLeft w:val="0"/>
      <w:marRight w:val="0"/>
      <w:marTop w:val="0"/>
      <w:marBottom w:val="0"/>
      <w:divBdr>
        <w:top w:val="none" w:sz="0" w:space="0" w:color="auto"/>
        <w:left w:val="none" w:sz="0" w:space="0" w:color="auto"/>
        <w:bottom w:val="none" w:sz="0" w:space="0" w:color="auto"/>
        <w:right w:val="none" w:sz="0" w:space="0" w:color="auto"/>
      </w:divBdr>
    </w:div>
    <w:div w:id="1478450338">
      <w:bodyDiv w:val="1"/>
      <w:marLeft w:val="0"/>
      <w:marRight w:val="0"/>
      <w:marTop w:val="0"/>
      <w:marBottom w:val="0"/>
      <w:divBdr>
        <w:top w:val="none" w:sz="0" w:space="0" w:color="auto"/>
        <w:left w:val="none" w:sz="0" w:space="0" w:color="auto"/>
        <w:bottom w:val="none" w:sz="0" w:space="0" w:color="auto"/>
        <w:right w:val="none" w:sz="0" w:space="0" w:color="auto"/>
      </w:divBdr>
    </w:div>
    <w:div w:id="1651445231">
      <w:bodyDiv w:val="1"/>
      <w:marLeft w:val="0"/>
      <w:marRight w:val="0"/>
      <w:marTop w:val="0"/>
      <w:marBottom w:val="0"/>
      <w:divBdr>
        <w:top w:val="none" w:sz="0" w:space="0" w:color="auto"/>
        <w:left w:val="none" w:sz="0" w:space="0" w:color="auto"/>
        <w:bottom w:val="none" w:sz="0" w:space="0" w:color="auto"/>
        <w:right w:val="none" w:sz="0" w:space="0" w:color="auto"/>
      </w:divBdr>
    </w:div>
    <w:div w:id="1705708294">
      <w:bodyDiv w:val="1"/>
      <w:marLeft w:val="0"/>
      <w:marRight w:val="0"/>
      <w:marTop w:val="0"/>
      <w:marBottom w:val="0"/>
      <w:divBdr>
        <w:top w:val="none" w:sz="0" w:space="0" w:color="auto"/>
        <w:left w:val="none" w:sz="0" w:space="0" w:color="auto"/>
        <w:bottom w:val="none" w:sz="0" w:space="0" w:color="auto"/>
        <w:right w:val="none" w:sz="0" w:space="0" w:color="auto"/>
      </w:divBdr>
    </w:div>
    <w:div w:id="1836453808">
      <w:bodyDiv w:val="1"/>
      <w:marLeft w:val="0"/>
      <w:marRight w:val="0"/>
      <w:marTop w:val="0"/>
      <w:marBottom w:val="0"/>
      <w:divBdr>
        <w:top w:val="none" w:sz="0" w:space="0" w:color="auto"/>
        <w:left w:val="none" w:sz="0" w:space="0" w:color="auto"/>
        <w:bottom w:val="none" w:sz="0" w:space="0" w:color="auto"/>
        <w:right w:val="none" w:sz="0" w:space="0" w:color="auto"/>
      </w:divBdr>
    </w:div>
    <w:div w:id="19600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mailto:iod@pwsw.pl" TargetMode="External"/><Relationship Id="rId7" Type="http://schemas.openxmlformats.org/officeDocument/2006/relationships/endnotes" Target="endnotes.xml"/><Relationship Id="rId12" Type="http://schemas.openxmlformats.org/officeDocument/2006/relationships/hyperlink" Target="https://platformazakupowa.pl/pn/pws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rektorat@pws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s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ntTable" Target="fontTable.xml"/><Relationship Id="rId10" Type="http://schemas.openxmlformats.org/officeDocument/2006/relationships/hyperlink" Target="https://platformazakupowa.pl/pn/pwsw"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przetargi@pwsw.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4399-8BDF-4574-951C-B3241D28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21</Pages>
  <Words>8660</Words>
  <Characters>51964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Woźnica</dc:creator>
  <cp:keywords/>
  <dc:description/>
  <cp:lastModifiedBy>Marta Szarzyńska</cp:lastModifiedBy>
  <cp:revision>136</cp:revision>
  <cp:lastPrinted>2022-11-22T08:42:00Z</cp:lastPrinted>
  <dcterms:created xsi:type="dcterms:W3CDTF">2021-06-21T09:30:00Z</dcterms:created>
  <dcterms:modified xsi:type="dcterms:W3CDTF">2022-11-22T08:43:00Z</dcterms:modified>
</cp:coreProperties>
</file>