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DA" w:rsidRPr="00331BDA" w:rsidRDefault="00331BDA" w:rsidP="00331BDA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331BDA" w:rsidRPr="00331BDA" w:rsidRDefault="00331BDA" w:rsidP="00331BDA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331BDA" w:rsidRPr="00331BDA" w:rsidTr="004C2A8D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BDA" w:rsidRPr="00331BDA" w:rsidRDefault="00331BDA" w:rsidP="00331BDA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331BDA" w:rsidRPr="00331BDA" w:rsidRDefault="00331BDA" w:rsidP="00331BD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4812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331BDA" w:rsidRPr="00331BDA" w:rsidRDefault="00331BDA" w:rsidP="00331BDA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331BDA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4C2A8D" w:rsidRPr="006B7218" w:rsidRDefault="004C2A8D" w:rsidP="004C2A8D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4C2A8D" w:rsidRPr="006B7218" w:rsidTr="004C2A8D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82547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4C2A8D" w:rsidRPr="008A74E3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4C2A8D" w:rsidRPr="006B7218" w:rsidRDefault="004C2A8D" w:rsidP="004C2A8D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4C2A8D" w:rsidRPr="006B7218" w:rsidRDefault="004C2A8D" w:rsidP="004C2A8D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4C2A8D" w:rsidRDefault="004C2A8D" w:rsidP="004C2A8D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780"/>
      </w:tblGrid>
      <w:tr w:rsidR="004C2A8D" w:rsidRPr="006B7218" w:rsidTr="004C2A8D">
        <w:trPr>
          <w:cantSplit/>
          <w:trHeight w:val="463"/>
        </w:trPr>
        <w:tc>
          <w:tcPr>
            <w:tcW w:w="972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82547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4C2A8D" w:rsidRPr="008A74E3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8254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D7497A" w:rsidRDefault="00D7497A" w:rsidP="00D7497A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4C2A8D" w:rsidRPr="006B7218" w:rsidRDefault="004C2A8D" w:rsidP="000C2DD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0C2DDE" w:rsidRDefault="000C2DDE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82547A">
        <w:rPr>
          <w:rFonts w:ascii="Tahoma" w:eastAsia="Times New Roman" w:hAnsi="Tahoma" w:cs="Tahoma"/>
          <w:b/>
          <w:sz w:val="18"/>
          <w:szCs w:val="18"/>
          <w:lang w:eastAsia="pl-PL"/>
        </w:rPr>
        <w:t>12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9C73AA" w:rsidRPr="009C73A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dostawę</w:t>
      </w:r>
      <w:r w:rsidR="0082547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optycznego koherentnego tomografu dla Oddziału Okulistycznego Szpitala Miejskiego św. Jana Pawła II w Elblągu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, składamy ofertę:</w:t>
      </w:r>
    </w:p>
    <w:p w:rsidR="00331BDA" w:rsidRPr="00331BDA" w:rsidRDefault="00331BDA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</w:t>
      </w:r>
    </w:p>
    <w:p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</w:t>
      </w:r>
    </w:p>
    <w:p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331BDA" w:rsidRPr="00331BDA" w:rsidRDefault="00331BDA" w:rsidP="00331BDA">
      <w:pPr>
        <w:spacing w:after="0" w:line="276" w:lineRule="auto"/>
        <w:jc w:val="both"/>
        <w:rPr>
          <w:rFonts w:ascii="Tahoma" w:eastAsia="Calibri" w:hAnsi="Tahoma" w:cs="Tahoma"/>
          <w:b/>
          <w:bCs/>
          <w:i/>
          <w:sz w:val="16"/>
          <w:szCs w:val="16"/>
        </w:rPr>
      </w:pPr>
    </w:p>
    <w:p w:rsidR="00331BDA" w:rsidRPr="00331BDA" w:rsidRDefault="00331BDA" w:rsidP="00331BD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noProof/>
          <w:sz w:val="18"/>
          <w:szCs w:val="18"/>
          <w:lang w:eastAsia="pl-PL"/>
        </w:rPr>
        <w:t>Oświadczamy, że udzielimy Zamawiającemu gwarancji na okres ….... miesięcy</w:t>
      </w:r>
      <w:r w:rsidRPr="00331BDA">
        <w:rPr>
          <w:rFonts w:ascii="Tahoma" w:eastAsia="Times New Roman" w:hAnsi="Tahoma" w:cs="Tahoma"/>
          <w:noProof/>
          <w:sz w:val="18"/>
          <w:szCs w:val="18"/>
          <w:lang w:eastAsia="pl-PL"/>
        </w:rPr>
        <w:t xml:space="preserve"> </w:t>
      </w:r>
      <w:r w:rsidR="004C2A8D" w:rsidRPr="00331BDA">
        <w:rPr>
          <w:rFonts w:ascii="Tahoma" w:eastAsia="Times New Roman" w:hAnsi="Tahoma" w:cs="Tahoma"/>
          <w:b/>
          <w:i/>
          <w:noProof/>
          <w:sz w:val="18"/>
          <w:szCs w:val="18"/>
          <w:lang w:eastAsia="pl-PL"/>
        </w:rPr>
        <w:t xml:space="preserve">(należy wpisać </w:t>
      </w:r>
      <w:r w:rsidR="004C2A8D">
        <w:rPr>
          <w:rFonts w:ascii="Tahoma" w:eastAsia="Times New Roman" w:hAnsi="Tahoma" w:cs="Tahoma"/>
          <w:b/>
          <w:i/>
          <w:noProof/>
          <w:sz w:val="18"/>
          <w:szCs w:val="18"/>
          <w:lang w:eastAsia="pl-PL"/>
        </w:rPr>
        <w:t>24</w:t>
      </w:r>
      <w:r w:rsidR="004C2A8D" w:rsidRPr="00331BDA">
        <w:rPr>
          <w:rFonts w:ascii="Tahoma" w:eastAsia="Times New Roman" w:hAnsi="Tahoma" w:cs="Tahoma"/>
          <w:b/>
          <w:i/>
          <w:noProof/>
          <w:sz w:val="18"/>
          <w:szCs w:val="18"/>
          <w:lang w:eastAsia="pl-PL"/>
        </w:rPr>
        <w:t xml:space="preserve">, </w:t>
      </w:r>
      <w:r w:rsidR="0082547A">
        <w:rPr>
          <w:rFonts w:ascii="Tahoma" w:eastAsia="Times New Roman" w:hAnsi="Tahoma" w:cs="Tahoma"/>
          <w:b/>
          <w:i/>
          <w:noProof/>
          <w:sz w:val="18"/>
          <w:szCs w:val="18"/>
          <w:lang w:eastAsia="pl-PL"/>
        </w:rPr>
        <w:t>36</w:t>
      </w:r>
      <w:r w:rsidR="004C2A8D" w:rsidRPr="00331BDA">
        <w:rPr>
          <w:rFonts w:ascii="Tahoma" w:eastAsia="Times New Roman" w:hAnsi="Tahoma" w:cs="Tahoma"/>
          <w:b/>
          <w:i/>
          <w:noProof/>
          <w:sz w:val="18"/>
          <w:szCs w:val="18"/>
          <w:lang w:eastAsia="pl-PL"/>
        </w:rPr>
        <w:t xml:space="preserve"> lub </w:t>
      </w:r>
      <w:r w:rsidR="0082547A">
        <w:rPr>
          <w:rFonts w:ascii="Tahoma" w:eastAsia="Times New Roman" w:hAnsi="Tahoma" w:cs="Tahoma"/>
          <w:b/>
          <w:i/>
          <w:noProof/>
          <w:sz w:val="18"/>
          <w:szCs w:val="18"/>
          <w:lang w:eastAsia="pl-PL"/>
        </w:rPr>
        <w:t>48</w:t>
      </w:r>
      <w:r w:rsidR="004C2A8D" w:rsidRPr="00331BDA">
        <w:rPr>
          <w:rFonts w:ascii="Tahoma" w:eastAsia="Times New Roman" w:hAnsi="Tahoma" w:cs="Tahoma"/>
          <w:b/>
          <w:i/>
          <w:noProof/>
          <w:sz w:val="18"/>
          <w:szCs w:val="18"/>
          <w:lang w:eastAsia="pl-PL"/>
        </w:rPr>
        <w:t xml:space="preserve"> miesięc</w:t>
      </w:r>
      <w:r w:rsidR="004C2A8D" w:rsidRPr="004C2A8D">
        <w:rPr>
          <w:rFonts w:ascii="Tahoma" w:eastAsia="Times New Roman" w:hAnsi="Tahoma" w:cs="Tahoma"/>
          <w:b/>
          <w:i/>
          <w:noProof/>
          <w:sz w:val="18"/>
          <w:szCs w:val="18"/>
          <w:lang w:eastAsia="pl-PL"/>
        </w:rPr>
        <w:t>y</w:t>
      </w:r>
      <w:r w:rsidR="004C2A8D" w:rsidRPr="004C2A8D">
        <w:rPr>
          <w:rFonts w:ascii="Tahoma" w:eastAsia="Times New Roman" w:hAnsi="Tahoma" w:cs="Tahoma"/>
          <w:i/>
          <w:noProof/>
          <w:sz w:val="18"/>
          <w:szCs w:val="18"/>
          <w:lang w:eastAsia="pl-PL"/>
        </w:rPr>
        <w:t>)</w:t>
      </w:r>
      <w:r w:rsidR="004C2A8D">
        <w:rPr>
          <w:rFonts w:ascii="Tahoma" w:eastAsia="Times New Roman" w:hAnsi="Tahoma" w:cs="Tahoma"/>
          <w:noProof/>
          <w:sz w:val="18"/>
          <w:szCs w:val="18"/>
          <w:lang w:eastAsia="pl-PL"/>
        </w:rPr>
        <w:t xml:space="preserve"> </w:t>
      </w:r>
      <w:r w:rsidR="004C2A8D" w:rsidRPr="00D4412A">
        <w:rPr>
          <w:rFonts w:ascii="Tahoma" w:eastAsia="Times New Roman" w:hAnsi="Tahoma" w:cs="Tahoma"/>
          <w:noProof/>
          <w:sz w:val="18"/>
          <w:szCs w:val="18"/>
          <w:lang w:eastAsia="pl-PL"/>
        </w:rPr>
        <w:t>– parametr podlega ocenie.</w:t>
      </w:r>
    </w:p>
    <w:p w:rsidR="00304F04" w:rsidRPr="00331BDA" w:rsidRDefault="00331BDA" w:rsidP="00304F0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Uwaga: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04F04" w:rsidRPr="0082547A">
        <w:rPr>
          <w:rFonts w:ascii="Tahoma" w:eastAsia="Times New Roman" w:hAnsi="Tahoma" w:cs="Tahoma"/>
          <w:i/>
          <w:sz w:val="18"/>
          <w:szCs w:val="18"/>
          <w:lang w:eastAsia="pl-PL"/>
        </w:rPr>
        <w:t>W przypadku, gdy Wykonawca pozostawi niewypełnione miejsce lub wpisze inne wartości niż wskazane powyżej</w:t>
      </w:r>
      <w:r w:rsidR="004C2A8D" w:rsidRPr="0082547A">
        <w:rPr>
          <w:rFonts w:ascii="Tahoma" w:eastAsia="Times New Roman" w:hAnsi="Tahoma" w:cs="Tahoma"/>
          <w:i/>
          <w:sz w:val="18"/>
          <w:szCs w:val="18"/>
          <w:lang w:eastAsia="pl-PL"/>
        </w:rPr>
        <w:t>, Wykonawca oświadcza</w:t>
      </w:r>
      <w:r w:rsidR="0082547A" w:rsidRPr="0082547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że udzieli Zamawiającemu</w:t>
      </w:r>
      <w:r w:rsidR="00304F04" w:rsidRPr="0082547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gwarancji na okres </w:t>
      </w:r>
      <w:r w:rsidR="00304F04" w:rsidRPr="0082547A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24 miesięcy</w:t>
      </w:r>
      <w:r w:rsidR="00304F04" w:rsidRPr="0082547A">
        <w:rPr>
          <w:rFonts w:ascii="Tahoma" w:eastAsia="Times New Roman" w:hAnsi="Tahoma" w:cs="Tahoma"/>
          <w:i/>
          <w:noProof/>
          <w:sz w:val="18"/>
          <w:szCs w:val="18"/>
          <w:lang w:eastAsia="pl-PL"/>
        </w:rPr>
        <w:t>.</w:t>
      </w:r>
      <w:bookmarkStart w:id="1" w:name="_GoBack"/>
      <w:bookmarkEnd w:id="1"/>
    </w:p>
    <w:p w:rsidR="00D4412A" w:rsidRDefault="00D4412A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671"/>
        <w:gridCol w:w="4381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38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lastRenderedPageBreak/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BD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82547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82547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31BD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82547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82547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331BDA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DC6DB0">
      <w:pPr>
        <w:keepNext/>
        <w:tabs>
          <w:tab w:val="left" w:pos="-5387"/>
          <w:tab w:val="left" w:pos="900"/>
        </w:tabs>
        <w:spacing w:after="120" w:line="240" w:lineRule="auto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363"/>
        <w:gridCol w:w="2689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6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331BDA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0C2DDE">
      <w:headerReference w:type="default" r:id="rId7"/>
      <w:footerReference w:type="default" r:id="rId8"/>
      <w:pgSz w:w="11906" w:h="16838"/>
      <w:pgMar w:top="1417" w:right="119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DA" w:rsidRDefault="00331BDA" w:rsidP="00331BDA">
      <w:pPr>
        <w:spacing w:after="0" w:line="240" w:lineRule="auto"/>
      </w:pPr>
      <w:r>
        <w:separator/>
      </w:r>
    </w:p>
  </w:endnote>
  <w:endnote w:type="continuationSeparator" w:id="0">
    <w:p w:rsidR="00331BDA" w:rsidRDefault="00331BDA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587978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B77172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82547A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DA" w:rsidRDefault="00331BDA" w:rsidP="00331BDA">
      <w:pPr>
        <w:spacing w:after="0" w:line="240" w:lineRule="auto"/>
      </w:pPr>
      <w:r>
        <w:separator/>
      </w:r>
    </w:p>
  </w:footnote>
  <w:footnote w:type="continuationSeparator" w:id="0">
    <w:p w:rsidR="00331BDA" w:rsidRDefault="00331BDA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5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920"/>
      <w:gridCol w:w="990"/>
    </w:tblGrid>
    <w:tr w:rsidR="0082547A" w:rsidTr="003A6E1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82547A" w:rsidRDefault="0082547A" w:rsidP="0082547A">
          <w:pPr>
            <w:tabs>
              <w:tab w:val="center" w:pos="4536"/>
              <w:tab w:val="right" w:pos="9072"/>
            </w:tabs>
            <w:spacing w:line="240" w:lineRule="auto"/>
            <w:ind w:left="2" w:hanging="2"/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962A303" wp14:editId="5814AEA3">
                <wp:simplePos x="0" y="0"/>
                <wp:positionH relativeFrom="column">
                  <wp:posOffset>69850</wp:posOffset>
                </wp:positionH>
                <wp:positionV relativeFrom="paragraph">
                  <wp:posOffset>44450</wp:posOffset>
                </wp:positionV>
                <wp:extent cx="685800" cy="752475"/>
                <wp:effectExtent l="0" t="0" r="0" b="9525"/>
                <wp:wrapNone/>
                <wp:docPr id="2" name="Obraz 2" descr="uśwjpdii-14 wybr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uśwjpdii-14 wybr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9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2547A" w:rsidRDefault="0082547A" w:rsidP="0082547A">
          <w:pPr>
            <w:spacing w:after="0" w:line="240" w:lineRule="auto"/>
            <w:ind w:left="2"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82547A" w:rsidRDefault="0082547A" w:rsidP="0082547A">
          <w:pPr>
            <w:spacing w:after="0" w:line="240" w:lineRule="auto"/>
            <w:ind w:left="2" w:hanging="2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82547A" w:rsidRDefault="0082547A" w:rsidP="0082547A">
          <w:pPr>
            <w:tabs>
              <w:tab w:val="center" w:pos="4536"/>
              <w:tab w:val="right" w:pos="9072"/>
            </w:tabs>
            <w:spacing w:after="0" w:line="240" w:lineRule="auto"/>
            <w:ind w:left="-1" w:hanging="1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82547A" w:rsidRDefault="0082547A" w:rsidP="008254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hyperlink r:id="rId3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http://www.szpitalmiejski.elblag.pl/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99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2547A" w:rsidRDefault="0082547A" w:rsidP="0082547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ind w:left="2" w:hanging="2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82547A" w:rsidRDefault="0082547A" w:rsidP="0082547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ind w:left="2" w:hanging="2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ZP/12/2021</w:t>
          </w:r>
        </w:p>
      </w:tc>
    </w:tr>
    <w:tr w:rsidR="0082547A" w:rsidTr="003A6E1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2547A" w:rsidRDefault="0082547A" w:rsidP="0082547A">
          <w:pPr>
            <w:spacing w:beforeAutospacing="1" w:afterAutospacing="1" w:line="240" w:lineRule="auto"/>
            <w:rPr>
              <w:rFonts w:ascii="Tahoma" w:hAnsi="Tahoma" w:cs="Tahoma"/>
              <w:position w:val="-1"/>
            </w:rPr>
          </w:pPr>
        </w:p>
      </w:tc>
      <w:tc>
        <w:tcPr>
          <w:tcW w:w="792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2547A" w:rsidRDefault="0082547A" w:rsidP="0082547A">
          <w:pPr>
            <w:spacing w:after="0" w:line="240" w:lineRule="auto"/>
            <w:ind w:left="-1" w:hanging="1"/>
            <w:jc w:val="center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optycznego koherentnego tomografu dla Oddziału Okulistycznego Szpitala Miejskiego św. Jana Pawła II w Elblągu</w:t>
          </w:r>
        </w:p>
      </w:tc>
      <w:tc>
        <w:tcPr>
          <w:tcW w:w="99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2547A" w:rsidRDefault="0082547A" w:rsidP="0082547A">
          <w:pPr>
            <w:spacing w:beforeAutospacing="1" w:afterAutospacing="1" w:line="240" w:lineRule="auto"/>
            <w:rPr>
              <w:rFonts w:ascii="Tahoma" w:hAnsi="Tahoma" w:cs="Tahoma"/>
              <w:b/>
              <w:bCs/>
              <w:position w:val="-1"/>
              <w:sz w:val="24"/>
            </w:rPr>
          </w:pPr>
        </w:p>
      </w:tc>
    </w:tr>
  </w:tbl>
  <w:p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D35"/>
    <w:multiLevelType w:val="hybridMultilevel"/>
    <w:tmpl w:val="57E0C33A"/>
    <w:lvl w:ilvl="0" w:tplc="8EB07404">
      <w:numFmt w:val="bullet"/>
      <w:lvlText w:val=""/>
      <w:lvlJc w:val="left"/>
      <w:pPr>
        <w:ind w:left="27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44717E9"/>
    <w:multiLevelType w:val="hybridMultilevel"/>
    <w:tmpl w:val="F0F8DC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941"/>
    <w:multiLevelType w:val="hybridMultilevel"/>
    <w:tmpl w:val="9C52824E"/>
    <w:lvl w:ilvl="0" w:tplc="4900DE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57E1"/>
    <w:multiLevelType w:val="hybridMultilevel"/>
    <w:tmpl w:val="422C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33214"/>
    <w:multiLevelType w:val="hybridMultilevel"/>
    <w:tmpl w:val="A9A47760"/>
    <w:lvl w:ilvl="0" w:tplc="B64E66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0ACB"/>
    <w:multiLevelType w:val="hybridMultilevel"/>
    <w:tmpl w:val="4D0ADAEA"/>
    <w:lvl w:ilvl="0" w:tplc="DB1A08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337D"/>
    <w:multiLevelType w:val="hybridMultilevel"/>
    <w:tmpl w:val="0F488E9A"/>
    <w:lvl w:ilvl="0" w:tplc="21984F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C2DDE"/>
    <w:rsid w:val="00304F04"/>
    <w:rsid w:val="00331BDA"/>
    <w:rsid w:val="004C2A8D"/>
    <w:rsid w:val="0082547A"/>
    <w:rsid w:val="009C73AA"/>
    <w:rsid w:val="00B31899"/>
    <w:rsid w:val="00B77172"/>
    <w:rsid w:val="00D4412A"/>
    <w:rsid w:val="00D7497A"/>
    <w:rsid w:val="00D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8311C08-AC85-4F4A-979D-6DA6BE66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25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8</cp:revision>
  <cp:lastPrinted>2021-03-09T09:47:00Z</cp:lastPrinted>
  <dcterms:created xsi:type="dcterms:W3CDTF">2021-02-18T07:11:00Z</dcterms:created>
  <dcterms:modified xsi:type="dcterms:W3CDTF">2021-05-18T06:47:00Z</dcterms:modified>
</cp:coreProperties>
</file>