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9C5C" w14:textId="5EEA92F6" w:rsidR="00B13FBF" w:rsidRPr="00412EAC" w:rsidRDefault="00B13FBF" w:rsidP="00B13FBF">
      <w:pPr>
        <w:tabs>
          <w:tab w:val="left" w:pos="7938"/>
        </w:tabs>
        <w:spacing w:line="360" w:lineRule="auto"/>
        <w:rPr>
          <w:rFonts w:ascii="Arial" w:hAnsi="Arial" w:cs="Arial"/>
          <w:b/>
          <w:bCs/>
          <w:color w:val="000000"/>
        </w:rPr>
      </w:pPr>
      <w:r w:rsidRPr="00412EAC">
        <w:rPr>
          <w:rFonts w:ascii="Arial" w:hAnsi="Arial" w:cs="Arial"/>
          <w:b/>
          <w:bCs/>
          <w:color w:val="000000"/>
        </w:rPr>
        <w:t>ZP/16/2021                                                                                          Załącznik nr 2 do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12EAC">
        <w:rPr>
          <w:rFonts w:ascii="Arial" w:hAnsi="Arial" w:cs="Arial"/>
          <w:b/>
          <w:bCs/>
          <w:color w:val="000000"/>
        </w:rPr>
        <w:t>SWZ</w:t>
      </w:r>
    </w:p>
    <w:p w14:paraId="48302959" w14:textId="77777777" w:rsidR="00B13FBF" w:rsidRPr="007E3B33" w:rsidRDefault="00B13FBF" w:rsidP="00B13FBF">
      <w:pPr>
        <w:ind w:left="360"/>
        <w:jc w:val="center"/>
        <w:rPr>
          <w:rFonts w:ascii="Arial" w:hAnsi="Arial" w:cs="Arial"/>
          <w:b/>
          <w:sz w:val="36"/>
          <w:szCs w:val="24"/>
        </w:rPr>
      </w:pPr>
    </w:p>
    <w:p w14:paraId="7AAF1073" w14:textId="77777777" w:rsidR="00B13FBF" w:rsidRPr="00412EAC" w:rsidRDefault="00B13FBF" w:rsidP="00B13FBF">
      <w:pPr>
        <w:jc w:val="center"/>
        <w:rPr>
          <w:rFonts w:ascii="Arial" w:hAnsi="Arial" w:cs="Arial"/>
        </w:rPr>
      </w:pPr>
    </w:p>
    <w:p w14:paraId="2916F2CE" w14:textId="1F12C182" w:rsidR="00B13FBF" w:rsidRDefault="00B13FBF" w:rsidP="00B13FB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12EAC">
        <w:rPr>
          <w:rFonts w:ascii="Arial" w:hAnsi="Arial" w:cs="Arial"/>
          <w:b/>
          <w:bCs/>
          <w:sz w:val="36"/>
          <w:szCs w:val="36"/>
        </w:rPr>
        <w:t>OPIS PRZEDMIOTU ZAMÓWIENIA</w:t>
      </w:r>
    </w:p>
    <w:p w14:paraId="2D96585E" w14:textId="77777777" w:rsidR="00406D72" w:rsidRPr="00412EAC" w:rsidRDefault="00406D72" w:rsidP="00B13FB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F362CF6" w14:textId="68676BEF" w:rsidR="00406D72" w:rsidRDefault="00406D72" w:rsidP="00406D72">
      <w:pPr>
        <w:pStyle w:val="Akapitzlist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  <w:r w:rsidRPr="00406D72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Pakiet I – </w:t>
      </w:r>
      <w:bookmarkStart w:id="0" w:name="_Hlk69295650"/>
      <w:r w:rsidRPr="00406D72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dostawa </w:t>
      </w:r>
      <w:proofErr w:type="spellStart"/>
      <w:r w:rsidRPr="00406D72">
        <w:rPr>
          <w:rFonts w:ascii="Arial" w:eastAsiaTheme="minorHAnsi" w:hAnsi="Arial" w:cs="Arial"/>
          <w:b/>
          <w:bCs/>
          <w:sz w:val="28"/>
          <w:szCs w:val="28"/>
          <w:u w:val="single"/>
        </w:rPr>
        <w:t>miniwirówek</w:t>
      </w:r>
      <w:bookmarkEnd w:id="0"/>
      <w:proofErr w:type="spellEnd"/>
      <w:r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 – 3 szt.</w:t>
      </w:r>
    </w:p>
    <w:p w14:paraId="62A495F3" w14:textId="77777777" w:rsidR="00406D72" w:rsidRPr="00406D72" w:rsidRDefault="00406D72" w:rsidP="00406D72">
      <w:pPr>
        <w:pStyle w:val="Akapitzlist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6727ED26" w14:textId="5EC5180E" w:rsidR="00406D72" w:rsidRPr="0032617F" w:rsidRDefault="00406D72" w:rsidP="00406D72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32617F">
        <w:rPr>
          <w:rFonts w:eastAsia="Times New Roman" w:cstheme="minorHAnsi"/>
          <w:b/>
          <w:bCs/>
          <w:sz w:val="28"/>
          <w:szCs w:val="28"/>
          <w:lang w:eastAsia="pl-PL"/>
        </w:rPr>
        <w:t>Parametry techniczne</w:t>
      </w:r>
      <w:r w:rsidRPr="0032617F">
        <w:rPr>
          <w:rFonts w:eastAsia="Times New Roman" w:cstheme="minorHAnsi"/>
          <w:sz w:val="28"/>
          <w:szCs w:val="28"/>
          <w:lang w:eastAsia="pl-PL"/>
        </w:rPr>
        <w:t>: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Zakres prędkości obrotowej</w:t>
      </w:r>
      <w:r w:rsidR="006E14DD">
        <w:rPr>
          <w:rFonts w:eastAsia="Times New Roman" w:cstheme="minorHAnsi"/>
          <w:sz w:val="28"/>
          <w:szCs w:val="28"/>
          <w:lang w:eastAsia="pl-PL"/>
        </w:rPr>
        <w:t xml:space="preserve"> co najmniej</w:t>
      </w:r>
      <w:r w:rsidRPr="0032617F">
        <w:rPr>
          <w:rFonts w:eastAsia="Times New Roman" w:cstheme="minorHAnsi"/>
          <w:sz w:val="28"/>
          <w:szCs w:val="28"/>
          <w:lang w:eastAsia="pl-PL"/>
        </w:rPr>
        <w:t>:</w:t>
      </w:r>
      <w:r w:rsidR="0032617F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2617F">
        <w:rPr>
          <w:rFonts w:eastAsia="Times New Roman" w:cstheme="minorHAnsi"/>
          <w:sz w:val="28"/>
          <w:szCs w:val="28"/>
          <w:lang w:eastAsia="pl-PL"/>
        </w:rPr>
        <w:t xml:space="preserve">3500 - 7000 </w:t>
      </w:r>
      <w:proofErr w:type="spellStart"/>
      <w:r w:rsidRPr="0032617F">
        <w:rPr>
          <w:rFonts w:eastAsia="Times New Roman" w:cstheme="minorHAnsi"/>
          <w:sz w:val="28"/>
          <w:szCs w:val="28"/>
          <w:lang w:eastAsia="pl-PL"/>
        </w:rPr>
        <w:t>obr</w:t>
      </w:r>
      <w:proofErr w:type="spellEnd"/>
      <w:r w:rsidRPr="0032617F">
        <w:rPr>
          <w:rFonts w:eastAsia="Times New Roman" w:cstheme="minorHAnsi"/>
          <w:sz w:val="28"/>
          <w:szCs w:val="28"/>
          <w:lang w:eastAsia="pl-PL"/>
        </w:rPr>
        <w:t>/min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Zakres max przyspieszenia</w:t>
      </w:r>
      <w:r w:rsidR="006E14DD">
        <w:rPr>
          <w:rFonts w:eastAsia="Times New Roman" w:cstheme="minorHAnsi"/>
          <w:sz w:val="28"/>
          <w:szCs w:val="28"/>
          <w:lang w:eastAsia="pl-PL"/>
        </w:rPr>
        <w:t xml:space="preserve"> co najmniej</w:t>
      </w:r>
      <w:r w:rsidRPr="0032617F">
        <w:rPr>
          <w:rFonts w:eastAsia="Times New Roman" w:cstheme="minorHAnsi"/>
          <w:sz w:val="28"/>
          <w:szCs w:val="28"/>
          <w:lang w:eastAsia="pl-PL"/>
        </w:rPr>
        <w:t>: 2500-2680×g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Pojemność rotora: 0.1-2.0 mL×8; 0.2mL×16 PCR lub 0.2mL×2 PCR 8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Tryb pracy: ciągły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napęd: wysokoobrotowy silnik indukcyjny DC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Napięcie zasilania: 230V, 50/60Hz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Moc</w:t>
      </w:r>
      <w:r w:rsidR="006E14DD">
        <w:rPr>
          <w:rFonts w:eastAsia="Times New Roman" w:cstheme="minorHAnsi"/>
          <w:sz w:val="28"/>
          <w:szCs w:val="28"/>
          <w:lang w:eastAsia="pl-PL"/>
        </w:rPr>
        <w:t xml:space="preserve"> z zakresu</w:t>
      </w:r>
      <w:r w:rsidRPr="0032617F">
        <w:rPr>
          <w:rFonts w:eastAsia="Times New Roman" w:cstheme="minorHAnsi"/>
          <w:sz w:val="28"/>
          <w:szCs w:val="28"/>
          <w:lang w:eastAsia="pl-PL"/>
        </w:rPr>
        <w:t>: 18-20W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Głośność</w:t>
      </w:r>
      <w:r w:rsidR="006E14DD">
        <w:rPr>
          <w:rFonts w:eastAsia="Times New Roman" w:cstheme="minorHAnsi"/>
          <w:sz w:val="28"/>
          <w:szCs w:val="28"/>
          <w:lang w:eastAsia="pl-PL"/>
        </w:rPr>
        <w:t xml:space="preserve"> z zakresu</w:t>
      </w:r>
      <w:r w:rsidRPr="0032617F">
        <w:rPr>
          <w:rFonts w:eastAsia="Times New Roman" w:cstheme="minorHAnsi"/>
          <w:sz w:val="28"/>
          <w:szCs w:val="28"/>
          <w:lang w:eastAsia="pl-PL"/>
        </w:rPr>
        <w:t>: 40 - 45dB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Wymiary:  160-170x170-180x122-126mm</w:t>
      </w:r>
      <w:r w:rsidR="006E14DD">
        <w:rPr>
          <w:rFonts w:eastAsia="Times New Roman" w:cstheme="minorHAnsi"/>
          <w:sz w:val="28"/>
          <w:szCs w:val="28"/>
          <w:lang w:eastAsia="pl-PL"/>
        </w:rPr>
        <w:t xml:space="preserve"> z tolerancją ± 10 mm</w:t>
      </w:r>
      <w:r w:rsidRPr="0032617F">
        <w:rPr>
          <w:rFonts w:eastAsia="Times New Roman" w:cstheme="minorHAnsi"/>
          <w:sz w:val="28"/>
          <w:szCs w:val="28"/>
          <w:lang w:eastAsia="pl-PL"/>
        </w:rPr>
        <w:br/>
        <w:t>- Waga</w:t>
      </w:r>
      <w:r w:rsidR="006E14DD">
        <w:rPr>
          <w:rFonts w:eastAsia="Times New Roman" w:cstheme="minorHAnsi"/>
          <w:sz w:val="28"/>
          <w:szCs w:val="28"/>
          <w:lang w:eastAsia="pl-PL"/>
        </w:rPr>
        <w:t xml:space="preserve"> z zakresu</w:t>
      </w:r>
      <w:r w:rsidRPr="0032617F">
        <w:rPr>
          <w:rFonts w:eastAsia="Times New Roman" w:cstheme="minorHAnsi"/>
          <w:sz w:val="28"/>
          <w:szCs w:val="28"/>
          <w:lang w:eastAsia="pl-PL"/>
        </w:rPr>
        <w:t>: 0,3-0,7kg</w:t>
      </w:r>
    </w:p>
    <w:p w14:paraId="706D9962" w14:textId="459529FF" w:rsidR="00B13FBF" w:rsidRDefault="00B13FB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0678EF30" w14:textId="687CA5DA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10F39CDA" w14:textId="6CD505F3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4352224E" w14:textId="40FADAE2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72ABF40E" w14:textId="49BEA2C3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3176FF6A" w14:textId="3D31408D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25864029" w14:textId="2A581DB1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1177DD01" w14:textId="3E6630B4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71672BD9" w14:textId="1E0A2875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06BED777" w14:textId="625CA43B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17154786" w14:textId="26659C39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2327078F" w14:textId="2B59AC0D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2A2A43EB" w14:textId="77777777" w:rsidR="0032617F" w:rsidRDefault="0032617F" w:rsidP="00B13FBF">
      <w:pPr>
        <w:spacing w:line="360" w:lineRule="auto"/>
        <w:textAlignment w:val="baseline"/>
        <w:rPr>
          <w:rFonts w:cstheme="minorHAnsi"/>
          <w:b/>
          <w:color w:val="263238"/>
        </w:rPr>
      </w:pPr>
    </w:p>
    <w:p w14:paraId="4CE6AE31" w14:textId="77777777" w:rsidR="0032617F" w:rsidRPr="00412EAC" w:rsidRDefault="0032617F" w:rsidP="0032617F">
      <w:pPr>
        <w:tabs>
          <w:tab w:val="left" w:pos="7938"/>
        </w:tabs>
        <w:spacing w:line="360" w:lineRule="auto"/>
        <w:rPr>
          <w:rFonts w:ascii="Arial" w:hAnsi="Arial" w:cs="Arial"/>
          <w:b/>
          <w:bCs/>
          <w:color w:val="000000"/>
        </w:rPr>
      </w:pPr>
      <w:r w:rsidRPr="00412EAC">
        <w:rPr>
          <w:rFonts w:ascii="Arial" w:hAnsi="Arial" w:cs="Arial"/>
          <w:b/>
          <w:bCs/>
          <w:color w:val="000000"/>
        </w:rPr>
        <w:t>ZP/16/2021                                                                                          Załącznik nr 2 do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12EAC">
        <w:rPr>
          <w:rFonts w:ascii="Arial" w:hAnsi="Arial" w:cs="Arial"/>
          <w:b/>
          <w:bCs/>
          <w:color w:val="000000"/>
        </w:rPr>
        <w:t>SWZ</w:t>
      </w:r>
    </w:p>
    <w:p w14:paraId="66FC30B7" w14:textId="77777777" w:rsidR="0032617F" w:rsidRDefault="0032617F" w:rsidP="00406D72">
      <w:pPr>
        <w:pStyle w:val="Akapitzlist"/>
        <w:jc w:val="both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4F175362" w14:textId="77777777" w:rsidR="0032617F" w:rsidRDefault="0032617F" w:rsidP="00406D72">
      <w:pPr>
        <w:pStyle w:val="Akapitzlist"/>
        <w:jc w:val="both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6B5BCBA6" w14:textId="73E5B9D7" w:rsidR="00406D72" w:rsidRPr="00406D72" w:rsidRDefault="00406D72" w:rsidP="00406D72">
      <w:pPr>
        <w:pStyle w:val="Akapitzlist"/>
        <w:jc w:val="both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  <w:r w:rsidRPr="00406D72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Pakiet II – </w:t>
      </w:r>
      <w:bookmarkStart w:id="1" w:name="_Hlk69296015"/>
      <w:r w:rsidRPr="00406D72">
        <w:rPr>
          <w:rFonts w:ascii="Arial" w:eastAsiaTheme="minorHAnsi" w:hAnsi="Arial" w:cs="Arial"/>
          <w:b/>
          <w:bCs/>
          <w:sz w:val="28"/>
          <w:szCs w:val="28"/>
          <w:u w:val="single"/>
        </w:rPr>
        <w:t>dostawa wirówki laboratoryjnej z chłodzeniem</w:t>
      </w:r>
      <w:bookmarkEnd w:id="1"/>
      <w:r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 – 1 szt.</w:t>
      </w:r>
    </w:p>
    <w:p w14:paraId="46FEB035" w14:textId="77777777" w:rsidR="00D7317C" w:rsidRDefault="00D7317C" w:rsidP="00D7317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3BABCAB" w14:textId="77777777" w:rsidR="00D7317C" w:rsidRPr="00D7317C" w:rsidRDefault="00D7317C" w:rsidP="00D7317C">
      <w:p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b/>
          <w:bCs/>
          <w:lang w:eastAsia="pl-PL"/>
        </w:rPr>
        <w:t>Cechy:</w:t>
      </w:r>
    </w:p>
    <w:p w14:paraId="1DE4B6AD" w14:textId="39976B52" w:rsidR="00D7317C" w:rsidRPr="00FD095E" w:rsidRDefault="006E14DD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Temperatura ustawiana w zakresie co najmniej (2-5) stopni C </w:t>
      </w:r>
      <w:r w:rsidR="00A915D4" w:rsidRPr="00FD095E">
        <w:rPr>
          <w:rFonts w:eastAsia="Times New Roman" w:cstheme="minorHAnsi"/>
          <w:lang w:eastAsia="pl-PL"/>
        </w:rPr>
        <w:t xml:space="preserve">z dokładnością </w:t>
      </w:r>
      <w:r w:rsidR="00AE234F">
        <w:rPr>
          <w:rFonts w:eastAsia="Times New Roman" w:cstheme="minorHAnsi"/>
          <w:lang w:eastAsia="pl-PL"/>
        </w:rPr>
        <w:t>nie gorszą niż</w:t>
      </w:r>
      <w:r w:rsidR="00A915D4" w:rsidRPr="00FD095E">
        <w:rPr>
          <w:rFonts w:eastAsia="Times New Roman" w:cstheme="minorHAnsi"/>
          <w:lang w:eastAsia="pl-PL"/>
        </w:rPr>
        <w:t xml:space="preserve"> 0,5°C </w:t>
      </w:r>
      <w:r w:rsidR="00D7317C" w:rsidRPr="00FD095E">
        <w:rPr>
          <w:rFonts w:eastAsia="Times New Roman" w:cstheme="minorHAnsi"/>
          <w:lang w:eastAsia="pl-PL"/>
        </w:rPr>
        <w:t>zapewniona dla maksymalnej prędkości każdego wirnika</w:t>
      </w:r>
    </w:p>
    <w:p w14:paraId="6A40DA6B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funkcja opóźnionego startu</w:t>
      </w:r>
    </w:p>
    <w:p w14:paraId="55083753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rozpoczęcie pracy po osiągnięciu określonej temperatury</w:t>
      </w:r>
    </w:p>
    <w:p w14:paraId="373F600B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wstępne schładzanie bez/z wirowaniem, schładzanie po wirowaniu, precyzyjna stabilizacja temperatury</w:t>
      </w:r>
    </w:p>
    <w:p w14:paraId="15544743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bezobsługowy silnik indukcyjny</w:t>
      </w:r>
    </w:p>
    <w:p w14:paraId="44471DC3" w14:textId="6CF7194D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wyświetlacz graficzny LCD – wygaszanie ekranu po okresie bezczynności</w:t>
      </w:r>
    </w:p>
    <w:p w14:paraId="774D8845" w14:textId="5E928F70" w:rsidR="00D7317C" w:rsidRPr="00D7317C" w:rsidRDefault="00A915D4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D095E">
        <w:rPr>
          <w:rFonts w:eastAsia="Times New Roman" w:cstheme="minorHAnsi"/>
          <w:lang w:eastAsia="pl-PL"/>
        </w:rPr>
        <w:t xml:space="preserve">możliwość </w:t>
      </w:r>
      <w:r w:rsidR="00D7317C" w:rsidRPr="00FD095E">
        <w:rPr>
          <w:rFonts w:eastAsia="Times New Roman" w:cstheme="minorHAnsi"/>
          <w:lang w:eastAsia="pl-PL"/>
        </w:rPr>
        <w:t xml:space="preserve"> zmian</w:t>
      </w:r>
      <w:r w:rsidRPr="00FD095E">
        <w:rPr>
          <w:rFonts w:eastAsia="Times New Roman" w:cstheme="minorHAnsi"/>
          <w:lang w:eastAsia="pl-PL"/>
        </w:rPr>
        <w:t>y</w:t>
      </w:r>
      <w:r w:rsidR="00D7317C" w:rsidRPr="00FD095E">
        <w:rPr>
          <w:rFonts w:eastAsia="Times New Roman" w:cstheme="minorHAnsi"/>
          <w:lang w:eastAsia="pl-PL"/>
        </w:rPr>
        <w:t xml:space="preserve"> wyświetlanych</w:t>
      </w:r>
      <w:r w:rsidR="00D7317C" w:rsidRPr="00D7317C">
        <w:rPr>
          <w:rFonts w:eastAsia="Times New Roman" w:cstheme="minorHAnsi"/>
          <w:lang w:eastAsia="pl-PL"/>
        </w:rPr>
        <w:t xml:space="preserve"> parametrów wirowania RPM/RCF</w:t>
      </w:r>
    </w:p>
    <w:p w14:paraId="7471B560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alarmy wizualne i dźwiękowe sygnalizujące stan pracy wirówki</w:t>
      </w:r>
    </w:p>
    <w:p w14:paraId="49481CE2" w14:textId="485CAFDA" w:rsidR="00D7317C" w:rsidRPr="00FD095E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 xml:space="preserve">dedykowany przycisk szybkiego schładzania wirówki do 4°C w czasie </w:t>
      </w:r>
      <w:r w:rsidRPr="00FD095E">
        <w:rPr>
          <w:rFonts w:eastAsia="Times New Roman" w:cstheme="minorHAnsi"/>
          <w:lang w:eastAsia="pl-PL"/>
        </w:rPr>
        <w:t xml:space="preserve">maksymalnym </w:t>
      </w:r>
      <w:r w:rsidR="00A915D4" w:rsidRPr="00FD095E">
        <w:rPr>
          <w:rFonts w:eastAsia="Times New Roman" w:cstheme="minorHAnsi"/>
          <w:lang w:eastAsia="pl-PL"/>
        </w:rPr>
        <w:t xml:space="preserve">nie dłuższym niż </w:t>
      </w:r>
      <w:r w:rsidRPr="00FD095E">
        <w:rPr>
          <w:rFonts w:eastAsia="Times New Roman" w:cstheme="minorHAnsi"/>
          <w:lang w:eastAsia="pl-PL"/>
        </w:rPr>
        <w:t>6 minut</w:t>
      </w:r>
    </w:p>
    <w:p w14:paraId="6E88F16D" w14:textId="77777777" w:rsidR="00D7317C" w:rsidRPr="00FD095E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 xml:space="preserve">jednoczesne wskazanie na wyświetlaczu zadanej i bieżącej wartości prędkości lub RCF, czasu, </w:t>
      </w:r>
      <w:r w:rsidRPr="00FD095E">
        <w:rPr>
          <w:rFonts w:eastAsia="Times New Roman" w:cstheme="minorHAnsi"/>
          <w:lang w:eastAsia="pl-PL"/>
        </w:rPr>
        <w:t>temperatury</w:t>
      </w:r>
    </w:p>
    <w:p w14:paraId="16A2CEF2" w14:textId="277744CA" w:rsidR="00D7317C" w:rsidRPr="00FD095E" w:rsidRDefault="00032DD5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D095E">
        <w:rPr>
          <w:rFonts w:eastAsia="Times New Roman" w:cstheme="minorHAnsi"/>
          <w:lang w:eastAsia="pl-PL"/>
        </w:rPr>
        <w:t xml:space="preserve">co najmniej </w:t>
      </w:r>
      <w:r w:rsidR="00D7317C" w:rsidRPr="00FD095E">
        <w:rPr>
          <w:rFonts w:eastAsia="Times New Roman" w:cstheme="minorHAnsi"/>
          <w:lang w:eastAsia="pl-PL"/>
        </w:rPr>
        <w:t>100 programów użytkownika</w:t>
      </w:r>
    </w:p>
    <w:p w14:paraId="7EE9E690" w14:textId="26C50799" w:rsidR="00D7317C" w:rsidRPr="00FD095E" w:rsidRDefault="00032DD5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D095E">
        <w:rPr>
          <w:rFonts w:eastAsia="Times New Roman" w:cstheme="minorHAnsi"/>
          <w:lang w:eastAsia="pl-PL"/>
        </w:rPr>
        <w:t xml:space="preserve">co najmniej </w:t>
      </w:r>
      <w:r w:rsidR="00D7317C" w:rsidRPr="00FD095E">
        <w:rPr>
          <w:rFonts w:eastAsia="Times New Roman" w:cstheme="minorHAnsi"/>
          <w:lang w:eastAsia="pl-PL"/>
        </w:rPr>
        <w:t>10 charakterystyk rozpędzania/hamowania</w:t>
      </w:r>
    </w:p>
    <w:p w14:paraId="6E3F1B8B" w14:textId="77777777" w:rsidR="00D7317C" w:rsidRPr="00FD095E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D095E">
        <w:rPr>
          <w:rFonts w:eastAsia="Times New Roman" w:cstheme="minorHAnsi"/>
          <w:lang w:eastAsia="pl-PL"/>
        </w:rPr>
        <w:t>regulacja prędkości/RCF</w:t>
      </w:r>
    </w:p>
    <w:p w14:paraId="06109FCE" w14:textId="77777777" w:rsidR="00D7317C" w:rsidRPr="00FD095E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D095E">
        <w:rPr>
          <w:rFonts w:eastAsia="Times New Roman" w:cstheme="minorHAnsi"/>
          <w:lang w:eastAsia="pl-PL"/>
        </w:rPr>
        <w:t>manualne ustawianie promienia wirowania (z automatyczną korektą RCF)</w:t>
      </w:r>
    </w:p>
    <w:p w14:paraId="46CF6280" w14:textId="6FC14010" w:rsidR="00D7317C" w:rsidRPr="00D7317C" w:rsidRDefault="00032DD5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D095E">
        <w:rPr>
          <w:rFonts w:eastAsia="Times New Roman" w:cstheme="minorHAnsi"/>
          <w:lang w:eastAsia="pl-PL"/>
        </w:rPr>
        <w:t>co najmniej</w:t>
      </w:r>
      <w:r>
        <w:rPr>
          <w:rFonts w:eastAsia="Times New Roman" w:cstheme="minorHAnsi"/>
          <w:lang w:eastAsia="pl-PL"/>
        </w:rPr>
        <w:t xml:space="preserve"> </w:t>
      </w:r>
      <w:r w:rsidR="00D7317C" w:rsidRPr="00D7317C">
        <w:rPr>
          <w:rFonts w:eastAsia="Times New Roman" w:cstheme="minorHAnsi"/>
          <w:lang w:eastAsia="pl-PL"/>
        </w:rPr>
        <w:t>dwa tryby zliczania czasu: od naciśnięcia klawisza start lub od osiągnięcia zadanej prędkości</w:t>
      </w:r>
    </w:p>
    <w:p w14:paraId="1D0298FA" w14:textId="77777777" w:rsidR="00D7317C" w:rsidRPr="00FD095E" w:rsidRDefault="00D7317C" w:rsidP="006672F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 xml:space="preserve">tryb pracy </w:t>
      </w:r>
      <w:r w:rsidRPr="00FD095E">
        <w:rPr>
          <w:rFonts w:eastAsia="Times New Roman" w:cstheme="minorHAnsi"/>
          <w:lang w:eastAsia="pl-PL"/>
        </w:rPr>
        <w:t xml:space="preserve">ciągłej </w:t>
      </w:r>
    </w:p>
    <w:p w14:paraId="07B36572" w14:textId="693AC61C" w:rsidR="00D7317C" w:rsidRPr="00FD095E" w:rsidRDefault="00D7317C" w:rsidP="006672F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D095E">
        <w:rPr>
          <w:rFonts w:eastAsia="Times New Roman" w:cstheme="minorHAnsi"/>
          <w:lang w:eastAsia="pl-PL"/>
        </w:rPr>
        <w:t>praca w trybie</w:t>
      </w:r>
      <w:r w:rsidR="00FD095E" w:rsidRPr="00FD095E">
        <w:rPr>
          <w:rFonts w:eastAsia="Times New Roman" w:cstheme="minorHAnsi"/>
          <w:lang w:eastAsia="pl-PL"/>
        </w:rPr>
        <w:t xml:space="preserve"> </w:t>
      </w:r>
      <w:proofErr w:type="spellStart"/>
      <w:r w:rsidR="00FD095E" w:rsidRPr="00FD095E">
        <w:rPr>
          <w:rFonts w:eastAsia="Times New Roman" w:cstheme="minorHAnsi"/>
          <w:lang w:eastAsia="pl-PL"/>
        </w:rPr>
        <w:t>short</w:t>
      </w:r>
      <w:proofErr w:type="spellEnd"/>
    </w:p>
    <w:p w14:paraId="084789DA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możliwość zmiany parametrów podczas wirowania</w:t>
      </w:r>
    </w:p>
    <w:p w14:paraId="3B8035F4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identyfikacja wirnika</w:t>
      </w:r>
    </w:p>
    <w:p w14:paraId="40A2AF9A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automatyczne otwieranie pokrywy</w:t>
      </w:r>
    </w:p>
    <w:p w14:paraId="3C37783E" w14:textId="1872F029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złącze USB – rejestrowanie parametrów wirowania (komputer PC</w:t>
      </w:r>
      <w:r w:rsidRPr="00FD095E">
        <w:rPr>
          <w:rFonts w:eastAsia="Times New Roman" w:cstheme="minorHAnsi"/>
          <w:lang w:eastAsia="pl-PL"/>
        </w:rPr>
        <w:t xml:space="preserve">, </w:t>
      </w:r>
      <w:r w:rsidR="00032DD5" w:rsidRPr="00FD095E">
        <w:rPr>
          <w:rFonts w:eastAsia="Times New Roman" w:cstheme="minorHAnsi"/>
          <w:lang w:eastAsia="pl-PL"/>
        </w:rPr>
        <w:t>dedykowany</w:t>
      </w:r>
      <w:r w:rsidRPr="00FD095E">
        <w:rPr>
          <w:rFonts w:eastAsia="Times New Roman" w:cstheme="minorHAnsi"/>
          <w:lang w:eastAsia="pl-PL"/>
        </w:rPr>
        <w:t xml:space="preserve"> pr</w:t>
      </w:r>
      <w:r w:rsidRPr="00D7317C">
        <w:rPr>
          <w:rFonts w:eastAsia="Times New Roman" w:cstheme="minorHAnsi"/>
          <w:lang w:eastAsia="pl-PL"/>
        </w:rPr>
        <w:t>ogram)</w:t>
      </w:r>
    </w:p>
    <w:p w14:paraId="370CBF6F" w14:textId="0FBF02E1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zmiana języka menu ekranowego</w:t>
      </w:r>
      <w:r w:rsidR="00032DD5">
        <w:rPr>
          <w:rFonts w:eastAsia="Times New Roman" w:cstheme="minorHAnsi"/>
          <w:lang w:eastAsia="pl-PL"/>
        </w:rPr>
        <w:t xml:space="preserve">, co najmniej </w:t>
      </w:r>
      <w:r w:rsidR="00FD095E">
        <w:rPr>
          <w:rFonts w:eastAsia="Times New Roman" w:cstheme="minorHAnsi"/>
          <w:lang w:eastAsia="pl-PL"/>
        </w:rPr>
        <w:t>3</w:t>
      </w:r>
      <w:r w:rsidR="00032DD5">
        <w:rPr>
          <w:rFonts w:eastAsia="Times New Roman" w:cstheme="minorHAnsi"/>
          <w:lang w:eastAsia="pl-PL"/>
        </w:rPr>
        <w:t xml:space="preserve"> języki w tym polski i angielski </w:t>
      </w:r>
      <w:r w:rsidRPr="00D7317C">
        <w:rPr>
          <w:rFonts w:eastAsia="Times New Roman" w:cstheme="minorHAnsi"/>
          <w:lang w:eastAsia="pl-PL"/>
        </w:rPr>
        <w:t xml:space="preserve"> </w:t>
      </w:r>
    </w:p>
    <w:p w14:paraId="7F18E827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blokowanie wybranych funkcji, ochrona dostępu przy użyciu hasła</w:t>
      </w:r>
    </w:p>
    <w:p w14:paraId="798F1068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programowe ustawianie gęstości dla próbek &gt; 1,2g/cm3 (z automatyczną korektą prędkości maksymalnej)</w:t>
      </w:r>
    </w:p>
    <w:p w14:paraId="007569E2" w14:textId="7777777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komora wirowania ze stali nierdzewnej</w:t>
      </w:r>
    </w:p>
    <w:p w14:paraId="336BBF92" w14:textId="500340B7" w:rsidR="00D7317C" w:rsidRPr="00D7317C" w:rsidRDefault="00D7317C" w:rsidP="00D7317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D7317C">
        <w:rPr>
          <w:rFonts w:eastAsia="Times New Roman" w:cstheme="minorHAnsi"/>
          <w:lang w:eastAsia="pl-PL"/>
        </w:rPr>
        <w:t>zakres dostę</w:t>
      </w:r>
      <w:r w:rsidR="00032DD5">
        <w:rPr>
          <w:rFonts w:eastAsia="Times New Roman" w:cstheme="minorHAnsi"/>
          <w:lang w:eastAsia="pl-PL"/>
        </w:rPr>
        <w:t>p</w:t>
      </w:r>
      <w:r w:rsidRPr="00D7317C">
        <w:rPr>
          <w:rFonts w:eastAsia="Times New Roman" w:cstheme="minorHAnsi"/>
          <w:lang w:eastAsia="pl-PL"/>
        </w:rPr>
        <w:t>nych wirników</w:t>
      </w:r>
      <w:r w:rsidR="00032DD5">
        <w:rPr>
          <w:rFonts w:eastAsia="Times New Roman" w:cstheme="minorHAnsi"/>
          <w:lang w:eastAsia="pl-PL"/>
        </w:rPr>
        <w:t xml:space="preserve"> </w:t>
      </w:r>
      <w:r w:rsidR="00032DD5" w:rsidRPr="00FD095E">
        <w:rPr>
          <w:rFonts w:eastAsia="Times New Roman" w:cstheme="minorHAnsi"/>
          <w:lang w:eastAsia="pl-PL"/>
        </w:rPr>
        <w:t>co najmniej</w:t>
      </w:r>
      <w:r w:rsidRPr="00D7317C">
        <w:rPr>
          <w:rFonts w:eastAsia="Times New Roman" w:cstheme="minorHAnsi"/>
          <w:lang w:eastAsia="pl-PL"/>
        </w:rPr>
        <w:t xml:space="preserve"> (na probówki 2ml/1,5ml, 1,8ml/1,6ml 5ml 15ml/10ml PCR, kapilary 75mm</w:t>
      </w:r>
    </w:p>
    <w:p w14:paraId="47A10DEB" w14:textId="77777777" w:rsidR="00D14EFF" w:rsidRDefault="00D14EFF" w:rsidP="00D7317C">
      <w:pPr>
        <w:spacing w:after="0"/>
        <w:rPr>
          <w:rFonts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333"/>
      </w:tblGrid>
      <w:tr w:rsidR="009757E0" w:rsidRPr="009757E0" w14:paraId="28D8CBF6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089FD976" w14:textId="77777777" w:rsidR="009757E0" w:rsidRPr="009757E0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:</w:t>
            </w:r>
          </w:p>
        </w:tc>
        <w:tc>
          <w:tcPr>
            <w:tcW w:w="4288" w:type="dxa"/>
            <w:vAlign w:val="center"/>
            <w:hideMark/>
          </w:tcPr>
          <w:p w14:paraId="77664101" w14:textId="2ACE8214" w:rsidR="009757E0" w:rsidRPr="009757E0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230V - 50Hz;</w:t>
            </w:r>
          </w:p>
        </w:tc>
      </w:tr>
      <w:tr w:rsidR="009757E0" w:rsidRPr="009757E0" w14:paraId="575ED608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01554F1" w14:textId="77777777" w:rsidR="009757E0" w:rsidRPr="009757E0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[W] :</w:t>
            </w:r>
          </w:p>
        </w:tc>
        <w:tc>
          <w:tcPr>
            <w:tcW w:w="4288" w:type="dxa"/>
            <w:vAlign w:val="center"/>
            <w:hideMark/>
          </w:tcPr>
          <w:p w14:paraId="6D685A58" w14:textId="65CA1D0F" w:rsidR="009757E0" w:rsidRPr="009757E0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="00D65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65314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± 20</w:t>
            </w:r>
          </w:p>
        </w:tc>
      </w:tr>
      <w:tr w:rsidR="009757E0" w:rsidRPr="009757E0" w14:paraId="7DF9AF80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C45D8AE" w14:textId="77777777" w:rsidR="009757E0" w:rsidRPr="009757E0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[ml] :</w:t>
            </w:r>
          </w:p>
        </w:tc>
        <w:tc>
          <w:tcPr>
            <w:tcW w:w="4288" w:type="dxa"/>
            <w:vAlign w:val="center"/>
            <w:hideMark/>
          </w:tcPr>
          <w:p w14:paraId="4E967B01" w14:textId="4275B282" w:rsidR="009757E0" w:rsidRPr="00330359" w:rsidRDefault="00D65314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mniejsza niż </w:t>
            </w:r>
            <w:r w:rsidR="009757E0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9757E0" w:rsidRPr="009757E0" w14:paraId="4201483E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ECEAF0B" w14:textId="77777777" w:rsidR="009757E0" w:rsidRPr="009757E0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RPM [min</w:t>
            </w: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-1</w:t>
            </w: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 :</w:t>
            </w:r>
          </w:p>
        </w:tc>
        <w:tc>
          <w:tcPr>
            <w:tcW w:w="4288" w:type="dxa"/>
            <w:vAlign w:val="center"/>
            <w:hideMark/>
          </w:tcPr>
          <w:p w14:paraId="0A1E286B" w14:textId="476333EE" w:rsidR="009757E0" w:rsidRPr="00330359" w:rsidRDefault="00D65314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(</w:t>
            </w:r>
            <w:r w:rsidR="009757E0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 ÷ 15</w:t>
            </w: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757E0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9757E0" w:rsidRPr="009757E0" w14:paraId="4A7463E2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463D5547" w14:textId="77777777" w:rsidR="009757E0" w:rsidRPr="009757E0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RCF [x g] :</w:t>
            </w:r>
          </w:p>
        </w:tc>
        <w:tc>
          <w:tcPr>
            <w:tcW w:w="4288" w:type="dxa"/>
            <w:vAlign w:val="center"/>
            <w:hideMark/>
          </w:tcPr>
          <w:p w14:paraId="39FD6E11" w14:textId="29C1A13E" w:rsidR="009757E0" w:rsidRPr="00330359" w:rsidRDefault="00D65314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="009757E0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21 382</w:t>
            </w:r>
          </w:p>
        </w:tc>
      </w:tr>
      <w:tr w:rsidR="009757E0" w:rsidRPr="009757E0" w14:paraId="13EF0D1F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6E28A98B" w14:textId="77777777" w:rsidR="009757E0" w:rsidRPr="009757E0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Czas pracy :</w:t>
            </w:r>
          </w:p>
        </w:tc>
        <w:tc>
          <w:tcPr>
            <w:tcW w:w="4288" w:type="dxa"/>
            <w:vAlign w:val="center"/>
            <w:hideMark/>
          </w:tcPr>
          <w:p w14:paraId="28FD2E89" w14:textId="4E60DAA4" w:rsidR="009757E0" w:rsidRPr="00330359" w:rsidRDefault="00693D01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co najmniej </w:t>
            </w:r>
            <w:r w:rsidR="006E1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9757E0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00:00:01 ÷ 99:59:59</w:t>
            </w: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9757E0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[h. : min : s]</w:t>
            </w:r>
          </w:p>
        </w:tc>
      </w:tr>
      <w:tr w:rsidR="009757E0" w:rsidRPr="00330359" w14:paraId="7C22B542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4D71F73" w14:textId="77777777" w:rsidR="009757E0" w:rsidRPr="00330359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H x W x D [mm] :</w:t>
            </w:r>
          </w:p>
        </w:tc>
        <w:tc>
          <w:tcPr>
            <w:tcW w:w="4288" w:type="dxa"/>
            <w:vAlign w:val="center"/>
            <w:hideMark/>
          </w:tcPr>
          <w:p w14:paraId="5BDE59AA" w14:textId="00DA2563" w:rsidR="009757E0" w:rsidRPr="00330359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285 x 299 x 595</w:t>
            </w:r>
            <w:r w:rsidR="00693D01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tolerancją ± 10 mm</w:t>
            </w:r>
          </w:p>
        </w:tc>
      </w:tr>
      <w:tr w:rsidR="009757E0" w:rsidRPr="00330359" w14:paraId="2610E0BB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A909166" w14:textId="77777777" w:rsidR="009757E0" w:rsidRPr="00330359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[kg] :</w:t>
            </w:r>
          </w:p>
        </w:tc>
        <w:tc>
          <w:tcPr>
            <w:tcW w:w="4288" w:type="dxa"/>
            <w:vAlign w:val="center"/>
            <w:hideMark/>
          </w:tcPr>
          <w:p w14:paraId="7726C999" w14:textId="2A5B9608" w:rsidR="009757E0" w:rsidRPr="00330359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  <w:r w:rsidR="00693D01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± 2</w:t>
            </w:r>
          </w:p>
        </w:tc>
      </w:tr>
      <w:tr w:rsidR="009757E0" w:rsidRPr="009757E0" w14:paraId="1B8F5498" w14:textId="77777777" w:rsidTr="00D65314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708A1A02" w14:textId="77777777" w:rsidR="009757E0" w:rsidRPr="00330359" w:rsidRDefault="009757E0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pracy :</w:t>
            </w:r>
          </w:p>
        </w:tc>
        <w:tc>
          <w:tcPr>
            <w:tcW w:w="4288" w:type="dxa"/>
            <w:vAlign w:val="center"/>
            <w:hideMark/>
          </w:tcPr>
          <w:p w14:paraId="7D14A1C7" w14:textId="6369F8AA" w:rsidR="009757E0" w:rsidRPr="009757E0" w:rsidRDefault="00693D01" w:rsidP="0097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co najmniej (</w:t>
            </w:r>
            <w:r w:rsidR="009757E0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-20C ÷ +40</w:t>
            </w:r>
            <w:r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9757E0" w:rsidRPr="00330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°C</w:t>
            </w:r>
          </w:p>
        </w:tc>
      </w:tr>
    </w:tbl>
    <w:p w14:paraId="64AD0416" w14:textId="77777777" w:rsidR="009757E0" w:rsidRPr="00D7317C" w:rsidRDefault="009757E0" w:rsidP="00D7317C">
      <w:pPr>
        <w:spacing w:after="0"/>
        <w:rPr>
          <w:rFonts w:cstheme="minorHAnsi"/>
        </w:rPr>
      </w:pPr>
    </w:p>
    <w:p w14:paraId="5C82BB06" w14:textId="77777777" w:rsidR="00D7317C" w:rsidRPr="00D7317C" w:rsidRDefault="00D7317C">
      <w:pPr>
        <w:spacing w:after="0"/>
        <w:rPr>
          <w:rFonts w:cstheme="minorHAnsi"/>
        </w:rPr>
      </w:pPr>
    </w:p>
    <w:sectPr w:rsidR="00D7317C" w:rsidRPr="00D7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A9F"/>
    <w:multiLevelType w:val="multilevel"/>
    <w:tmpl w:val="ECC8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5"/>
    <w:rsid w:val="00027535"/>
    <w:rsid w:val="00032DD5"/>
    <w:rsid w:val="001270FA"/>
    <w:rsid w:val="0032617F"/>
    <w:rsid w:val="00330359"/>
    <w:rsid w:val="00406D72"/>
    <w:rsid w:val="0047195F"/>
    <w:rsid w:val="00555B08"/>
    <w:rsid w:val="00572F11"/>
    <w:rsid w:val="00693D01"/>
    <w:rsid w:val="006E14DD"/>
    <w:rsid w:val="009757E0"/>
    <w:rsid w:val="0099667E"/>
    <w:rsid w:val="00A915D4"/>
    <w:rsid w:val="00AE234F"/>
    <w:rsid w:val="00B13FBF"/>
    <w:rsid w:val="00CC7CDE"/>
    <w:rsid w:val="00D14EFF"/>
    <w:rsid w:val="00D65314"/>
    <w:rsid w:val="00D7317C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D3AE"/>
  <w15:chartTrackingRefBased/>
  <w15:docId w15:val="{A8E2277F-39EF-403D-BB9D-CBD3CF0D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317C"/>
    <w:rPr>
      <w:b/>
      <w:bCs/>
    </w:rPr>
  </w:style>
  <w:style w:type="paragraph" w:styleId="Akapitzlist">
    <w:name w:val="List Paragraph"/>
    <w:basedOn w:val="Normalny"/>
    <w:uiPriority w:val="34"/>
    <w:qFormat/>
    <w:rsid w:val="00406D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6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6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6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Grajlich</dc:creator>
  <cp:keywords/>
  <dc:description/>
  <cp:lastModifiedBy>Katarzyna Binder</cp:lastModifiedBy>
  <cp:revision>2</cp:revision>
  <dcterms:created xsi:type="dcterms:W3CDTF">2021-04-22T07:55:00Z</dcterms:created>
  <dcterms:modified xsi:type="dcterms:W3CDTF">2021-04-22T07:55:00Z</dcterms:modified>
</cp:coreProperties>
</file>