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368DA" w14:textId="3743CC2E" w:rsidR="00B077F6" w:rsidRDefault="002A39EA" w:rsidP="005968E5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06863" wp14:editId="3B36901F">
                <wp:simplePos x="0" y="0"/>
                <wp:positionH relativeFrom="column">
                  <wp:posOffset>3555365</wp:posOffset>
                </wp:positionH>
                <wp:positionV relativeFrom="paragraph">
                  <wp:posOffset>-459740</wp:posOffset>
                </wp:positionV>
                <wp:extent cx="2675890" cy="277495"/>
                <wp:effectExtent l="10795" t="9525" r="8890" b="8255"/>
                <wp:wrapNone/>
                <wp:docPr id="9425526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8E159" w14:textId="0D100ED8" w:rsidR="00B077F6" w:rsidRPr="00B077F6" w:rsidRDefault="00E92876" w:rsidP="00B077F6">
                            <w:pPr>
                              <w:pStyle w:val="Tre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right"/>
                              <w:rPr>
                                <w:rFonts w:ascii="Calibri" w:hAnsi="Calibri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91E51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Gorlice, dnia </w:t>
                            </w:r>
                            <w:r w:rsidR="00CE01EB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8 listopada </w:t>
                            </w:r>
                            <w:r w:rsidR="00390D56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2023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6068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9.95pt;margin-top:-36.2pt;width:210.7pt;height:21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" strokecolor="white [3212]" strokeweight="0">
                <v:textbox style="mso-fit-shape-to-text:t">
                  <w:txbxContent>
                    <w:p w14:paraId="7EA8E159" w14:textId="0D100ED8" w:rsidR="00B077F6" w:rsidRPr="00B077F6" w:rsidRDefault="00E92876" w:rsidP="00B077F6">
                      <w:pPr>
                        <w:pStyle w:val="Tre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right"/>
                        <w:rPr>
                          <w:rFonts w:ascii="Calibri" w:hAnsi="Calibri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="00391E51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Gorlice, dnia </w:t>
                      </w:r>
                      <w:r w:rsidR="00CE01EB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8 listopada </w:t>
                      </w:r>
                      <w:r w:rsidR="00390D56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2023 roku</w:t>
                      </w:r>
                    </w:p>
                  </w:txbxContent>
                </v:textbox>
              </v:shape>
            </w:pict>
          </mc:Fallback>
        </mc:AlternateContent>
      </w:r>
    </w:p>
    <w:p w14:paraId="26B85E73" w14:textId="4777AB89" w:rsidR="006D4A48" w:rsidRPr="00892A1B" w:rsidRDefault="006D4A48" w:rsidP="006D4A48">
      <w:pPr>
        <w:rPr>
          <w:rFonts w:cs="Arial"/>
        </w:rPr>
      </w:pPr>
      <w:r>
        <w:rPr>
          <w:rFonts w:cs="Arial"/>
          <w:bCs/>
        </w:rPr>
        <w:t>OR-III.271.2.</w:t>
      </w:r>
      <w:r>
        <w:rPr>
          <w:rFonts w:cs="Arial"/>
          <w:bCs/>
        </w:rPr>
        <w:t>22</w:t>
      </w:r>
      <w:r>
        <w:rPr>
          <w:rFonts w:cs="Arial"/>
          <w:bCs/>
        </w:rPr>
        <w:t>.2023</w:t>
      </w:r>
      <w:r w:rsidR="003C0820">
        <w:rPr>
          <w:rFonts w:eastAsia="Arial" w:cs="Arial"/>
          <w:bCs/>
        </w:rPr>
        <w:t xml:space="preserve">          </w:t>
      </w:r>
      <w:r w:rsidRPr="006B5A45">
        <w:rPr>
          <w:rFonts w:eastAsia="Arial" w:cs="Arial"/>
          <w:bCs/>
        </w:rPr>
        <w:t xml:space="preserve">                                            </w:t>
      </w:r>
      <w:r w:rsidRPr="006B5A45">
        <w:rPr>
          <w:rFonts w:cs="Arial"/>
        </w:rPr>
        <w:t xml:space="preserve">                                              </w:t>
      </w:r>
    </w:p>
    <w:p w14:paraId="0DE5A149" w14:textId="77777777" w:rsidR="006D4A48" w:rsidRDefault="006D4A48" w:rsidP="006D4A48">
      <w:pPr>
        <w:ind w:firstLine="4678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do wszystkich Wykonawców</w:t>
      </w:r>
    </w:p>
    <w:p w14:paraId="3D69353A" w14:textId="77777777" w:rsidR="006D4A48" w:rsidRPr="007B77DF" w:rsidRDefault="006D4A48" w:rsidP="006D4A48">
      <w:pPr>
        <w:pStyle w:val="Tekstpodstawowy21"/>
        <w:rPr>
          <w:sz w:val="12"/>
          <w:szCs w:val="12"/>
        </w:rPr>
      </w:pPr>
    </w:p>
    <w:p w14:paraId="1D92AC00" w14:textId="54FC78AA" w:rsidR="00BD2C62" w:rsidRDefault="006D4A48" w:rsidP="003C0820">
      <w:pPr>
        <w:pStyle w:val="Nagwek1"/>
        <w:ind w:left="993" w:hanging="993"/>
        <w:jc w:val="both"/>
        <w:rPr>
          <w:rFonts w:asciiTheme="minorHAnsi" w:hAnsiTheme="minorHAnsi" w:cstheme="minorHAnsi"/>
          <w:sz w:val="24"/>
          <w:szCs w:val="24"/>
        </w:rPr>
      </w:pPr>
      <w:r w:rsidRPr="00FF2F06">
        <w:rPr>
          <w:rFonts w:ascii="Calibri" w:hAnsi="Calibri" w:cs="Calibri"/>
          <w:sz w:val="24"/>
          <w:szCs w:val="24"/>
        </w:rPr>
        <w:t xml:space="preserve">dotyczy: </w:t>
      </w:r>
      <w:r w:rsidRPr="004E0AA8">
        <w:rPr>
          <w:rFonts w:ascii="Calibri" w:hAnsi="Calibri" w:cs="Calibri"/>
          <w:sz w:val="24"/>
          <w:szCs w:val="24"/>
        </w:rPr>
        <w:t>Wyjaśnienia treści Specyfikacji Warunków Zamówienia (SWZ)</w:t>
      </w:r>
      <w:r>
        <w:rPr>
          <w:rFonts w:ascii="Calibri" w:hAnsi="Calibri" w:cs="Calibri"/>
          <w:sz w:val="24"/>
          <w:szCs w:val="24"/>
        </w:rPr>
        <w:t xml:space="preserve"> </w:t>
      </w:r>
      <w:r w:rsidRPr="004E0AA8">
        <w:rPr>
          <w:rFonts w:ascii="Calibri" w:hAnsi="Calibri" w:cs="Calibri"/>
          <w:sz w:val="24"/>
          <w:szCs w:val="24"/>
        </w:rPr>
        <w:t>w</w:t>
      </w:r>
      <w:r w:rsidRPr="004E0AA8">
        <w:rPr>
          <w:rFonts w:ascii="Calibri" w:eastAsia="Calibri" w:hAnsi="Calibri" w:cs="Calibri"/>
          <w:sz w:val="24"/>
          <w:szCs w:val="24"/>
        </w:rPr>
        <w:t xml:space="preserve"> </w:t>
      </w:r>
      <w:r w:rsidRPr="004E0AA8">
        <w:rPr>
          <w:rFonts w:ascii="Calibri" w:hAnsi="Calibri" w:cs="Calibri"/>
          <w:sz w:val="24"/>
          <w:szCs w:val="24"/>
        </w:rPr>
        <w:t>postępowaniu</w:t>
      </w:r>
      <w:r w:rsidRPr="004E0AA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                </w:t>
      </w:r>
      <w:r w:rsidRPr="004E0AA8">
        <w:rPr>
          <w:rFonts w:ascii="Calibri" w:hAnsi="Calibri" w:cs="Calibri"/>
          <w:sz w:val="24"/>
          <w:szCs w:val="24"/>
        </w:rPr>
        <w:t>o</w:t>
      </w:r>
      <w:r w:rsidRPr="004E0AA8">
        <w:rPr>
          <w:rFonts w:ascii="Calibri" w:eastAsia="Calibri" w:hAnsi="Calibri" w:cs="Calibri"/>
          <w:sz w:val="24"/>
          <w:szCs w:val="24"/>
        </w:rPr>
        <w:t xml:space="preserve"> </w:t>
      </w:r>
      <w:r w:rsidRPr="004E0AA8">
        <w:rPr>
          <w:rFonts w:ascii="Calibri" w:hAnsi="Calibri" w:cs="Calibri"/>
          <w:sz w:val="24"/>
          <w:szCs w:val="24"/>
        </w:rPr>
        <w:t>zamówienie</w:t>
      </w:r>
      <w:r w:rsidRPr="004E0AA8">
        <w:rPr>
          <w:rFonts w:ascii="Calibri" w:eastAsia="Calibri" w:hAnsi="Calibri" w:cs="Calibri"/>
          <w:sz w:val="24"/>
          <w:szCs w:val="24"/>
        </w:rPr>
        <w:t xml:space="preserve"> </w:t>
      </w:r>
      <w:r w:rsidRPr="004E0AA8">
        <w:rPr>
          <w:rFonts w:ascii="Calibri" w:hAnsi="Calibri" w:cs="Calibri"/>
          <w:sz w:val="24"/>
          <w:szCs w:val="24"/>
        </w:rPr>
        <w:t>publiczne</w:t>
      </w:r>
      <w:r w:rsidRPr="004E0AA8">
        <w:rPr>
          <w:rFonts w:ascii="Calibri" w:eastAsia="Calibri" w:hAnsi="Calibri" w:cs="Calibri"/>
          <w:sz w:val="24"/>
          <w:szCs w:val="24"/>
        </w:rPr>
        <w:t xml:space="preserve"> prowadzonym </w:t>
      </w:r>
      <w:r w:rsidRPr="004E0AA8">
        <w:rPr>
          <w:rFonts w:ascii="Calibri" w:hAnsi="Calibri" w:cs="Calibri"/>
          <w:sz w:val="24"/>
          <w:szCs w:val="24"/>
        </w:rPr>
        <w:t>w</w:t>
      </w:r>
      <w:r w:rsidRPr="004E0AA8">
        <w:rPr>
          <w:rFonts w:ascii="Calibri" w:eastAsia="Calibri" w:hAnsi="Calibri" w:cs="Calibri"/>
          <w:sz w:val="24"/>
          <w:szCs w:val="24"/>
        </w:rPr>
        <w:t xml:space="preserve"> </w:t>
      </w:r>
      <w:r w:rsidRPr="004E0AA8">
        <w:rPr>
          <w:rFonts w:ascii="Calibri" w:hAnsi="Calibri" w:cs="Calibri"/>
          <w:sz w:val="24"/>
          <w:szCs w:val="24"/>
        </w:rPr>
        <w:t>trybie</w:t>
      </w:r>
      <w:r w:rsidRPr="004E0AA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przetargu nieograniczonego</w:t>
      </w:r>
      <w:r w:rsidRPr="004E0AA8">
        <w:rPr>
          <w:rFonts w:ascii="Calibri" w:eastAsia="Calibri" w:hAnsi="Calibri" w:cs="Calibri"/>
          <w:sz w:val="24"/>
          <w:szCs w:val="24"/>
        </w:rPr>
        <w:t xml:space="preserve"> </w:t>
      </w:r>
      <w:r w:rsidRPr="004E0AA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na </w:t>
      </w:r>
      <w:r w:rsidRPr="006D4A48">
        <w:rPr>
          <w:rFonts w:asciiTheme="minorHAnsi" w:hAnsiTheme="minorHAnsi" w:cstheme="minorHAnsi"/>
          <w:iCs/>
          <w:kern w:val="0"/>
          <w:sz w:val="24"/>
          <w:szCs w:val="24"/>
          <w:lang w:eastAsia="zh-CN"/>
        </w:rPr>
        <w:t xml:space="preserve">udzielenie i obsługę kredytu długoterminowego złotówkowego w wysokości </w:t>
      </w:r>
      <w:r w:rsidRPr="006D4A48">
        <w:rPr>
          <w:rFonts w:asciiTheme="minorHAnsi" w:hAnsiTheme="minorHAnsi" w:cstheme="minorHAnsi"/>
          <w:iCs/>
          <w:kern w:val="0"/>
          <w:sz w:val="24"/>
          <w:szCs w:val="24"/>
          <w:lang w:eastAsia="zh-CN"/>
        </w:rPr>
        <w:t xml:space="preserve">                               </w:t>
      </w:r>
      <w:r w:rsidRPr="006D4A48">
        <w:rPr>
          <w:rFonts w:asciiTheme="minorHAnsi" w:hAnsiTheme="minorHAnsi" w:cstheme="minorHAnsi"/>
          <w:sz w:val="24"/>
          <w:szCs w:val="24"/>
        </w:rPr>
        <w:t>10 700 000 zł</w:t>
      </w:r>
      <w:r w:rsidRPr="006D4A48">
        <w:rPr>
          <w:rFonts w:asciiTheme="minorHAnsi" w:eastAsia="Calibri" w:hAnsiTheme="minorHAnsi" w:cstheme="minorHAnsi"/>
          <w:kern w:val="0"/>
          <w:sz w:val="24"/>
          <w:szCs w:val="24"/>
          <w:lang w:eastAsia="zh-CN"/>
        </w:rPr>
        <w:t xml:space="preserve"> </w:t>
      </w:r>
      <w:r w:rsidRPr="006D4A48">
        <w:rPr>
          <w:rFonts w:asciiTheme="minorHAnsi" w:hAnsiTheme="minorHAnsi" w:cstheme="minorHAnsi"/>
          <w:iCs/>
          <w:kern w:val="0"/>
          <w:sz w:val="24"/>
          <w:szCs w:val="24"/>
          <w:lang w:eastAsia="zh-CN"/>
        </w:rPr>
        <w:t xml:space="preserve">PLN (słownie: dziesięć milionów </w:t>
      </w:r>
      <w:r w:rsidRPr="006D4A48">
        <w:rPr>
          <w:rFonts w:asciiTheme="minorHAnsi" w:hAnsiTheme="minorHAnsi" w:cstheme="minorHAnsi"/>
          <w:iCs/>
          <w:kern w:val="0"/>
          <w:sz w:val="24"/>
          <w:szCs w:val="24"/>
          <w:lang w:eastAsia="zh-CN"/>
        </w:rPr>
        <w:t xml:space="preserve">siedemset tysięcy </w:t>
      </w:r>
      <w:r w:rsidRPr="006D4A48">
        <w:rPr>
          <w:rFonts w:asciiTheme="minorHAnsi" w:hAnsiTheme="minorHAnsi" w:cstheme="minorHAnsi"/>
          <w:iCs/>
          <w:kern w:val="0"/>
          <w:sz w:val="24"/>
          <w:szCs w:val="24"/>
          <w:lang w:eastAsia="zh-CN"/>
        </w:rPr>
        <w:t>złotych 00/100)</w:t>
      </w:r>
      <w:r w:rsidRPr="006D4A48">
        <w:rPr>
          <w:rFonts w:asciiTheme="minorHAnsi" w:hAnsiTheme="minorHAnsi" w:cstheme="minorHAnsi"/>
          <w:sz w:val="24"/>
          <w:szCs w:val="24"/>
        </w:rPr>
        <w:t>.</w:t>
      </w:r>
    </w:p>
    <w:p w14:paraId="5D21C4D0" w14:textId="77777777" w:rsidR="003C0820" w:rsidRPr="003C0820" w:rsidRDefault="003C0820" w:rsidP="003C0820">
      <w:pPr>
        <w:rPr>
          <w:lang w:eastAsia="en-US"/>
        </w:rPr>
      </w:pPr>
    </w:p>
    <w:p w14:paraId="553E90F6" w14:textId="3690693B" w:rsidR="006D4A48" w:rsidRDefault="006D4A48" w:rsidP="00946CC5">
      <w:pPr>
        <w:spacing w:line="276" w:lineRule="auto"/>
        <w:rPr>
          <w:lang w:val="en-US"/>
        </w:rPr>
      </w:pPr>
      <w:r>
        <w:rPr>
          <w:lang w:val="en-US"/>
        </w:rPr>
        <w:t xml:space="preserve">Do </w:t>
      </w:r>
      <w:proofErr w:type="spellStart"/>
      <w:r>
        <w:rPr>
          <w:lang w:val="en-US"/>
        </w:rPr>
        <w:t>Zamawiającego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wpłynęły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wnioski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wyjaśnienie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treści</w:t>
      </w:r>
      <w:proofErr w:type="spellEnd"/>
      <w:r>
        <w:rPr>
          <w:lang w:val="en-US"/>
        </w:rPr>
        <w:t xml:space="preserve"> SWZ. </w:t>
      </w:r>
      <w:proofErr w:type="spellStart"/>
      <w:r>
        <w:rPr>
          <w:lang w:val="en-US"/>
        </w:rPr>
        <w:t>Zamawiający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udziela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odpowiedzi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poniżej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układzie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pytanie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odpowiedź</w:t>
      </w:r>
      <w:proofErr w:type="spellEnd"/>
      <w:r>
        <w:rPr>
          <w:lang w:val="en-US"/>
        </w:rPr>
        <w:t xml:space="preserve"> “, </w:t>
      </w:r>
      <w:proofErr w:type="spellStart"/>
      <w:r>
        <w:rPr>
          <w:lang w:val="en-US"/>
        </w:rPr>
        <w:t>przy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czym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odpowiedzi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Zamawiającego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są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celu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uczytelnienia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czcionką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pogrubioną</w:t>
      </w:r>
      <w:proofErr w:type="spellEnd"/>
      <w:r>
        <w:rPr>
          <w:lang w:val="en-US"/>
        </w:rPr>
        <w:t xml:space="preserve">” </w:t>
      </w:r>
      <w:r w:rsidR="003C0820">
        <w:rPr>
          <w:lang w:val="en-US"/>
        </w:rPr>
        <w:t>.</w:t>
      </w:r>
    </w:p>
    <w:p w14:paraId="5244DAF2" w14:textId="77777777" w:rsidR="003C0820" w:rsidRDefault="003C0820" w:rsidP="00946CC5">
      <w:pPr>
        <w:spacing w:line="276" w:lineRule="auto"/>
        <w:rPr>
          <w:lang w:val="en-US"/>
        </w:rPr>
      </w:pPr>
    </w:p>
    <w:p w14:paraId="78E6717B" w14:textId="77777777" w:rsidR="006D4A48" w:rsidRPr="006D4A48" w:rsidRDefault="006D4A48" w:rsidP="006D4A4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6D4A48">
        <w:rPr>
          <w:rFonts w:asciiTheme="minorHAnsi" w:hAnsiTheme="minorHAnsi" w:cstheme="minorHAnsi"/>
          <w:bCs/>
          <w:color w:val="000000" w:themeColor="text1"/>
        </w:rPr>
        <w:t xml:space="preserve">Prosimy o informacje czy Gmina posiada opinię RIO o możliwości spłaty kredytu, jeśli tak to prosimy o jej przedstawienie. W przypadku braku tej opinii prosimy o informację, czy wyrażą Państwo zgodę, aby warunkiem podpisania umowy kredytowe było przedstawienie </w:t>
      </w:r>
      <w:r w:rsidRPr="006D4A48">
        <w:rPr>
          <w:rFonts w:asciiTheme="minorHAnsi" w:hAnsiTheme="minorHAnsi" w:cstheme="minorHAnsi"/>
          <w:bCs/>
        </w:rPr>
        <w:t xml:space="preserve">jednoznacznie </w:t>
      </w:r>
      <w:r w:rsidRPr="006D4A48">
        <w:rPr>
          <w:rFonts w:asciiTheme="minorHAnsi" w:hAnsiTheme="minorHAnsi" w:cstheme="minorHAnsi"/>
          <w:bCs/>
          <w:color w:val="000000" w:themeColor="text1"/>
        </w:rPr>
        <w:t>pozytywnej opinii RIO w tej sprawie.</w:t>
      </w:r>
    </w:p>
    <w:p w14:paraId="3B9C6449" w14:textId="56ED51C0" w:rsidR="006D4A48" w:rsidRPr="006D4A48" w:rsidRDefault="006D4A48" w:rsidP="006D4A48">
      <w:pPr>
        <w:ind w:left="284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>
        <w:rPr>
          <w:rFonts w:asciiTheme="minorHAnsi" w:hAnsiTheme="minorHAnsi" w:cstheme="minorHAnsi"/>
          <w:b/>
        </w:rPr>
        <w:t>Odp</w:t>
      </w:r>
      <w:proofErr w:type="spellEnd"/>
      <w:r>
        <w:rPr>
          <w:rFonts w:asciiTheme="minorHAnsi" w:hAnsiTheme="minorHAnsi" w:cstheme="minorHAnsi"/>
          <w:b/>
        </w:rPr>
        <w:t xml:space="preserve">: </w:t>
      </w:r>
      <w:r w:rsidRPr="006D4A48">
        <w:rPr>
          <w:rFonts w:asciiTheme="minorHAnsi" w:hAnsiTheme="minorHAnsi" w:cstheme="minorHAnsi"/>
          <w:b/>
        </w:rPr>
        <w:t>Zamawiający posiada opinie RIO</w:t>
      </w:r>
      <w:r w:rsidRPr="006D4A48">
        <w:rPr>
          <w:rFonts w:asciiTheme="minorHAnsi" w:hAnsiTheme="minorHAnsi" w:cstheme="minorHAnsi"/>
          <w:b/>
          <w:bCs/>
          <w:color w:val="000000" w:themeColor="text1"/>
        </w:rPr>
        <w:t xml:space="preserve"> o możliwości spłaty kredytu.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Opinia stanowi załącznik nr 1 do niniejszych wyjaśnień.</w:t>
      </w:r>
      <w:r w:rsidRPr="006D4A4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79C00DDF" w14:textId="77777777" w:rsidR="006D4A48" w:rsidRPr="006D4A48" w:rsidRDefault="006D4A48" w:rsidP="006D4A48">
      <w:pPr>
        <w:pStyle w:val="Akapitzlist"/>
        <w:numPr>
          <w:ilvl w:val="0"/>
          <w:numId w:val="7"/>
        </w:numPr>
        <w:spacing w:after="200" w:line="276" w:lineRule="auto"/>
        <w:ind w:left="284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6D4A48">
        <w:rPr>
          <w:rFonts w:asciiTheme="minorHAnsi" w:hAnsiTheme="minorHAnsi" w:cstheme="minorHAnsi"/>
          <w:color w:val="000000" w:themeColor="text1"/>
        </w:rPr>
        <w:t>W związku z zawartym w SWZ zastrzeżeniem możliwości zmiany:</w:t>
      </w:r>
    </w:p>
    <w:p w14:paraId="72374F4F" w14:textId="55732C07" w:rsidR="006D4A48" w:rsidRPr="006D4A48" w:rsidRDefault="006D4A48" w:rsidP="006D4A48">
      <w:pPr>
        <w:pStyle w:val="Akapitzlist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6D4A48">
        <w:rPr>
          <w:rFonts w:asciiTheme="minorHAnsi" w:hAnsiTheme="minorHAnsi" w:cstheme="minorHAnsi"/>
          <w:color w:val="000000" w:themeColor="text1"/>
        </w:rPr>
        <w:t>terminów i kwot</w:t>
      </w:r>
      <w:r w:rsidRPr="006D4A48" w:rsidDel="00D41832">
        <w:rPr>
          <w:rFonts w:asciiTheme="minorHAnsi" w:hAnsiTheme="minorHAnsi" w:cstheme="minorHAnsi"/>
          <w:color w:val="000000" w:themeColor="text1"/>
        </w:rPr>
        <w:t xml:space="preserve"> </w:t>
      </w:r>
      <w:r w:rsidRPr="006D4A48">
        <w:rPr>
          <w:rFonts w:asciiTheme="minorHAnsi" w:hAnsiTheme="minorHAnsi" w:cstheme="minorHAnsi"/>
          <w:color w:val="000000" w:themeColor="text1"/>
        </w:rPr>
        <w:t xml:space="preserve">spłat (nie dotyczy wcześniejszej spłaty) – prosimy o informację czy dopuszczają Państwo następujące postanowienie w umowie kredytu: </w:t>
      </w:r>
      <w:r w:rsidRPr="006D4A48">
        <w:rPr>
          <w:rFonts w:asciiTheme="minorHAnsi" w:hAnsiTheme="minorHAnsi" w:cstheme="minorHAnsi"/>
          <w:i/>
        </w:rPr>
        <w:t>Wysokość i termin spłaty kredytu/raty kredytu, mogą być zmienione na wniosek Kredytobiorcy złożony wraz z odpowiednim uzasadnieniem, najpóźniej na 15 dni roboczych przed terminem spłaty kredytu/raty kredytu, zaakceptowanym przez Wykonawcę. Zmiany w powyższym zakresie są dokonywane w formie aneksu do umowy.</w:t>
      </w:r>
    </w:p>
    <w:p w14:paraId="4EEA8687" w14:textId="77777777" w:rsidR="006D4A48" w:rsidRPr="006D4A48" w:rsidRDefault="006D4A48" w:rsidP="006D4A48">
      <w:pPr>
        <w:pStyle w:val="Akapitzlist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6D4A48">
        <w:rPr>
          <w:rFonts w:asciiTheme="minorHAnsi" w:hAnsiTheme="minorHAnsi" w:cstheme="minorHAnsi"/>
          <w:color w:val="000000" w:themeColor="text1"/>
        </w:rPr>
        <w:t>Jeżeli nie dopuszczają Państwo powyższego postanowienia, to prosimy o złożenie propozycji analogicznego postanowienia.</w:t>
      </w:r>
    </w:p>
    <w:p w14:paraId="1637DA90" w14:textId="50417A27" w:rsidR="006D4A48" w:rsidRPr="006D4A48" w:rsidRDefault="003C0820" w:rsidP="006D4A48">
      <w:pPr>
        <w:pStyle w:val="Akapitzlist"/>
        <w:ind w:left="284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Odp</w:t>
      </w:r>
      <w:proofErr w:type="spellEnd"/>
      <w:r>
        <w:rPr>
          <w:rFonts w:asciiTheme="minorHAnsi" w:hAnsiTheme="minorHAnsi" w:cstheme="minorHAnsi"/>
          <w:b/>
        </w:rPr>
        <w:t xml:space="preserve">: </w:t>
      </w:r>
      <w:r w:rsidR="006D4A48">
        <w:rPr>
          <w:rFonts w:asciiTheme="minorHAnsi" w:hAnsiTheme="minorHAnsi" w:cstheme="minorHAnsi"/>
          <w:b/>
        </w:rPr>
        <w:t xml:space="preserve">Zamawiający dopuszcza </w:t>
      </w:r>
      <w:r w:rsidR="006D4A48" w:rsidRPr="006D4A48">
        <w:rPr>
          <w:rFonts w:asciiTheme="minorHAnsi" w:hAnsiTheme="minorHAnsi" w:cstheme="minorHAnsi"/>
          <w:b/>
        </w:rPr>
        <w:t>następujące postanowienie:</w:t>
      </w:r>
    </w:p>
    <w:p w14:paraId="77C880E7" w14:textId="77777777" w:rsidR="006D4A48" w:rsidRPr="006D4A48" w:rsidRDefault="006D4A48" w:rsidP="006D4A48">
      <w:pPr>
        <w:ind w:left="284"/>
        <w:jc w:val="both"/>
        <w:rPr>
          <w:rFonts w:asciiTheme="minorHAnsi" w:hAnsiTheme="minorHAnsi" w:cstheme="minorHAnsi"/>
          <w:b/>
        </w:rPr>
      </w:pPr>
      <w:r w:rsidRPr="006D4A48">
        <w:rPr>
          <w:rFonts w:asciiTheme="minorHAnsi" w:hAnsiTheme="minorHAnsi" w:cstheme="minorHAnsi"/>
          <w:b/>
        </w:rPr>
        <w:t>Wysokość i termin spłaty kredytu/raty kredytu, mogą być zmienione na wniosek Kredytobiorcy, najpóźniej na 15 dni roboczych przed terminem spłaty kredytu/raty kredytu, zaakceptowanym przez Zamawiającego i Wykonawcę. Zmiany w powyższym zakresie są dokonywane w formie aneksu do umowy.</w:t>
      </w:r>
    </w:p>
    <w:p w14:paraId="62061FC4" w14:textId="77777777" w:rsidR="006D4A48" w:rsidRPr="006D4A48" w:rsidRDefault="006D4A48" w:rsidP="006D4A48">
      <w:pPr>
        <w:pStyle w:val="Akapitzlist"/>
        <w:numPr>
          <w:ilvl w:val="0"/>
          <w:numId w:val="7"/>
        </w:numPr>
        <w:spacing w:before="40" w:after="40"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6D4A48">
        <w:rPr>
          <w:rFonts w:asciiTheme="minorHAnsi" w:hAnsiTheme="minorHAnsi" w:cstheme="minorHAnsi"/>
          <w:color w:val="000000" w:themeColor="text1"/>
        </w:rPr>
        <w:t xml:space="preserve">Czy dopuszczają Państwo wprowadzenie zapisu w umowie kredytowej iż w przypadku gdy stawka bazowa jest ujemna to przyjmuje się stawkę bazową na poziomie 0,00%? </w:t>
      </w:r>
    </w:p>
    <w:p w14:paraId="1FFD9A2A" w14:textId="5E2B0F1A" w:rsidR="006D4A48" w:rsidRPr="003C0820" w:rsidRDefault="006D4A48" w:rsidP="006D4A48">
      <w:pPr>
        <w:ind w:left="284"/>
        <w:jc w:val="both"/>
        <w:rPr>
          <w:rFonts w:asciiTheme="minorHAnsi" w:hAnsiTheme="minorHAnsi" w:cstheme="minorHAnsi"/>
          <w:b/>
        </w:rPr>
      </w:pPr>
      <w:proofErr w:type="spellStart"/>
      <w:r w:rsidRPr="003C0820">
        <w:rPr>
          <w:rFonts w:asciiTheme="minorHAnsi" w:hAnsiTheme="minorHAnsi" w:cstheme="minorHAnsi"/>
          <w:b/>
        </w:rPr>
        <w:t>Odp</w:t>
      </w:r>
      <w:proofErr w:type="spellEnd"/>
      <w:r w:rsidRPr="003C0820">
        <w:rPr>
          <w:rFonts w:asciiTheme="minorHAnsi" w:hAnsiTheme="minorHAnsi" w:cstheme="minorHAnsi"/>
          <w:b/>
        </w:rPr>
        <w:t>: tak</w:t>
      </w:r>
    </w:p>
    <w:p w14:paraId="5F100FAD" w14:textId="77777777" w:rsidR="006D4A48" w:rsidRPr="006D4A48" w:rsidRDefault="006D4A48" w:rsidP="006D4A48">
      <w:pPr>
        <w:pStyle w:val="Akapitzlist"/>
        <w:numPr>
          <w:ilvl w:val="0"/>
          <w:numId w:val="7"/>
        </w:numPr>
        <w:spacing w:before="40" w:after="40"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</w:rPr>
      </w:pPr>
      <w:r w:rsidRPr="006D4A48">
        <w:rPr>
          <w:rFonts w:asciiTheme="minorHAnsi" w:hAnsiTheme="minorHAnsi" w:cstheme="minorHAnsi"/>
          <w:color w:val="000000" w:themeColor="text1"/>
        </w:rPr>
        <w:t xml:space="preserve">Czy wyrażacie Państwo zgodę na uzgodnienie z wybranym wykonawcą zapisów awaryjnych do umowy kredytu – na wypadek zaprzestania publikowania stawki bazowej, co z dużym </w:t>
      </w:r>
      <w:r w:rsidRPr="006D4A48">
        <w:rPr>
          <w:rFonts w:asciiTheme="minorHAnsi" w:hAnsiTheme="minorHAnsi" w:cstheme="minorHAnsi"/>
          <w:color w:val="000000" w:themeColor="text1"/>
        </w:rPr>
        <w:lastRenderedPageBreak/>
        <w:t>prawdopodobieństwem nastąpi w 2025r. w odniesieniu do stawki WIBOR i umieszczenie tych zapisów w umowie?</w:t>
      </w:r>
    </w:p>
    <w:p w14:paraId="06365890" w14:textId="77777777" w:rsidR="006D4A48" w:rsidRPr="006D4A48" w:rsidRDefault="006D4A48" w:rsidP="006D4A48">
      <w:pPr>
        <w:pStyle w:val="Akapitzlist"/>
        <w:autoSpaceDE w:val="0"/>
        <w:autoSpaceDN w:val="0"/>
        <w:adjustRightInd w:val="0"/>
        <w:spacing w:line="288" w:lineRule="auto"/>
        <w:ind w:left="142" w:right="34"/>
        <w:jc w:val="both"/>
        <w:textAlignment w:val="center"/>
        <w:rPr>
          <w:rFonts w:asciiTheme="minorHAnsi" w:hAnsiTheme="minorHAnsi" w:cstheme="minorHAnsi"/>
          <w:color w:val="000000" w:themeColor="text1"/>
        </w:rPr>
      </w:pPr>
      <w:r w:rsidRPr="006D4A48">
        <w:rPr>
          <w:rFonts w:asciiTheme="minorHAnsi" w:hAnsiTheme="minorHAnsi" w:cstheme="minorHAnsi"/>
          <w:color w:val="000000" w:themeColor="text1"/>
        </w:rPr>
        <w:t>Czy w przypadku negatywnej odpowiedzi na powyższe pytanie, Zamawiający wyraża zgodę na zawarcie aneksu do umowy w przypadku podania do publicznej wiadomości informacji, że Administrator zaprzestanie lub zaprzestał publikować stawkę bazową (np. WIBOR)?</w:t>
      </w:r>
    </w:p>
    <w:p w14:paraId="6DF03153" w14:textId="77777777" w:rsidR="006D4A48" w:rsidRPr="006D4A48" w:rsidRDefault="006D4A48" w:rsidP="006D4A48">
      <w:pPr>
        <w:pStyle w:val="Akapitzlist"/>
        <w:autoSpaceDE w:val="0"/>
        <w:autoSpaceDN w:val="0"/>
        <w:adjustRightInd w:val="0"/>
        <w:spacing w:line="288" w:lineRule="auto"/>
        <w:ind w:left="142" w:right="34"/>
        <w:jc w:val="both"/>
        <w:textAlignment w:val="center"/>
        <w:rPr>
          <w:rFonts w:asciiTheme="minorHAnsi" w:hAnsiTheme="minorHAnsi" w:cstheme="minorHAnsi"/>
          <w:color w:val="000000" w:themeColor="text1"/>
        </w:rPr>
      </w:pPr>
      <w:r w:rsidRPr="006D4A48">
        <w:rPr>
          <w:rFonts w:asciiTheme="minorHAnsi" w:hAnsiTheme="minorHAnsi" w:cstheme="minorHAnsi"/>
          <w:color w:val="000000" w:themeColor="text1"/>
        </w:rPr>
        <w:t>Celem aneksu będzie zapewnienie dalszej wykonalności umowy kredytu opartego o formułę zmiennego oprocentowania. Aneks określi sposób ustalenia alternatywnej stawki bazowej lub określi wprost alternatywną stawkę bazową.</w:t>
      </w:r>
    </w:p>
    <w:p w14:paraId="32A13304" w14:textId="05A6414C" w:rsidR="006D4A48" w:rsidRPr="006D4A48" w:rsidRDefault="006D4A48" w:rsidP="006D4A48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</w:rPr>
        <w:t>Odp</w:t>
      </w:r>
      <w:proofErr w:type="spellEnd"/>
      <w:r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Pr="006D4A48">
        <w:rPr>
          <w:rFonts w:asciiTheme="minorHAnsi" w:hAnsiTheme="minorHAnsi" w:cstheme="minorHAnsi"/>
          <w:b/>
          <w:color w:val="000000" w:themeColor="text1"/>
        </w:rPr>
        <w:t>Zamawiający nie wyraża zgody</w:t>
      </w:r>
      <w:r w:rsidR="00B154C0">
        <w:rPr>
          <w:rFonts w:asciiTheme="minorHAnsi" w:hAnsiTheme="minorHAnsi" w:cstheme="minorHAnsi"/>
          <w:b/>
          <w:color w:val="000000" w:themeColor="text1"/>
        </w:rPr>
        <w:t>.</w:t>
      </w:r>
      <w:r w:rsidRPr="006D4A4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6D2EEFA6" w14:textId="77777777" w:rsidR="006D4A48" w:rsidRPr="006D4A48" w:rsidRDefault="006D4A48" w:rsidP="006D4A48">
      <w:pPr>
        <w:rPr>
          <w:rFonts w:asciiTheme="minorHAnsi" w:hAnsiTheme="minorHAnsi" w:cstheme="minorHAnsi"/>
          <w:b/>
        </w:rPr>
      </w:pPr>
      <w:r w:rsidRPr="006D4A48">
        <w:rPr>
          <w:rFonts w:asciiTheme="minorHAnsi" w:hAnsiTheme="minorHAnsi" w:cstheme="minorHAnsi"/>
          <w:b/>
        </w:rPr>
        <w:t>Jeżeli wykonawca proponuje zapisy awaryjne do umowy musi uwzględnić ten zapis we wzorze umowy składanym  zgodnie z pkt 12 ust 1 pkt 4 lit. b, na podstawie którego to wzoru zostanie zawarta umowa z wykonawcą.</w:t>
      </w:r>
    </w:p>
    <w:p w14:paraId="3CACB348" w14:textId="77777777" w:rsidR="006D4A48" w:rsidRPr="006D4A48" w:rsidRDefault="006D4A48" w:rsidP="006D4A4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866B449" w14:textId="77777777" w:rsidR="006D4A48" w:rsidRPr="006D4A48" w:rsidRDefault="006D4A48" w:rsidP="006D4A48">
      <w:pPr>
        <w:pStyle w:val="Akapitzlist"/>
        <w:numPr>
          <w:ilvl w:val="0"/>
          <w:numId w:val="7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  <w:i/>
        </w:rPr>
      </w:pPr>
      <w:r w:rsidRPr="006D4A48">
        <w:rPr>
          <w:rFonts w:asciiTheme="minorHAnsi" w:hAnsiTheme="minorHAnsi" w:cstheme="minorHAnsi"/>
        </w:rPr>
        <w:t>Prosimy o potwierdzenie, iż płatność odsetek może być realizowana ostatniego dnia miesiąca.</w:t>
      </w:r>
    </w:p>
    <w:p w14:paraId="271F3A46" w14:textId="2CE8E177" w:rsidR="006D4A48" w:rsidRPr="00B154C0" w:rsidRDefault="00B154C0" w:rsidP="006D4A48">
      <w:pPr>
        <w:suppressAutoHyphens/>
        <w:jc w:val="both"/>
        <w:rPr>
          <w:rFonts w:asciiTheme="minorHAnsi" w:hAnsiTheme="minorHAnsi" w:cstheme="minorHAnsi"/>
          <w:b/>
        </w:rPr>
      </w:pPr>
      <w:proofErr w:type="spellStart"/>
      <w:r w:rsidRPr="00B154C0">
        <w:rPr>
          <w:rFonts w:asciiTheme="minorHAnsi" w:hAnsiTheme="minorHAnsi" w:cstheme="minorHAnsi"/>
          <w:b/>
        </w:rPr>
        <w:t>Odp</w:t>
      </w:r>
      <w:proofErr w:type="spellEnd"/>
      <w:r w:rsidRPr="00B154C0">
        <w:rPr>
          <w:rFonts w:asciiTheme="minorHAnsi" w:hAnsiTheme="minorHAnsi" w:cstheme="minorHAnsi"/>
          <w:b/>
        </w:rPr>
        <w:t xml:space="preserve">: </w:t>
      </w:r>
      <w:r w:rsidR="006D4A48" w:rsidRPr="00B154C0">
        <w:rPr>
          <w:rFonts w:asciiTheme="minorHAnsi" w:hAnsiTheme="minorHAnsi" w:cstheme="minorHAnsi"/>
          <w:b/>
        </w:rPr>
        <w:t xml:space="preserve">Zgodnie z zapisami SWZ: Zamawiający nie przewiduje karencji w spłacie odsetek i zamierza rozpocząć ich spłatę bezpośrednio po uruchomieniu kredytu w okresach miesięcznych. Spłata odsetek następować będzie w okresach miesięcznych w terminie do dnia określonego przez Wykonawcę. Wykonawca zobowiązany będzie do wyliczenia odsetek i przesłania obciążenia dla Zamawiającego na 10 dni przed terminem płatności. </w:t>
      </w:r>
    </w:p>
    <w:p w14:paraId="740B5C87" w14:textId="77777777" w:rsidR="006D4A48" w:rsidRPr="006D4A48" w:rsidRDefault="006D4A48" w:rsidP="006D4A48">
      <w:pPr>
        <w:pStyle w:val="Akapitzlist"/>
        <w:ind w:left="284" w:hanging="284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2E9A3B9" w14:textId="77777777" w:rsidR="006D4A48" w:rsidRPr="006D4A48" w:rsidRDefault="006D4A48" w:rsidP="006D4A48">
      <w:pPr>
        <w:pStyle w:val="Akapitzlist"/>
        <w:numPr>
          <w:ilvl w:val="0"/>
          <w:numId w:val="7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6D4A48">
        <w:rPr>
          <w:rFonts w:asciiTheme="minorHAnsi" w:hAnsiTheme="minorHAnsi" w:cstheme="minorHAnsi"/>
          <w:color w:val="000000" w:themeColor="text1"/>
        </w:rPr>
        <w:t>Prosimy o potwierdzenie iż do obliczenia odsetek można zastosować stawkę WIBOR 1M z ostatniego dnia roboczego poprzedniego miesiąca lub przedstawienie Państwa propozycji w tym zakresie.</w:t>
      </w:r>
    </w:p>
    <w:p w14:paraId="083AD3A4" w14:textId="4F97BF79" w:rsidR="006D4A48" w:rsidRPr="003C0820" w:rsidRDefault="00B154C0" w:rsidP="00B154C0">
      <w:pPr>
        <w:pStyle w:val="Akapitzlist"/>
        <w:ind w:left="0"/>
        <w:jc w:val="both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3C0820">
        <w:rPr>
          <w:rFonts w:asciiTheme="minorHAnsi" w:hAnsiTheme="minorHAnsi" w:cstheme="minorHAnsi"/>
          <w:b/>
        </w:rPr>
        <w:t>Odp</w:t>
      </w:r>
      <w:proofErr w:type="spellEnd"/>
      <w:r w:rsidRPr="003C0820">
        <w:rPr>
          <w:rFonts w:asciiTheme="minorHAnsi" w:hAnsiTheme="minorHAnsi" w:cstheme="minorHAnsi"/>
          <w:b/>
        </w:rPr>
        <w:t>: Tak , Zamawiający potwierdza</w:t>
      </w:r>
      <w:r w:rsidR="006D4A48" w:rsidRPr="003C0820">
        <w:rPr>
          <w:rFonts w:asciiTheme="minorHAnsi" w:hAnsiTheme="minorHAnsi" w:cstheme="minorHAnsi"/>
          <w:b/>
        </w:rPr>
        <w:t xml:space="preserve">, </w:t>
      </w:r>
      <w:r w:rsidR="006D4A48" w:rsidRPr="003C0820">
        <w:rPr>
          <w:rFonts w:asciiTheme="minorHAnsi" w:hAnsiTheme="minorHAnsi" w:cstheme="minorHAnsi"/>
          <w:b/>
          <w:color w:val="000000" w:themeColor="text1"/>
        </w:rPr>
        <w:t>iż do obliczenia odsetek można zastosować stawkę WIBOR 1M z ostatniego dnia roboczego poprzedniego miesiąca.</w:t>
      </w:r>
    </w:p>
    <w:p w14:paraId="197F11AF" w14:textId="0AEF717F" w:rsidR="006D4A48" w:rsidRPr="006D4A48" w:rsidRDefault="006D4A48" w:rsidP="006D4A48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tbl>
      <w:tblPr>
        <w:tblStyle w:val="Tabela-Siatka1"/>
        <w:tblpPr w:leftFromText="141" w:rightFromText="141" w:vertAnchor="text" w:horzAnchor="margin" w:tblpXSpec="center" w:tblpY="59"/>
        <w:tblW w:w="10064" w:type="dxa"/>
        <w:tblLook w:val="04A0" w:firstRow="1" w:lastRow="0" w:firstColumn="1" w:lastColumn="0" w:noHBand="0" w:noVBand="1"/>
      </w:tblPr>
      <w:tblGrid>
        <w:gridCol w:w="8505"/>
        <w:gridCol w:w="1559"/>
      </w:tblGrid>
      <w:tr w:rsidR="006D4A48" w:rsidRPr="006D4A48" w14:paraId="2007AAB4" w14:textId="77777777" w:rsidTr="00B8153D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2141D82" w14:textId="5BFEAB9F" w:rsidR="006D4A48" w:rsidRPr="003C0820" w:rsidRDefault="006D4A48" w:rsidP="003C0820">
            <w:pPr>
              <w:pStyle w:val="Bezodstpw"/>
              <w:numPr>
                <w:ilvl w:val="0"/>
                <w:numId w:val="7"/>
              </w:numPr>
              <w:rPr>
                <w:rFonts w:eastAsia="Times New Roman" w:cstheme="minorHAnsi"/>
                <w:bCs/>
                <w:color w:val="000000" w:themeColor="text1"/>
              </w:rPr>
            </w:pPr>
            <w:r w:rsidRPr="006D4A48">
              <w:rPr>
                <w:rFonts w:eastAsia="Times New Roman" w:cstheme="minorHAnsi"/>
              </w:rPr>
              <w:t>Prosimy o wskazanie czy: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BCDA19" w14:textId="77777777" w:rsidR="006D4A48" w:rsidRPr="006D4A48" w:rsidRDefault="006D4A48" w:rsidP="00B8153D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6D4A48" w:rsidRPr="006D4A48" w14:paraId="5331DB05" w14:textId="77777777" w:rsidTr="00B8153D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651C978" w14:textId="77777777" w:rsidR="006D4A48" w:rsidRPr="00B154C0" w:rsidRDefault="006D4A48" w:rsidP="006D4A48">
            <w:pPr>
              <w:numPr>
                <w:ilvl w:val="0"/>
                <w:numId w:val="13"/>
              </w:num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Theme="minorHAnsi" w:eastAsia="Times New Roman" w:hAnsiTheme="minorHAnsi" w:cstheme="minorHAnsi"/>
              </w:rPr>
            </w:pPr>
            <w:r w:rsidRPr="006D4A48">
              <w:rPr>
                <w:rFonts w:asciiTheme="minorHAnsi" w:eastAsia="Times New Roman" w:hAnsiTheme="minorHAnsi" w:cstheme="minorHAnsi"/>
                <w:color w:val="000000"/>
              </w:rPr>
              <w:t>w ciągu ostatnich 36 miesięcy były prowadzone wobec Państwa za pośrednictwem komornika sądowego postępowania egzekucyjne wszczynane na wniosek banków?</w:t>
            </w:r>
          </w:p>
          <w:p w14:paraId="612C8904" w14:textId="5AAAC41A" w:rsidR="00B154C0" w:rsidRPr="00B154C0" w:rsidRDefault="00B154C0" w:rsidP="00B154C0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ind w:left="720"/>
              <w:jc w:val="both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B154C0">
              <w:rPr>
                <w:rFonts w:asciiTheme="minorHAnsi" w:eastAsia="Times New Roman" w:hAnsiTheme="minorHAnsi" w:cstheme="minorHAnsi"/>
                <w:b/>
                <w:color w:val="000000"/>
              </w:rPr>
              <w:t>Odp</w:t>
            </w:r>
            <w:proofErr w:type="spellEnd"/>
            <w:r w:rsidRPr="00B154C0">
              <w:rPr>
                <w:rFonts w:asciiTheme="minorHAnsi" w:eastAsia="Times New Roman" w:hAnsiTheme="minorHAnsi" w:cstheme="minorHAnsi"/>
                <w:b/>
                <w:color w:val="000000"/>
              </w:rPr>
              <w:t>: nie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913F31" w14:textId="19D89883" w:rsidR="006D4A48" w:rsidRPr="006D4A48" w:rsidRDefault="006D4A48" w:rsidP="00B154C0">
            <w:pPr>
              <w:rPr>
                <w:rFonts w:asciiTheme="minorHAnsi" w:hAnsiTheme="minorHAnsi" w:cstheme="minorHAnsi"/>
              </w:rPr>
            </w:pPr>
          </w:p>
        </w:tc>
      </w:tr>
      <w:tr w:rsidR="006D4A48" w:rsidRPr="006D4A48" w14:paraId="6136D6E0" w14:textId="77777777" w:rsidTr="00B8153D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AAC2CB4" w14:textId="77777777" w:rsidR="006D4A48" w:rsidRPr="006D4A48" w:rsidRDefault="006D4A48" w:rsidP="006D4A48">
            <w:pPr>
              <w:numPr>
                <w:ilvl w:val="0"/>
                <w:numId w:val="13"/>
              </w:num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D4A48">
              <w:rPr>
                <w:rFonts w:asciiTheme="minorHAnsi" w:eastAsia="Times New Roman" w:hAnsiTheme="minorHAnsi" w:cstheme="minorHAnsi"/>
                <w:color w:val="000000"/>
              </w:rPr>
              <w:t xml:space="preserve">posiadają Państwo zaległe zobowiązania wobec ZUS lub US?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3BBFB7" w14:textId="31CD4B6C" w:rsidR="006D4A48" w:rsidRPr="006D4A48" w:rsidRDefault="006D4A48" w:rsidP="00B154C0">
            <w:pPr>
              <w:rPr>
                <w:rFonts w:asciiTheme="minorHAnsi" w:hAnsiTheme="minorHAnsi" w:cstheme="minorHAnsi"/>
              </w:rPr>
            </w:pPr>
          </w:p>
        </w:tc>
      </w:tr>
      <w:tr w:rsidR="006D4A48" w:rsidRPr="006D4A48" w14:paraId="1AA17F60" w14:textId="77777777" w:rsidTr="00B8153D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BD33C63" w14:textId="77777777" w:rsidR="006D4A48" w:rsidRDefault="006D4A48" w:rsidP="00B8153D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ind w:left="736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D4A48">
              <w:rPr>
                <w:rFonts w:asciiTheme="minorHAnsi" w:eastAsia="Times New Roman" w:hAnsiTheme="minorHAnsi" w:cstheme="minorHAnsi"/>
                <w:color w:val="000000"/>
              </w:rPr>
              <w:t>Jeżeli tak, to prosimy o podanie kwoty zaległych zobowiązań wobec ZUS i US (w tys. PLN).</w:t>
            </w:r>
          </w:p>
          <w:p w14:paraId="0FDE31E9" w14:textId="3B6574C2" w:rsidR="00B154C0" w:rsidRPr="006D4A48" w:rsidRDefault="00B154C0" w:rsidP="00B8153D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ind w:left="736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B154C0">
              <w:rPr>
                <w:rFonts w:asciiTheme="minorHAnsi" w:eastAsia="Times New Roman" w:hAnsiTheme="minorHAnsi" w:cstheme="minorHAnsi"/>
                <w:b/>
                <w:color w:val="000000"/>
              </w:rPr>
              <w:t>Odp</w:t>
            </w:r>
            <w:proofErr w:type="spellEnd"/>
            <w:r w:rsidRPr="00B154C0">
              <w:rPr>
                <w:rFonts w:asciiTheme="minorHAnsi" w:eastAsia="Times New Roman" w:hAnsiTheme="minorHAnsi" w:cstheme="minorHAnsi"/>
                <w:b/>
                <w:color w:val="000000"/>
              </w:rPr>
              <w:t>: nie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2D65A6" w14:textId="77777777" w:rsidR="006D4A48" w:rsidRPr="006D4A48" w:rsidRDefault="006D4A48" w:rsidP="00B8153D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6D4A48" w:rsidRPr="006D4A48" w14:paraId="7D04D211" w14:textId="77777777" w:rsidTr="00B8153D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1377E0A" w14:textId="77777777" w:rsidR="00FA1F10" w:rsidRDefault="006D4A48" w:rsidP="006D4A48">
            <w:pPr>
              <w:numPr>
                <w:ilvl w:val="0"/>
                <w:numId w:val="13"/>
              </w:num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D4A48">
              <w:rPr>
                <w:rFonts w:asciiTheme="minorHAnsi" w:eastAsia="Times New Roman" w:hAnsiTheme="minorHAnsi" w:cstheme="minorHAnsi"/>
                <w:color w:val="000000"/>
              </w:rPr>
              <w:t xml:space="preserve">w </w:t>
            </w:r>
            <w:proofErr w:type="spellStart"/>
            <w:r w:rsidRPr="006D4A48">
              <w:rPr>
                <w:rFonts w:asciiTheme="minorHAnsi" w:eastAsia="Times New Roman" w:hAnsiTheme="minorHAnsi" w:cstheme="minorHAnsi"/>
                <w:color w:val="000000"/>
              </w:rPr>
              <w:t>cią</w:t>
            </w:r>
            <w:proofErr w:type="spellEnd"/>
          </w:p>
          <w:p w14:paraId="40A05932" w14:textId="78EB46BB" w:rsidR="006D4A48" w:rsidRPr="006D4A48" w:rsidRDefault="006D4A48" w:rsidP="006D4A48">
            <w:pPr>
              <w:numPr>
                <w:ilvl w:val="0"/>
                <w:numId w:val="13"/>
              </w:num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bookmarkStart w:id="0" w:name="_GoBack"/>
            <w:bookmarkEnd w:id="0"/>
            <w:r w:rsidRPr="006D4A48">
              <w:rPr>
                <w:rFonts w:asciiTheme="minorHAnsi" w:eastAsia="Times New Roman" w:hAnsiTheme="minorHAnsi" w:cstheme="minorHAnsi"/>
                <w:color w:val="000000"/>
              </w:rPr>
              <w:t>gu ostatnich dwóch lat została podjęta uchwała o nieudzieleniu absolutorium organowi wykonawczemu reprezentującemu Państwa jednostkę (wójt / burmistrz / prezydent, zarząd powiatu, zarząd województwa)?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8AAC67" w14:textId="27A9270C" w:rsidR="006D4A48" w:rsidRPr="006D4A48" w:rsidRDefault="006D4A48" w:rsidP="00B154C0">
            <w:pPr>
              <w:rPr>
                <w:rFonts w:asciiTheme="minorHAnsi" w:hAnsiTheme="minorHAnsi" w:cstheme="minorHAnsi"/>
              </w:rPr>
            </w:pPr>
          </w:p>
        </w:tc>
      </w:tr>
      <w:tr w:rsidR="006D4A48" w:rsidRPr="006D4A48" w14:paraId="237BE313" w14:textId="77777777" w:rsidTr="00B8153D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BB687" w14:textId="77777777" w:rsidR="006D4A48" w:rsidRDefault="006D4A48" w:rsidP="00B8153D">
            <w:pPr>
              <w:ind w:left="602"/>
              <w:rPr>
                <w:rFonts w:asciiTheme="minorHAnsi" w:eastAsia="Times New Roman" w:hAnsiTheme="minorHAnsi" w:cstheme="minorHAnsi"/>
                <w:color w:val="000000"/>
              </w:rPr>
            </w:pPr>
            <w:r w:rsidRPr="006D4A48">
              <w:rPr>
                <w:rFonts w:asciiTheme="minorHAnsi" w:eastAsia="Times New Roman" w:hAnsiTheme="minorHAnsi" w:cstheme="minorHAnsi"/>
                <w:color w:val="000000"/>
              </w:rPr>
              <w:t>Jeśli tak, to proszę o wskazanie z jakiego powodu podjęto uchwałę o nieudzieleniu absolutorium?</w:t>
            </w:r>
          </w:p>
          <w:p w14:paraId="3CFBD089" w14:textId="36A6113D" w:rsidR="00B154C0" w:rsidRPr="006D4A48" w:rsidRDefault="00B154C0" w:rsidP="00B8153D">
            <w:pPr>
              <w:ind w:left="602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proofErr w:type="spellStart"/>
            <w:r w:rsidRPr="00B154C0">
              <w:rPr>
                <w:rFonts w:asciiTheme="minorHAnsi" w:eastAsia="Times New Roman" w:hAnsiTheme="minorHAnsi" w:cstheme="minorHAnsi"/>
                <w:b/>
                <w:color w:val="000000"/>
              </w:rPr>
              <w:t>Odp</w:t>
            </w:r>
            <w:proofErr w:type="spellEnd"/>
            <w:r w:rsidRPr="00B154C0">
              <w:rPr>
                <w:rFonts w:asciiTheme="minorHAnsi" w:eastAsia="Times New Roman" w:hAnsiTheme="minorHAnsi" w:cstheme="minorHAnsi"/>
                <w:b/>
                <w:color w:val="000000"/>
              </w:rPr>
              <w:t>: nie</w:t>
            </w:r>
          </w:p>
        </w:tc>
      </w:tr>
      <w:tr w:rsidR="006D4A48" w:rsidRPr="006D4A48" w14:paraId="501A0C4F" w14:textId="77777777" w:rsidTr="00B8153D">
        <w:trPr>
          <w:trHeight w:val="1201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3186E" w14:textId="77777777" w:rsidR="006D4A48" w:rsidRPr="006D4A48" w:rsidRDefault="006D4A48" w:rsidP="00B154C0">
            <w:pPr>
              <w:pStyle w:val="Akapitzlist"/>
              <w:numPr>
                <w:ilvl w:val="0"/>
                <w:numId w:val="7"/>
              </w:numPr>
              <w:tabs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ind w:left="502"/>
              <w:jc w:val="both"/>
              <w:rPr>
                <w:rFonts w:asciiTheme="minorHAnsi" w:eastAsia="Times New Roman" w:hAnsiTheme="minorHAnsi" w:cstheme="minorHAnsi"/>
              </w:rPr>
            </w:pPr>
            <w:r w:rsidRPr="006D4A48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 xml:space="preserve">Jaka jest aktualna kwota zrealizowanej sprzedaży nieruchomości przeznaczonych do sprzedaży w 2023 r.? Na jaką minimalną kwotę zostały ogłoszone przetargi, które nie zostały jeszcze rozstrzygnięte i jaka jest planowana kwota do uzyskania w wyniku kolejnych </w:t>
            </w:r>
            <w:r w:rsidRPr="006D4A48">
              <w:rPr>
                <w:rFonts w:asciiTheme="minorHAnsi" w:eastAsia="Times New Roman" w:hAnsiTheme="minorHAnsi" w:cstheme="minorHAnsi"/>
              </w:rPr>
              <w:t>planowanych przetargów. Czy w przeszłości miała miejsce nieskuteczna próba sprzedaży tego majątku, ile razy i dlaczego?</w:t>
            </w:r>
          </w:p>
          <w:p w14:paraId="718D2D91" w14:textId="77777777" w:rsidR="006D4A48" w:rsidRPr="006D4A48" w:rsidRDefault="006D4A48" w:rsidP="00B8153D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</w:tbl>
    <w:p w14:paraId="4CF0E17E" w14:textId="4020E18B" w:rsidR="006D4A48" w:rsidRPr="00B154C0" w:rsidRDefault="006D4A48" w:rsidP="006D4A48">
      <w:pPr>
        <w:rPr>
          <w:rFonts w:asciiTheme="minorHAnsi" w:hAnsiTheme="minorHAnsi" w:cstheme="minorHAnsi"/>
          <w:b/>
        </w:rPr>
      </w:pPr>
      <w:r w:rsidRPr="00B154C0">
        <w:rPr>
          <w:rFonts w:asciiTheme="minorHAnsi" w:hAnsiTheme="minorHAnsi" w:cstheme="minorHAnsi"/>
          <w:b/>
        </w:rPr>
        <w:t>Zrealizowane wpływy z tytułu sprzedaży nieruchomości na dzień 30.09.2023 wynoszą 437 597,07 zł.</w:t>
      </w:r>
      <w:r w:rsidR="003C0820">
        <w:rPr>
          <w:rFonts w:asciiTheme="minorHAnsi" w:hAnsiTheme="minorHAnsi" w:cstheme="minorHAnsi"/>
          <w:b/>
        </w:rPr>
        <w:t xml:space="preserve"> </w:t>
      </w:r>
      <w:r w:rsidRPr="00B154C0">
        <w:rPr>
          <w:rFonts w:asciiTheme="minorHAnsi" w:hAnsiTheme="minorHAnsi" w:cstheme="minorHAnsi"/>
          <w:b/>
        </w:rPr>
        <w:t>Przeprowadzone  przetargi na nieruchomości Miasta Gorlice:</w:t>
      </w:r>
    </w:p>
    <w:p w14:paraId="50077F81" w14:textId="77777777" w:rsidR="006D4A48" w:rsidRPr="00B154C0" w:rsidRDefault="006D4A48" w:rsidP="006D4A48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B154C0">
        <w:rPr>
          <w:rFonts w:asciiTheme="minorHAnsi" w:hAnsiTheme="minorHAnsi" w:cstheme="minorHAnsi"/>
          <w:b/>
        </w:rPr>
        <w:t>- Przetarg na sprzedaż 11 działek w Strefie Aktywności Gospodarczej przy ul. Zakole w Gorlicach – cena wywoławcza netto 6 816 880 zł w  I przetargach. Rozstrzygniecie przetargów nastąpiło  26.09-28.09.2023. W wyniku przeprowadzonych przetargów wyłonionych  zostało 4 nabywców na 7 z 11 działek. Łączna kwota netto którą Miasto osiągnie ze sprzedaży tych działek w 2023 roku wynosić będzie 2 984 612,00 zł.  Akty notarialne sprzedaży przedmiotowych nieruchomości ustalone zostały na grudzień bieżącego roku.</w:t>
      </w:r>
    </w:p>
    <w:p w14:paraId="4AB364CF" w14:textId="77777777" w:rsidR="006D4A48" w:rsidRPr="00B154C0" w:rsidRDefault="006D4A48" w:rsidP="006D4A48">
      <w:pPr>
        <w:rPr>
          <w:rFonts w:asciiTheme="minorHAnsi" w:hAnsiTheme="minorHAnsi" w:cstheme="minorHAnsi"/>
          <w:b/>
        </w:rPr>
      </w:pPr>
      <w:r w:rsidRPr="00B154C0">
        <w:rPr>
          <w:rFonts w:asciiTheme="minorHAnsi" w:hAnsiTheme="minorHAnsi" w:cstheme="minorHAnsi"/>
          <w:b/>
        </w:rPr>
        <w:t xml:space="preserve">Pozostałe 4 działki nie zostały sprzedane z uwagi na brak oferentów. Planowane jest ogłoszenie kolejnych przetargów.  </w:t>
      </w:r>
    </w:p>
    <w:p w14:paraId="5F2F3715" w14:textId="77777777" w:rsidR="006D4A48" w:rsidRPr="00B154C0" w:rsidRDefault="006D4A48" w:rsidP="006D4A48">
      <w:pPr>
        <w:rPr>
          <w:rFonts w:asciiTheme="minorHAnsi" w:hAnsiTheme="minorHAnsi" w:cstheme="minorHAnsi"/>
          <w:b/>
        </w:rPr>
      </w:pPr>
      <w:r w:rsidRPr="00B154C0">
        <w:rPr>
          <w:rFonts w:asciiTheme="minorHAnsi" w:hAnsiTheme="minorHAnsi" w:cstheme="minorHAnsi"/>
          <w:b/>
        </w:rPr>
        <w:t>- Przetargi na sprzedaż działek przy ul. Wrońskich w Gorlicach – cena wywoławcza netto 452 505 zł, III przetarg, data rozstrzygnięcia przetargu 14.12.2023 zł–  ( poprzednie przetargi  zakończono wynikiem negatywnym z uwagi na brak oferentów.),</w:t>
      </w:r>
    </w:p>
    <w:p w14:paraId="31611153" w14:textId="77777777" w:rsidR="006D4A48" w:rsidRPr="00B154C0" w:rsidRDefault="006D4A48" w:rsidP="006D4A48">
      <w:pPr>
        <w:rPr>
          <w:rFonts w:asciiTheme="minorHAnsi" w:hAnsiTheme="minorHAnsi" w:cstheme="minorHAnsi"/>
          <w:b/>
        </w:rPr>
      </w:pPr>
      <w:r w:rsidRPr="00B154C0">
        <w:rPr>
          <w:rFonts w:asciiTheme="minorHAnsi" w:hAnsiTheme="minorHAnsi" w:cstheme="minorHAnsi"/>
          <w:b/>
        </w:rPr>
        <w:t>- Przetarg na sprzedaż działek przy ul. Kochanowskiego w Gorlicach – cena wywoławcza netto 643 951,00 zł, II przetarg,  data rozstrzygnięcia przetargu 29.08.2023- przetarg zakończono wynikiem negatywnym z uwagi na brak oferentów.</w:t>
      </w:r>
    </w:p>
    <w:p w14:paraId="4D4FF5BF" w14:textId="487978AC" w:rsidR="006D4A48" w:rsidRPr="003C0820" w:rsidRDefault="006D4A48" w:rsidP="003C0820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jc w:val="both"/>
        <w:rPr>
          <w:rFonts w:asciiTheme="minorHAnsi" w:hAnsiTheme="minorHAnsi" w:cstheme="minorHAnsi"/>
          <w:b/>
          <w:i/>
        </w:rPr>
      </w:pPr>
      <w:r w:rsidRPr="006D4A48">
        <w:rPr>
          <w:rFonts w:asciiTheme="minorHAnsi" w:hAnsiTheme="minorHAnsi" w:cstheme="minorHAnsi"/>
          <w:b/>
          <w:i/>
        </w:rPr>
        <w:tab/>
      </w:r>
    </w:p>
    <w:p w14:paraId="34768D7B" w14:textId="78578132" w:rsidR="006D4A48" w:rsidRPr="00B154C0" w:rsidRDefault="006D4A48" w:rsidP="00B154C0">
      <w:pPr>
        <w:pStyle w:val="Akapitzlist"/>
        <w:numPr>
          <w:ilvl w:val="0"/>
          <w:numId w:val="7"/>
        </w:numPr>
        <w:jc w:val="both"/>
        <w:rPr>
          <w:rFonts w:asciiTheme="minorHAnsi" w:eastAsia="Calibri" w:hAnsiTheme="minorHAnsi" w:cstheme="minorHAnsi"/>
        </w:rPr>
      </w:pPr>
      <w:r w:rsidRPr="00B154C0">
        <w:rPr>
          <w:rFonts w:asciiTheme="minorHAnsi" w:eastAsia="Calibri" w:hAnsiTheme="minorHAnsi" w:cstheme="minorHAnsi"/>
        </w:rPr>
        <w:t xml:space="preserve">Czy w dokumentach strategicznych i planistycznych uwzględniliście Państwo działania na rzecz adaptacji do zmian klimatu w perspektywie co najmniej do 2030 roku, obejmujące: </w:t>
      </w:r>
    </w:p>
    <w:p w14:paraId="431E7589" w14:textId="77777777" w:rsidR="006D4A48" w:rsidRPr="006D4A48" w:rsidRDefault="006D4A48" w:rsidP="006D4A48">
      <w:pPr>
        <w:pStyle w:val="Akapitzlist"/>
        <w:jc w:val="both"/>
        <w:rPr>
          <w:rFonts w:asciiTheme="minorHAnsi" w:eastAsia="Calibri" w:hAnsiTheme="minorHAnsi" w:cstheme="minorHAnsi"/>
        </w:rPr>
      </w:pPr>
    </w:p>
    <w:tbl>
      <w:tblPr>
        <w:tblStyle w:val="Tabela-Siatka"/>
        <w:tblW w:w="53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7"/>
        <w:gridCol w:w="2895"/>
      </w:tblGrid>
      <w:tr w:rsidR="006D4A48" w:rsidRPr="006D4A48" w14:paraId="74B652C6" w14:textId="77777777" w:rsidTr="00B8153D">
        <w:trPr>
          <w:trHeight w:hRule="exact" w:val="574"/>
        </w:trPr>
        <w:tc>
          <w:tcPr>
            <w:tcW w:w="3607" w:type="pct"/>
          </w:tcPr>
          <w:p w14:paraId="028FD80C" w14:textId="1B85AAB6" w:rsidR="00B154C0" w:rsidRPr="00B154C0" w:rsidRDefault="006D4A48" w:rsidP="00B154C0">
            <w:pPr>
              <w:pStyle w:val="Akapitzlist"/>
              <w:numPr>
                <w:ilvl w:val="0"/>
                <w:numId w:val="10"/>
              </w:numPr>
              <w:ind w:left="463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 xml:space="preserve">ochronę przed suszą, </w:t>
            </w:r>
            <w:proofErr w:type="spellStart"/>
            <w:r w:rsidR="00B154C0" w:rsidRPr="00B154C0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B154C0" w:rsidRPr="00B154C0">
              <w:rPr>
                <w:rFonts w:asciiTheme="minorHAnsi" w:eastAsia="Calibri" w:hAnsiTheme="minorHAnsi" w:cstheme="minorHAnsi"/>
                <w:b/>
              </w:rPr>
              <w:t>: nie.</w:t>
            </w:r>
          </w:p>
        </w:tc>
        <w:tc>
          <w:tcPr>
            <w:tcW w:w="1393" w:type="pct"/>
            <w:vAlign w:val="center"/>
          </w:tcPr>
          <w:p w14:paraId="635FFE94" w14:textId="639BCCAB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672731CB" w14:textId="77777777" w:rsidTr="00B8153D">
        <w:trPr>
          <w:trHeight w:hRule="exact" w:val="428"/>
        </w:trPr>
        <w:tc>
          <w:tcPr>
            <w:tcW w:w="3607" w:type="pct"/>
          </w:tcPr>
          <w:p w14:paraId="1EFBEAF3" w14:textId="0F499D5A" w:rsidR="00B154C0" w:rsidRPr="00B154C0" w:rsidRDefault="00B154C0" w:rsidP="00B154C0">
            <w:pPr>
              <w:pStyle w:val="Akapitzlist"/>
              <w:numPr>
                <w:ilvl w:val="0"/>
                <w:numId w:val="10"/>
              </w:numPr>
              <w:ind w:left="463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przeciwdziałanie skutkom upałów, </w:t>
            </w:r>
            <w:proofErr w:type="spellStart"/>
            <w:r w:rsidRPr="00B154C0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Pr="00B154C0">
              <w:rPr>
                <w:rFonts w:asciiTheme="minorHAnsi" w:eastAsia="Calibri" w:hAnsiTheme="minorHAnsi" w:cstheme="minorHAnsi"/>
                <w:b/>
              </w:rPr>
              <w:t>: nie.</w:t>
            </w:r>
          </w:p>
          <w:p w14:paraId="11927310" w14:textId="59C6140C" w:rsidR="00B154C0" w:rsidRPr="00B154C0" w:rsidRDefault="00B154C0" w:rsidP="00B154C0">
            <w:pPr>
              <w:ind w:left="10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93" w:type="pct"/>
            <w:vAlign w:val="center"/>
          </w:tcPr>
          <w:p w14:paraId="3A54ED7A" w14:textId="6B0797AE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12B1420F" w14:textId="77777777" w:rsidTr="00B8153D">
        <w:trPr>
          <w:trHeight w:hRule="exact" w:val="284"/>
        </w:trPr>
        <w:tc>
          <w:tcPr>
            <w:tcW w:w="3607" w:type="pct"/>
          </w:tcPr>
          <w:p w14:paraId="65AE15BB" w14:textId="16264696" w:rsidR="006D4A48" w:rsidRPr="006D4A48" w:rsidRDefault="006D4A48" w:rsidP="006D4A48">
            <w:pPr>
              <w:pStyle w:val="Akapitzlist"/>
              <w:numPr>
                <w:ilvl w:val="0"/>
                <w:numId w:val="10"/>
              </w:numPr>
              <w:ind w:left="463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 xml:space="preserve">ochronę przed powodzią, </w:t>
            </w:r>
            <w:proofErr w:type="spellStart"/>
            <w:r w:rsidR="00B154C0" w:rsidRPr="00B154C0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B154C0" w:rsidRPr="00B154C0">
              <w:rPr>
                <w:rFonts w:asciiTheme="minorHAnsi" w:eastAsia="Calibri" w:hAnsiTheme="minorHAnsi" w:cstheme="minorHAnsi"/>
                <w:b/>
              </w:rPr>
              <w:t>: nie.</w:t>
            </w:r>
          </w:p>
        </w:tc>
        <w:tc>
          <w:tcPr>
            <w:tcW w:w="1393" w:type="pct"/>
            <w:vAlign w:val="center"/>
          </w:tcPr>
          <w:p w14:paraId="628490BB" w14:textId="1D52ED11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6DE44BF1" w14:textId="77777777" w:rsidTr="00B8153D">
        <w:trPr>
          <w:trHeight w:hRule="exact" w:val="284"/>
        </w:trPr>
        <w:tc>
          <w:tcPr>
            <w:tcW w:w="3607" w:type="pct"/>
          </w:tcPr>
          <w:p w14:paraId="353FF10C" w14:textId="111CF6DA" w:rsidR="006D4A48" w:rsidRPr="006D4A48" w:rsidRDefault="006D4A48" w:rsidP="006D4A48">
            <w:pPr>
              <w:pStyle w:val="Akapitzlist"/>
              <w:numPr>
                <w:ilvl w:val="0"/>
                <w:numId w:val="10"/>
              </w:numPr>
              <w:ind w:left="463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>ochronę przed podtopieniami,</w:t>
            </w:r>
            <w:r w:rsidR="00B154C0" w:rsidRPr="00B154C0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="00B154C0" w:rsidRPr="00B154C0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B154C0" w:rsidRPr="00B154C0">
              <w:rPr>
                <w:rFonts w:asciiTheme="minorHAnsi" w:eastAsia="Calibri" w:hAnsiTheme="minorHAnsi" w:cstheme="minorHAnsi"/>
                <w:b/>
              </w:rPr>
              <w:t>: nie.</w:t>
            </w:r>
          </w:p>
        </w:tc>
        <w:tc>
          <w:tcPr>
            <w:tcW w:w="1393" w:type="pct"/>
            <w:vAlign w:val="center"/>
          </w:tcPr>
          <w:p w14:paraId="710F2AA7" w14:textId="115D6C96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5F999823" w14:textId="77777777" w:rsidTr="00B8153D">
        <w:trPr>
          <w:trHeight w:hRule="exact" w:val="284"/>
        </w:trPr>
        <w:tc>
          <w:tcPr>
            <w:tcW w:w="3607" w:type="pct"/>
          </w:tcPr>
          <w:p w14:paraId="6A423F61" w14:textId="148046AC" w:rsidR="006D4A48" w:rsidRPr="006D4A48" w:rsidRDefault="006D4A48" w:rsidP="006D4A48">
            <w:pPr>
              <w:pStyle w:val="Akapitzlist"/>
              <w:numPr>
                <w:ilvl w:val="0"/>
                <w:numId w:val="10"/>
              </w:numPr>
              <w:ind w:left="463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>przeciwdziałanie niedoborom wody.</w:t>
            </w:r>
            <w:r w:rsidR="00B154C0" w:rsidRPr="00B154C0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="00B154C0" w:rsidRPr="00B154C0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B154C0" w:rsidRPr="00B154C0">
              <w:rPr>
                <w:rFonts w:asciiTheme="minorHAnsi" w:eastAsia="Calibri" w:hAnsiTheme="minorHAnsi" w:cstheme="minorHAnsi"/>
                <w:b/>
              </w:rPr>
              <w:t>: nie.</w:t>
            </w:r>
          </w:p>
        </w:tc>
        <w:tc>
          <w:tcPr>
            <w:tcW w:w="1393" w:type="pct"/>
            <w:vAlign w:val="center"/>
          </w:tcPr>
          <w:p w14:paraId="0A865C8F" w14:textId="481B6DF0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226E6DC7" w14:textId="77777777" w:rsidR="006D4A48" w:rsidRPr="006D4A48" w:rsidRDefault="006D4A48" w:rsidP="006D4A48">
      <w:pPr>
        <w:rPr>
          <w:rFonts w:asciiTheme="minorHAnsi" w:eastAsia="Calibri" w:hAnsiTheme="minorHAnsi" w:cstheme="minorHAnsi"/>
        </w:rPr>
      </w:pPr>
    </w:p>
    <w:p w14:paraId="017636D3" w14:textId="77777777" w:rsidR="006D4A48" w:rsidRPr="006D4A48" w:rsidRDefault="006D4A48" w:rsidP="00B154C0">
      <w:pPr>
        <w:pStyle w:val="Akapitzlist"/>
        <w:numPr>
          <w:ilvl w:val="0"/>
          <w:numId w:val="7"/>
        </w:numPr>
        <w:rPr>
          <w:rFonts w:asciiTheme="minorHAnsi" w:eastAsia="Calibri" w:hAnsiTheme="minorHAnsi" w:cstheme="minorHAnsi"/>
        </w:rPr>
      </w:pPr>
      <w:r w:rsidRPr="006D4A48">
        <w:rPr>
          <w:rFonts w:asciiTheme="minorHAnsi" w:eastAsia="Calibri" w:hAnsiTheme="minorHAnsi" w:cstheme="minorHAnsi"/>
        </w:rPr>
        <w:t>Czy w dokumentach strategicznych i planistycznych uwzględniliście Państwo kierunki rozwoju w zakresie łagodzenia zmian klimatu w perspektywie co najmniej do 2030 roku, obejmujące:</w:t>
      </w:r>
    </w:p>
    <w:p w14:paraId="2F21F3BA" w14:textId="77777777" w:rsidR="006D4A48" w:rsidRPr="006D4A48" w:rsidRDefault="006D4A48" w:rsidP="006D4A48">
      <w:pPr>
        <w:pStyle w:val="Akapitzlist"/>
        <w:rPr>
          <w:rFonts w:asciiTheme="minorHAnsi" w:eastAsia="Calibri" w:hAnsiTheme="minorHAnsi" w:cstheme="minorHAnsi"/>
        </w:rPr>
      </w:pPr>
    </w:p>
    <w:tbl>
      <w:tblPr>
        <w:tblStyle w:val="Tabela-Siatka"/>
        <w:tblW w:w="58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1274"/>
      </w:tblGrid>
      <w:tr w:rsidR="006D4A48" w:rsidRPr="006D4A48" w14:paraId="4CA8F081" w14:textId="77777777" w:rsidTr="00B154C0">
        <w:trPr>
          <w:trHeight w:hRule="exact" w:val="284"/>
        </w:trPr>
        <w:tc>
          <w:tcPr>
            <w:tcW w:w="4431" w:type="pct"/>
          </w:tcPr>
          <w:p w14:paraId="448FED74" w14:textId="5A6C71CB" w:rsidR="006D4A48" w:rsidRPr="006D4A48" w:rsidRDefault="006D4A48" w:rsidP="006D4A48">
            <w:pPr>
              <w:pStyle w:val="Akapitzlist"/>
              <w:numPr>
                <w:ilvl w:val="0"/>
                <w:numId w:val="11"/>
              </w:numPr>
              <w:ind w:left="463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>instalacje OZE,</w:t>
            </w:r>
            <w:r w:rsidR="00B154C0" w:rsidRPr="00B154C0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="00B154C0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B154C0">
              <w:rPr>
                <w:rFonts w:asciiTheme="minorHAnsi" w:eastAsia="Calibri" w:hAnsiTheme="minorHAnsi" w:cstheme="minorHAnsi"/>
                <w:b/>
              </w:rPr>
              <w:t>: tak.</w:t>
            </w:r>
          </w:p>
        </w:tc>
        <w:tc>
          <w:tcPr>
            <w:tcW w:w="569" w:type="pct"/>
            <w:vAlign w:val="center"/>
          </w:tcPr>
          <w:p w14:paraId="60955A09" w14:textId="36DF87F4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  <w:p w14:paraId="5CABFA29" w14:textId="77777777" w:rsidR="006D4A48" w:rsidRPr="006D4A48" w:rsidRDefault="006D4A48" w:rsidP="00B8153D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320710A3" w14:textId="77777777" w:rsidTr="00B154C0">
        <w:trPr>
          <w:trHeight w:hRule="exact" w:val="284"/>
        </w:trPr>
        <w:tc>
          <w:tcPr>
            <w:tcW w:w="4431" w:type="pct"/>
          </w:tcPr>
          <w:p w14:paraId="081F5723" w14:textId="18286EB1" w:rsidR="006D4A48" w:rsidRPr="006D4A48" w:rsidRDefault="006D4A48" w:rsidP="006D4A48">
            <w:pPr>
              <w:pStyle w:val="Akapitzlist"/>
              <w:numPr>
                <w:ilvl w:val="0"/>
                <w:numId w:val="11"/>
              </w:numPr>
              <w:ind w:left="463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>wymiany źródeł ciepła na ekologiczne,</w:t>
            </w:r>
            <w:r w:rsidR="00B154C0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B154C0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B154C0">
              <w:rPr>
                <w:rFonts w:asciiTheme="minorHAnsi" w:eastAsia="Calibri" w:hAnsiTheme="minorHAnsi" w:cstheme="minorHAnsi"/>
                <w:b/>
              </w:rPr>
              <w:t>: tak.</w:t>
            </w:r>
          </w:p>
        </w:tc>
        <w:tc>
          <w:tcPr>
            <w:tcW w:w="569" w:type="pct"/>
            <w:vAlign w:val="center"/>
          </w:tcPr>
          <w:p w14:paraId="355E9E20" w14:textId="746473A3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  <w:p w14:paraId="09E50540" w14:textId="77777777" w:rsidR="006D4A48" w:rsidRPr="006D4A48" w:rsidRDefault="006D4A48" w:rsidP="00B8153D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438D44F0" w14:textId="77777777" w:rsidTr="00B154C0">
        <w:trPr>
          <w:trHeight w:hRule="exact" w:val="284"/>
        </w:trPr>
        <w:tc>
          <w:tcPr>
            <w:tcW w:w="4431" w:type="pct"/>
          </w:tcPr>
          <w:p w14:paraId="54161362" w14:textId="2D16FF80" w:rsidR="006D4A48" w:rsidRPr="006D4A48" w:rsidRDefault="006D4A48" w:rsidP="006D4A48">
            <w:pPr>
              <w:pStyle w:val="Akapitzlist"/>
              <w:numPr>
                <w:ilvl w:val="0"/>
                <w:numId w:val="11"/>
              </w:numPr>
              <w:ind w:left="463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>termomodernizacje budynków,</w:t>
            </w:r>
            <w:r w:rsidR="00B154C0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B154C0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B154C0">
              <w:rPr>
                <w:rFonts w:asciiTheme="minorHAnsi" w:eastAsia="Calibri" w:hAnsiTheme="minorHAnsi" w:cstheme="minorHAnsi"/>
                <w:b/>
              </w:rPr>
              <w:t>: tak.</w:t>
            </w:r>
          </w:p>
        </w:tc>
        <w:tc>
          <w:tcPr>
            <w:tcW w:w="569" w:type="pct"/>
            <w:vAlign w:val="center"/>
          </w:tcPr>
          <w:p w14:paraId="6DF26C18" w14:textId="50C6AD66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  <w:p w14:paraId="0829B83A" w14:textId="77777777" w:rsidR="006D4A48" w:rsidRPr="006D4A48" w:rsidRDefault="006D4A48" w:rsidP="00B8153D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77DD4A52" w14:textId="77777777" w:rsidTr="00B154C0">
        <w:trPr>
          <w:trHeight w:hRule="exact" w:val="284"/>
        </w:trPr>
        <w:tc>
          <w:tcPr>
            <w:tcW w:w="4431" w:type="pct"/>
          </w:tcPr>
          <w:p w14:paraId="1D9A8A0D" w14:textId="4C521469" w:rsidR="006D4A48" w:rsidRPr="006D4A48" w:rsidRDefault="006D4A48" w:rsidP="006D4A48">
            <w:pPr>
              <w:pStyle w:val="Akapitzlist"/>
              <w:numPr>
                <w:ilvl w:val="0"/>
                <w:numId w:val="11"/>
              </w:numPr>
              <w:ind w:left="463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>poprawę efektywności wykorzystania energii,</w:t>
            </w:r>
            <w:r w:rsidR="00B154C0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="00B154C0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B154C0">
              <w:rPr>
                <w:rFonts w:asciiTheme="minorHAnsi" w:eastAsia="Calibri" w:hAnsiTheme="minorHAnsi" w:cstheme="minorHAnsi"/>
                <w:b/>
              </w:rPr>
              <w:t>: tak.</w:t>
            </w:r>
          </w:p>
        </w:tc>
        <w:tc>
          <w:tcPr>
            <w:tcW w:w="569" w:type="pct"/>
            <w:vAlign w:val="center"/>
          </w:tcPr>
          <w:p w14:paraId="4CAEC68D" w14:textId="55D6F230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  <w:p w14:paraId="6803E10B" w14:textId="77777777" w:rsidR="006D4A48" w:rsidRPr="006D4A48" w:rsidRDefault="006D4A48" w:rsidP="00B8153D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0316C019" w14:textId="77777777" w:rsidTr="00B154C0">
        <w:trPr>
          <w:trHeight w:hRule="exact" w:val="557"/>
        </w:trPr>
        <w:tc>
          <w:tcPr>
            <w:tcW w:w="4431" w:type="pct"/>
          </w:tcPr>
          <w:p w14:paraId="7F791822" w14:textId="59B0F51A" w:rsidR="006D4A48" w:rsidRPr="006D4A48" w:rsidRDefault="006D4A48" w:rsidP="006D4A48">
            <w:pPr>
              <w:pStyle w:val="Akapitzlist"/>
              <w:numPr>
                <w:ilvl w:val="0"/>
                <w:numId w:val="11"/>
              </w:numPr>
              <w:ind w:left="463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>ochronę powietrza np. uchwały antysmogowe, monitoring zanieczyszczenia powietrza,  strefy ograniczonego transportu</w:t>
            </w:r>
            <w:r w:rsidR="00B154C0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B154C0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B154C0">
              <w:rPr>
                <w:rFonts w:asciiTheme="minorHAnsi" w:eastAsia="Calibri" w:hAnsiTheme="minorHAnsi" w:cstheme="minorHAnsi"/>
                <w:b/>
              </w:rPr>
              <w:t>: tak.</w:t>
            </w:r>
          </w:p>
        </w:tc>
        <w:tc>
          <w:tcPr>
            <w:tcW w:w="569" w:type="pct"/>
            <w:vAlign w:val="center"/>
          </w:tcPr>
          <w:p w14:paraId="639FC35D" w14:textId="3D5C387E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602F0AE3" w14:textId="77777777" w:rsidTr="00B154C0">
        <w:trPr>
          <w:trHeight w:hRule="exact" w:val="579"/>
        </w:trPr>
        <w:tc>
          <w:tcPr>
            <w:tcW w:w="4431" w:type="pct"/>
          </w:tcPr>
          <w:p w14:paraId="1AD4357C" w14:textId="74FD32DE" w:rsidR="006D4A48" w:rsidRPr="006D4A48" w:rsidRDefault="006D4A48" w:rsidP="006D4A48">
            <w:pPr>
              <w:pStyle w:val="Akapitzlist"/>
              <w:numPr>
                <w:ilvl w:val="0"/>
                <w:numId w:val="11"/>
              </w:numPr>
              <w:ind w:left="463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 xml:space="preserve">zalesianie i </w:t>
            </w:r>
            <w:proofErr w:type="spellStart"/>
            <w:r w:rsidRPr="006D4A48">
              <w:rPr>
                <w:rFonts w:asciiTheme="minorHAnsi" w:eastAsia="Calibri" w:hAnsiTheme="minorHAnsi" w:cstheme="minorHAnsi"/>
              </w:rPr>
              <w:t>renaturyzycja</w:t>
            </w:r>
            <w:proofErr w:type="spellEnd"/>
            <w:r w:rsidRPr="006D4A48">
              <w:rPr>
                <w:rFonts w:asciiTheme="minorHAnsi" w:eastAsia="Calibri" w:hAnsiTheme="minorHAnsi" w:cstheme="minorHAnsi"/>
              </w:rPr>
              <w:t xml:space="preserve">, </w:t>
            </w:r>
            <w:proofErr w:type="spellStart"/>
            <w:r w:rsidRPr="006D4A48">
              <w:rPr>
                <w:rFonts w:asciiTheme="minorHAnsi" w:eastAsia="Calibri" w:hAnsiTheme="minorHAnsi" w:cstheme="minorHAnsi"/>
              </w:rPr>
              <w:t>odbetonowanie</w:t>
            </w:r>
            <w:proofErr w:type="spellEnd"/>
            <w:r w:rsidRPr="006D4A48">
              <w:rPr>
                <w:rFonts w:asciiTheme="minorHAnsi" w:eastAsia="Calibri" w:hAnsiTheme="minorHAnsi" w:cstheme="minorHAnsi"/>
              </w:rPr>
              <w:t>, zielone rewitalizacje, błękitno-zielona infrastrukturę,</w:t>
            </w:r>
            <w:r w:rsidR="00B154C0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B154C0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B154C0">
              <w:rPr>
                <w:rFonts w:asciiTheme="minorHAnsi" w:eastAsia="Calibri" w:hAnsiTheme="minorHAnsi" w:cstheme="minorHAnsi"/>
                <w:b/>
              </w:rPr>
              <w:t>: tak.</w:t>
            </w:r>
          </w:p>
        </w:tc>
        <w:tc>
          <w:tcPr>
            <w:tcW w:w="569" w:type="pct"/>
            <w:vAlign w:val="center"/>
          </w:tcPr>
          <w:p w14:paraId="5A148494" w14:textId="24320A84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313A26FE" w14:textId="77777777" w:rsidTr="00B154C0">
        <w:trPr>
          <w:trHeight w:hRule="exact" w:val="424"/>
        </w:trPr>
        <w:tc>
          <w:tcPr>
            <w:tcW w:w="4431" w:type="pct"/>
          </w:tcPr>
          <w:p w14:paraId="07C1A09A" w14:textId="4003451C" w:rsidR="006D4A48" w:rsidRPr="006D4A48" w:rsidRDefault="006D4A48" w:rsidP="006D4A48">
            <w:pPr>
              <w:pStyle w:val="Akapitzlist"/>
              <w:numPr>
                <w:ilvl w:val="0"/>
                <w:numId w:val="11"/>
              </w:numPr>
              <w:ind w:left="463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>odzysk energii i ciepła z instalacji spalania i unieszkodliwiania odpadów i ścieków,</w:t>
            </w:r>
            <w:r w:rsidR="00B154C0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B154C0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B154C0">
              <w:rPr>
                <w:rFonts w:asciiTheme="minorHAnsi" w:eastAsia="Calibri" w:hAnsiTheme="minorHAnsi" w:cstheme="minorHAnsi"/>
                <w:b/>
              </w:rPr>
              <w:t>: tak.</w:t>
            </w:r>
          </w:p>
        </w:tc>
        <w:tc>
          <w:tcPr>
            <w:tcW w:w="569" w:type="pct"/>
            <w:vAlign w:val="center"/>
          </w:tcPr>
          <w:p w14:paraId="2A3AEA45" w14:textId="276BA3AA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2E6D7283" w14:textId="77777777" w:rsidTr="00B154C0">
        <w:trPr>
          <w:trHeight w:hRule="exact" w:val="284"/>
        </w:trPr>
        <w:tc>
          <w:tcPr>
            <w:tcW w:w="4431" w:type="pct"/>
          </w:tcPr>
          <w:p w14:paraId="1EF6B485" w14:textId="5A40EC50" w:rsidR="006D4A48" w:rsidRPr="006D4A48" w:rsidRDefault="006D4A48" w:rsidP="006D4A48">
            <w:pPr>
              <w:pStyle w:val="Akapitzlist"/>
              <w:numPr>
                <w:ilvl w:val="0"/>
                <w:numId w:val="11"/>
              </w:numPr>
              <w:ind w:left="463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>kampanie informacyjne dotyczące łagodzenia zmian klimatu</w:t>
            </w:r>
            <w:r w:rsidR="00B154C0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B154C0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B154C0">
              <w:rPr>
                <w:rFonts w:asciiTheme="minorHAnsi" w:eastAsia="Calibri" w:hAnsiTheme="minorHAnsi" w:cstheme="minorHAnsi"/>
                <w:b/>
              </w:rPr>
              <w:t>: tak.</w:t>
            </w:r>
          </w:p>
        </w:tc>
        <w:tc>
          <w:tcPr>
            <w:tcW w:w="569" w:type="pct"/>
            <w:vAlign w:val="center"/>
          </w:tcPr>
          <w:p w14:paraId="79780869" w14:textId="552E31C2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  <w:p w14:paraId="0CE7A9E5" w14:textId="77777777" w:rsidR="006D4A48" w:rsidRPr="006D4A48" w:rsidRDefault="006D4A48" w:rsidP="00B8153D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37CEC789" w14:textId="77777777" w:rsidR="006D4A48" w:rsidRPr="006D4A48" w:rsidRDefault="006D4A48" w:rsidP="006D4A48">
      <w:pPr>
        <w:rPr>
          <w:rFonts w:asciiTheme="minorHAnsi" w:eastAsia="Calibri" w:hAnsiTheme="minorHAnsi" w:cstheme="minorHAnsi"/>
        </w:rPr>
      </w:pPr>
    </w:p>
    <w:p w14:paraId="12C9923D" w14:textId="77777777" w:rsidR="006D4A48" w:rsidRPr="006D4A48" w:rsidRDefault="006D4A48" w:rsidP="00B154C0">
      <w:pPr>
        <w:pStyle w:val="Akapitzlist"/>
        <w:numPr>
          <w:ilvl w:val="0"/>
          <w:numId w:val="7"/>
        </w:numPr>
        <w:rPr>
          <w:rFonts w:asciiTheme="minorHAnsi" w:eastAsia="Calibri" w:hAnsiTheme="minorHAnsi" w:cstheme="minorHAnsi"/>
        </w:rPr>
      </w:pPr>
      <w:r w:rsidRPr="006D4A48">
        <w:rPr>
          <w:rFonts w:asciiTheme="minorHAnsi" w:eastAsia="Calibri" w:hAnsiTheme="minorHAnsi" w:cstheme="minorHAnsi"/>
        </w:rPr>
        <w:t xml:space="preserve">Czy w dokumentach strategicznych uwzględniliście Państwo działania na rzecz niwelowania </w:t>
      </w:r>
      <w:proofErr w:type="spellStart"/>
      <w:r w:rsidRPr="006D4A48">
        <w:rPr>
          <w:rFonts w:asciiTheme="minorHAnsi" w:eastAsia="Calibri" w:hAnsiTheme="minorHAnsi" w:cstheme="minorHAnsi"/>
        </w:rPr>
        <w:t>ryzyk</w:t>
      </w:r>
      <w:proofErr w:type="spellEnd"/>
      <w:r w:rsidRPr="006D4A48">
        <w:rPr>
          <w:rFonts w:asciiTheme="minorHAnsi" w:eastAsia="Calibri" w:hAnsiTheme="minorHAnsi" w:cstheme="minorHAnsi"/>
        </w:rPr>
        <w:t xml:space="preserve"> społecznych, obejmujące:</w:t>
      </w:r>
    </w:p>
    <w:p w14:paraId="59FBDBDD" w14:textId="77777777" w:rsidR="006D4A48" w:rsidRPr="006D4A48" w:rsidRDefault="006D4A48" w:rsidP="006D4A48">
      <w:pPr>
        <w:pStyle w:val="Akapitzlist"/>
        <w:rPr>
          <w:rFonts w:asciiTheme="minorHAnsi" w:eastAsia="Calibri" w:hAnsiTheme="minorHAnsi" w:cstheme="minorHAnsi"/>
        </w:rPr>
      </w:pPr>
    </w:p>
    <w:tbl>
      <w:tblPr>
        <w:tblStyle w:val="Tabela-Siatka"/>
        <w:tblW w:w="61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2292"/>
      </w:tblGrid>
      <w:tr w:rsidR="006D4A48" w:rsidRPr="006D4A48" w14:paraId="7FC4DC2B" w14:textId="77777777" w:rsidTr="002B6A63">
        <w:trPr>
          <w:trHeight w:hRule="exact" w:val="722"/>
        </w:trPr>
        <w:tc>
          <w:tcPr>
            <w:tcW w:w="4028" w:type="pct"/>
          </w:tcPr>
          <w:p w14:paraId="5E75EB68" w14:textId="38F86CF7" w:rsidR="006D4A48" w:rsidRDefault="006D4A48" w:rsidP="006D4A48">
            <w:pPr>
              <w:pStyle w:val="Akapitzlist"/>
              <w:numPr>
                <w:ilvl w:val="0"/>
                <w:numId w:val="12"/>
              </w:numPr>
              <w:ind w:left="463" w:hanging="284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>działania na rzecz równego traktowania i przeciwdziałania dyskryminacji kobiet i mężczyzn (również wewnątrz organizacji własnej) ,</w:t>
            </w:r>
            <w:r w:rsidR="002B6A63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="002B6A63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2B6A63">
              <w:rPr>
                <w:rFonts w:asciiTheme="minorHAnsi" w:eastAsia="Calibri" w:hAnsiTheme="minorHAnsi" w:cstheme="minorHAnsi"/>
                <w:b/>
              </w:rPr>
              <w:t>: nie.</w:t>
            </w:r>
          </w:p>
          <w:p w14:paraId="2E2EA5D9" w14:textId="6B36D251" w:rsidR="002B6A63" w:rsidRPr="002B6A63" w:rsidRDefault="002B6A63" w:rsidP="002B6A63">
            <w:pPr>
              <w:ind w:left="179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72" w:type="pct"/>
            <w:vAlign w:val="center"/>
          </w:tcPr>
          <w:p w14:paraId="4E9D3346" w14:textId="240BC3FF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35377503" w14:textId="77777777" w:rsidTr="002B6A63">
        <w:trPr>
          <w:trHeight w:hRule="exact" w:val="871"/>
        </w:trPr>
        <w:tc>
          <w:tcPr>
            <w:tcW w:w="4028" w:type="pct"/>
          </w:tcPr>
          <w:p w14:paraId="3E3F525C" w14:textId="31F41B95" w:rsidR="006D4A48" w:rsidRPr="006D4A48" w:rsidRDefault="006D4A48" w:rsidP="006D4A48">
            <w:pPr>
              <w:pStyle w:val="Akapitzlist"/>
              <w:numPr>
                <w:ilvl w:val="0"/>
                <w:numId w:val="12"/>
              </w:numPr>
              <w:ind w:left="463" w:hanging="284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 xml:space="preserve">działania na rzecz równego traktowania i przeciwdziałania dyskryminacji społeczności mniejszościowych (np. mniejszości narodowe i etniczne, religijne, społeczności </w:t>
            </w:r>
            <w:proofErr w:type="spellStart"/>
            <w:r w:rsidRPr="006D4A48">
              <w:rPr>
                <w:rFonts w:asciiTheme="minorHAnsi" w:eastAsia="Calibri" w:hAnsiTheme="minorHAnsi" w:cstheme="minorHAnsi"/>
              </w:rPr>
              <w:t>migranckie</w:t>
            </w:r>
            <w:proofErr w:type="spellEnd"/>
            <w:r w:rsidRPr="006D4A48">
              <w:rPr>
                <w:rFonts w:asciiTheme="minorHAnsi" w:eastAsia="Calibri" w:hAnsiTheme="minorHAnsi" w:cstheme="minorHAnsi"/>
              </w:rPr>
              <w:t>, LGBT, itp.),</w:t>
            </w:r>
            <w:r w:rsidR="002B6A63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2B6A63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2B6A63">
              <w:rPr>
                <w:rFonts w:asciiTheme="minorHAnsi" w:eastAsia="Calibri" w:hAnsiTheme="minorHAnsi" w:cstheme="minorHAnsi"/>
                <w:b/>
              </w:rPr>
              <w:t>: nie.</w:t>
            </w:r>
          </w:p>
        </w:tc>
        <w:tc>
          <w:tcPr>
            <w:tcW w:w="972" w:type="pct"/>
            <w:vAlign w:val="center"/>
          </w:tcPr>
          <w:p w14:paraId="1E476D43" w14:textId="726AD304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277A7766" w14:textId="77777777" w:rsidTr="002B6A63">
        <w:trPr>
          <w:trHeight w:hRule="exact" w:val="577"/>
        </w:trPr>
        <w:tc>
          <w:tcPr>
            <w:tcW w:w="4028" w:type="pct"/>
          </w:tcPr>
          <w:p w14:paraId="2B90CD7B" w14:textId="3A80B0D2" w:rsidR="006D4A48" w:rsidRPr="006D4A48" w:rsidRDefault="006D4A48" w:rsidP="006D4A48">
            <w:pPr>
              <w:pStyle w:val="Akapitzlist"/>
              <w:numPr>
                <w:ilvl w:val="0"/>
                <w:numId w:val="12"/>
              </w:numPr>
              <w:ind w:left="463" w:hanging="284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>działania z zakresu poprawy dostępności usług i miejsc publicznych dla osób z niepełnosprawnościami (w tym także dostępności cyfrowej),</w:t>
            </w:r>
            <w:r w:rsidR="002B6A63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="002B6A63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2B6A63">
              <w:rPr>
                <w:rFonts w:asciiTheme="minorHAnsi" w:eastAsia="Calibri" w:hAnsiTheme="minorHAnsi" w:cstheme="minorHAnsi"/>
                <w:b/>
              </w:rPr>
              <w:t>: tak.</w:t>
            </w:r>
          </w:p>
        </w:tc>
        <w:tc>
          <w:tcPr>
            <w:tcW w:w="972" w:type="pct"/>
            <w:vAlign w:val="center"/>
          </w:tcPr>
          <w:p w14:paraId="6D27B5E8" w14:textId="072E484D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2B4A3ACB" w14:textId="77777777" w:rsidTr="002B6A63">
        <w:trPr>
          <w:trHeight w:hRule="exact" w:val="430"/>
        </w:trPr>
        <w:tc>
          <w:tcPr>
            <w:tcW w:w="4028" w:type="pct"/>
          </w:tcPr>
          <w:p w14:paraId="2043501C" w14:textId="6DA9611E" w:rsidR="006D4A48" w:rsidRPr="006D4A48" w:rsidRDefault="006D4A48" w:rsidP="006D4A48">
            <w:pPr>
              <w:pStyle w:val="Akapitzlist"/>
              <w:numPr>
                <w:ilvl w:val="0"/>
                <w:numId w:val="12"/>
              </w:numPr>
              <w:ind w:left="463" w:hanging="284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>włączanie grup marginalizowanych,</w:t>
            </w:r>
            <w:r w:rsidR="002B6A63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="002B6A63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2B6A63">
              <w:rPr>
                <w:rFonts w:asciiTheme="minorHAnsi" w:eastAsia="Calibri" w:hAnsiTheme="minorHAnsi" w:cstheme="minorHAnsi"/>
                <w:b/>
              </w:rPr>
              <w:t>: tak.</w:t>
            </w:r>
          </w:p>
        </w:tc>
        <w:tc>
          <w:tcPr>
            <w:tcW w:w="972" w:type="pct"/>
            <w:vAlign w:val="center"/>
          </w:tcPr>
          <w:p w14:paraId="516503A9" w14:textId="15987197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D4A48" w:rsidRPr="006D4A48" w14:paraId="21D3F73A" w14:textId="77777777" w:rsidTr="002B6A63">
        <w:trPr>
          <w:trHeight w:hRule="exact" w:val="420"/>
        </w:trPr>
        <w:tc>
          <w:tcPr>
            <w:tcW w:w="4028" w:type="pct"/>
          </w:tcPr>
          <w:p w14:paraId="3D41E8DB" w14:textId="77777777" w:rsidR="006D4A48" w:rsidRPr="002B6A63" w:rsidRDefault="006D4A48" w:rsidP="006D4A48">
            <w:pPr>
              <w:pStyle w:val="Akapitzlist"/>
              <w:numPr>
                <w:ilvl w:val="0"/>
                <w:numId w:val="12"/>
              </w:numPr>
              <w:ind w:left="463" w:hanging="284"/>
              <w:rPr>
                <w:rFonts w:asciiTheme="minorHAnsi" w:eastAsia="Calibri" w:hAnsiTheme="minorHAnsi" w:cstheme="minorHAnsi"/>
              </w:rPr>
            </w:pPr>
            <w:r w:rsidRPr="006D4A48">
              <w:rPr>
                <w:rFonts w:asciiTheme="minorHAnsi" w:eastAsia="Calibri" w:hAnsiTheme="minorHAnsi" w:cstheme="minorHAnsi"/>
              </w:rPr>
              <w:t>wyrównywanie nierówności społecznych.</w:t>
            </w:r>
            <w:r w:rsidR="002B6A63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="002B6A63">
              <w:rPr>
                <w:rFonts w:asciiTheme="minorHAnsi" w:eastAsia="Calibri" w:hAnsiTheme="minorHAnsi" w:cstheme="minorHAnsi"/>
                <w:b/>
              </w:rPr>
              <w:t>Odp</w:t>
            </w:r>
            <w:proofErr w:type="spellEnd"/>
            <w:r w:rsidR="002B6A63">
              <w:rPr>
                <w:rFonts w:asciiTheme="minorHAnsi" w:eastAsia="Calibri" w:hAnsiTheme="minorHAnsi" w:cstheme="minorHAnsi"/>
                <w:b/>
              </w:rPr>
              <w:t>: tak.</w:t>
            </w:r>
          </w:p>
          <w:p w14:paraId="30237256" w14:textId="77777777" w:rsidR="002B6A63" w:rsidRDefault="002B6A63" w:rsidP="002B6A63">
            <w:pPr>
              <w:rPr>
                <w:rFonts w:asciiTheme="minorHAnsi" w:eastAsia="Calibri" w:hAnsiTheme="minorHAnsi" w:cstheme="minorHAnsi"/>
              </w:rPr>
            </w:pPr>
          </w:p>
          <w:p w14:paraId="5AE61745" w14:textId="77777777" w:rsidR="002B6A63" w:rsidRDefault="002B6A63" w:rsidP="002B6A63">
            <w:pPr>
              <w:rPr>
                <w:rFonts w:asciiTheme="minorHAnsi" w:eastAsia="Calibri" w:hAnsiTheme="minorHAnsi" w:cstheme="minorHAnsi"/>
              </w:rPr>
            </w:pPr>
          </w:p>
          <w:p w14:paraId="48179D97" w14:textId="77777777" w:rsidR="002B6A63" w:rsidRDefault="002B6A63" w:rsidP="002B6A63">
            <w:pPr>
              <w:pStyle w:val="Bezodstpw"/>
              <w:ind w:left="567"/>
              <w:rPr>
                <w:rFonts w:eastAsia="Times New Roman"/>
                <w:sz w:val="18"/>
                <w:szCs w:val="18"/>
              </w:rPr>
            </w:pPr>
            <w:r w:rsidRPr="00205765">
              <w:rPr>
                <w:rFonts w:eastAsia="Times New Roman"/>
                <w:sz w:val="18"/>
                <w:szCs w:val="18"/>
              </w:rPr>
              <w:t>Ponadto prosimy o przesłanie lub udostępnienie na stronie BIP:</w:t>
            </w:r>
          </w:p>
          <w:p w14:paraId="4D05766F" w14:textId="77777777" w:rsidR="002B6A63" w:rsidRDefault="002B6A63" w:rsidP="002B6A63">
            <w:pPr>
              <w:pStyle w:val="Bezodstpw"/>
              <w:ind w:left="99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 </w:t>
            </w:r>
            <w:r w:rsidRPr="00DB404C">
              <w:rPr>
                <w:rFonts w:eastAsia="Times New Roman"/>
                <w:sz w:val="18"/>
                <w:szCs w:val="18"/>
              </w:rPr>
              <w:t>sprawozdań z wykonania budżetu za IIIQ 2023r. (RB-NDS, RB-Z, RB-N, RB_28,SRb_27S).</w:t>
            </w:r>
          </w:p>
          <w:p w14:paraId="59BE53C3" w14:textId="0CE619F5" w:rsidR="002B6A63" w:rsidRPr="002B6A63" w:rsidRDefault="002B6A63" w:rsidP="002B6A63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72" w:type="pct"/>
            <w:vAlign w:val="center"/>
          </w:tcPr>
          <w:p w14:paraId="75A04DC2" w14:textId="144A6980" w:rsidR="006D4A48" w:rsidRPr="006D4A48" w:rsidRDefault="006D4A48" w:rsidP="00B8153D">
            <w:pPr>
              <w:contextualSpacing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421E6A30" w14:textId="77777777" w:rsidR="002B6A63" w:rsidRDefault="002B6A63" w:rsidP="002B6A63">
      <w:pPr>
        <w:pStyle w:val="Bezodstpw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8226FC" w14:textId="24E11C89" w:rsidR="002B6A63" w:rsidRDefault="002B6A63" w:rsidP="002B6A63">
      <w:pPr>
        <w:pStyle w:val="Bezodstpw"/>
        <w:numPr>
          <w:ilvl w:val="0"/>
          <w:numId w:val="7"/>
        </w:numPr>
        <w:rPr>
          <w:rFonts w:ascii="Calibri" w:eastAsia="Times New Roman" w:hAnsi="Calibri" w:cs="Calibri"/>
        </w:rPr>
      </w:pPr>
      <w:r w:rsidRPr="002B6A63">
        <w:rPr>
          <w:rFonts w:ascii="Calibri" w:eastAsia="Times New Roman" w:hAnsi="Calibri" w:cs="Calibri"/>
        </w:rPr>
        <w:t>Ponadto prosimy o przesłanie l</w:t>
      </w:r>
      <w:r>
        <w:rPr>
          <w:rFonts w:ascii="Calibri" w:eastAsia="Times New Roman" w:hAnsi="Calibri" w:cs="Calibri"/>
        </w:rPr>
        <w:t xml:space="preserve">ub udostępnienie na stronie BIP </w:t>
      </w:r>
      <w:r w:rsidRPr="002B6A63">
        <w:rPr>
          <w:rFonts w:ascii="Calibri" w:eastAsia="Times New Roman" w:hAnsi="Calibri" w:cs="Calibri"/>
        </w:rPr>
        <w:t>sprawozdań z wykonania budżetu za IIIQ 2023r. (RB-NDS, RB-Z, RB-N, RB_28,SRb_27S).</w:t>
      </w:r>
    </w:p>
    <w:p w14:paraId="7CF6D89E" w14:textId="306C6ADC" w:rsidR="002B6A63" w:rsidRPr="002B6A63" w:rsidRDefault="003C0820" w:rsidP="002B6A63">
      <w:pPr>
        <w:pStyle w:val="Bezodstpw"/>
        <w:ind w:left="360"/>
        <w:rPr>
          <w:rFonts w:ascii="Calibri" w:eastAsia="Times New Roman" w:hAnsi="Calibri" w:cs="Calibri"/>
          <w:b/>
        </w:rPr>
      </w:pPr>
      <w:proofErr w:type="spellStart"/>
      <w:r>
        <w:rPr>
          <w:rFonts w:ascii="Calibri" w:eastAsia="Times New Roman" w:hAnsi="Calibri" w:cs="Calibri"/>
          <w:b/>
        </w:rPr>
        <w:t>Odp</w:t>
      </w:r>
      <w:proofErr w:type="spellEnd"/>
      <w:r>
        <w:rPr>
          <w:rFonts w:ascii="Calibri" w:eastAsia="Times New Roman" w:hAnsi="Calibri" w:cs="Calibri"/>
          <w:b/>
        </w:rPr>
        <w:t xml:space="preserve">: </w:t>
      </w:r>
      <w:r w:rsidR="002B6A63" w:rsidRPr="002B6A63">
        <w:rPr>
          <w:rFonts w:ascii="Calibri" w:eastAsia="Times New Roman" w:hAnsi="Calibri" w:cs="Calibri"/>
          <w:b/>
        </w:rPr>
        <w:t xml:space="preserve">Zamawiający dołącza wnioskowane sprawozdania jako załączniki nr 2 – 6 do niniejszych Wyjaśnień. </w:t>
      </w:r>
    </w:p>
    <w:p w14:paraId="6B3913DF" w14:textId="77777777" w:rsidR="006D4A48" w:rsidRDefault="006D4A48" w:rsidP="00946CC5">
      <w:pPr>
        <w:spacing w:line="276" w:lineRule="auto"/>
        <w:rPr>
          <w:lang w:val="en-US"/>
        </w:rPr>
      </w:pPr>
    </w:p>
    <w:p w14:paraId="1D02AD63" w14:textId="74AB9B69" w:rsidR="0059344D" w:rsidRPr="0059344D" w:rsidRDefault="0059344D" w:rsidP="0059344D">
      <w:pPr>
        <w:pStyle w:val="Teksttreci0"/>
        <w:numPr>
          <w:ilvl w:val="0"/>
          <w:numId w:val="7"/>
        </w:numPr>
        <w:shd w:val="clear" w:color="auto" w:fill="auto"/>
        <w:tabs>
          <w:tab w:val="left" w:pos="289"/>
        </w:tabs>
        <w:spacing w:after="0"/>
        <w:rPr>
          <w:rFonts w:ascii="Calibri" w:hAnsi="Calibri" w:cs="Calibri"/>
          <w:sz w:val="24"/>
          <w:szCs w:val="24"/>
        </w:rPr>
      </w:pP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>Czy Zamawiający posiada wieloletnie zobowiązania, transakcje (inne niż wykazywane w kwocie długu), które wynikają z:</w:t>
      </w:r>
    </w:p>
    <w:p w14:paraId="0AC263A5" w14:textId="77777777" w:rsidR="0059344D" w:rsidRPr="003D4923" w:rsidRDefault="0059344D" w:rsidP="0059344D">
      <w:pPr>
        <w:pStyle w:val="Teksttreci0"/>
        <w:numPr>
          <w:ilvl w:val="0"/>
          <w:numId w:val="16"/>
        </w:numPr>
        <w:shd w:val="clear" w:color="auto" w:fill="auto"/>
        <w:tabs>
          <w:tab w:val="left" w:pos="613"/>
        </w:tabs>
        <w:spacing w:after="0"/>
        <w:ind w:left="580" w:hanging="280"/>
        <w:rPr>
          <w:rStyle w:val="Teksttreci"/>
          <w:rFonts w:ascii="Calibri" w:hAnsi="Calibri" w:cs="Calibri"/>
          <w:sz w:val="24"/>
          <w:szCs w:val="24"/>
        </w:rPr>
      </w:pPr>
      <w:r w:rsidRPr="003D4923">
        <w:rPr>
          <w:rStyle w:val="Teksttreci"/>
          <w:rFonts w:ascii="Calibri" w:hAnsi="Calibri" w:cs="Calibri"/>
          <w:color w:val="000000"/>
          <w:sz w:val="24"/>
          <w:szCs w:val="24"/>
        </w:rPr>
        <w:t xml:space="preserve">umów wsparcia udzielonych innym podmiotom, w tym zależnym od </w:t>
      </w:r>
      <w:r w:rsidRPr="003D4923">
        <w:rPr>
          <w:rStyle w:val="Teksttreci"/>
          <w:rFonts w:ascii="Calibri" w:hAnsi="Calibri" w:cs="Calibri"/>
          <w:bCs/>
          <w:color w:val="000000"/>
          <w:sz w:val="24"/>
          <w:szCs w:val="24"/>
        </w:rPr>
        <w:t>Gminy</w:t>
      </w:r>
      <w:r w:rsidRPr="003D4923">
        <w:rPr>
          <w:rStyle w:val="Teksttreci"/>
          <w:rFonts w:ascii="Calibri" w:hAnsi="Calibri" w:cs="Calibri"/>
          <w:color w:val="000000"/>
          <w:sz w:val="24"/>
          <w:szCs w:val="24"/>
        </w:rPr>
        <w:t xml:space="preserve">, realizującym zadania z zakresu zadań własnych </w:t>
      </w:r>
      <w:r w:rsidRPr="003D4923">
        <w:rPr>
          <w:rStyle w:val="Teksttreci"/>
          <w:rFonts w:ascii="Calibri" w:hAnsi="Calibri" w:cs="Calibri"/>
          <w:bCs/>
          <w:color w:val="000000"/>
          <w:sz w:val="24"/>
          <w:szCs w:val="24"/>
        </w:rPr>
        <w:t xml:space="preserve">Gminy </w:t>
      </w:r>
      <w:r w:rsidRPr="003D4923">
        <w:rPr>
          <w:rStyle w:val="Teksttreci"/>
          <w:rFonts w:ascii="Calibri" w:hAnsi="Calibri" w:cs="Calibri"/>
          <w:color w:val="000000"/>
          <w:sz w:val="24"/>
          <w:szCs w:val="24"/>
        </w:rPr>
        <w:t>lub umów powierzenia, rekompensat zawartych z tymi podmiotami (jeżeli tak, prosimy o wskazanie kwoty planowanych kwot wsparcia, powierzenia, rekompensaty przypadających do zapłaty w okresie prognozy);</w:t>
      </w:r>
    </w:p>
    <w:p w14:paraId="5E7558A7" w14:textId="1B0EF9DF" w:rsidR="0059344D" w:rsidRPr="003D4923" w:rsidRDefault="003D4923" w:rsidP="0059344D">
      <w:pPr>
        <w:pStyle w:val="Teksttreci0"/>
        <w:shd w:val="clear" w:color="auto" w:fill="auto"/>
        <w:tabs>
          <w:tab w:val="left" w:pos="613"/>
        </w:tabs>
        <w:spacing w:after="0"/>
        <w:ind w:left="580"/>
        <w:rPr>
          <w:rFonts w:ascii="Calibri" w:hAnsi="Calibri" w:cs="Calibri"/>
          <w:b/>
          <w:sz w:val="24"/>
          <w:szCs w:val="24"/>
        </w:rPr>
      </w:pPr>
      <w:proofErr w:type="spellStart"/>
      <w:r w:rsidRPr="003D4923">
        <w:rPr>
          <w:rFonts w:ascii="Calibri" w:hAnsi="Calibri" w:cs="Calibri"/>
          <w:b/>
          <w:sz w:val="24"/>
          <w:szCs w:val="24"/>
        </w:rPr>
        <w:t>Odp</w:t>
      </w:r>
      <w:proofErr w:type="spellEnd"/>
      <w:r w:rsidRPr="003D4923">
        <w:rPr>
          <w:rFonts w:ascii="Calibri" w:hAnsi="Calibri" w:cs="Calibri"/>
          <w:b/>
          <w:sz w:val="24"/>
          <w:szCs w:val="24"/>
        </w:rPr>
        <w:t>: Zamawiający n</w:t>
      </w:r>
      <w:r w:rsidR="0059344D" w:rsidRPr="003D4923">
        <w:rPr>
          <w:rFonts w:ascii="Calibri" w:hAnsi="Calibri" w:cs="Calibri"/>
          <w:b/>
          <w:sz w:val="24"/>
          <w:szCs w:val="24"/>
        </w:rPr>
        <w:t>ie posiada</w:t>
      </w:r>
    </w:p>
    <w:p w14:paraId="56D6E2D9" w14:textId="77777777" w:rsidR="0059344D" w:rsidRPr="0059344D" w:rsidRDefault="0059344D" w:rsidP="0059344D">
      <w:pPr>
        <w:pStyle w:val="Teksttreci0"/>
        <w:numPr>
          <w:ilvl w:val="0"/>
          <w:numId w:val="16"/>
        </w:numPr>
        <w:shd w:val="clear" w:color="auto" w:fill="auto"/>
        <w:tabs>
          <w:tab w:val="left" w:pos="613"/>
        </w:tabs>
        <w:spacing w:after="0"/>
        <w:ind w:left="580" w:hanging="280"/>
        <w:rPr>
          <w:rStyle w:val="Teksttreci"/>
          <w:rFonts w:ascii="Calibri" w:hAnsi="Calibri" w:cs="Calibri"/>
          <w:sz w:val="24"/>
          <w:szCs w:val="24"/>
        </w:rPr>
      </w:pP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>planu wniesienia dopłat do kapitału (funduszu) zakładowego innych podmiotów, w tym zależn</w:t>
      </w:r>
      <w:r w:rsidRPr="003D4923">
        <w:rPr>
          <w:rStyle w:val="Teksttreci"/>
          <w:rFonts w:ascii="Calibri" w:hAnsi="Calibri" w:cs="Calibri"/>
          <w:color w:val="000000"/>
          <w:sz w:val="24"/>
          <w:szCs w:val="24"/>
        </w:rPr>
        <w:t xml:space="preserve">ych od </w:t>
      </w:r>
      <w:r w:rsidRPr="003D4923">
        <w:rPr>
          <w:rStyle w:val="Teksttreci"/>
          <w:rFonts w:ascii="Calibri" w:hAnsi="Calibri" w:cs="Calibri"/>
          <w:bCs/>
          <w:color w:val="000000"/>
          <w:sz w:val="24"/>
          <w:szCs w:val="24"/>
        </w:rPr>
        <w:t>Gminy</w:t>
      </w:r>
      <w:r w:rsidRPr="003D4923">
        <w:rPr>
          <w:rStyle w:val="Teksttreci"/>
          <w:rFonts w:ascii="Calibri" w:hAnsi="Calibri" w:cs="Calibri"/>
          <w:color w:val="000000"/>
          <w:sz w:val="24"/>
          <w:szCs w:val="24"/>
        </w:rPr>
        <w:t>,</w:t>
      </w: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 xml:space="preserve"> a także oświadczenia i zobowiązania do wniesienia takich dopłat (jeżeli tak, prosimy o wskazanie kwoty planowanych dopłat do wniesienia do końca okresu objętego planem);</w:t>
      </w:r>
    </w:p>
    <w:p w14:paraId="66D3F51D" w14:textId="77777777" w:rsidR="003D4923" w:rsidRPr="003D4923" w:rsidRDefault="003D4923" w:rsidP="003D4923">
      <w:pPr>
        <w:pStyle w:val="Teksttreci0"/>
        <w:shd w:val="clear" w:color="auto" w:fill="auto"/>
        <w:tabs>
          <w:tab w:val="left" w:pos="613"/>
        </w:tabs>
        <w:spacing w:after="0"/>
        <w:ind w:left="580"/>
        <w:rPr>
          <w:rFonts w:ascii="Calibri" w:hAnsi="Calibri" w:cs="Calibri"/>
          <w:b/>
          <w:sz w:val="24"/>
          <w:szCs w:val="24"/>
        </w:rPr>
      </w:pPr>
      <w:proofErr w:type="spellStart"/>
      <w:r w:rsidRPr="003D4923">
        <w:rPr>
          <w:rFonts w:ascii="Calibri" w:hAnsi="Calibri" w:cs="Calibri"/>
          <w:b/>
          <w:sz w:val="24"/>
          <w:szCs w:val="24"/>
        </w:rPr>
        <w:t>Odp</w:t>
      </w:r>
      <w:proofErr w:type="spellEnd"/>
      <w:r w:rsidRPr="003D4923">
        <w:rPr>
          <w:rFonts w:ascii="Calibri" w:hAnsi="Calibri" w:cs="Calibri"/>
          <w:b/>
          <w:sz w:val="24"/>
          <w:szCs w:val="24"/>
        </w:rPr>
        <w:t>: Zamawiający nie posiada</w:t>
      </w:r>
    </w:p>
    <w:p w14:paraId="274F99DC" w14:textId="77777777" w:rsidR="0059344D" w:rsidRPr="0059344D" w:rsidRDefault="0059344D" w:rsidP="0059344D">
      <w:pPr>
        <w:pStyle w:val="Teksttreci0"/>
        <w:numPr>
          <w:ilvl w:val="0"/>
          <w:numId w:val="16"/>
        </w:numPr>
        <w:shd w:val="clear" w:color="auto" w:fill="auto"/>
        <w:tabs>
          <w:tab w:val="left" w:pos="603"/>
        </w:tabs>
        <w:spacing w:after="0"/>
        <w:ind w:left="580" w:hanging="280"/>
        <w:rPr>
          <w:rStyle w:val="Teksttreci"/>
          <w:rFonts w:ascii="Calibri" w:hAnsi="Calibri" w:cs="Calibri"/>
          <w:sz w:val="24"/>
          <w:szCs w:val="24"/>
        </w:rPr>
      </w:pP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>umów o partnerstwie publiczno-prywatnym (jeżeli tak, prosimy o wskazanie kwoty pozostającej do zapłaty w okresie prognozy);</w:t>
      </w:r>
    </w:p>
    <w:p w14:paraId="6C6F53E4" w14:textId="77777777" w:rsidR="003D4923" w:rsidRPr="003D4923" w:rsidRDefault="003D4923" w:rsidP="003D4923">
      <w:pPr>
        <w:pStyle w:val="Teksttreci0"/>
        <w:shd w:val="clear" w:color="auto" w:fill="auto"/>
        <w:tabs>
          <w:tab w:val="left" w:pos="613"/>
        </w:tabs>
        <w:spacing w:after="0"/>
        <w:ind w:left="580"/>
        <w:rPr>
          <w:rFonts w:ascii="Calibri" w:hAnsi="Calibri" w:cs="Calibri"/>
          <w:b/>
          <w:sz w:val="24"/>
          <w:szCs w:val="24"/>
        </w:rPr>
      </w:pPr>
      <w:proofErr w:type="spellStart"/>
      <w:r w:rsidRPr="003D4923">
        <w:rPr>
          <w:rFonts w:ascii="Calibri" w:hAnsi="Calibri" w:cs="Calibri"/>
          <w:b/>
          <w:sz w:val="24"/>
          <w:szCs w:val="24"/>
        </w:rPr>
        <w:t>Odp</w:t>
      </w:r>
      <w:proofErr w:type="spellEnd"/>
      <w:r w:rsidRPr="003D4923">
        <w:rPr>
          <w:rFonts w:ascii="Calibri" w:hAnsi="Calibri" w:cs="Calibri"/>
          <w:b/>
          <w:sz w:val="24"/>
          <w:szCs w:val="24"/>
        </w:rPr>
        <w:t>: Zamawiający nie posiada</w:t>
      </w:r>
    </w:p>
    <w:p w14:paraId="0ACB77C1" w14:textId="77777777" w:rsidR="0059344D" w:rsidRPr="0059344D" w:rsidRDefault="0059344D" w:rsidP="0059344D">
      <w:pPr>
        <w:pStyle w:val="Teksttreci0"/>
        <w:numPr>
          <w:ilvl w:val="0"/>
          <w:numId w:val="16"/>
        </w:numPr>
        <w:shd w:val="clear" w:color="auto" w:fill="auto"/>
        <w:tabs>
          <w:tab w:val="left" w:pos="613"/>
        </w:tabs>
        <w:spacing w:after="0"/>
        <w:ind w:left="580" w:hanging="280"/>
        <w:rPr>
          <w:rStyle w:val="Teksttreci"/>
          <w:rFonts w:ascii="Calibri" w:hAnsi="Calibri" w:cs="Calibri"/>
          <w:sz w:val="24"/>
          <w:szCs w:val="24"/>
        </w:rPr>
      </w:pP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>umów o poprawę efektywności energetycznej (jeżeli tak, prosimy o wskazanie kwoty pozostającej do zapłaty w okresie prognozy);</w:t>
      </w:r>
    </w:p>
    <w:p w14:paraId="05F2436C" w14:textId="77777777" w:rsidR="003D4923" w:rsidRPr="003D4923" w:rsidRDefault="003D4923" w:rsidP="003D4923">
      <w:pPr>
        <w:pStyle w:val="Teksttreci0"/>
        <w:shd w:val="clear" w:color="auto" w:fill="auto"/>
        <w:tabs>
          <w:tab w:val="left" w:pos="613"/>
        </w:tabs>
        <w:spacing w:after="0"/>
        <w:ind w:left="580"/>
        <w:rPr>
          <w:rFonts w:ascii="Calibri" w:hAnsi="Calibri" w:cs="Calibri"/>
          <w:b/>
          <w:sz w:val="24"/>
          <w:szCs w:val="24"/>
        </w:rPr>
      </w:pPr>
      <w:proofErr w:type="spellStart"/>
      <w:r w:rsidRPr="003D4923">
        <w:rPr>
          <w:rFonts w:ascii="Calibri" w:hAnsi="Calibri" w:cs="Calibri"/>
          <w:b/>
          <w:sz w:val="24"/>
          <w:szCs w:val="24"/>
        </w:rPr>
        <w:t>Odp</w:t>
      </w:r>
      <w:proofErr w:type="spellEnd"/>
      <w:r w:rsidRPr="003D4923">
        <w:rPr>
          <w:rFonts w:ascii="Calibri" w:hAnsi="Calibri" w:cs="Calibri"/>
          <w:b/>
          <w:sz w:val="24"/>
          <w:szCs w:val="24"/>
        </w:rPr>
        <w:t>: Zamawiający nie posiada</w:t>
      </w:r>
    </w:p>
    <w:p w14:paraId="23716242" w14:textId="77777777" w:rsidR="0059344D" w:rsidRPr="0059344D" w:rsidRDefault="0059344D" w:rsidP="0059344D">
      <w:pPr>
        <w:pStyle w:val="Teksttreci0"/>
        <w:numPr>
          <w:ilvl w:val="0"/>
          <w:numId w:val="16"/>
        </w:numPr>
        <w:shd w:val="clear" w:color="auto" w:fill="auto"/>
        <w:tabs>
          <w:tab w:val="left" w:pos="603"/>
        </w:tabs>
        <w:spacing w:after="0"/>
        <w:ind w:left="580" w:hanging="280"/>
        <w:rPr>
          <w:rStyle w:val="Teksttreci"/>
          <w:rFonts w:ascii="Calibri" w:hAnsi="Calibri" w:cs="Calibri"/>
          <w:sz w:val="24"/>
          <w:szCs w:val="24"/>
        </w:rPr>
      </w:pP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>umów poręczenia lub gwarancji udzielonych po dacie 31.12.2022 r., jeśli nie zostały ujęte w wieloletniej prognozie finansowej, w części tabelarycznej (jeżeli tak, prosimy o wskazanie ich kwoty);</w:t>
      </w:r>
    </w:p>
    <w:p w14:paraId="3A1147CC" w14:textId="77777777" w:rsidR="003D4923" w:rsidRPr="003D4923" w:rsidRDefault="003D4923" w:rsidP="003D4923">
      <w:pPr>
        <w:pStyle w:val="Teksttreci0"/>
        <w:shd w:val="clear" w:color="auto" w:fill="auto"/>
        <w:tabs>
          <w:tab w:val="left" w:pos="613"/>
        </w:tabs>
        <w:spacing w:after="0"/>
        <w:ind w:left="580"/>
        <w:rPr>
          <w:rFonts w:ascii="Calibri" w:hAnsi="Calibri" w:cs="Calibri"/>
          <w:b/>
          <w:sz w:val="24"/>
          <w:szCs w:val="24"/>
        </w:rPr>
      </w:pPr>
      <w:proofErr w:type="spellStart"/>
      <w:r w:rsidRPr="003D4923">
        <w:rPr>
          <w:rFonts w:ascii="Calibri" w:hAnsi="Calibri" w:cs="Calibri"/>
          <w:b/>
          <w:sz w:val="24"/>
          <w:szCs w:val="24"/>
        </w:rPr>
        <w:t>Odp</w:t>
      </w:r>
      <w:proofErr w:type="spellEnd"/>
      <w:r w:rsidRPr="003D4923">
        <w:rPr>
          <w:rFonts w:ascii="Calibri" w:hAnsi="Calibri" w:cs="Calibri"/>
          <w:b/>
          <w:sz w:val="24"/>
          <w:szCs w:val="24"/>
        </w:rPr>
        <w:t>: Zamawiający nie posiada</w:t>
      </w:r>
    </w:p>
    <w:p w14:paraId="771C7E48" w14:textId="77777777" w:rsidR="0059344D" w:rsidRPr="0059344D" w:rsidRDefault="0059344D" w:rsidP="0059344D">
      <w:pPr>
        <w:pStyle w:val="Teksttreci0"/>
        <w:numPr>
          <w:ilvl w:val="0"/>
          <w:numId w:val="16"/>
        </w:numPr>
        <w:shd w:val="clear" w:color="auto" w:fill="auto"/>
        <w:tabs>
          <w:tab w:val="left" w:pos="583"/>
        </w:tabs>
        <w:spacing w:after="0"/>
        <w:ind w:left="579" w:hanging="278"/>
        <w:rPr>
          <w:rStyle w:val="Teksttreci"/>
          <w:rFonts w:ascii="Calibri" w:hAnsi="Calibri" w:cs="Calibri"/>
          <w:sz w:val="24"/>
          <w:szCs w:val="24"/>
        </w:rPr>
      </w:pP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 xml:space="preserve">innych wieloletnich zobowiązań, które nie zostały wymienione wyżej oraz nie zostały ujęte w kwocie długu w wieloletniej prognozie finansowej (w kolumnach 6, 10.2 — 10.5) lub w </w:t>
      </w: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lastRenderedPageBreak/>
        <w:t>sprawozdaniu budżetowym (Rb-Z część A i B). Jeżeli tak, prosimy o wskazanie ich kwoty.</w:t>
      </w:r>
    </w:p>
    <w:p w14:paraId="72A67246" w14:textId="4A4C4F57" w:rsidR="003D4923" w:rsidRDefault="003D4923" w:rsidP="003D4923">
      <w:pPr>
        <w:pStyle w:val="Teksttreci0"/>
        <w:shd w:val="clear" w:color="auto" w:fill="auto"/>
        <w:tabs>
          <w:tab w:val="left" w:pos="613"/>
        </w:tabs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          </w:t>
      </w:r>
      <w:proofErr w:type="spellStart"/>
      <w:r w:rsidRPr="003D4923">
        <w:rPr>
          <w:rFonts w:ascii="Calibri" w:hAnsi="Calibri" w:cs="Calibri"/>
          <w:b/>
          <w:sz w:val="24"/>
          <w:szCs w:val="24"/>
        </w:rPr>
        <w:t>Odp</w:t>
      </w:r>
      <w:proofErr w:type="spellEnd"/>
      <w:r w:rsidRPr="003D4923">
        <w:rPr>
          <w:rFonts w:ascii="Calibri" w:hAnsi="Calibri" w:cs="Calibri"/>
          <w:b/>
          <w:sz w:val="24"/>
          <w:szCs w:val="24"/>
        </w:rPr>
        <w:t>: Zamawiający nie posiada</w:t>
      </w:r>
    </w:p>
    <w:p w14:paraId="6C8C9924" w14:textId="77777777" w:rsidR="003C0820" w:rsidRPr="003C0820" w:rsidRDefault="003C0820" w:rsidP="003D4923">
      <w:pPr>
        <w:pStyle w:val="Teksttreci0"/>
        <w:shd w:val="clear" w:color="auto" w:fill="auto"/>
        <w:tabs>
          <w:tab w:val="left" w:pos="613"/>
        </w:tabs>
        <w:spacing w:after="0"/>
        <w:rPr>
          <w:rFonts w:ascii="Calibri" w:hAnsi="Calibri" w:cs="Calibri"/>
          <w:b/>
          <w:sz w:val="24"/>
          <w:szCs w:val="24"/>
        </w:rPr>
      </w:pPr>
    </w:p>
    <w:p w14:paraId="07237902" w14:textId="77777777" w:rsidR="0059344D" w:rsidRPr="0059344D" w:rsidRDefault="0059344D" w:rsidP="0059344D">
      <w:pPr>
        <w:pStyle w:val="Teksttreci0"/>
        <w:numPr>
          <w:ilvl w:val="0"/>
          <w:numId w:val="7"/>
        </w:numPr>
        <w:shd w:val="clear" w:color="auto" w:fill="auto"/>
        <w:tabs>
          <w:tab w:val="left" w:pos="289"/>
        </w:tabs>
        <w:spacing w:after="120"/>
        <w:rPr>
          <w:rFonts w:ascii="Calibri" w:hAnsi="Calibri" w:cs="Calibri"/>
          <w:sz w:val="24"/>
          <w:szCs w:val="24"/>
        </w:rPr>
      </w:pP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>Prosimy o potwierdzenie, że zobowiązania Zamawiającego wobec urzędu skarbowego, ZUS, banków, firm leasingowych oraz innych instytucji finansowych, rządowych lub samorządowych regulowane są terminowo i aktualnie nie występują zaległości w regulowaniu zobowiązań wobec ww. instytucji w kwocie wyższej niż 0,2% dochodów za ostatni rok budżetowy i nie większej niż 100 000 zł</w:t>
      </w:r>
    </w:p>
    <w:p w14:paraId="6FB1B56A" w14:textId="68DBE06E" w:rsidR="0059344D" w:rsidRPr="003C0820" w:rsidRDefault="003D4923" w:rsidP="003C0820">
      <w:pPr>
        <w:pStyle w:val="Teksttreci0"/>
        <w:shd w:val="clear" w:color="auto" w:fill="auto"/>
        <w:tabs>
          <w:tab w:val="left" w:pos="289"/>
        </w:tabs>
        <w:spacing w:after="120"/>
        <w:ind w:left="300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proofErr w:type="spellStart"/>
      <w:r w:rsidRPr="003D4923">
        <w:rPr>
          <w:rFonts w:ascii="Calibri" w:hAnsi="Calibri" w:cs="Calibri"/>
          <w:b/>
          <w:sz w:val="24"/>
          <w:szCs w:val="24"/>
        </w:rPr>
        <w:t>Odp</w:t>
      </w:r>
      <w:proofErr w:type="spellEnd"/>
      <w:r w:rsidRPr="003D4923">
        <w:rPr>
          <w:rFonts w:ascii="Calibri" w:hAnsi="Calibri" w:cs="Calibri"/>
          <w:b/>
          <w:sz w:val="24"/>
          <w:szCs w:val="24"/>
        </w:rPr>
        <w:t>: Zamawiający Potwierdza</w:t>
      </w:r>
      <w:r w:rsidR="0059344D" w:rsidRPr="003D4923">
        <w:rPr>
          <w:rFonts w:ascii="Calibri" w:hAnsi="Calibri" w:cs="Calibri"/>
          <w:b/>
          <w:sz w:val="24"/>
          <w:szCs w:val="24"/>
        </w:rPr>
        <w:t xml:space="preserve">, że zobowiązania Zamawiającego regulowane są terminowo i aktualnie nie występują zaległości w regulowaniu zobowiązań wobec wymienionych instytucji w kwocie </w:t>
      </w:r>
      <w:r w:rsidR="0059344D" w:rsidRPr="003D4923">
        <w:rPr>
          <w:rStyle w:val="Teksttreci"/>
          <w:rFonts w:ascii="Calibri" w:hAnsi="Calibri" w:cs="Calibri"/>
          <w:b/>
          <w:color w:val="000000"/>
          <w:sz w:val="24"/>
          <w:szCs w:val="24"/>
        </w:rPr>
        <w:t>wyższej niż 0,2% dochodów za ostatni rok budżetowy i nie większej niż 100 000 zł.</w:t>
      </w:r>
    </w:p>
    <w:p w14:paraId="09B3CB94" w14:textId="5408AE28" w:rsidR="003D4923" w:rsidRPr="003D4923" w:rsidRDefault="0059344D" w:rsidP="003D4923">
      <w:pPr>
        <w:pStyle w:val="Teksttreci0"/>
        <w:numPr>
          <w:ilvl w:val="0"/>
          <w:numId w:val="7"/>
        </w:numPr>
        <w:shd w:val="clear" w:color="auto" w:fill="auto"/>
        <w:tabs>
          <w:tab w:val="left" w:pos="289"/>
        </w:tabs>
        <w:spacing w:after="240"/>
        <w:rPr>
          <w:rStyle w:val="Teksttreci"/>
          <w:rFonts w:ascii="Calibri" w:hAnsi="Calibri" w:cs="Calibri"/>
          <w:sz w:val="24"/>
          <w:szCs w:val="24"/>
          <w:shd w:val="clear" w:color="auto" w:fill="auto"/>
        </w:rPr>
      </w:pPr>
      <w:r w:rsidRPr="0059344D">
        <w:rPr>
          <w:rFonts w:ascii="Calibri" w:hAnsi="Calibri" w:cs="Calibri"/>
          <w:sz w:val="24"/>
          <w:szCs w:val="24"/>
        </w:rPr>
        <w:t xml:space="preserve"> </w:t>
      </w: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>Prosimy o udostępnienie uchwały w sprawie zaciągnięcia przedmiotowego kredytu.</w:t>
      </w:r>
    </w:p>
    <w:p w14:paraId="6C0E065A" w14:textId="7869BBDD" w:rsidR="003D4923" w:rsidRPr="003D4923" w:rsidRDefault="003D4923" w:rsidP="003C0820">
      <w:pPr>
        <w:pStyle w:val="Teksttreci0"/>
        <w:shd w:val="clear" w:color="auto" w:fill="auto"/>
        <w:tabs>
          <w:tab w:val="left" w:pos="289"/>
        </w:tabs>
        <w:spacing w:after="0" w:line="240" w:lineRule="auto"/>
        <w:ind w:left="425"/>
        <w:rPr>
          <w:rStyle w:val="Teksttreci"/>
          <w:rFonts w:ascii="Calibri" w:hAnsi="Calibri" w:cs="Calibri"/>
          <w:b/>
          <w:color w:val="000000"/>
          <w:sz w:val="24"/>
          <w:szCs w:val="24"/>
        </w:rPr>
      </w:pPr>
      <w:proofErr w:type="spellStart"/>
      <w:r w:rsidRPr="003D4923">
        <w:rPr>
          <w:rStyle w:val="Teksttreci"/>
          <w:rFonts w:ascii="Calibri" w:hAnsi="Calibri" w:cs="Calibri"/>
          <w:b/>
          <w:color w:val="000000"/>
          <w:sz w:val="24"/>
          <w:szCs w:val="24"/>
        </w:rPr>
        <w:t>Odp</w:t>
      </w:r>
      <w:proofErr w:type="spellEnd"/>
      <w:r w:rsidRPr="003D4923">
        <w:rPr>
          <w:rStyle w:val="Teksttreci"/>
          <w:rFonts w:ascii="Calibri" w:hAnsi="Calibri" w:cs="Calibri"/>
          <w:b/>
          <w:color w:val="000000"/>
          <w:sz w:val="24"/>
          <w:szCs w:val="24"/>
        </w:rPr>
        <w:t>: Zamawiający informuje iż odpowiednie uchwały zostały opublikowane na BIP Zamawiającego i są dostępne pod następującymi linkami:</w:t>
      </w:r>
    </w:p>
    <w:p w14:paraId="35B1A372" w14:textId="41684074" w:rsidR="003D4923" w:rsidRPr="003D4923" w:rsidRDefault="003D4923" w:rsidP="003C0820">
      <w:pPr>
        <w:pStyle w:val="Teksttreci0"/>
        <w:shd w:val="clear" w:color="auto" w:fill="auto"/>
        <w:tabs>
          <w:tab w:val="left" w:pos="289"/>
        </w:tabs>
        <w:spacing w:after="0" w:line="240" w:lineRule="auto"/>
        <w:ind w:left="425"/>
        <w:rPr>
          <w:rFonts w:ascii="Calibri" w:hAnsi="Calibri" w:cs="Calibri"/>
          <w:b/>
          <w:sz w:val="24"/>
          <w:szCs w:val="24"/>
        </w:rPr>
      </w:pPr>
      <w:r w:rsidRPr="003D4923">
        <w:rPr>
          <w:rFonts w:ascii="Calibri" w:hAnsi="Calibri" w:cs="Calibri"/>
          <w:b/>
          <w:i/>
          <w:sz w:val="24"/>
          <w:szCs w:val="24"/>
        </w:rPr>
        <w:t xml:space="preserve">UCHWAŁA BUDŻETOWA MIASTA GORLICE na 2023 rok Nr 686/LIII/2022 RADY MIASTA GORLICE z dnia 22 grudnia 2022 roku - § 3. ust. 4 z </w:t>
      </w:r>
      <w:proofErr w:type="spellStart"/>
      <w:r w:rsidRPr="003D4923">
        <w:rPr>
          <w:rFonts w:ascii="Calibri" w:hAnsi="Calibri" w:cs="Calibri"/>
          <w:b/>
          <w:i/>
          <w:sz w:val="24"/>
          <w:szCs w:val="24"/>
        </w:rPr>
        <w:t>późn</w:t>
      </w:r>
      <w:proofErr w:type="spellEnd"/>
      <w:r w:rsidRPr="003D4923">
        <w:rPr>
          <w:rFonts w:ascii="Calibri" w:hAnsi="Calibri" w:cs="Calibri"/>
          <w:b/>
          <w:i/>
          <w:sz w:val="24"/>
          <w:szCs w:val="24"/>
        </w:rPr>
        <w:t xml:space="preserve">. </w:t>
      </w:r>
      <w:proofErr w:type="spellStart"/>
      <w:r w:rsidRPr="003D4923">
        <w:rPr>
          <w:rFonts w:ascii="Calibri" w:hAnsi="Calibri" w:cs="Calibri"/>
          <w:b/>
          <w:i/>
          <w:sz w:val="24"/>
          <w:szCs w:val="24"/>
        </w:rPr>
        <w:t>zm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: </w:t>
      </w:r>
    </w:p>
    <w:p w14:paraId="29E24256" w14:textId="77777777" w:rsidR="0059344D" w:rsidRPr="003D4923" w:rsidRDefault="0059344D" w:rsidP="003C0820">
      <w:pPr>
        <w:ind w:left="425"/>
        <w:jc w:val="both"/>
        <w:rPr>
          <w:rStyle w:val="Hipercze"/>
          <w:rFonts w:cs="Calibri"/>
          <w:b/>
        </w:rPr>
      </w:pPr>
      <w:r w:rsidRPr="003D4923">
        <w:rPr>
          <w:rFonts w:cs="Calibri"/>
          <w:b/>
        </w:rPr>
        <w:t xml:space="preserve"> </w:t>
      </w:r>
      <w:hyperlink r:id="rId8" w:history="1">
        <w:r w:rsidRPr="003D4923">
          <w:rPr>
            <w:rStyle w:val="Hipercze"/>
            <w:rFonts w:cs="Calibri"/>
            <w:b/>
          </w:rPr>
          <w:t>https://bip.malopolska.pl/umgorlice,a,2217550,uchwala-budzetowa-miasta-gorlice-na-2023rok-nr686liii2022-rady-miasta-gorlice-z-dnia-22grudnia-2022r.html</w:t>
        </w:r>
      </w:hyperlink>
    </w:p>
    <w:p w14:paraId="6817B428" w14:textId="77777777" w:rsidR="0059344D" w:rsidRPr="003D4923" w:rsidRDefault="0059344D" w:rsidP="003C0820">
      <w:pPr>
        <w:ind w:left="425"/>
        <w:jc w:val="both"/>
        <w:rPr>
          <w:rFonts w:cs="Calibri"/>
          <w:b/>
        </w:rPr>
      </w:pPr>
      <w:hyperlink r:id="rId9" w:history="1">
        <w:r w:rsidRPr="003D4923">
          <w:rPr>
            <w:rStyle w:val="Hipercze"/>
            <w:rFonts w:cs="Calibri"/>
            <w:b/>
          </w:rPr>
          <w:t>https://bip.malopolska.pl/umgorlice,a,2264094,uchwala-nr-747lvi2023-rady-miasta-gorlice-z-dnia-23-marca-2023-r-w-sprawie-zmiany-budzetu-miasta-gor.html</w:t>
        </w:r>
      </w:hyperlink>
    </w:p>
    <w:p w14:paraId="70675758" w14:textId="77777777" w:rsidR="0059344D" w:rsidRPr="003D4923" w:rsidRDefault="0059344D" w:rsidP="003C0820">
      <w:pPr>
        <w:ind w:left="425"/>
        <w:jc w:val="both"/>
        <w:rPr>
          <w:rFonts w:cs="Calibri"/>
          <w:b/>
        </w:rPr>
      </w:pPr>
      <w:hyperlink r:id="rId10" w:history="1">
        <w:r w:rsidRPr="003D4923">
          <w:rPr>
            <w:rStyle w:val="Hipercze"/>
            <w:rFonts w:cs="Calibri"/>
            <w:b/>
          </w:rPr>
          <w:t>https://bip.malopolska.pl/umgorlice,a,2279470,uchwala-nr-757lviii2023-rady-miasta-gorlice-z-dnia-20-kwietnia-2023-r-w-sprawie-zmiany-budzetu-miast.html</w:t>
        </w:r>
      </w:hyperlink>
    </w:p>
    <w:p w14:paraId="44CADDF4" w14:textId="5D310DAD" w:rsidR="003D4923" w:rsidRPr="003D4923" w:rsidRDefault="0059344D" w:rsidP="003C0820">
      <w:pPr>
        <w:ind w:left="425"/>
        <w:jc w:val="both"/>
        <w:rPr>
          <w:rFonts w:cs="Calibri"/>
          <w:b/>
        </w:rPr>
      </w:pPr>
      <w:hyperlink r:id="rId11" w:history="1">
        <w:r w:rsidRPr="003D4923">
          <w:rPr>
            <w:rStyle w:val="Hipercze"/>
            <w:rFonts w:cs="Calibri"/>
            <w:b/>
          </w:rPr>
          <w:t>https://bip.malopolska.pl/umgorlice,a,2280345,uchwala-nr-772lix2023-rady-miasta-gorlice-z-dnia-11-maja-2023-r-w-sprawie-zmiany-budzetu-miasta-gorl.html</w:t>
        </w:r>
      </w:hyperlink>
    </w:p>
    <w:p w14:paraId="08FF2A32" w14:textId="77777777" w:rsidR="0059344D" w:rsidRPr="003D4923" w:rsidRDefault="0059344D" w:rsidP="003C0820">
      <w:pPr>
        <w:shd w:val="clear" w:color="auto" w:fill="FFFFFF"/>
        <w:ind w:left="425"/>
        <w:jc w:val="both"/>
        <w:outlineLvl w:val="1"/>
        <w:rPr>
          <w:rStyle w:val="Teksttreci"/>
          <w:rFonts w:ascii="Calibri" w:hAnsi="Calibri" w:cs="Calibri"/>
          <w:b/>
          <w:color w:val="000000"/>
          <w:sz w:val="24"/>
          <w:szCs w:val="24"/>
        </w:rPr>
      </w:pPr>
      <w:r w:rsidRPr="003D4923">
        <w:rPr>
          <w:rFonts w:cs="Calibri"/>
          <w:b/>
        </w:rPr>
        <w:t xml:space="preserve">Zamawiający zgodnie z obowiązującym przepisami prawa nie jest zobligowany do posiadania </w:t>
      </w:r>
      <w:r w:rsidRPr="003D4923">
        <w:rPr>
          <w:rStyle w:val="Teksttreci"/>
          <w:rFonts w:ascii="Calibri" w:hAnsi="Calibri" w:cs="Calibri"/>
          <w:b/>
          <w:color w:val="000000"/>
          <w:sz w:val="24"/>
          <w:szCs w:val="24"/>
        </w:rPr>
        <w:t xml:space="preserve">uchwały w sprawie zaciągnięcia przedmiotowego kredytu. Stosowne upoważnienia i zapisy zawarte są w przedstawionej powyżej Uchwale Budżetowej Miasta Gorlice na 2023 rok z </w:t>
      </w:r>
      <w:proofErr w:type="spellStart"/>
      <w:r w:rsidRPr="003D4923">
        <w:rPr>
          <w:rStyle w:val="Teksttreci"/>
          <w:rFonts w:ascii="Calibri" w:hAnsi="Calibri" w:cs="Calibri"/>
          <w:b/>
          <w:color w:val="000000"/>
          <w:sz w:val="24"/>
          <w:szCs w:val="24"/>
        </w:rPr>
        <w:t>późn</w:t>
      </w:r>
      <w:proofErr w:type="spellEnd"/>
      <w:r w:rsidRPr="003D4923">
        <w:rPr>
          <w:rStyle w:val="Teksttreci"/>
          <w:rFonts w:ascii="Calibri" w:hAnsi="Calibri" w:cs="Calibri"/>
          <w:b/>
          <w:color w:val="000000"/>
          <w:sz w:val="24"/>
          <w:szCs w:val="24"/>
        </w:rPr>
        <w:t>. zm.</w:t>
      </w:r>
    </w:p>
    <w:p w14:paraId="400281E0" w14:textId="77777777" w:rsidR="0059344D" w:rsidRPr="0059344D" w:rsidRDefault="0059344D" w:rsidP="0059344D">
      <w:pPr>
        <w:shd w:val="clear" w:color="auto" w:fill="FFFFFF"/>
        <w:spacing w:line="312" w:lineRule="atLeast"/>
        <w:jc w:val="both"/>
        <w:outlineLvl w:val="1"/>
        <w:rPr>
          <w:rFonts w:cs="Calibri"/>
          <w:b/>
          <w:i/>
        </w:rPr>
      </w:pPr>
    </w:p>
    <w:p w14:paraId="3B3D53AE" w14:textId="77777777" w:rsidR="0059344D" w:rsidRPr="0059344D" w:rsidRDefault="0059344D" w:rsidP="0059344D">
      <w:pPr>
        <w:pStyle w:val="Teksttreci0"/>
        <w:numPr>
          <w:ilvl w:val="0"/>
          <w:numId w:val="7"/>
        </w:numPr>
        <w:shd w:val="clear" w:color="auto" w:fill="auto"/>
        <w:tabs>
          <w:tab w:val="left" w:pos="289"/>
        </w:tabs>
        <w:spacing w:after="240"/>
        <w:rPr>
          <w:rFonts w:ascii="Calibri" w:hAnsi="Calibri" w:cs="Calibri"/>
          <w:sz w:val="24"/>
          <w:szCs w:val="24"/>
        </w:rPr>
      </w:pP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>Prosimy o potwierdzenie, że aktualnie nie toczy się przeciwko Zamawiającemu postępowanie egzekucyjne w kwocie wyższej niż 0,1% dochodów za ostatni rok budżetowy* ani w kwocie wyższej niż 100 000 zł.</w:t>
      </w:r>
    </w:p>
    <w:p w14:paraId="3AC003DE" w14:textId="3E4F34DA" w:rsidR="0059344D" w:rsidRPr="003D4923" w:rsidRDefault="003D4923" w:rsidP="0059344D">
      <w:pPr>
        <w:shd w:val="clear" w:color="auto" w:fill="FFFFFF"/>
        <w:spacing w:line="312" w:lineRule="atLeast"/>
        <w:ind w:left="284"/>
        <w:jc w:val="both"/>
        <w:outlineLvl w:val="1"/>
        <w:rPr>
          <w:rStyle w:val="Teksttreci"/>
          <w:rFonts w:ascii="Calibri" w:hAnsi="Calibri" w:cs="Calibri"/>
          <w:b/>
          <w:color w:val="000000"/>
          <w:sz w:val="24"/>
          <w:szCs w:val="24"/>
        </w:rPr>
      </w:pPr>
      <w:proofErr w:type="spellStart"/>
      <w:r w:rsidRPr="003D4923">
        <w:rPr>
          <w:rFonts w:cs="Calibri"/>
          <w:b/>
        </w:rPr>
        <w:t>Odp</w:t>
      </w:r>
      <w:proofErr w:type="spellEnd"/>
      <w:r w:rsidRPr="003D4923">
        <w:rPr>
          <w:rFonts w:cs="Calibri"/>
          <w:b/>
        </w:rPr>
        <w:t>: Zamawiający potwierdza</w:t>
      </w:r>
      <w:r w:rsidR="0059344D" w:rsidRPr="003D4923">
        <w:rPr>
          <w:rFonts w:cs="Calibri"/>
          <w:b/>
        </w:rPr>
        <w:t xml:space="preserve">, </w:t>
      </w:r>
      <w:r w:rsidR="0059344D" w:rsidRPr="003D4923">
        <w:rPr>
          <w:rStyle w:val="Teksttreci"/>
          <w:rFonts w:ascii="Calibri" w:hAnsi="Calibri" w:cs="Calibri"/>
          <w:b/>
          <w:color w:val="000000"/>
          <w:sz w:val="24"/>
          <w:szCs w:val="24"/>
        </w:rPr>
        <w:t>że aktualnie nie toczy się przeciwko Zamawiającemu postępowanie egzekucyjne w kwocie wyższej niż 0,1% dochodów za ostatni rok budżetowy* ani w kwocie wyższej niż 100 000 zł.</w:t>
      </w:r>
    </w:p>
    <w:p w14:paraId="73612453" w14:textId="77777777" w:rsidR="0059344D" w:rsidRPr="0059344D" w:rsidRDefault="0059344D" w:rsidP="0059344D">
      <w:pPr>
        <w:shd w:val="clear" w:color="auto" w:fill="FFFFFF"/>
        <w:spacing w:line="312" w:lineRule="atLeast"/>
        <w:jc w:val="both"/>
        <w:outlineLvl w:val="1"/>
        <w:rPr>
          <w:rFonts w:cs="Calibri"/>
          <w:b/>
          <w:i/>
        </w:rPr>
      </w:pPr>
    </w:p>
    <w:p w14:paraId="70BB8BB2" w14:textId="77777777" w:rsidR="0059344D" w:rsidRPr="0059344D" w:rsidRDefault="0059344D" w:rsidP="0059344D">
      <w:pPr>
        <w:pStyle w:val="Teksttreci0"/>
        <w:numPr>
          <w:ilvl w:val="0"/>
          <w:numId w:val="7"/>
        </w:numPr>
        <w:shd w:val="clear" w:color="auto" w:fill="auto"/>
        <w:tabs>
          <w:tab w:val="left" w:pos="289"/>
        </w:tabs>
        <w:spacing w:after="0"/>
        <w:rPr>
          <w:rFonts w:ascii="Calibri" w:hAnsi="Calibri" w:cs="Calibri"/>
          <w:sz w:val="24"/>
          <w:szCs w:val="24"/>
        </w:rPr>
      </w:pP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>Prosimy o potwierdzenie, że zobowiązania Zamawiającego z tytułu zaciągniętych kredytów nie są objęte restrukturyzacją i w ostatnim roku nie występowało przeterminowanie w ich spłacie w kwocie co najmniej 3 000 zł przez okres co najmniej 30 dni (jako restrukturyzację traktuje się zmianę warunków kredytu lub zawarcie nowej umowy spowodowane pogorszeniem się sytuacji finansowej Zamawiającego, gdy nastąpiło opóźnienie w spłacie</w:t>
      </w:r>
    </w:p>
    <w:p w14:paraId="65EB1C21" w14:textId="77777777" w:rsidR="0059344D" w:rsidRPr="0059344D" w:rsidRDefault="0059344D" w:rsidP="0059344D">
      <w:pPr>
        <w:shd w:val="clear" w:color="auto" w:fill="FFFFFF"/>
        <w:spacing w:line="312" w:lineRule="atLeast"/>
        <w:jc w:val="both"/>
        <w:outlineLvl w:val="1"/>
        <w:rPr>
          <w:rFonts w:cs="Calibri"/>
        </w:rPr>
      </w:pPr>
    </w:p>
    <w:p w14:paraId="07A3108F" w14:textId="056320E4" w:rsidR="0059344D" w:rsidRPr="003D4923" w:rsidRDefault="003D4923" w:rsidP="0059344D">
      <w:pPr>
        <w:pStyle w:val="Teksttreci0"/>
        <w:shd w:val="clear" w:color="auto" w:fill="auto"/>
        <w:tabs>
          <w:tab w:val="left" w:pos="289"/>
        </w:tabs>
        <w:spacing w:after="0"/>
        <w:ind w:left="300"/>
        <w:rPr>
          <w:rFonts w:ascii="Calibri" w:hAnsi="Calibri" w:cs="Calibri"/>
          <w:b/>
          <w:sz w:val="24"/>
          <w:szCs w:val="24"/>
        </w:rPr>
      </w:pPr>
      <w:proofErr w:type="spellStart"/>
      <w:r w:rsidRPr="003D4923">
        <w:rPr>
          <w:rFonts w:ascii="Calibri" w:hAnsi="Calibri" w:cs="Calibri"/>
          <w:b/>
          <w:sz w:val="24"/>
          <w:szCs w:val="24"/>
        </w:rPr>
        <w:lastRenderedPageBreak/>
        <w:t>Odp</w:t>
      </w:r>
      <w:proofErr w:type="spellEnd"/>
      <w:r w:rsidRPr="003D4923">
        <w:rPr>
          <w:rFonts w:ascii="Calibri" w:hAnsi="Calibri" w:cs="Calibri"/>
          <w:b/>
          <w:sz w:val="24"/>
          <w:szCs w:val="24"/>
        </w:rPr>
        <w:t>: Zamawiający potwierdza</w:t>
      </w:r>
      <w:r w:rsidR="0059344D" w:rsidRPr="003D4923">
        <w:rPr>
          <w:rFonts w:ascii="Calibri" w:hAnsi="Calibri" w:cs="Calibri"/>
          <w:b/>
          <w:sz w:val="24"/>
          <w:szCs w:val="24"/>
        </w:rPr>
        <w:t xml:space="preserve">, </w:t>
      </w:r>
      <w:r w:rsidR="0059344D" w:rsidRPr="003D4923">
        <w:rPr>
          <w:rStyle w:val="Teksttreci"/>
          <w:rFonts w:ascii="Calibri" w:hAnsi="Calibri" w:cs="Calibri"/>
          <w:b/>
          <w:color w:val="000000"/>
          <w:sz w:val="24"/>
          <w:szCs w:val="24"/>
        </w:rPr>
        <w:t>że zobowiązania Zamawiającego z tytułu zaciągniętych kredytów nie są objęte restrukturyzacją i w ostatnim roku nie występowało przeterminowanie w ich spłacie w kwocie co najmniej 3 000 zł przez okres co najmniej 30 dni.</w:t>
      </w:r>
    </w:p>
    <w:p w14:paraId="15BEE703" w14:textId="77777777" w:rsidR="0059344D" w:rsidRPr="0059344D" w:rsidRDefault="0059344D" w:rsidP="0059344D">
      <w:pPr>
        <w:shd w:val="clear" w:color="auto" w:fill="FFFFFF"/>
        <w:spacing w:line="312" w:lineRule="atLeast"/>
        <w:jc w:val="both"/>
        <w:outlineLvl w:val="1"/>
        <w:rPr>
          <w:rFonts w:cs="Calibri"/>
        </w:rPr>
      </w:pPr>
    </w:p>
    <w:p w14:paraId="57B1263F" w14:textId="77777777" w:rsidR="0059344D" w:rsidRPr="0059344D" w:rsidRDefault="0059344D" w:rsidP="003C0820">
      <w:pPr>
        <w:pStyle w:val="Teksttreci0"/>
        <w:numPr>
          <w:ilvl w:val="0"/>
          <w:numId w:val="7"/>
        </w:numPr>
        <w:shd w:val="clear" w:color="auto" w:fill="auto"/>
        <w:tabs>
          <w:tab w:val="left" w:pos="318"/>
        </w:tabs>
        <w:spacing w:after="240"/>
        <w:ind w:left="426" w:hanging="142"/>
        <w:rPr>
          <w:rStyle w:val="Teksttreci"/>
          <w:rFonts w:ascii="Calibri" w:hAnsi="Calibri" w:cs="Calibri"/>
          <w:sz w:val="24"/>
          <w:szCs w:val="24"/>
        </w:rPr>
      </w:pPr>
      <w:r w:rsidRPr="0059344D">
        <w:rPr>
          <w:rFonts w:ascii="Calibri" w:hAnsi="Calibri" w:cs="Calibri"/>
          <w:sz w:val="24"/>
          <w:szCs w:val="24"/>
        </w:rPr>
        <w:t xml:space="preserve"> </w:t>
      </w: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>Prosimy o potwierdzenie, że nie zawieszono organów Zamawiającego, nie ustanowiono zarządu komisarycznego, Zamawiający nie realizuje programu postępowania naprawczego, nie skieruje ani nie skierował do opinii RIO takiego programu.</w:t>
      </w:r>
    </w:p>
    <w:p w14:paraId="3DEC8E8C" w14:textId="3DE689CE" w:rsidR="0059344D" w:rsidRPr="003C0820" w:rsidRDefault="003D4923" w:rsidP="003C0820">
      <w:pPr>
        <w:pStyle w:val="Teksttreci0"/>
        <w:shd w:val="clear" w:color="auto" w:fill="auto"/>
        <w:tabs>
          <w:tab w:val="left" w:pos="318"/>
        </w:tabs>
        <w:spacing w:after="240"/>
        <w:ind w:left="240"/>
        <w:rPr>
          <w:rFonts w:ascii="Calibri" w:hAnsi="Calibri" w:cs="Calibri"/>
          <w:b/>
          <w:sz w:val="24"/>
          <w:szCs w:val="24"/>
          <w:shd w:val="clear" w:color="auto" w:fill="FFFFFF"/>
        </w:rPr>
      </w:pPr>
      <w:proofErr w:type="spellStart"/>
      <w:r w:rsidRPr="003D4923">
        <w:rPr>
          <w:rFonts w:ascii="Calibri" w:hAnsi="Calibri" w:cs="Calibri"/>
          <w:b/>
          <w:sz w:val="24"/>
          <w:szCs w:val="24"/>
        </w:rPr>
        <w:t>Odp</w:t>
      </w:r>
      <w:proofErr w:type="spellEnd"/>
      <w:r w:rsidRPr="003D4923">
        <w:rPr>
          <w:rFonts w:ascii="Calibri" w:hAnsi="Calibri" w:cs="Calibri"/>
          <w:b/>
          <w:sz w:val="24"/>
          <w:szCs w:val="24"/>
        </w:rPr>
        <w:t>: Zamawiający potwierdza</w:t>
      </w:r>
      <w:r w:rsidR="0059344D" w:rsidRPr="003D4923">
        <w:rPr>
          <w:rFonts w:ascii="Calibri" w:hAnsi="Calibri" w:cs="Calibri"/>
          <w:b/>
          <w:sz w:val="24"/>
          <w:szCs w:val="24"/>
        </w:rPr>
        <w:t xml:space="preserve">, </w:t>
      </w:r>
      <w:r w:rsidR="0059344D" w:rsidRPr="003D4923">
        <w:rPr>
          <w:rStyle w:val="Teksttreci"/>
          <w:rFonts w:ascii="Calibri" w:hAnsi="Calibri" w:cs="Calibri"/>
          <w:b/>
          <w:color w:val="000000"/>
          <w:sz w:val="24"/>
          <w:szCs w:val="24"/>
        </w:rPr>
        <w:t>że nie zawieszono organów Zamawiającego, nie ustanowiono zarządu komisarycznego, Zamawiający nie realizuje programu postępowania naprawczego, nie skieruje ani nie skierował do opinii RIO takiego programu.</w:t>
      </w:r>
    </w:p>
    <w:p w14:paraId="37255366" w14:textId="77777777" w:rsidR="0059344D" w:rsidRPr="0059344D" w:rsidRDefault="0059344D" w:rsidP="003C0820">
      <w:pPr>
        <w:pStyle w:val="Teksttreci0"/>
        <w:numPr>
          <w:ilvl w:val="0"/>
          <w:numId w:val="7"/>
        </w:numPr>
        <w:shd w:val="clear" w:color="auto" w:fill="auto"/>
        <w:tabs>
          <w:tab w:val="left" w:pos="318"/>
        </w:tabs>
        <w:spacing w:after="0"/>
        <w:ind w:left="284" w:hanging="142"/>
        <w:rPr>
          <w:rFonts w:ascii="Calibri" w:hAnsi="Calibri" w:cs="Calibri"/>
          <w:sz w:val="24"/>
          <w:szCs w:val="24"/>
        </w:rPr>
      </w:pP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>Prosimy o udostępnienie:</w:t>
      </w:r>
    </w:p>
    <w:p w14:paraId="2DFD2EEC" w14:textId="44D4E3C2" w:rsidR="0059344D" w:rsidRPr="0059344D" w:rsidRDefault="0059344D" w:rsidP="003C0820">
      <w:pPr>
        <w:pStyle w:val="Default"/>
        <w:ind w:left="284" w:hanging="142"/>
        <w:rPr>
          <w:rFonts w:ascii="Calibri" w:hAnsi="Calibri" w:cs="Calibri"/>
        </w:rPr>
      </w:pPr>
      <w:r w:rsidRPr="0059344D">
        <w:rPr>
          <w:rStyle w:val="Teksttreci"/>
          <w:rFonts w:ascii="Calibri" w:hAnsi="Calibri" w:cs="Calibri"/>
          <w:sz w:val="24"/>
          <w:szCs w:val="24"/>
        </w:rPr>
        <w:t xml:space="preserve">- </w:t>
      </w:r>
      <w:r w:rsidRPr="0059344D">
        <w:rPr>
          <w:rFonts w:ascii="Calibri" w:hAnsi="Calibri" w:cs="Calibri"/>
        </w:rPr>
        <w:t xml:space="preserve">opinii RIO w sprawie wykonania budżetu za I półrocze 2023 r. </w:t>
      </w:r>
    </w:p>
    <w:p w14:paraId="64FDD66B" w14:textId="77777777" w:rsidR="0059344D" w:rsidRDefault="0059344D" w:rsidP="003C0820">
      <w:pPr>
        <w:pStyle w:val="Teksttreci0"/>
        <w:shd w:val="clear" w:color="auto" w:fill="auto"/>
        <w:spacing w:after="0"/>
        <w:ind w:left="284" w:hanging="142"/>
        <w:rPr>
          <w:rFonts w:ascii="Calibri" w:hAnsi="Calibri" w:cs="Calibri"/>
          <w:sz w:val="24"/>
          <w:szCs w:val="24"/>
        </w:rPr>
      </w:pPr>
      <w:r w:rsidRPr="0059344D">
        <w:rPr>
          <w:rFonts w:ascii="Calibri" w:hAnsi="Calibri" w:cs="Calibri"/>
          <w:sz w:val="24"/>
          <w:szCs w:val="24"/>
        </w:rPr>
        <w:t xml:space="preserve">- opinia RIO o możliwości spłaty kredytu </w:t>
      </w:r>
    </w:p>
    <w:p w14:paraId="14DD05E3" w14:textId="77777777" w:rsidR="003C0820" w:rsidRPr="0059344D" w:rsidRDefault="003C0820" w:rsidP="003C0820">
      <w:pPr>
        <w:pStyle w:val="Teksttreci0"/>
        <w:shd w:val="clear" w:color="auto" w:fill="auto"/>
        <w:spacing w:after="0"/>
        <w:ind w:left="284" w:hanging="142"/>
        <w:rPr>
          <w:rFonts w:ascii="Calibri" w:hAnsi="Calibri" w:cs="Calibri"/>
          <w:sz w:val="24"/>
          <w:szCs w:val="24"/>
        </w:rPr>
      </w:pPr>
    </w:p>
    <w:p w14:paraId="7917BA08" w14:textId="4824148F" w:rsidR="0059344D" w:rsidRPr="0059344D" w:rsidRDefault="003D4923" w:rsidP="003C0820">
      <w:pPr>
        <w:shd w:val="clear" w:color="auto" w:fill="FFFFFF"/>
        <w:spacing w:line="312" w:lineRule="atLeast"/>
        <w:ind w:left="142"/>
        <w:jc w:val="both"/>
        <w:outlineLvl w:val="1"/>
        <w:rPr>
          <w:rFonts w:cs="Calibri"/>
          <w:b/>
          <w:i/>
        </w:rPr>
      </w:pPr>
      <w:proofErr w:type="spellStart"/>
      <w:r>
        <w:rPr>
          <w:rFonts w:cs="Calibri"/>
          <w:b/>
          <w:i/>
        </w:rPr>
        <w:t>Odp</w:t>
      </w:r>
      <w:proofErr w:type="spellEnd"/>
      <w:r>
        <w:rPr>
          <w:rFonts w:cs="Calibri"/>
          <w:b/>
          <w:i/>
        </w:rPr>
        <w:t xml:space="preserve">: </w:t>
      </w:r>
      <w:r w:rsidR="0059344D" w:rsidRPr="0059344D">
        <w:rPr>
          <w:rFonts w:cs="Calibri"/>
          <w:b/>
          <w:i/>
        </w:rPr>
        <w:t>W ustawie z dnia 27 sierpnia 2009 r. o finansach publicznych został uchylony przepis, na podstawie którego organy wykonawcze jednostek samorządu terytorialnego są obowiązane do sporządzania i przedstawiania organowi stanowiącemu jednostki samorządu terytorialnego oraz regionalnej izbie obrachunkowej, w terminie do dnia 31 sierpnia każdego roku:</w:t>
      </w:r>
    </w:p>
    <w:p w14:paraId="69C9E8D0" w14:textId="42C47916" w:rsidR="0059344D" w:rsidRPr="0059344D" w:rsidRDefault="0059344D" w:rsidP="003C0820">
      <w:pPr>
        <w:shd w:val="clear" w:color="auto" w:fill="FFFFFF"/>
        <w:spacing w:line="312" w:lineRule="atLeast"/>
        <w:ind w:left="142"/>
        <w:jc w:val="both"/>
        <w:outlineLvl w:val="1"/>
        <w:rPr>
          <w:rFonts w:cs="Calibri"/>
          <w:b/>
          <w:i/>
        </w:rPr>
      </w:pPr>
      <w:r w:rsidRPr="0059344D">
        <w:rPr>
          <w:rFonts w:cs="Calibri"/>
          <w:b/>
          <w:i/>
        </w:rPr>
        <w:t>informacji o przebiegu wykonania budżetu jednostki samorządu terytorialnego za pierwsze półrocze,</w:t>
      </w:r>
      <w:r w:rsidR="003D4923">
        <w:rPr>
          <w:rFonts w:cs="Calibri"/>
          <w:b/>
          <w:i/>
        </w:rPr>
        <w:t xml:space="preserve"> </w:t>
      </w:r>
      <w:r w:rsidRPr="0059344D">
        <w:rPr>
          <w:rFonts w:cs="Calibri"/>
          <w:b/>
          <w:i/>
        </w:rPr>
        <w:t>informacji o kształtowaniu się wieloletniej prognozy finansowej, w tym o przebiegu realizacji przedsięwzięć, o których mowa w art. 226 ust. 3 ustawy o finansach publicznych oraz</w:t>
      </w:r>
    </w:p>
    <w:p w14:paraId="01F573B2" w14:textId="77777777" w:rsidR="0059344D" w:rsidRPr="0059344D" w:rsidRDefault="0059344D" w:rsidP="003C0820">
      <w:pPr>
        <w:shd w:val="clear" w:color="auto" w:fill="FFFFFF"/>
        <w:spacing w:line="312" w:lineRule="atLeast"/>
        <w:ind w:left="142"/>
        <w:jc w:val="both"/>
        <w:outlineLvl w:val="1"/>
        <w:rPr>
          <w:rFonts w:cs="Calibri"/>
          <w:b/>
          <w:i/>
        </w:rPr>
      </w:pPr>
      <w:r w:rsidRPr="0059344D">
        <w:rPr>
          <w:rFonts w:cs="Calibri"/>
          <w:b/>
          <w:i/>
        </w:rPr>
        <w:t xml:space="preserve">informacji o przebiegu wykonania planu finansowego w pierwszym półroczu przez samodzielne publiczne zakłady opieki zdrowotnej, państwowe i samorządowe instytucje kultury oraz inne osoby prawne, dla których organem założycielskim jest jednostka samorządu terytorialnego, </w:t>
      </w:r>
    </w:p>
    <w:p w14:paraId="40641801" w14:textId="77777777" w:rsidR="0059344D" w:rsidRPr="0059344D" w:rsidRDefault="0059344D" w:rsidP="003C0820">
      <w:pPr>
        <w:shd w:val="clear" w:color="auto" w:fill="FFFFFF"/>
        <w:spacing w:line="312" w:lineRule="atLeast"/>
        <w:ind w:left="142"/>
        <w:jc w:val="both"/>
        <w:outlineLvl w:val="1"/>
        <w:rPr>
          <w:rFonts w:cs="Calibri"/>
          <w:b/>
          <w:i/>
        </w:rPr>
      </w:pPr>
      <w:r w:rsidRPr="0059344D">
        <w:rPr>
          <w:rFonts w:cs="Calibri"/>
          <w:b/>
          <w:i/>
        </w:rPr>
        <w:t>- w związku z powyższym nie sporządza się informacji o przebiegu wykonania budżetu za pierwsze półrocze a co za tym idzie nie ma opinii Rio w tym zakresie.</w:t>
      </w:r>
    </w:p>
    <w:p w14:paraId="329D4EA4" w14:textId="6BB5AD1E" w:rsidR="0059344D" w:rsidRPr="0059344D" w:rsidRDefault="003D4923" w:rsidP="003C0820">
      <w:pPr>
        <w:shd w:val="clear" w:color="auto" w:fill="FFFFFF"/>
        <w:spacing w:line="312" w:lineRule="atLeast"/>
        <w:ind w:left="142"/>
        <w:jc w:val="both"/>
        <w:outlineLvl w:val="1"/>
        <w:rPr>
          <w:rFonts w:cs="Calibri"/>
          <w:b/>
          <w:i/>
        </w:rPr>
      </w:pPr>
      <w:r>
        <w:rPr>
          <w:rFonts w:cs="Calibri"/>
          <w:b/>
          <w:i/>
        </w:rPr>
        <w:t>Zamawiający dołącza opinię</w:t>
      </w:r>
      <w:r w:rsidR="0059344D" w:rsidRPr="0059344D">
        <w:rPr>
          <w:rFonts w:cs="Calibri"/>
          <w:b/>
          <w:i/>
        </w:rPr>
        <w:t xml:space="preserve"> RIO o możliwości spłaty kredytu</w:t>
      </w:r>
      <w:r w:rsidR="0059344D" w:rsidRPr="0059344D">
        <w:rPr>
          <w:rFonts w:cs="Calibri"/>
        </w:rPr>
        <w:t xml:space="preserve"> </w:t>
      </w:r>
      <w:r>
        <w:rPr>
          <w:rFonts w:cs="Calibri"/>
          <w:b/>
          <w:i/>
        </w:rPr>
        <w:t>jako załącznik</w:t>
      </w:r>
      <w:r w:rsidR="003C0820">
        <w:rPr>
          <w:rFonts w:cs="Calibri"/>
          <w:b/>
          <w:i/>
        </w:rPr>
        <w:t xml:space="preserve"> nr 1 do niniejszych wyjaśnień.</w:t>
      </w:r>
      <w:r>
        <w:rPr>
          <w:rFonts w:cs="Calibri"/>
          <w:b/>
          <w:i/>
        </w:rPr>
        <w:t xml:space="preserve"> </w:t>
      </w:r>
    </w:p>
    <w:p w14:paraId="2D296293" w14:textId="77777777" w:rsidR="003C0820" w:rsidRDefault="003C0820" w:rsidP="0059344D">
      <w:pPr>
        <w:shd w:val="clear" w:color="auto" w:fill="FFFFFF"/>
        <w:spacing w:line="312" w:lineRule="atLeast"/>
        <w:jc w:val="both"/>
        <w:outlineLvl w:val="1"/>
        <w:rPr>
          <w:rFonts w:cs="Calibri"/>
        </w:rPr>
      </w:pPr>
    </w:p>
    <w:p w14:paraId="191E047C" w14:textId="4558E730" w:rsidR="0059344D" w:rsidRPr="003C0820" w:rsidRDefault="0059344D" w:rsidP="003C0820">
      <w:pPr>
        <w:pStyle w:val="Akapitzlist"/>
        <w:numPr>
          <w:ilvl w:val="0"/>
          <w:numId w:val="7"/>
        </w:numPr>
        <w:shd w:val="clear" w:color="auto" w:fill="FFFFFF"/>
        <w:spacing w:line="312" w:lineRule="atLeast"/>
        <w:ind w:left="426"/>
        <w:jc w:val="both"/>
        <w:outlineLvl w:val="1"/>
        <w:rPr>
          <w:rStyle w:val="Teksttreci"/>
          <w:rFonts w:ascii="Calibri" w:hAnsi="Calibri" w:cs="Calibri"/>
          <w:color w:val="000000"/>
          <w:sz w:val="24"/>
          <w:szCs w:val="24"/>
        </w:rPr>
      </w:pPr>
      <w:r w:rsidRPr="003C0820">
        <w:rPr>
          <w:rStyle w:val="Teksttreci"/>
          <w:rFonts w:ascii="Calibri" w:hAnsi="Calibri" w:cs="Calibri"/>
          <w:color w:val="000000"/>
          <w:sz w:val="24"/>
          <w:szCs w:val="24"/>
        </w:rPr>
        <w:t>Prosimy o wyrażenie zgody, aby w umowie kredytu zawarta została klauzula mówiąca, iż stopa procentowa nie może być niższa niż marża banku, jak również nie może być niższa niż zero, co w praktyce oznacza, iż w przypadku, gdy stawka bazowa WIBOR osiągnie poziom poniżej zera, do wyliczenia stopy procentowej przyjęta zostanie stawka bazowa WIBOR równa zero.</w:t>
      </w:r>
    </w:p>
    <w:p w14:paraId="2F9EC1D8" w14:textId="77777777" w:rsidR="0059344D" w:rsidRPr="0059344D" w:rsidRDefault="0059344D" w:rsidP="0059344D">
      <w:pPr>
        <w:shd w:val="clear" w:color="auto" w:fill="FFFFFF"/>
        <w:spacing w:line="312" w:lineRule="atLeast"/>
        <w:jc w:val="both"/>
        <w:outlineLvl w:val="1"/>
        <w:rPr>
          <w:rFonts w:cs="Calibri"/>
        </w:rPr>
      </w:pPr>
    </w:p>
    <w:p w14:paraId="787F492B" w14:textId="6C89C0AE" w:rsidR="0059344D" w:rsidRPr="0059344D" w:rsidRDefault="003C0820" w:rsidP="0059344D">
      <w:pPr>
        <w:shd w:val="clear" w:color="auto" w:fill="FFFFFF"/>
        <w:spacing w:line="312" w:lineRule="atLeast"/>
        <w:jc w:val="both"/>
        <w:outlineLvl w:val="1"/>
        <w:rPr>
          <w:rFonts w:cs="Calibri"/>
          <w:b/>
          <w:i/>
        </w:rPr>
      </w:pPr>
      <w:proofErr w:type="spellStart"/>
      <w:r>
        <w:rPr>
          <w:rFonts w:cs="Calibri"/>
          <w:b/>
          <w:i/>
        </w:rPr>
        <w:t>Odp</w:t>
      </w:r>
      <w:proofErr w:type="spellEnd"/>
      <w:r>
        <w:rPr>
          <w:rFonts w:cs="Calibri"/>
          <w:b/>
          <w:i/>
        </w:rPr>
        <w:t>: Zamawiający wyraża</w:t>
      </w:r>
      <w:r w:rsidR="0059344D" w:rsidRPr="0059344D">
        <w:rPr>
          <w:rFonts w:cs="Calibri"/>
          <w:b/>
          <w:i/>
        </w:rPr>
        <w:t xml:space="preserve"> zgodę.</w:t>
      </w:r>
    </w:p>
    <w:p w14:paraId="4626DE52" w14:textId="77777777" w:rsidR="0059344D" w:rsidRPr="0059344D" w:rsidRDefault="0059344D" w:rsidP="0059344D">
      <w:pPr>
        <w:shd w:val="clear" w:color="auto" w:fill="FFFFFF"/>
        <w:spacing w:line="312" w:lineRule="atLeast"/>
        <w:jc w:val="both"/>
        <w:outlineLvl w:val="1"/>
        <w:rPr>
          <w:rFonts w:cs="Calibri"/>
          <w:b/>
          <w:i/>
        </w:rPr>
      </w:pPr>
    </w:p>
    <w:p w14:paraId="5C2BD89D" w14:textId="37CF9357" w:rsidR="0059344D" w:rsidRPr="0059344D" w:rsidRDefault="0059344D" w:rsidP="003C0820">
      <w:pPr>
        <w:pStyle w:val="Teksttreci0"/>
        <w:numPr>
          <w:ilvl w:val="0"/>
          <w:numId w:val="7"/>
        </w:numPr>
        <w:shd w:val="clear" w:color="auto" w:fill="auto"/>
        <w:tabs>
          <w:tab w:val="left" w:pos="318"/>
        </w:tabs>
        <w:spacing w:after="240"/>
        <w:ind w:left="284"/>
        <w:rPr>
          <w:rFonts w:ascii="Calibri" w:hAnsi="Calibri" w:cs="Calibri"/>
          <w:sz w:val="24"/>
          <w:szCs w:val="24"/>
        </w:rPr>
      </w:pP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>Prosimy o wskazanie które zobowiązania (kwota, bank) pokryte zostaną z przedmiotowego kredytu.</w:t>
      </w:r>
    </w:p>
    <w:p w14:paraId="4333736B" w14:textId="0A8D7F85" w:rsidR="0059344D" w:rsidRPr="0059344D" w:rsidRDefault="003C0820" w:rsidP="003C0820">
      <w:pPr>
        <w:pStyle w:val="ng-scope"/>
        <w:shd w:val="clear" w:color="auto" w:fill="FFFFFF"/>
        <w:spacing w:before="120" w:beforeAutospacing="0" w:after="120" w:afterAutospacing="0"/>
        <w:ind w:hanging="56"/>
        <w:jc w:val="both"/>
        <w:rPr>
          <w:rFonts w:ascii="Calibri" w:hAnsi="Calibri" w:cs="Calibri"/>
          <w:b/>
          <w:i/>
          <w:color w:val="000000"/>
        </w:rPr>
      </w:pPr>
      <w:proofErr w:type="spellStart"/>
      <w:r>
        <w:rPr>
          <w:rFonts w:ascii="Calibri" w:hAnsi="Calibri" w:cs="Calibri"/>
          <w:b/>
          <w:i/>
        </w:rPr>
        <w:t>Odp</w:t>
      </w:r>
      <w:proofErr w:type="spellEnd"/>
      <w:r>
        <w:rPr>
          <w:rFonts w:ascii="Calibri" w:hAnsi="Calibri" w:cs="Calibri"/>
          <w:b/>
          <w:i/>
        </w:rPr>
        <w:t xml:space="preserve">: </w:t>
      </w:r>
      <w:r w:rsidR="0059344D" w:rsidRPr="0059344D">
        <w:rPr>
          <w:rFonts w:ascii="Calibri" w:hAnsi="Calibri" w:cs="Calibri"/>
          <w:b/>
          <w:i/>
        </w:rPr>
        <w:t>Kredyt</w:t>
      </w:r>
      <w:r w:rsidR="0059344D" w:rsidRPr="0059344D">
        <w:rPr>
          <w:rFonts w:ascii="Calibri" w:hAnsi="Calibri" w:cs="Calibri"/>
          <w:b/>
          <w:i/>
          <w:color w:val="000000"/>
        </w:rPr>
        <w:t xml:space="preserve"> zostanie przeznaczony na sfinansowanie planowanego deficytu budżetu oraz na pokrycie zobowiązań planowanych w rozchodach budżetu.</w:t>
      </w:r>
    </w:p>
    <w:p w14:paraId="27DF9C4D" w14:textId="71D73539" w:rsidR="0059344D" w:rsidRPr="0059344D" w:rsidRDefault="003C0820" w:rsidP="0059344D">
      <w:pPr>
        <w:pStyle w:val="Teksttreci0"/>
        <w:shd w:val="clear" w:color="auto" w:fill="auto"/>
        <w:tabs>
          <w:tab w:val="left" w:pos="424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22. </w:t>
      </w:r>
      <w:r w:rsidR="0059344D" w:rsidRPr="0059344D">
        <w:rPr>
          <w:rStyle w:val="Teksttreci"/>
          <w:rFonts w:ascii="Calibri" w:hAnsi="Calibri" w:cs="Calibri"/>
          <w:color w:val="000000"/>
          <w:sz w:val="24"/>
          <w:szCs w:val="24"/>
        </w:rPr>
        <w:t xml:space="preserve">W związku z pkt. 3.2 „Istotne postanowienia umowy” </w:t>
      </w:r>
      <w:proofErr w:type="spellStart"/>
      <w:r w:rsidR="0059344D" w:rsidRPr="0059344D">
        <w:rPr>
          <w:rStyle w:val="Teksttreci"/>
          <w:rFonts w:ascii="Calibri" w:hAnsi="Calibri" w:cs="Calibri"/>
          <w:color w:val="000000"/>
          <w:sz w:val="24"/>
          <w:szCs w:val="24"/>
        </w:rPr>
        <w:t>ppkt</w:t>
      </w:r>
      <w:proofErr w:type="spellEnd"/>
      <w:r w:rsidR="0059344D" w:rsidRPr="0059344D">
        <w:rPr>
          <w:rStyle w:val="Teksttreci"/>
          <w:rFonts w:ascii="Calibri" w:hAnsi="Calibri" w:cs="Calibri"/>
          <w:color w:val="000000"/>
          <w:sz w:val="24"/>
          <w:szCs w:val="24"/>
        </w:rPr>
        <w:t xml:space="preserve"> 11) lit. b) prosimy o:</w:t>
      </w:r>
    </w:p>
    <w:p w14:paraId="487BF3F0" w14:textId="77777777" w:rsidR="0059344D" w:rsidRPr="0059344D" w:rsidRDefault="0059344D" w:rsidP="0059344D">
      <w:pPr>
        <w:pStyle w:val="Teksttreci0"/>
        <w:shd w:val="clear" w:color="auto" w:fill="auto"/>
        <w:spacing w:after="0"/>
        <w:ind w:left="240" w:firstLine="100"/>
        <w:rPr>
          <w:rFonts w:ascii="Calibri" w:hAnsi="Calibri" w:cs="Calibri"/>
          <w:sz w:val="24"/>
          <w:szCs w:val="24"/>
        </w:rPr>
      </w:pP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lastRenderedPageBreak/>
        <w:t>- wskazanie maksymalnego okresu o jaki może nastąpić wydłużenie okresu kredytowania,</w:t>
      </w:r>
    </w:p>
    <w:p w14:paraId="564A2058" w14:textId="77777777" w:rsidR="0059344D" w:rsidRPr="0059344D" w:rsidRDefault="0059344D" w:rsidP="0059344D">
      <w:pPr>
        <w:pStyle w:val="Teksttreci0"/>
        <w:shd w:val="clear" w:color="auto" w:fill="auto"/>
        <w:spacing w:after="0"/>
        <w:ind w:left="240" w:firstLine="44"/>
        <w:rPr>
          <w:rStyle w:val="Teksttreci"/>
          <w:rFonts w:ascii="Calibri" w:hAnsi="Calibri" w:cs="Calibri"/>
          <w:color w:val="000000"/>
          <w:sz w:val="24"/>
          <w:szCs w:val="24"/>
        </w:rPr>
      </w:pPr>
      <w:r w:rsidRPr="0059344D">
        <w:rPr>
          <w:rStyle w:val="Teksttreci"/>
          <w:rFonts w:ascii="Calibri" w:hAnsi="Calibri" w:cs="Calibri"/>
          <w:color w:val="000000"/>
          <w:sz w:val="24"/>
          <w:szCs w:val="24"/>
        </w:rPr>
        <w:t>- potwierdzenie, że wydłużenie okresu kredytowania poza datę 31.12.2040 może nastąpić po pozytywnej ocenie zdolności kredytowej Miasta sporządzonej przez Wykonawcę i po pozytywnej opinii RIO w tej sprawie.</w:t>
      </w:r>
    </w:p>
    <w:p w14:paraId="74C7A7DB" w14:textId="77777777" w:rsidR="0059344D" w:rsidRPr="0059344D" w:rsidRDefault="0059344D" w:rsidP="0059344D">
      <w:pPr>
        <w:pStyle w:val="Teksttreci0"/>
        <w:shd w:val="clear" w:color="auto" w:fill="auto"/>
        <w:spacing w:after="0"/>
        <w:ind w:left="240" w:firstLine="44"/>
        <w:rPr>
          <w:rStyle w:val="Teksttreci"/>
          <w:rFonts w:ascii="Calibri" w:hAnsi="Calibri" w:cs="Calibri"/>
          <w:color w:val="000000"/>
          <w:sz w:val="24"/>
          <w:szCs w:val="24"/>
        </w:rPr>
      </w:pPr>
    </w:p>
    <w:p w14:paraId="015FC6E2" w14:textId="77777777" w:rsidR="003C0820" w:rsidRDefault="003C0820" w:rsidP="003C0820">
      <w:pPr>
        <w:pStyle w:val="Teksttreci0"/>
        <w:shd w:val="clear" w:color="auto" w:fill="auto"/>
        <w:spacing w:after="0"/>
        <w:ind w:left="-142"/>
        <w:rPr>
          <w:rStyle w:val="Teksttreci"/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Style w:val="Teksttreci"/>
          <w:rFonts w:ascii="Calibri" w:hAnsi="Calibri" w:cs="Calibri"/>
          <w:b/>
          <w:i/>
          <w:color w:val="000000"/>
          <w:sz w:val="24"/>
          <w:szCs w:val="24"/>
        </w:rPr>
        <w:t>Odp</w:t>
      </w:r>
      <w:proofErr w:type="spellEnd"/>
      <w:r>
        <w:rPr>
          <w:rStyle w:val="Teksttreci"/>
          <w:rFonts w:ascii="Calibri" w:hAnsi="Calibri" w:cs="Calibri"/>
          <w:b/>
          <w:i/>
          <w:color w:val="000000"/>
          <w:sz w:val="24"/>
          <w:szCs w:val="24"/>
        </w:rPr>
        <w:t xml:space="preserve">: </w:t>
      </w:r>
      <w:r w:rsidR="0059344D" w:rsidRPr="0059344D">
        <w:rPr>
          <w:rStyle w:val="Teksttreci"/>
          <w:rFonts w:ascii="Calibri" w:hAnsi="Calibri" w:cs="Calibri"/>
          <w:b/>
          <w:i/>
          <w:color w:val="000000"/>
          <w:sz w:val="24"/>
          <w:szCs w:val="24"/>
        </w:rPr>
        <w:t>Zamawiający zakłada, iż termin harmonogramu spłaty kredytu zostanie zrealizowany we wskazanych terminach określonych w dokumentach zamówienia. Możliwość wydłużenia spłaty kredytu jest hipotetyczna i może nastąpić tylko w sytuacji której Zamawiający nie jest w stanie przewidzieć i określić. W przypadku wystąpienia konieczności wydłużenia okresu kredytowania zmiana terminów spłat kredytu będzie dokonana po zaakceptowaniu przez obie strony nowego harmonogramu spłat i będzie zawierać ocenę zdolności kredytowej przez Wykonawcę. W sytuacji wystąpienia konieczności wydłużenia okresu kredytowania przedłożenie opinii RIO nie będzie możliwe z uwagi na fakt, iż opinia RIO jest wymagana w przypadku zaciągnięcia kredytu, a nie w sytuacji wydłużenia okresu jego spłaty</w:t>
      </w:r>
      <w:r w:rsidR="0059344D" w:rsidRPr="0059344D">
        <w:rPr>
          <w:rStyle w:val="Teksttreci"/>
          <w:rFonts w:ascii="Calibri" w:hAnsi="Calibri" w:cs="Calibri"/>
          <w:color w:val="000000"/>
          <w:sz w:val="24"/>
          <w:szCs w:val="24"/>
        </w:rPr>
        <w:t>.</w:t>
      </w:r>
    </w:p>
    <w:p w14:paraId="64B79633" w14:textId="77777777" w:rsidR="003C0820" w:rsidRDefault="003C0820" w:rsidP="003C0820">
      <w:pPr>
        <w:pStyle w:val="Teksttreci0"/>
        <w:shd w:val="clear" w:color="auto" w:fill="auto"/>
        <w:spacing w:after="0"/>
        <w:ind w:left="240"/>
        <w:rPr>
          <w:rStyle w:val="Teksttreci"/>
          <w:rFonts w:ascii="Calibri" w:hAnsi="Calibri" w:cs="Calibri"/>
          <w:color w:val="000000"/>
          <w:sz w:val="24"/>
          <w:szCs w:val="24"/>
        </w:rPr>
      </w:pPr>
    </w:p>
    <w:p w14:paraId="6E9A1F5E" w14:textId="6F03841B" w:rsidR="0059344D" w:rsidRPr="0059344D" w:rsidRDefault="003C0820" w:rsidP="003C0820">
      <w:pPr>
        <w:pStyle w:val="Teksttreci0"/>
        <w:shd w:val="clear" w:color="auto" w:fill="auto"/>
        <w:spacing w:after="0"/>
        <w:rPr>
          <w:rStyle w:val="Teksttreci"/>
          <w:rFonts w:ascii="Calibri" w:hAnsi="Calibri" w:cs="Calibri"/>
          <w:color w:val="000000"/>
          <w:sz w:val="24"/>
          <w:szCs w:val="24"/>
        </w:rPr>
      </w:pPr>
      <w:r w:rsidRPr="003C0820">
        <w:rPr>
          <w:rStyle w:val="Teksttreci"/>
          <w:rFonts w:ascii="Calibri" w:hAnsi="Calibri" w:cs="Calibri"/>
          <w:color w:val="000000"/>
          <w:sz w:val="24"/>
          <w:szCs w:val="24"/>
        </w:rPr>
        <w:t>23.</w:t>
      </w:r>
      <w:r>
        <w:rPr>
          <w:rStyle w:val="Teksttreci"/>
          <w:rFonts w:ascii="Calibri" w:hAnsi="Calibri" w:cs="Calibri"/>
          <w:color w:val="000000"/>
          <w:sz w:val="24"/>
          <w:szCs w:val="24"/>
        </w:rPr>
        <w:t xml:space="preserve"> </w:t>
      </w:r>
      <w:r w:rsidR="0059344D" w:rsidRPr="0059344D">
        <w:rPr>
          <w:rStyle w:val="Teksttreci"/>
          <w:rFonts w:ascii="Calibri" w:hAnsi="Calibri" w:cs="Calibri"/>
          <w:color w:val="000000"/>
          <w:sz w:val="24"/>
          <w:szCs w:val="24"/>
        </w:rPr>
        <w:t>Prosimy o potwierdzenie, że na umowie kredytu zostanie złożona kontrasygnata Skarbnika.</w:t>
      </w:r>
    </w:p>
    <w:p w14:paraId="3D145AFA" w14:textId="1A5F6798" w:rsidR="006D4A48" w:rsidRPr="003C0820" w:rsidRDefault="003C0820" w:rsidP="003C0820">
      <w:pPr>
        <w:pStyle w:val="Teksttreci0"/>
        <w:shd w:val="clear" w:color="auto" w:fill="auto"/>
        <w:spacing w:after="0"/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Odp</w:t>
      </w:r>
      <w:proofErr w:type="spellEnd"/>
      <w:r>
        <w:rPr>
          <w:rFonts w:ascii="Calibri" w:hAnsi="Calibri" w:cs="Calibri"/>
          <w:b/>
          <w:i/>
          <w:color w:val="000000"/>
          <w:sz w:val="24"/>
          <w:szCs w:val="24"/>
          <w:shd w:val="clear" w:color="auto" w:fill="FFFFFF"/>
        </w:rPr>
        <w:t>: Zamawiający p</w:t>
      </w:r>
      <w:r>
        <w:rPr>
          <w:rStyle w:val="Teksttreci"/>
          <w:rFonts w:ascii="Calibri" w:hAnsi="Calibri" w:cs="Calibri"/>
          <w:b/>
          <w:i/>
          <w:color w:val="000000"/>
          <w:sz w:val="24"/>
          <w:szCs w:val="24"/>
        </w:rPr>
        <w:t>otwierdza</w:t>
      </w:r>
      <w:r w:rsidR="0059344D" w:rsidRPr="0059344D">
        <w:rPr>
          <w:rStyle w:val="Teksttreci"/>
          <w:rFonts w:ascii="Calibri" w:hAnsi="Calibri" w:cs="Calibri"/>
          <w:b/>
          <w:i/>
          <w:color w:val="000000"/>
          <w:sz w:val="24"/>
          <w:szCs w:val="24"/>
        </w:rPr>
        <w:t>, że na umowie kredytu zostanie złożona kontrasygnata Skarbnika.</w:t>
      </w:r>
    </w:p>
    <w:p w14:paraId="3D955D82" w14:textId="77777777" w:rsidR="003C0820" w:rsidRDefault="003C0820" w:rsidP="006D4A48">
      <w:pPr>
        <w:pStyle w:val="Akapitzlist"/>
        <w:ind w:left="0"/>
        <w:jc w:val="both"/>
        <w:rPr>
          <w:b/>
          <w:bCs/>
        </w:rPr>
      </w:pPr>
    </w:p>
    <w:p w14:paraId="1C7F9565" w14:textId="77777777" w:rsidR="006D4A48" w:rsidRDefault="006D4A48" w:rsidP="006D4A48">
      <w:pPr>
        <w:pStyle w:val="Akapitzlist"/>
        <w:ind w:left="0"/>
        <w:jc w:val="both"/>
        <w:rPr>
          <w:b/>
          <w:bCs/>
        </w:rPr>
      </w:pPr>
      <w:r>
        <w:rPr>
          <w:b/>
          <w:bCs/>
        </w:rPr>
        <w:t>Załączniki:</w:t>
      </w:r>
    </w:p>
    <w:p w14:paraId="7CD7C3F7" w14:textId="58B71F51" w:rsidR="002B6A63" w:rsidRDefault="002B6A63" w:rsidP="006D4A48">
      <w:pPr>
        <w:pStyle w:val="Akapitzlist"/>
        <w:ind w:left="0"/>
        <w:jc w:val="both"/>
        <w:rPr>
          <w:b/>
          <w:bCs/>
        </w:rPr>
      </w:pPr>
      <w:r>
        <w:rPr>
          <w:b/>
          <w:bCs/>
        </w:rPr>
        <w:t xml:space="preserve">a) </w:t>
      </w:r>
      <w:r w:rsidR="007843C9">
        <w:rPr>
          <w:b/>
          <w:bCs/>
        </w:rPr>
        <w:t xml:space="preserve">Zał. nr 1 do </w:t>
      </w:r>
      <w:proofErr w:type="spellStart"/>
      <w:r w:rsidR="007843C9">
        <w:rPr>
          <w:b/>
          <w:bCs/>
        </w:rPr>
        <w:t>Wyjas</w:t>
      </w:r>
      <w:r w:rsidRPr="002B6A63">
        <w:rPr>
          <w:b/>
          <w:bCs/>
        </w:rPr>
        <w:t>nienia</w:t>
      </w:r>
      <w:proofErr w:type="spellEnd"/>
      <w:r w:rsidRPr="002B6A63">
        <w:rPr>
          <w:b/>
          <w:bCs/>
        </w:rPr>
        <w:t xml:space="preserve"> treści SWZ z dnia 08 11 2023 Opinia znak sprawy S.O.XVI.420.7.2023 Kolegium Regionalnej Izby Obrachunkowej w Krakowie z</w:t>
      </w:r>
    </w:p>
    <w:p w14:paraId="7C85E186" w14:textId="06DE6032" w:rsidR="002B6A63" w:rsidRDefault="002B6A63" w:rsidP="006D4A48">
      <w:pPr>
        <w:pStyle w:val="Akapitzlist"/>
        <w:ind w:left="0"/>
        <w:jc w:val="both"/>
        <w:rPr>
          <w:b/>
          <w:bCs/>
        </w:rPr>
      </w:pPr>
      <w:r>
        <w:rPr>
          <w:b/>
          <w:bCs/>
        </w:rPr>
        <w:t>b)</w:t>
      </w:r>
      <w:r w:rsidR="007843C9">
        <w:rPr>
          <w:b/>
          <w:bCs/>
        </w:rPr>
        <w:t xml:space="preserve"> </w:t>
      </w:r>
      <w:r w:rsidR="007843C9" w:rsidRPr="007843C9">
        <w:rPr>
          <w:b/>
          <w:bCs/>
        </w:rPr>
        <w:t xml:space="preserve">Zał. nr 2 do </w:t>
      </w:r>
      <w:proofErr w:type="spellStart"/>
      <w:r w:rsidR="007843C9" w:rsidRPr="007843C9">
        <w:rPr>
          <w:b/>
          <w:bCs/>
        </w:rPr>
        <w:t>Wyjasnienia</w:t>
      </w:r>
      <w:proofErr w:type="spellEnd"/>
      <w:r w:rsidR="007843C9" w:rsidRPr="007843C9">
        <w:rPr>
          <w:b/>
          <w:bCs/>
        </w:rPr>
        <w:t xml:space="preserve"> treści SWZ z dnia 08 11 2023 RB 27S III </w:t>
      </w:r>
      <w:proofErr w:type="spellStart"/>
      <w:r w:rsidR="007843C9" w:rsidRPr="007843C9">
        <w:rPr>
          <w:b/>
          <w:bCs/>
        </w:rPr>
        <w:t>kw</w:t>
      </w:r>
      <w:proofErr w:type="spellEnd"/>
    </w:p>
    <w:p w14:paraId="59182BD9" w14:textId="3E489AAE" w:rsidR="002B6A63" w:rsidRDefault="002B6A63" w:rsidP="006D4A48">
      <w:pPr>
        <w:pStyle w:val="Akapitzlist"/>
        <w:ind w:left="0"/>
        <w:jc w:val="both"/>
        <w:rPr>
          <w:b/>
          <w:bCs/>
        </w:rPr>
      </w:pPr>
      <w:r>
        <w:rPr>
          <w:b/>
          <w:bCs/>
        </w:rPr>
        <w:t>c)</w:t>
      </w:r>
      <w:r w:rsidR="007843C9">
        <w:rPr>
          <w:b/>
          <w:bCs/>
        </w:rPr>
        <w:t xml:space="preserve"> </w:t>
      </w:r>
      <w:r w:rsidR="007843C9" w:rsidRPr="007843C9">
        <w:rPr>
          <w:b/>
          <w:bCs/>
        </w:rPr>
        <w:t xml:space="preserve">Zał. nr 3 do </w:t>
      </w:r>
      <w:proofErr w:type="spellStart"/>
      <w:r w:rsidR="007843C9" w:rsidRPr="007843C9">
        <w:rPr>
          <w:b/>
          <w:bCs/>
        </w:rPr>
        <w:t>Wyjasnienia</w:t>
      </w:r>
      <w:proofErr w:type="spellEnd"/>
      <w:r w:rsidR="007843C9" w:rsidRPr="007843C9">
        <w:rPr>
          <w:b/>
          <w:bCs/>
        </w:rPr>
        <w:t xml:space="preserve"> treści SWZ z dnia 08 11 2023 RB 28S III </w:t>
      </w:r>
      <w:proofErr w:type="spellStart"/>
      <w:r w:rsidR="007843C9" w:rsidRPr="007843C9">
        <w:rPr>
          <w:b/>
          <w:bCs/>
        </w:rPr>
        <w:t>kw</w:t>
      </w:r>
      <w:proofErr w:type="spellEnd"/>
    </w:p>
    <w:p w14:paraId="1AEEF763" w14:textId="408D3A50" w:rsidR="002B6A63" w:rsidRDefault="002B6A63" w:rsidP="006D4A48">
      <w:pPr>
        <w:pStyle w:val="Akapitzlist"/>
        <w:ind w:left="0"/>
        <w:jc w:val="both"/>
        <w:rPr>
          <w:b/>
          <w:bCs/>
        </w:rPr>
      </w:pPr>
      <w:r>
        <w:rPr>
          <w:b/>
          <w:bCs/>
        </w:rPr>
        <w:t xml:space="preserve">d) </w:t>
      </w:r>
      <w:r w:rsidR="007843C9" w:rsidRPr="007843C9">
        <w:rPr>
          <w:b/>
          <w:bCs/>
        </w:rPr>
        <w:t xml:space="preserve">Zał. nr 4 do </w:t>
      </w:r>
      <w:proofErr w:type="spellStart"/>
      <w:r w:rsidR="007843C9" w:rsidRPr="007843C9">
        <w:rPr>
          <w:b/>
          <w:bCs/>
        </w:rPr>
        <w:t>Wyjasnienia</w:t>
      </w:r>
      <w:proofErr w:type="spellEnd"/>
      <w:r w:rsidR="007843C9" w:rsidRPr="007843C9">
        <w:rPr>
          <w:b/>
          <w:bCs/>
        </w:rPr>
        <w:t xml:space="preserve"> treści SWZ z dnia 08 11 2023 RB N III </w:t>
      </w:r>
      <w:proofErr w:type="spellStart"/>
      <w:r w:rsidR="007843C9" w:rsidRPr="007843C9">
        <w:rPr>
          <w:b/>
          <w:bCs/>
        </w:rPr>
        <w:t>kw</w:t>
      </w:r>
      <w:proofErr w:type="spellEnd"/>
    </w:p>
    <w:p w14:paraId="671BC173" w14:textId="422BBC13" w:rsidR="002B6A63" w:rsidRDefault="002B6A63" w:rsidP="006D4A48">
      <w:pPr>
        <w:pStyle w:val="Akapitzlist"/>
        <w:ind w:left="0"/>
        <w:jc w:val="both"/>
        <w:rPr>
          <w:b/>
          <w:bCs/>
        </w:rPr>
      </w:pPr>
      <w:r>
        <w:rPr>
          <w:b/>
          <w:bCs/>
        </w:rPr>
        <w:t>e)</w:t>
      </w:r>
      <w:r w:rsidR="007843C9">
        <w:rPr>
          <w:b/>
          <w:bCs/>
        </w:rPr>
        <w:t xml:space="preserve"> </w:t>
      </w:r>
      <w:r w:rsidR="007843C9" w:rsidRPr="007843C9">
        <w:rPr>
          <w:b/>
          <w:bCs/>
        </w:rPr>
        <w:t xml:space="preserve">Zał. nr 5 do </w:t>
      </w:r>
      <w:proofErr w:type="spellStart"/>
      <w:r w:rsidR="007843C9" w:rsidRPr="007843C9">
        <w:rPr>
          <w:b/>
          <w:bCs/>
        </w:rPr>
        <w:t>Wyjasnienia</w:t>
      </w:r>
      <w:proofErr w:type="spellEnd"/>
      <w:r w:rsidR="007843C9" w:rsidRPr="007843C9">
        <w:rPr>
          <w:b/>
          <w:bCs/>
        </w:rPr>
        <w:t xml:space="preserve"> treści SWZ z dnia 08 11 2023 RB NDS III </w:t>
      </w:r>
      <w:proofErr w:type="spellStart"/>
      <w:r w:rsidR="007843C9" w:rsidRPr="007843C9">
        <w:rPr>
          <w:b/>
          <w:bCs/>
        </w:rPr>
        <w:t>kw</w:t>
      </w:r>
      <w:proofErr w:type="spellEnd"/>
    </w:p>
    <w:p w14:paraId="631D8804" w14:textId="7822BFEA" w:rsidR="002B6A63" w:rsidRDefault="002B6A63" w:rsidP="006D4A48">
      <w:pPr>
        <w:pStyle w:val="Akapitzlist"/>
        <w:ind w:left="0"/>
        <w:jc w:val="both"/>
        <w:rPr>
          <w:b/>
          <w:bCs/>
        </w:rPr>
      </w:pPr>
      <w:r>
        <w:rPr>
          <w:b/>
          <w:bCs/>
        </w:rPr>
        <w:t xml:space="preserve">f) </w:t>
      </w:r>
      <w:r w:rsidR="007843C9" w:rsidRPr="007843C9">
        <w:rPr>
          <w:b/>
          <w:bCs/>
        </w:rPr>
        <w:t xml:space="preserve">Zał. nr 6 do </w:t>
      </w:r>
      <w:proofErr w:type="spellStart"/>
      <w:r w:rsidR="007843C9" w:rsidRPr="007843C9">
        <w:rPr>
          <w:b/>
          <w:bCs/>
        </w:rPr>
        <w:t>Wyjasnienia</w:t>
      </w:r>
      <w:proofErr w:type="spellEnd"/>
      <w:r w:rsidR="007843C9" w:rsidRPr="007843C9">
        <w:rPr>
          <w:b/>
          <w:bCs/>
        </w:rPr>
        <w:t xml:space="preserve"> treści SWZ z dnia 08 11 2023 RB Z III </w:t>
      </w:r>
      <w:proofErr w:type="spellStart"/>
      <w:r w:rsidR="007843C9" w:rsidRPr="007843C9">
        <w:rPr>
          <w:b/>
          <w:bCs/>
        </w:rPr>
        <w:t>kw</w:t>
      </w:r>
      <w:proofErr w:type="spellEnd"/>
    </w:p>
    <w:p w14:paraId="5437BD3E" w14:textId="77777777" w:rsidR="006D4A48" w:rsidRDefault="006D4A48" w:rsidP="006D4A48">
      <w:pPr>
        <w:pStyle w:val="Akapitzlist"/>
        <w:ind w:left="0"/>
        <w:jc w:val="both"/>
        <w:rPr>
          <w:b/>
          <w:bCs/>
        </w:rPr>
      </w:pPr>
    </w:p>
    <w:p w14:paraId="7963C498" w14:textId="77777777" w:rsidR="006D4A48" w:rsidRDefault="006D4A48" w:rsidP="006D4A48">
      <w:pPr>
        <w:pStyle w:val="Akapitzlist"/>
        <w:ind w:left="0"/>
        <w:jc w:val="both"/>
        <w:rPr>
          <w:b/>
          <w:bCs/>
        </w:rPr>
      </w:pPr>
    </w:p>
    <w:p w14:paraId="0379E998" w14:textId="77777777" w:rsidR="006D4A48" w:rsidRDefault="006D4A48" w:rsidP="006D4A48">
      <w:pPr>
        <w:pStyle w:val="Akapitzlist"/>
        <w:ind w:left="0"/>
        <w:jc w:val="both"/>
        <w:rPr>
          <w:b/>
          <w:bCs/>
        </w:rPr>
      </w:pPr>
    </w:p>
    <w:p w14:paraId="77030EC2" w14:textId="77777777" w:rsidR="006D4A48" w:rsidRDefault="006D4A48" w:rsidP="006D4A48">
      <w:pPr>
        <w:pStyle w:val="Akapitzlist"/>
        <w:ind w:left="0"/>
        <w:jc w:val="both"/>
        <w:rPr>
          <w:b/>
          <w:bCs/>
        </w:rPr>
      </w:pPr>
    </w:p>
    <w:p w14:paraId="4B5A1E90" w14:textId="77777777" w:rsidR="006D4A48" w:rsidRDefault="006D4A48" w:rsidP="006D4A48">
      <w:pPr>
        <w:ind w:left="425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………………………………………………………………….</w:t>
      </w:r>
    </w:p>
    <w:p w14:paraId="5B535E57" w14:textId="77777777" w:rsidR="006D4A48" w:rsidRPr="00FE26B4" w:rsidRDefault="006D4A48" w:rsidP="006D4A48">
      <w:pPr>
        <w:ind w:left="4253"/>
        <w:rPr>
          <w:i/>
          <w:iCs/>
          <w:sz w:val="20"/>
          <w:szCs w:val="20"/>
        </w:rPr>
      </w:pPr>
      <w:r w:rsidRPr="00FE26B4">
        <w:rPr>
          <w:i/>
          <w:iCs/>
          <w:sz w:val="20"/>
          <w:szCs w:val="20"/>
        </w:rPr>
        <w:t xml:space="preserve">                                          (podpis kierownika Zamawiającego)</w:t>
      </w:r>
    </w:p>
    <w:p w14:paraId="28571C41" w14:textId="77777777" w:rsidR="006D4A48" w:rsidRDefault="006D4A48" w:rsidP="006D4A48">
      <w:pPr>
        <w:pStyle w:val="Akapitzlist"/>
        <w:ind w:left="0"/>
        <w:jc w:val="both"/>
        <w:rPr>
          <w:b/>
          <w:bCs/>
        </w:rPr>
      </w:pPr>
    </w:p>
    <w:p w14:paraId="30E3ABA0" w14:textId="77777777" w:rsidR="006D4A48" w:rsidRPr="006E5CA5" w:rsidRDefault="006D4A48" w:rsidP="006D4A48">
      <w:pPr>
        <w:jc w:val="both"/>
        <w:rPr>
          <w:rFonts w:cs="Calibri"/>
        </w:rPr>
      </w:pPr>
    </w:p>
    <w:p w14:paraId="293BF3F1" w14:textId="77777777" w:rsidR="006D4A48" w:rsidRPr="009B162D" w:rsidRDefault="006D4A48" w:rsidP="006D4A48">
      <w:pPr>
        <w:jc w:val="both"/>
        <w:rPr>
          <w:lang w:val="x-none"/>
        </w:rPr>
      </w:pPr>
    </w:p>
    <w:p w14:paraId="7C0A1DB8" w14:textId="77777777" w:rsidR="006D4A48" w:rsidRDefault="006D4A48" w:rsidP="006D4A48">
      <w:pPr>
        <w:jc w:val="both"/>
        <w:rPr>
          <w:rFonts w:cs="Arial"/>
          <w:sz w:val="20"/>
          <w:szCs w:val="20"/>
        </w:rPr>
      </w:pPr>
    </w:p>
    <w:p w14:paraId="2B230C63" w14:textId="77777777" w:rsidR="006D4A48" w:rsidRPr="00EB71EF" w:rsidRDefault="006D4A48" w:rsidP="006D4A48">
      <w:pPr>
        <w:jc w:val="both"/>
        <w:rPr>
          <w:rFonts w:cs="Arial"/>
          <w:sz w:val="20"/>
          <w:szCs w:val="20"/>
        </w:rPr>
      </w:pPr>
      <w:r w:rsidRPr="00EB71EF">
        <w:rPr>
          <w:rFonts w:cs="Arial"/>
          <w:sz w:val="20"/>
          <w:szCs w:val="20"/>
        </w:rPr>
        <w:t>Ko:</w:t>
      </w:r>
    </w:p>
    <w:p w14:paraId="7A9F0535" w14:textId="77777777" w:rsidR="006D4A48" w:rsidRPr="00EB71EF" w:rsidRDefault="006D4A48" w:rsidP="006D4A48">
      <w:pPr>
        <w:pStyle w:val="Akapitzlist"/>
        <w:numPr>
          <w:ilvl w:val="0"/>
          <w:numId w:val="5"/>
        </w:numPr>
        <w:suppressAutoHyphens/>
        <w:ind w:left="284" w:hanging="284"/>
        <w:jc w:val="both"/>
        <w:rPr>
          <w:rFonts w:cs="Arial"/>
          <w:kern w:val="1"/>
          <w:sz w:val="20"/>
          <w:szCs w:val="20"/>
        </w:rPr>
      </w:pPr>
      <w:r>
        <w:rPr>
          <w:rFonts w:cs="Arial"/>
          <w:kern w:val="1"/>
          <w:sz w:val="20"/>
          <w:szCs w:val="20"/>
        </w:rPr>
        <w:t>Strona internetowa prowadzonego postępowania</w:t>
      </w:r>
    </w:p>
    <w:p w14:paraId="4197BAE4" w14:textId="77777777" w:rsidR="006D4A48" w:rsidRPr="00EB71EF" w:rsidRDefault="006D4A48" w:rsidP="006D4A48">
      <w:pPr>
        <w:pStyle w:val="Akapitzlist"/>
        <w:numPr>
          <w:ilvl w:val="0"/>
          <w:numId w:val="5"/>
        </w:numPr>
        <w:suppressAutoHyphens/>
        <w:ind w:left="284" w:hanging="284"/>
        <w:jc w:val="both"/>
        <w:rPr>
          <w:rFonts w:cs="Arial"/>
          <w:kern w:val="1"/>
          <w:sz w:val="20"/>
          <w:szCs w:val="20"/>
        </w:rPr>
      </w:pPr>
      <w:r w:rsidRPr="00EB71EF">
        <w:rPr>
          <w:rFonts w:cs="Arial"/>
          <w:kern w:val="1"/>
          <w:sz w:val="20"/>
          <w:szCs w:val="20"/>
        </w:rPr>
        <w:t>a/a</w:t>
      </w:r>
    </w:p>
    <w:p w14:paraId="01F7DA55" w14:textId="77777777" w:rsidR="006D4A48" w:rsidRPr="00946CC5" w:rsidRDefault="006D4A48" w:rsidP="00946CC5">
      <w:pPr>
        <w:spacing w:line="276" w:lineRule="auto"/>
        <w:rPr>
          <w:lang w:val="en-US"/>
        </w:rPr>
      </w:pPr>
    </w:p>
    <w:sectPr w:rsidR="006D4A48" w:rsidRPr="00946CC5" w:rsidSect="001C2AE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02896" w14:textId="77777777" w:rsidR="002371B6" w:rsidRDefault="002371B6">
      <w:r>
        <w:separator/>
      </w:r>
    </w:p>
  </w:endnote>
  <w:endnote w:type="continuationSeparator" w:id="0">
    <w:p w14:paraId="3774B26C" w14:textId="77777777" w:rsidR="002371B6" w:rsidRDefault="0023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KO Bank Polski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85EB" w14:textId="1A5BE179" w:rsidR="005A35BC" w:rsidRDefault="002A39EA">
    <w:pPr>
      <w:pStyle w:val="Stopka"/>
    </w:pPr>
    <w:r>
      <w:rPr>
        <w:noProof/>
      </w:rPr>
      <w:drawing>
        <wp:inline distT="0" distB="0" distL="0" distR="0" wp14:anchorId="6E8B7CF6" wp14:editId="5E3B0C83">
          <wp:extent cx="6115050" cy="55245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5CDE4" w14:textId="5BA28D17" w:rsidR="00FB564A" w:rsidRPr="00B1481F" w:rsidRDefault="002A39EA" w:rsidP="001879F6">
    <w:pPr>
      <w:pStyle w:val="Stopka"/>
      <w:ind w:left="-720"/>
      <w:jc w:val="right"/>
    </w:pPr>
    <w:r>
      <w:rPr>
        <w:noProof/>
      </w:rPr>
      <w:drawing>
        <wp:inline distT="0" distB="0" distL="0" distR="0" wp14:anchorId="7845DA0E" wp14:editId="17746998">
          <wp:extent cx="6115050" cy="67627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61AAB" w14:textId="0089E89E" w:rsidR="008E398B" w:rsidRDefault="002A39EA">
    <w:pPr>
      <w:pStyle w:val="Stopka"/>
    </w:pPr>
    <w:r>
      <w:rPr>
        <w:noProof/>
      </w:rPr>
      <w:drawing>
        <wp:inline distT="0" distB="0" distL="0" distR="0" wp14:anchorId="55281B37" wp14:editId="41C01246">
          <wp:extent cx="6115050" cy="676275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16DC8" w14:textId="77777777" w:rsidR="002371B6" w:rsidRDefault="002371B6">
      <w:r>
        <w:separator/>
      </w:r>
    </w:p>
  </w:footnote>
  <w:footnote w:type="continuationSeparator" w:id="0">
    <w:p w14:paraId="162C5017" w14:textId="77777777" w:rsidR="002371B6" w:rsidRDefault="0023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730EB" w14:textId="77777777" w:rsidR="00FB564A" w:rsidRPr="00B1481F" w:rsidRDefault="00FB564A" w:rsidP="00C22FD4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EA607" w14:textId="5F9113FC" w:rsidR="008E398B" w:rsidRDefault="002A39EA" w:rsidP="00CA592F">
    <w:pPr>
      <w:pStyle w:val="Nagwek"/>
      <w:ind w:left="-284" w:right="-568" w:hanging="284"/>
    </w:pPr>
    <w:r>
      <w:rPr>
        <w:noProof/>
      </w:rPr>
      <w:drawing>
        <wp:inline distT="0" distB="0" distL="0" distR="0" wp14:anchorId="2ACB527C" wp14:editId="58F23967">
          <wp:extent cx="6848475" cy="1781175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AD551DA"/>
    <w:multiLevelType w:val="hybridMultilevel"/>
    <w:tmpl w:val="EF240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7A3"/>
    <w:multiLevelType w:val="hybridMultilevel"/>
    <w:tmpl w:val="E714AD74"/>
    <w:lvl w:ilvl="0" w:tplc="A63CB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3B1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6555C2"/>
    <w:multiLevelType w:val="hybridMultilevel"/>
    <w:tmpl w:val="F5DE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7288B"/>
    <w:multiLevelType w:val="hybridMultilevel"/>
    <w:tmpl w:val="502061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16EC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542AF"/>
    <w:multiLevelType w:val="hybridMultilevel"/>
    <w:tmpl w:val="EFB0DAA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0BB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73CC5"/>
    <w:multiLevelType w:val="hybridMultilevel"/>
    <w:tmpl w:val="3D1CE7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8ED160D"/>
    <w:multiLevelType w:val="hybridMultilevel"/>
    <w:tmpl w:val="377844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705FF"/>
    <w:multiLevelType w:val="hybridMultilevel"/>
    <w:tmpl w:val="27E85CC4"/>
    <w:lvl w:ilvl="0" w:tplc="FC68C1A4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F0E2189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14"/>
  </w:num>
  <w:num w:numId="12">
    <w:abstractNumId w:val="7"/>
  </w:num>
  <w:num w:numId="13">
    <w:abstractNumId w:val="12"/>
  </w:num>
  <w:num w:numId="14">
    <w:abstractNumId w:val="5"/>
  </w:num>
  <w:num w:numId="15">
    <w:abstractNumId w:val="0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61"/>
    <w:rsid w:val="00004853"/>
    <w:rsid w:val="00011D4B"/>
    <w:rsid w:val="00015F0C"/>
    <w:rsid w:val="00023D7C"/>
    <w:rsid w:val="000277D3"/>
    <w:rsid w:val="00051E34"/>
    <w:rsid w:val="00053312"/>
    <w:rsid w:val="00060914"/>
    <w:rsid w:val="00061117"/>
    <w:rsid w:val="00061E42"/>
    <w:rsid w:val="0006579D"/>
    <w:rsid w:val="00067E38"/>
    <w:rsid w:val="0008039A"/>
    <w:rsid w:val="00084B8D"/>
    <w:rsid w:val="000A06AA"/>
    <w:rsid w:val="000B3431"/>
    <w:rsid w:val="000C24DF"/>
    <w:rsid w:val="000C26BF"/>
    <w:rsid w:val="000C6483"/>
    <w:rsid w:val="000D4DBB"/>
    <w:rsid w:val="000E4222"/>
    <w:rsid w:val="000F14FD"/>
    <w:rsid w:val="000F4265"/>
    <w:rsid w:val="0010568B"/>
    <w:rsid w:val="0010730E"/>
    <w:rsid w:val="001123AA"/>
    <w:rsid w:val="0011409A"/>
    <w:rsid w:val="0013328F"/>
    <w:rsid w:val="00135F10"/>
    <w:rsid w:val="001369CC"/>
    <w:rsid w:val="0014574C"/>
    <w:rsid w:val="001731D9"/>
    <w:rsid w:val="001769C0"/>
    <w:rsid w:val="00177FD0"/>
    <w:rsid w:val="001879F6"/>
    <w:rsid w:val="00194BBD"/>
    <w:rsid w:val="001A159B"/>
    <w:rsid w:val="001B4E37"/>
    <w:rsid w:val="001C2AEB"/>
    <w:rsid w:val="001C3F1D"/>
    <w:rsid w:val="001C7452"/>
    <w:rsid w:val="001C7A0E"/>
    <w:rsid w:val="001D0299"/>
    <w:rsid w:val="001D5E13"/>
    <w:rsid w:val="001D6DA0"/>
    <w:rsid w:val="001E45CC"/>
    <w:rsid w:val="00205047"/>
    <w:rsid w:val="0022035C"/>
    <w:rsid w:val="002212E4"/>
    <w:rsid w:val="00227895"/>
    <w:rsid w:val="00227F79"/>
    <w:rsid w:val="00230ED9"/>
    <w:rsid w:val="0023506C"/>
    <w:rsid w:val="002371B6"/>
    <w:rsid w:val="00270EDC"/>
    <w:rsid w:val="0027417F"/>
    <w:rsid w:val="00277FA5"/>
    <w:rsid w:val="002839EC"/>
    <w:rsid w:val="00284376"/>
    <w:rsid w:val="002904D5"/>
    <w:rsid w:val="002A24AF"/>
    <w:rsid w:val="002A39EA"/>
    <w:rsid w:val="002B6A63"/>
    <w:rsid w:val="002C59BB"/>
    <w:rsid w:val="002D07BF"/>
    <w:rsid w:val="002D3B8C"/>
    <w:rsid w:val="002E179A"/>
    <w:rsid w:val="002E30AA"/>
    <w:rsid w:val="002F51D2"/>
    <w:rsid w:val="002F5382"/>
    <w:rsid w:val="00300C36"/>
    <w:rsid w:val="00305705"/>
    <w:rsid w:val="00310FFC"/>
    <w:rsid w:val="00312922"/>
    <w:rsid w:val="00320DFE"/>
    <w:rsid w:val="00334B42"/>
    <w:rsid w:val="00353C3F"/>
    <w:rsid w:val="003608F7"/>
    <w:rsid w:val="00360A41"/>
    <w:rsid w:val="00361D5B"/>
    <w:rsid w:val="003624F6"/>
    <w:rsid w:val="00362A3F"/>
    <w:rsid w:val="00362E63"/>
    <w:rsid w:val="003749FF"/>
    <w:rsid w:val="00390D56"/>
    <w:rsid w:val="00391E51"/>
    <w:rsid w:val="003A6B45"/>
    <w:rsid w:val="003B01DC"/>
    <w:rsid w:val="003B23FC"/>
    <w:rsid w:val="003B72E7"/>
    <w:rsid w:val="003B7F01"/>
    <w:rsid w:val="003C0820"/>
    <w:rsid w:val="003C21B7"/>
    <w:rsid w:val="003D4923"/>
    <w:rsid w:val="003D4E0A"/>
    <w:rsid w:val="003D52D6"/>
    <w:rsid w:val="003D5E5C"/>
    <w:rsid w:val="003F4D8F"/>
    <w:rsid w:val="003F7FD8"/>
    <w:rsid w:val="004012CD"/>
    <w:rsid w:val="0040435F"/>
    <w:rsid w:val="00410BD6"/>
    <w:rsid w:val="004216A6"/>
    <w:rsid w:val="00433B2A"/>
    <w:rsid w:val="00437C15"/>
    <w:rsid w:val="00450651"/>
    <w:rsid w:val="00451B06"/>
    <w:rsid w:val="004552CF"/>
    <w:rsid w:val="00457C43"/>
    <w:rsid w:val="00457D6E"/>
    <w:rsid w:val="00462896"/>
    <w:rsid w:val="00464F7D"/>
    <w:rsid w:val="00465E65"/>
    <w:rsid w:val="00474401"/>
    <w:rsid w:val="00484FFC"/>
    <w:rsid w:val="004A47E0"/>
    <w:rsid w:val="004C48E7"/>
    <w:rsid w:val="004F2145"/>
    <w:rsid w:val="004F3138"/>
    <w:rsid w:val="004F7433"/>
    <w:rsid w:val="00500FF6"/>
    <w:rsid w:val="00501C4D"/>
    <w:rsid w:val="005243AB"/>
    <w:rsid w:val="00524CFC"/>
    <w:rsid w:val="00525135"/>
    <w:rsid w:val="00534B34"/>
    <w:rsid w:val="0055605B"/>
    <w:rsid w:val="005567C6"/>
    <w:rsid w:val="00561EC8"/>
    <w:rsid w:val="00567ABB"/>
    <w:rsid w:val="00571658"/>
    <w:rsid w:val="0057299D"/>
    <w:rsid w:val="00591A1C"/>
    <w:rsid w:val="0059344D"/>
    <w:rsid w:val="005968E5"/>
    <w:rsid w:val="00597ADC"/>
    <w:rsid w:val="005A35BC"/>
    <w:rsid w:val="005B78C8"/>
    <w:rsid w:val="005C2FE8"/>
    <w:rsid w:val="005E50D9"/>
    <w:rsid w:val="005F5B07"/>
    <w:rsid w:val="006139F3"/>
    <w:rsid w:val="00616931"/>
    <w:rsid w:val="00620761"/>
    <w:rsid w:val="00620DC8"/>
    <w:rsid w:val="00622A3A"/>
    <w:rsid w:val="006277E2"/>
    <w:rsid w:val="00644FAF"/>
    <w:rsid w:val="006459D5"/>
    <w:rsid w:val="00656972"/>
    <w:rsid w:val="006610DE"/>
    <w:rsid w:val="0066182A"/>
    <w:rsid w:val="006808C9"/>
    <w:rsid w:val="006848DB"/>
    <w:rsid w:val="00693FB7"/>
    <w:rsid w:val="006C6FE9"/>
    <w:rsid w:val="006D4A48"/>
    <w:rsid w:val="006E156C"/>
    <w:rsid w:val="006E1673"/>
    <w:rsid w:val="006E34D0"/>
    <w:rsid w:val="00701824"/>
    <w:rsid w:val="00712F10"/>
    <w:rsid w:val="007243AB"/>
    <w:rsid w:val="0073251F"/>
    <w:rsid w:val="00735B3F"/>
    <w:rsid w:val="0073608C"/>
    <w:rsid w:val="00742F36"/>
    <w:rsid w:val="00745A49"/>
    <w:rsid w:val="007500F5"/>
    <w:rsid w:val="007540AE"/>
    <w:rsid w:val="007540F9"/>
    <w:rsid w:val="00783FC4"/>
    <w:rsid w:val="007843C9"/>
    <w:rsid w:val="00794E3B"/>
    <w:rsid w:val="007A552C"/>
    <w:rsid w:val="007B09AA"/>
    <w:rsid w:val="007B2AB9"/>
    <w:rsid w:val="007C1EFB"/>
    <w:rsid w:val="007C6014"/>
    <w:rsid w:val="007C700E"/>
    <w:rsid w:val="007D4FA2"/>
    <w:rsid w:val="007E7DEA"/>
    <w:rsid w:val="007F3687"/>
    <w:rsid w:val="008002A0"/>
    <w:rsid w:val="008038D1"/>
    <w:rsid w:val="00804B84"/>
    <w:rsid w:val="00806DD6"/>
    <w:rsid w:val="008129AB"/>
    <w:rsid w:val="00822CD7"/>
    <w:rsid w:val="00827D34"/>
    <w:rsid w:val="00833B2F"/>
    <w:rsid w:val="00846BAA"/>
    <w:rsid w:val="008503B2"/>
    <w:rsid w:val="00853316"/>
    <w:rsid w:val="00854E37"/>
    <w:rsid w:val="0085752D"/>
    <w:rsid w:val="00862FB3"/>
    <w:rsid w:val="008762E6"/>
    <w:rsid w:val="0087789F"/>
    <w:rsid w:val="00877A23"/>
    <w:rsid w:val="00884EDB"/>
    <w:rsid w:val="00893762"/>
    <w:rsid w:val="00894977"/>
    <w:rsid w:val="0089546F"/>
    <w:rsid w:val="008A5F37"/>
    <w:rsid w:val="008C5678"/>
    <w:rsid w:val="008D1C4A"/>
    <w:rsid w:val="008D1E5C"/>
    <w:rsid w:val="008D2233"/>
    <w:rsid w:val="008E22BE"/>
    <w:rsid w:val="008E398B"/>
    <w:rsid w:val="008F29BE"/>
    <w:rsid w:val="008F4359"/>
    <w:rsid w:val="009068BA"/>
    <w:rsid w:val="009125C5"/>
    <w:rsid w:val="009160B4"/>
    <w:rsid w:val="00921650"/>
    <w:rsid w:val="00937287"/>
    <w:rsid w:val="009428C2"/>
    <w:rsid w:val="00943A19"/>
    <w:rsid w:val="0094516A"/>
    <w:rsid w:val="00946CC5"/>
    <w:rsid w:val="00947931"/>
    <w:rsid w:val="00956263"/>
    <w:rsid w:val="009616D0"/>
    <w:rsid w:val="00964662"/>
    <w:rsid w:val="00983639"/>
    <w:rsid w:val="00990A08"/>
    <w:rsid w:val="009925D8"/>
    <w:rsid w:val="009934BD"/>
    <w:rsid w:val="009B285D"/>
    <w:rsid w:val="009B54BA"/>
    <w:rsid w:val="009B77FA"/>
    <w:rsid w:val="009C0BD0"/>
    <w:rsid w:val="009C25A6"/>
    <w:rsid w:val="009C25C9"/>
    <w:rsid w:val="009C66F8"/>
    <w:rsid w:val="00A016D6"/>
    <w:rsid w:val="00A02653"/>
    <w:rsid w:val="00A0291D"/>
    <w:rsid w:val="00A04D8D"/>
    <w:rsid w:val="00A228CF"/>
    <w:rsid w:val="00A33D8D"/>
    <w:rsid w:val="00A372DE"/>
    <w:rsid w:val="00A62CD5"/>
    <w:rsid w:val="00A63124"/>
    <w:rsid w:val="00A6379E"/>
    <w:rsid w:val="00A72A7D"/>
    <w:rsid w:val="00A82727"/>
    <w:rsid w:val="00A83870"/>
    <w:rsid w:val="00A90CC8"/>
    <w:rsid w:val="00AA29EB"/>
    <w:rsid w:val="00AA30B9"/>
    <w:rsid w:val="00AB3FBA"/>
    <w:rsid w:val="00AC2EFC"/>
    <w:rsid w:val="00AC4390"/>
    <w:rsid w:val="00AE2450"/>
    <w:rsid w:val="00AE4343"/>
    <w:rsid w:val="00AE58C8"/>
    <w:rsid w:val="00AF04B3"/>
    <w:rsid w:val="00AF0B5D"/>
    <w:rsid w:val="00AF7BD3"/>
    <w:rsid w:val="00B07508"/>
    <w:rsid w:val="00B077F6"/>
    <w:rsid w:val="00B1481F"/>
    <w:rsid w:val="00B154C0"/>
    <w:rsid w:val="00B203C5"/>
    <w:rsid w:val="00B44BB8"/>
    <w:rsid w:val="00B50BE7"/>
    <w:rsid w:val="00B54140"/>
    <w:rsid w:val="00B55AAA"/>
    <w:rsid w:val="00B65293"/>
    <w:rsid w:val="00B73834"/>
    <w:rsid w:val="00B7766D"/>
    <w:rsid w:val="00B85F77"/>
    <w:rsid w:val="00B87780"/>
    <w:rsid w:val="00B87BCA"/>
    <w:rsid w:val="00B96961"/>
    <w:rsid w:val="00BA4F2A"/>
    <w:rsid w:val="00BA5BA9"/>
    <w:rsid w:val="00BC2686"/>
    <w:rsid w:val="00BD2C62"/>
    <w:rsid w:val="00C01B2A"/>
    <w:rsid w:val="00C10034"/>
    <w:rsid w:val="00C22FD4"/>
    <w:rsid w:val="00C2435C"/>
    <w:rsid w:val="00C308CE"/>
    <w:rsid w:val="00C420E7"/>
    <w:rsid w:val="00C54AA2"/>
    <w:rsid w:val="00C55899"/>
    <w:rsid w:val="00C63297"/>
    <w:rsid w:val="00C65E70"/>
    <w:rsid w:val="00C85923"/>
    <w:rsid w:val="00C94808"/>
    <w:rsid w:val="00CA0106"/>
    <w:rsid w:val="00CA36CC"/>
    <w:rsid w:val="00CA38D6"/>
    <w:rsid w:val="00CA592F"/>
    <w:rsid w:val="00CB0D01"/>
    <w:rsid w:val="00CB66BB"/>
    <w:rsid w:val="00CC0865"/>
    <w:rsid w:val="00CC0DE8"/>
    <w:rsid w:val="00CC4856"/>
    <w:rsid w:val="00CD3F47"/>
    <w:rsid w:val="00CD5633"/>
    <w:rsid w:val="00CE01EB"/>
    <w:rsid w:val="00CE0B0D"/>
    <w:rsid w:val="00CE1B93"/>
    <w:rsid w:val="00CF1EC0"/>
    <w:rsid w:val="00CF5379"/>
    <w:rsid w:val="00CF6F46"/>
    <w:rsid w:val="00CF70AB"/>
    <w:rsid w:val="00D0132B"/>
    <w:rsid w:val="00D07353"/>
    <w:rsid w:val="00D10490"/>
    <w:rsid w:val="00D13227"/>
    <w:rsid w:val="00D16349"/>
    <w:rsid w:val="00D208ED"/>
    <w:rsid w:val="00D24262"/>
    <w:rsid w:val="00D2690F"/>
    <w:rsid w:val="00D35B63"/>
    <w:rsid w:val="00D369E6"/>
    <w:rsid w:val="00D40C9F"/>
    <w:rsid w:val="00D466F8"/>
    <w:rsid w:val="00D77D86"/>
    <w:rsid w:val="00DA2F66"/>
    <w:rsid w:val="00DA7B00"/>
    <w:rsid w:val="00DB30B6"/>
    <w:rsid w:val="00DB6B6E"/>
    <w:rsid w:val="00DB773A"/>
    <w:rsid w:val="00DC511D"/>
    <w:rsid w:val="00DD31E5"/>
    <w:rsid w:val="00DD48E5"/>
    <w:rsid w:val="00DE18AF"/>
    <w:rsid w:val="00DF49CA"/>
    <w:rsid w:val="00DF5CA7"/>
    <w:rsid w:val="00DF7993"/>
    <w:rsid w:val="00E0319A"/>
    <w:rsid w:val="00E17133"/>
    <w:rsid w:val="00E25126"/>
    <w:rsid w:val="00E265A2"/>
    <w:rsid w:val="00E270B8"/>
    <w:rsid w:val="00E35949"/>
    <w:rsid w:val="00E4040D"/>
    <w:rsid w:val="00E40FBD"/>
    <w:rsid w:val="00E43E4F"/>
    <w:rsid w:val="00E4694E"/>
    <w:rsid w:val="00E57736"/>
    <w:rsid w:val="00E6057D"/>
    <w:rsid w:val="00E74669"/>
    <w:rsid w:val="00E92876"/>
    <w:rsid w:val="00E95AA6"/>
    <w:rsid w:val="00EA1EB0"/>
    <w:rsid w:val="00EC4BEA"/>
    <w:rsid w:val="00EC5AB1"/>
    <w:rsid w:val="00ED4401"/>
    <w:rsid w:val="00EE4C57"/>
    <w:rsid w:val="00EE575B"/>
    <w:rsid w:val="00EE697B"/>
    <w:rsid w:val="00F141AB"/>
    <w:rsid w:val="00F24896"/>
    <w:rsid w:val="00F25ECF"/>
    <w:rsid w:val="00F32807"/>
    <w:rsid w:val="00F3413D"/>
    <w:rsid w:val="00F44B34"/>
    <w:rsid w:val="00F505E0"/>
    <w:rsid w:val="00F541DE"/>
    <w:rsid w:val="00F55FF0"/>
    <w:rsid w:val="00F609EB"/>
    <w:rsid w:val="00F61A93"/>
    <w:rsid w:val="00F61D4F"/>
    <w:rsid w:val="00F755F2"/>
    <w:rsid w:val="00F9305D"/>
    <w:rsid w:val="00F95315"/>
    <w:rsid w:val="00F9772F"/>
    <w:rsid w:val="00FA1F10"/>
    <w:rsid w:val="00FA35C7"/>
    <w:rsid w:val="00FB1C05"/>
    <w:rsid w:val="00FB564A"/>
    <w:rsid w:val="00FC35D6"/>
    <w:rsid w:val="00FC5DF5"/>
    <w:rsid w:val="00FD65D4"/>
    <w:rsid w:val="00FE011C"/>
    <w:rsid w:val="00FE10E2"/>
    <w:rsid w:val="00FF263D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2B2B57"/>
  <w15:docId w15:val="{F9C27F2F-275D-4FB8-97FF-30299482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931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D4A48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F7993"/>
    <w:rPr>
      <w:rFonts w:ascii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F7993"/>
    <w:rPr>
      <w:rFonts w:ascii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575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5752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7D4FA2"/>
    <w:rPr>
      <w:rFonts w:ascii="Calibri" w:hAnsi="Calibri" w:cs="Times New Roman"/>
      <w:b/>
      <w:sz w:val="2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84FFC"/>
    <w:pPr>
      <w:numPr>
        <w:ilvl w:val="1"/>
      </w:numPr>
    </w:pPr>
    <w:rPr>
      <w:iCs/>
      <w:sz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84FFC"/>
    <w:rPr>
      <w:rFonts w:ascii="Calibri" w:hAnsi="Calibri" w:cs="Times New Roman"/>
      <w:iCs/>
      <w:sz w:val="24"/>
      <w:szCs w:val="24"/>
    </w:rPr>
  </w:style>
  <w:style w:type="paragraph" w:customStyle="1" w:styleId="TreA">
    <w:name w:val="Treść A"/>
    <w:uiPriority w:val="99"/>
    <w:rsid w:val="00524CF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rsid w:val="00877A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7A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4BB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7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4BB8"/>
    <w:rPr>
      <w:rFonts w:ascii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0A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34B42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90A0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0A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4B42"/>
    <w:rPr>
      <w:rFonts w:ascii="Calibri" w:hAnsi="Calibri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locked/>
    <w:rsid w:val="00990A08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334B42"/>
    <w:rPr>
      <w:rFonts w:ascii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39"/>
    <w:locked/>
    <w:rsid w:val="00BD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946CC5"/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946CC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D4A48"/>
    <w:rPr>
      <w:rFonts w:ascii="Calibri Light" w:hAnsi="Calibri Light"/>
      <w:b/>
      <w:bCs/>
      <w:kern w:val="32"/>
      <w:sz w:val="32"/>
      <w:szCs w:val="32"/>
    </w:rPr>
  </w:style>
  <w:style w:type="paragraph" w:customStyle="1" w:styleId="Tekstpodstawowy21">
    <w:name w:val="Tekst podstawowy 21"/>
    <w:basedOn w:val="Normalny"/>
    <w:rsid w:val="006D4A48"/>
    <w:pPr>
      <w:suppressAutoHyphens/>
      <w:jc w:val="both"/>
    </w:pPr>
    <w:rPr>
      <w:rFonts w:ascii="Arial" w:hAnsi="Arial" w:cs="Arial"/>
      <w:bCs/>
      <w:sz w:val="20"/>
      <w:lang w:eastAsia="zh-CN"/>
    </w:rPr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link w:val="Akapitzlist"/>
    <w:uiPriority w:val="34"/>
    <w:qFormat/>
    <w:locked/>
    <w:rsid w:val="006D4A48"/>
    <w:rPr>
      <w:rFonts w:ascii="Calibri" w:hAnsi="Calibri"/>
      <w:sz w:val="24"/>
      <w:szCs w:val="24"/>
    </w:rPr>
  </w:style>
  <w:style w:type="paragraph" w:styleId="Bezodstpw">
    <w:name w:val="No Spacing"/>
    <w:uiPriority w:val="1"/>
    <w:qFormat/>
    <w:rsid w:val="006D4A48"/>
    <w:rPr>
      <w:rFonts w:asciiTheme="minorHAnsi" w:eastAsiaTheme="minorEastAsia" w:hAnsiTheme="minorHAnsi" w:cstheme="minorBidi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6D4A48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344D"/>
    <w:rPr>
      <w:color w:val="0000FF" w:themeColor="hyperlink"/>
      <w:u w:val="single"/>
    </w:rPr>
  </w:style>
  <w:style w:type="paragraph" w:customStyle="1" w:styleId="ng-scope">
    <w:name w:val="ng-scope"/>
    <w:basedOn w:val="Normalny"/>
    <w:rsid w:val="0059344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ksttreci">
    <w:name w:val="Tekst treści_"/>
    <w:basedOn w:val="Domylnaczcionkaakapitu"/>
    <w:link w:val="Teksttreci0"/>
    <w:uiPriority w:val="99"/>
    <w:rsid w:val="0059344D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9344D"/>
    <w:pPr>
      <w:widowControl w:val="0"/>
      <w:shd w:val="clear" w:color="auto" w:fill="FFFFFF"/>
      <w:spacing w:after="180" w:line="276" w:lineRule="auto"/>
      <w:jc w:val="both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59344D"/>
    <w:pPr>
      <w:autoSpaceDE w:val="0"/>
      <w:autoSpaceDN w:val="0"/>
      <w:adjustRightInd w:val="0"/>
    </w:pPr>
    <w:rPr>
      <w:rFonts w:ascii="PKO Bank Polski" w:eastAsiaTheme="minorHAnsi" w:hAnsi="PKO Bank Polski" w:cs="PKO Bank Polsk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8066">
                      <w:marLeft w:val="0"/>
                      <w:marRight w:val="0"/>
                      <w:marTop w:val="0"/>
                      <w:marBottom w:val="6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6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umgorlice,a,2217550,uchwala-budzetowa-miasta-gorlice-na-2023rok-nr686liii2022-rady-miasta-gorlice-z-dnia-22grudnia-2022r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alopolska.pl/umgorlice,a,2280345,uchwala-nr-772lix2023-rady-miasta-gorlice-z-dnia-11-maja-2023-r-w-sprawie-zmiany-budzetu-miasta-gorl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p.malopolska.pl/umgorlice,a,2279470,uchwala-nr-757lviii2023-rady-miasta-gorlice-z-dnia-20-kwietnia-2023-r-w-sprawie-zmiany-budzetu-mia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malopolska.pl/umgorlice,a,2264094,uchwala-nr-747lvi2023-rady-miasta-gorlice-z-dnia-23-marca-2023-r-w-sprawie-zmiany-budzetu-miasta-gor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irmowki\full\firm&#243;wka%201%20str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E6162-644D-4EFE-B210-BF06B508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1 strona</Template>
  <TotalTime>0</TotalTime>
  <Pages>7</Pages>
  <Words>2619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Gorlice, dnia 17 sierpnia 2017 roku</vt:lpstr>
    </vt:vector>
  </TitlesOfParts>
  <Company>Nazwa twojej firmy</Company>
  <LinksUpToDate>false</LinksUpToDate>
  <CharactersWithSpaces>18299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Gorlice, dnia 17 sierpnia 2017 roku</dc:title>
  <dc:creator>User</dc:creator>
  <cp:lastModifiedBy>Mireki</cp:lastModifiedBy>
  <cp:revision>2</cp:revision>
  <cp:lastPrinted>2023-11-08T12:24:00Z</cp:lastPrinted>
  <dcterms:created xsi:type="dcterms:W3CDTF">2023-11-08T14:18:00Z</dcterms:created>
  <dcterms:modified xsi:type="dcterms:W3CDTF">2023-11-08T14:18:00Z</dcterms:modified>
</cp:coreProperties>
</file>