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6913CE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 xml:space="preserve">. </w:t>
      </w:r>
      <w:r w:rsidR="00B1642F">
        <w:rPr>
          <w:rFonts w:ascii="Arial" w:hAnsi="Arial" w:cs="Arial"/>
          <w:color w:val="000000"/>
          <w:sz w:val="20"/>
          <w:szCs w:val="20"/>
        </w:rPr>
        <w:t>19</w:t>
      </w:r>
      <w:r w:rsidR="00F87E98" w:rsidRPr="006913CE">
        <w:rPr>
          <w:rFonts w:ascii="Arial" w:hAnsi="Arial" w:cs="Arial"/>
          <w:color w:val="000000"/>
          <w:sz w:val="20"/>
          <w:szCs w:val="20"/>
        </w:rPr>
        <w:t>.</w:t>
      </w:r>
      <w:r w:rsidR="003F1B74" w:rsidRPr="006913CE">
        <w:rPr>
          <w:rFonts w:ascii="Arial" w:hAnsi="Arial" w:cs="Arial"/>
          <w:color w:val="000000"/>
          <w:sz w:val="20"/>
          <w:szCs w:val="20"/>
        </w:rPr>
        <w:t>0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>9</w:t>
      </w:r>
      <w:r w:rsidRPr="006913CE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6913CE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6913CE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 xml:space="preserve">Nr sprawy </w:t>
      </w:r>
      <w:r w:rsidR="00B1642F">
        <w:rPr>
          <w:rFonts w:ascii="Arial" w:hAnsi="Arial" w:cs="Arial"/>
          <w:i/>
          <w:iCs/>
          <w:sz w:val="20"/>
          <w:szCs w:val="20"/>
        </w:rPr>
        <w:t>DZP.240.34</w:t>
      </w:r>
      <w:r w:rsidR="000F0674" w:rsidRPr="006913CE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6913CE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061F6" w:rsidRPr="006913CE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6913CE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6913CE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6913C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67437E" w:rsidRPr="006913CE" w:rsidRDefault="0067437E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6913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B70AC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B1642F">
        <w:rPr>
          <w:rFonts w:ascii="Arial" w:hAnsi="Arial" w:cs="Arial"/>
          <w:i/>
          <w:color w:val="000000"/>
          <w:sz w:val="18"/>
          <w:szCs w:val="18"/>
        </w:rPr>
        <w:t>DZP.240.</w:t>
      </w:r>
      <w:r w:rsidR="003B70AC" w:rsidRPr="006913CE">
        <w:rPr>
          <w:rFonts w:ascii="Arial" w:hAnsi="Arial" w:cs="Arial"/>
          <w:i/>
          <w:color w:val="000000"/>
          <w:sz w:val="18"/>
          <w:szCs w:val="18"/>
        </w:rPr>
        <w:t>3</w:t>
      </w:r>
      <w:r w:rsidR="00B1642F">
        <w:rPr>
          <w:rFonts w:ascii="Arial" w:hAnsi="Arial" w:cs="Arial"/>
          <w:i/>
          <w:color w:val="000000"/>
          <w:sz w:val="18"/>
          <w:szCs w:val="18"/>
        </w:rPr>
        <w:t>4</w:t>
      </w:r>
      <w:r w:rsidR="009E519C" w:rsidRPr="006913CE">
        <w:rPr>
          <w:rFonts w:ascii="Arial" w:hAnsi="Arial" w:cs="Arial"/>
          <w:i/>
          <w:color w:val="000000"/>
          <w:sz w:val="18"/>
          <w:szCs w:val="18"/>
        </w:rPr>
        <w:t xml:space="preserve">.2023 – </w:t>
      </w:r>
      <w:r w:rsidR="00B1642F" w:rsidRPr="00B1642F">
        <w:rPr>
          <w:rFonts w:ascii="Arial" w:hAnsi="Arial" w:cs="Arial"/>
          <w:i/>
          <w:color w:val="000000"/>
          <w:sz w:val="18"/>
          <w:szCs w:val="18"/>
        </w:rPr>
        <w:t>Dostawy odczynników, materiałów zużywalnych i eksploatacyjnych do serologii transfuzjologicznej z dzierżawą aparatury</w:t>
      </w:r>
    </w:p>
    <w:p w:rsidR="00B1642F" w:rsidRPr="00145ECE" w:rsidRDefault="00B1642F" w:rsidP="001B1A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1A51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B1642F" w:rsidRPr="006913CE" w:rsidRDefault="00B1642F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642F" w:rsidRDefault="00B1642F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1642F" w:rsidRDefault="00B1642F" w:rsidP="00B1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642F">
        <w:rPr>
          <w:rFonts w:ascii="Arial" w:hAnsi="Arial" w:cs="Arial"/>
          <w:sz w:val="20"/>
          <w:szCs w:val="20"/>
        </w:rPr>
        <w:t>1. Prosimy o potwierdzenie, że „</w:t>
      </w:r>
      <w:proofErr w:type="spellStart"/>
      <w:r w:rsidRPr="00B1642F">
        <w:rPr>
          <w:rFonts w:ascii="Arial" w:hAnsi="Arial" w:cs="Arial"/>
          <w:sz w:val="20"/>
          <w:szCs w:val="20"/>
        </w:rPr>
        <w:t>Zewnątrzlaboratoryjna</w:t>
      </w:r>
      <w:proofErr w:type="spellEnd"/>
      <w:r w:rsidRPr="00B1642F">
        <w:rPr>
          <w:rFonts w:ascii="Arial" w:hAnsi="Arial" w:cs="Arial"/>
          <w:sz w:val="20"/>
          <w:szCs w:val="20"/>
        </w:rPr>
        <w:t xml:space="preserve"> kontrola jakości potwierdzona certyfikatem” (poz. 15 tabeli Wykazu asortymentowego zał. nr 2a do SWZ) jako materiał służący do zewnętrznych procedur zapewnienia jakości, może pochodzić od innego producenta niż produkty wskazane w pkt</w:t>
      </w:r>
      <w:r w:rsidR="00FA6262">
        <w:rPr>
          <w:rFonts w:ascii="Arial" w:hAnsi="Arial" w:cs="Arial"/>
          <w:sz w:val="20"/>
          <w:szCs w:val="20"/>
        </w:rPr>
        <w:t>.</w:t>
      </w:r>
      <w:r w:rsidRPr="00B1642F">
        <w:rPr>
          <w:rFonts w:ascii="Arial" w:hAnsi="Arial" w:cs="Arial"/>
          <w:sz w:val="20"/>
          <w:szCs w:val="20"/>
        </w:rPr>
        <w:t xml:space="preserve"> 7 Zestawienia wymaganych parametrów jakościowo-te</w:t>
      </w:r>
      <w:r>
        <w:rPr>
          <w:rFonts w:ascii="Arial" w:hAnsi="Arial" w:cs="Arial"/>
          <w:sz w:val="20"/>
          <w:szCs w:val="20"/>
        </w:rPr>
        <w:t>chnicznych (zał. nr 2b do SWZ)?</w:t>
      </w:r>
    </w:p>
    <w:p w:rsidR="008B1C6C" w:rsidRDefault="00B1642F" w:rsidP="00B164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642F">
        <w:rPr>
          <w:rFonts w:ascii="Arial" w:hAnsi="Arial" w:cs="Arial"/>
          <w:b/>
          <w:sz w:val="20"/>
          <w:szCs w:val="20"/>
        </w:rPr>
        <w:t xml:space="preserve">Ad. 1 </w:t>
      </w:r>
      <w:r w:rsidR="00FA6262">
        <w:rPr>
          <w:rFonts w:ascii="Arial" w:hAnsi="Arial" w:cs="Arial"/>
          <w:b/>
          <w:sz w:val="20"/>
          <w:szCs w:val="20"/>
        </w:rPr>
        <w:t>Zamawiający potwierdza</w:t>
      </w:r>
      <w:r w:rsidR="008B1C6C" w:rsidRPr="008B1C6C">
        <w:rPr>
          <w:rFonts w:ascii="Arial" w:hAnsi="Arial" w:cs="Arial"/>
          <w:b/>
          <w:sz w:val="20"/>
          <w:szCs w:val="20"/>
        </w:rPr>
        <w:t>, że „</w:t>
      </w:r>
      <w:proofErr w:type="spellStart"/>
      <w:r w:rsidR="008B1C6C" w:rsidRPr="008B1C6C">
        <w:rPr>
          <w:rFonts w:ascii="Arial" w:hAnsi="Arial" w:cs="Arial"/>
          <w:b/>
          <w:sz w:val="20"/>
          <w:szCs w:val="20"/>
        </w:rPr>
        <w:t>Zewnątrzlaboratoryjna</w:t>
      </w:r>
      <w:proofErr w:type="spellEnd"/>
      <w:r w:rsidR="008B1C6C" w:rsidRPr="008B1C6C">
        <w:rPr>
          <w:rFonts w:ascii="Arial" w:hAnsi="Arial" w:cs="Arial"/>
          <w:b/>
          <w:sz w:val="20"/>
          <w:szCs w:val="20"/>
        </w:rPr>
        <w:t xml:space="preserve"> kontrola jakości potwierdzona certyfikatem” (poz. 15 tabeli Wykazu asortymentowego zał. nr 2a do SWZ) jako materiał służący do zewnętrznych procedur zapewnienia jakości, może pochodzić od innego producenta niż produkty wskazane w pkt</w:t>
      </w:r>
      <w:r w:rsidR="00FA6262">
        <w:rPr>
          <w:rFonts w:ascii="Arial" w:hAnsi="Arial" w:cs="Arial"/>
          <w:b/>
          <w:sz w:val="20"/>
          <w:szCs w:val="20"/>
        </w:rPr>
        <w:t>.</w:t>
      </w:r>
      <w:r w:rsidR="008B1C6C" w:rsidRPr="008B1C6C">
        <w:rPr>
          <w:rFonts w:ascii="Arial" w:hAnsi="Arial" w:cs="Arial"/>
          <w:b/>
          <w:sz w:val="20"/>
          <w:szCs w:val="20"/>
        </w:rPr>
        <w:t xml:space="preserve"> 7 Zestawienia wymaganych parametrów jakościowo-technicznych (zał. nr 2b do SWZ).</w:t>
      </w:r>
    </w:p>
    <w:p w:rsidR="00B1642F" w:rsidRDefault="00B1642F" w:rsidP="00B1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642F">
        <w:rPr>
          <w:rFonts w:ascii="Arial" w:hAnsi="Arial" w:cs="Arial"/>
          <w:sz w:val="20"/>
          <w:szCs w:val="20"/>
        </w:rPr>
        <w:t xml:space="preserve">2. Czy w związku ze specyfiką asortymentową niezbędną do wykonania badań z zakresu serologii </w:t>
      </w:r>
      <w:proofErr w:type="spellStart"/>
      <w:r w:rsidRPr="00B1642F">
        <w:rPr>
          <w:rFonts w:ascii="Arial" w:hAnsi="Arial" w:cs="Arial"/>
          <w:sz w:val="20"/>
          <w:szCs w:val="20"/>
        </w:rPr>
        <w:t>immunotransfuzjologicznej</w:t>
      </w:r>
      <w:proofErr w:type="spellEnd"/>
      <w:r w:rsidRPr="00B1642F">
        <w:rPr>
          <w:rFonts w:ascii="Arial" w:hAnsi="Arial" w:cs="Arial"/>
          <w:sz w:val="20"/>
          <w:szCs w:val="20"/>
        </w:rPr>
        <w:t>, m. in. krwinki wzorcowe, Zamawiający dopuści dostawy oferowanego asortymentu wg załączonego harmonogramu dostaw na dany rok, co jest zgodne z pkt. 37 tabeli zestawienia parametrów dla analizatora (zał. nr 2b do SWZ) z zapewnieniem dostaw pilnych w trybie cito w terminie 3 dni roboczych?</w:t>
      </w:r>
    </w:p>
    <w:p w:rsidR="00B1642F" w:rsidRPr="00B1642F" w:rsidRDefault="00B1642F" w:rsidP="00B164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642F">
        <w:rPr>
          <w:rFonts w:ascii="Arial" w:hAnsi="Arial" w:cs="Arial"/>
          <w:b/>
          <w:sz w:val="20"/>
          <w:szCs w:val="20"/>
        </w:rPr>
        <w:t xml:space="preserve">Ad. 2 </w:t>
      </w:r>
      <w:r w:rsidR="008B1C6C" w:rsidRPr="008B1C6C">
        <w:rPr>
          <w:rFonts w:ascii="Arial" w:hAnsi="Arial" w:cs="Arial"/>
          <w:b/>
          <w:sz w:val="20"/>
          <w:szCs w:val="20"/>
        </w:rPr>
        <w:t>Zamawiający dopuszcza dostawy oferowanego asortymentu wg załączonego harmonogramu dostaw na dany rok, co jest zgodne z pkt. 37 tabeli zestawienia parametrów dla analizatora (zał. nr 2b do SWZ) z zapewnieniem dostaw pilnych w trybie cito w terminie 3 dni roboczych.</w:t>
      </w:r>
    </w:p>
    <w:p w:rsidR="00B1642F" w:rsidRDefault="00B1642F" w:rsidP="00B1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642F">
        <w:rPr>
          <w:rFonts w:ascii="Arial" w:hAnsi="Arial" w:cs="Arial"/>
          <w:sz w:val="20"/>
          <w:szCs w:val="20"/>
        </w:rPr>
        <w:t>3. Prosimy o potwierdzenie, że w Wykazie asortymentowym (zał. nr 2a do SWZ) podane ilości badań obejmują codzienne badania kontrolne i nie trzeba doliczać dodatkowych kart i odczynników na jej wykonanie?</w:t>
      </w:r>
    </w:p>
    <w:p w:rsidR="00B1642F" w:rsidRPr="00B1642F" w:rsidRDefault="00B1642F" w:rsidP="00B164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642F">
        <w:rPr>
          <w:rFonts w:ascii="Arial" w:hAnsi="Arial" w:cs="Arial"/>
          <w:b/>
          <w:sz w:val="20"/>
          <w:szCs w:val="20"/>
        </w:rPr>
        <w:lastRenderedPageBreak/>
        <w:t xml:space="preserve">Ad. 3 </w:t>
      </w:r>
      <w:r w:rsidR="00FA6262">
        <w:rPr>
          <w:rFonts w:ascii="Arial" w:hAnsi="Arial" w:cs="Arial"/>
          <w:b/>
          <w:sz w:val="20"/>
          <w:szCs w:val="20"/>
        </w:rPr>
        <w:t>Zamawiający potwierdza</w:t>
      </w:r>
      <w:r w:rsidR="008B1C6C" w:rsidRPr="008B1C6C">
        <w:rPr>
          <w:rFonts w:ascii="Arial" w:hAnsi="Arial" w:cs="Arial"/>
          <w:b/>
          <w:sz w:val="20"/>
          <w:szCs w:val="20"/>
        </w:rPr>
        <w:t>, że  w Wykazie asortymentowym (zał. nr 2a do SWZ) podane ilości badań obejmują codzienne badania kontrolne.</w:t>
      </w:r>
    </w:p>
    <w:p w:rsidR="00B1642F" w:rsidRDefault="00B1642F" w:rsidP="00B164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642F">
        <w:rPr>
          <w:rFonts w:ascii="Arial" w:hAnsi="Arial" w:cs="Arial"/>
          <w:sz w:val="20"/>
          <w:szCs w:val="20"/>
        </w:rPr>
        <w:t xml:space="preserve">4. Prosimy o potwierdzenie, że Zamawiający dopuści termin przydatności dla oferowanych kart i odczynników - 9 </w:t>
      </w:r>
      <w:proofErr w:type="spellStart"/>
      <w:r w:rsidRPr="00B1642F">
        <w:rPr>
          <w:rFonts w:ascii="Arial" w:hAnsi="Arial" w:cs="Arial"/>
          <w:sz w:val="20"/>
          <w:szCs w:val="20"/>
        </w:rPr>
        <w:t>m-cy</w:t>
      </w:r>
      <w:proofErr w:type="spellEnd"/>
      <w:r w:rsidRPr="00B1642F">
        <w:rPr>
          <w:rFonts w:ascii="Arial" w:hAnsi="Arial" w:cs="Arial"/>
          <w:sz w:val="20"/>
          <w:szCs w:val="20"/>
        </w:rPr>
        <w:t xml:space="preserve">,  a dla krwinek wzorcowych oraz produktów krwinkowych  4-5 tygodni od daty dostawy od daty dostawy, co jest zgodne z </w:t>
      </w:r>
      <w:proofErr w:type="spellStart"/>
      <w:r w:rsidRPr="00B1642F">
        <w:rPr>
          <w:rFonts w:ascii="Arial" w:hAnsi="Arial" w:cs="Arial"/>
          <w:sz w:val="20"/>
          <w:szCs w:val="20"/>
        </w:rPr>
        <w:t>pkt</w:t>
      </w:r>
      <w:proofErr w:type="spellEnd"/>
      <w:r w:rsidRPr="00B1642F">
        <w:rPr>
          <w:rFonts w:ascii="Arial" w:hAnsi="Arial" w:cs="Arial"/>
          <w:sz w:val="20"/>
          <w:szCs w:val="20"/>
        </w:rPr>
        <w:t xml:space="preserve"> 36 zał. 2b, i konsekwencji odpowiednio zmodyfikuje  w tym zakresie § 6 ust 1 wzoru umowy dostawy (zał. nr 5 do SWZ)?</w:t>
      </w:r>
    </w:p>
    <w:p w:rsidR="00B1642F" w:rsidRDefault="00B1642F" w:rsidP="00B164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642F">
        <w:rPr>
          <w:rFonts w:ascii="Arial" w:hAnsi="Arial" w:cs="Arial"/>
          <w:b/>
          <w:sz w:val="20"/>
          <w:szCs w:val="20"/>
        </w:rPr>
        <w:t xml:space="preserve">Ad. 4 </w:t>
      </w:r>
      <w:r w:rsidR="008B1C6C" w:rsidRPr="008B1C6C">
        <w:rPr>
          <w:rFonts w:ascii="Arial" w:hAnsi="Arial" w:cs="Arial"/>
          <w:b/>
          <w:sz w:val="20"/>
          <w:szCs w:val="20"/>
        </w:rPr>
        <w:t xml:space="preserve">Zamawiający dopuszcza termin przydatności dla oferowanych kart i odczynników - 9 </w:t>
      </w:r>
      <w:proofErr w:type="spellStart"/>
      <w:r w:rsidR="008B1C6C" w:rsidRPr="008B1C6C">
        <w:rPr>
          <w:rFonts w:ascii="Arial" w:hAnsi="Arial" w:cs="Arial"/>
          <w:b/>
          <w:sz w:val="20"/>
          <w:szCs w:val="20"/>
        </w:rPr>
        <w:t>m-cy</w:t>
      </w:r>
      <w:proofErr w:type="spellEnd"/>
      <w:r w:rsidR="008B1C6C" w:rsidRPr="008B1C6C">
        <w:rPr>
          <w:rFonts w:ascii="Arial" w:hAnsi="Arial" w:cs="Arial"/>
          <w:b/>
          <w:sz w:val="20"/>
          <w:szCs w:val="20"/>
        </w:rPr>
        <w:t xml:space="preserve">,  </w:t>
      </w:r>
      <w:r w:rsidR="008B1C6C">
        <w:rPr>
          <w:rFonts w:ascii="Arial" w:hAnsi="Arial" w:cs="Arial"/>
          <w:b/>
          <w:sz w:val="20"/>
          <w:szCs w:val="20"/>
        </w:rPr>
        <w:br/>
      </w:r>
      <w:r w:rsidR="008B1C6C" w:rsidRPr="008B1C6C">
        <w:rPr>
          <w:rFonts w:ascii="Arial" w:hAnsi="Arial" w:cs="Arial"/>
          <w:b/>
          <w:sz w:val="20"/>
          <w:szCs w:val="20"/>
        </w:rPr>
        <w:t xml:space="preserve">a dla krwinek wzorcowych oraz produktów krwinkowych  4-5 tygodni  od daty dostawy, co jest zgodne z </w:t>
      </w:r>
      <w:proofErr w:type="spellStart"/>
      <w:r w:rsidR="008B1C6C" w:rsidRPr="008B1C6C">
        <w:rPr>
          <w:rFonts w:ascii="Arial" w:hAnsi="Arial" w:cs="Arial"/>
          <w:b/>
          <w:sz w:val="20"/>
          <w:szCs w:val="20"/>
        </w:rPr>
        <w:t>pkt</w:t>
      </w:r>
      <w:proofErr w:type="spellEnd"/>
      <w:r w:rsidR="008B1C6C" w:rsidRPr="008B1C6C">
        <w:rPr>
          <w:rFonts w:ascii="Arial" w:hAnsi="Arial" w:cs="Arial"/>
          <w:b/>
          <w:sz w:val="20"/>
          <w:szCs w:val="20"/>
        </w:rPr>
        <w:t xml:space="preserve"> 36 zał. 2b.</w:t>
      </w:r>
    </w:p>
    <w:p w:rsidR="00323BB1" w:rsidRDefault="00323BB1" w:rsidP="00B164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związku z powyższym zmienia się </w:t>
      </w:r>
      <w:r w:rsidRPr="00323BB1">
        <w:rPr>
          <w:rFonts w:ascii="Arial" w:hAnsi="Arial" w:cs="Arial"/>
          <w:b/>
          <w:sz w:val="20"/>
          <w:szCs w:val="20"/>
        </w:rPr>
        <w:t>§ 6 ust 1 wzoru umowy dostawy (zał. nr 5 do SWZ)</w:t>
      </w:r>
      <w:r>
        <w:rPr>
          <w:rFonts w:ascii="Arial" w:hAnsi="Arial" w:cs="Arial"/>
          <w:b/>
          <w:sz w:val="20"/>
          <w:szCs w:val="20"/>
        </w:rPr>
        <w:t>, który otrzymuje brzmienie:</w:t>
      </w:r>
    </w:p>
    <w:p w:rsidR="00323BB1" w:rsidRPr="00323BB1" w:rsidRDefault="00323BB1" w:rsidP="00B1642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23BB1">
        <w:rPr>
          <w:rFonts w:ascii="Arial" w:hAnsi="Arial" w:cs="Arial"/>
          <w:b/>
          <w:i/>
          <w:sz w:val="20"/>
          <w:szCs w:val="20"/>
        </w:rPr>
        <w:t xml:space="preserve">„1. Wykonawca oferuje/zapewnia produkty z minimalnym terminem ważności dla </w:t>
      </w:r>
      <w:proofErr w:type="spellStart"/>
      <w:r w:rsidRPr="00323BB1">
        <w:rPr>
          <w:rFonts w:ascii="Arial" w:hAnsi="Arial" w:cs="Arial"/>
          <w:b/>
          <w:i/>
          <w:sz w:val="20"/>
          <w:szCs w:val="20"/>
        </w:rPr>
        <w:t>dla</w:t>
      </w:r>
      <w:proofErr w:type="spellEnd"/>
      <w:r w:rsidRPr="00323BB1">
        <w:rPr>
          <w:rFonts w:ascii="Arial" w:hAnsi="Arial" w:cs="Arial"/>
          <w:b/>
          <w:i/>
          <w:sz w:val="20"/>
          <w:szCs w:val="20"/>
        </w:rPr>
        <w:t xml:space="preserve"> kart </w:t>
      </w:r>
      <w:r w:rsidR="00FA6262">
        <w:rPr>
          <w:rFonts w:ascii="Arial" w:hAnsi="Arial" w:cs="Arial"/>
          <w:b/>
          <w:i/>
          <w:sz w:val="20"/>
          <w:szCs w:val="20"/>
        </w:rPr>
        <w:br/>
      </w:r>
      <w:r w:rsidRPr="00323BB1">
        <w:rPr>
          <w:rFonts w:ascii="Arial" w:hAnsi="Arial" w:cs="Arial"/>
          <w:b/>
          <w:i/>
          <w:sz w:val="20"/>
          <w:szCs w:val="20"/>
        </w:rPr>
        <w:t xml:space="preserve">i odczynników - 9 </w:t>
      </w:r>
      <w:proofErr w:type="spellStart"/>
      <w:r w:rsidRPr="00323BB1">
        <w:rPr>
          <w:rFonts w:ascii="Arial" w:hAnsi="Arial" w:cs="Arial"/>
          <w:b/>
          <w:i/>
          <w:sz w:val="20"/>
          <w:szCs w:val="20"/>
        </w:rPr>
        <w:t>m-cy</w:t>
      </w:r>
      <w:proofErr w:type="spellEnd"/>
      <w:r w:rsidRPr="00323BB1">
        <w:rPr>
          <w:rFonts w:ascii="Arial" w:hAnsi="Arial" w:cs="Arial"/>
          <w:b/>
          <w:i/>
          <w:sz w:val="20"/>
          <w:szCs w:val="20"/>
        </w:rPr>
        <w:t>,  a dla krwinek wzorcowych oraz produktów krwinkowych  4-5 tygodni  od daty dostawy.”</w:t>
      </w:r>
    </w:p>
    <w:p w:rsidR="003B70AC" w:rsidRPr="006913CE" w:rsidRDefault="003B70AC" w:rsidP="003B70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1793" w:rsidRPr="006913CE" w:rsidRDefault="00ED1793" w:rsidP="0008005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6263" w:rsidRPr="006913CE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F87E98" w:rsidRDefault="00F87E98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63947" w:rsidRDefault="00363947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1642F" w:rsidRDefault="00B1642F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1642F" w:rsidRPr="006913CE" w:rsidRDefault="00B1642F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02470" w:rsidRPr="00C02470" w:rsidRDefault="00C02470" w:rsidP="00C0247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47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C02470" w:rsidRPr="00C02470" w:rsidRDefault="00C02470" w:rsidP="00C0247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47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C02470" w:rsidRPr="00C02470" w:rsidRDefault="00C02470" w:rsidP="00C0247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470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C02470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363947" w:rsidRDefault="00C02470" w:rsidP="00C024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2470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B1642F" w:rsidRDefault="00B1642F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642F" w:rsidRPr="009E546B" w:rsidRDefault="00B1642F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53A" w:rsidRPr="006913CE" w:rsidRDefault="0057053A" w:rsidP="005705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Do wiadomości:</w:t>
      </w:r>
    </w:p>
    <w:p w:rsidR="00921F1D" w:rsidRPr="006913CE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wszyscy uczestnicy</w:t>
      </w:r>
    </w:p>
    <w:p w:rsidR="006A6F97" w:rsidRPr="006A6F97" w:rsidRDefault="0057053A" w:rsidP="00BA388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18"/>
          <w:szCs w:val="18"/>
        </w:rPr>
        <w:t>a/</w:t>
      </w:r>
      <w:r w:rsidR="0074670E">
        <w:rPr>
          <w:rFonts w:ascii="Arial" w:hAnsi="Arial" w:cs="Arial"/>
          <w:sz w:val="18"/>
          <w:szCs w:val="18"/>
        </w:rPr>
        <w:t>a</w:t>
      </w:r>
      <w:r w:rsidR="006913CE" w:rsidRPr="0074670E">
        <w:rPr>
          <w:rFonts w:ascii="Arial" w:hAnsi="Arial" w:cs="Arial"/>
          <w:sz w:val="14"/>
          <w:szCs w:val="14"/>
        </w:rPr>
        <w:t xml:space="preserve">           </w:t>
      </w:r>
    </w:p>
    <w:p w:rsidR="006A6F97" w:rsidRDefault="006A6F97" w:rsidP="006A6F9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6A6F97" w:rsidRDefault="006A6F97" w:rsidP="006A6F9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6A6F97" w:rsidRDefault="006A6F97" w:rsidP="006A6F9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6A6F97" w:rsidRDefault="006A6F97" w:rsidP="006A6F9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6A6F97" w:rsidRDefault="006A6F97" w:rsidP="006A6F9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6A6F97" w:rsidRDefault="006A6F97" w:rsidP="006A6F9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6A6F97" w:rsidRDefault="006A6F97" w:rsidP="006A6F9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BA3885" w:rsidRPr="006A6F97" w:rsidRDefault="006913CE" w:rsidP="006A6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6F97">
        <w:rPr>
          <w:rFonts w:ascii="Arial" w:hAnsi="Arial" w:cs="Arial"/>
          <w:sz w:val="14"/>
          <w:szCs w:val="14"/>
        </w:rPr>
        <w:t xml:space="preserve"> </w:t>
      </w:r>
    </w:p>
    <w:sectPr w:rsidR="00BA3885" w:rsidRPr="006A6F97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B1" w:rsidRDefault="00323BB1" w:rsidP="00DB56F5">
      <w:r>
        <w:separator/>
      </w:r>
    </w:p>
  </w:endnote>
  <w:endnote w:type="continuationSeparator" w:id="0">
    <w:p w:rsidR="00323BB1" w:rsidRDefault="00323BB1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B1" w:rsidRDefault="00323BB1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6A1F91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6A1F91">
      <w:rPr>
        <w:rFonts w:asciiTheme="majorHAnsi" w:hAnsiTheme="majorHAnsi" w:cstheme="majorHAnsi"/>
        <w:b/>
        <w:bCs/>
        <w:sz w:val="18"/>
      </w:rPr>
      <w:fldChar w:fldCharType="separate"/>
    </w:r>
    <w:r w:rsidR="00C02470">
      <w:rPr>
        <w:rFonts w:asciiTheme="majorHAnsi" w:hAnsiTheme="majorHAnsi" w:cstheme="majorHAnsi"/>
        <w:b/>
        <w:bCs/>
        <w:noProof/>
        <w:sz w:val="18"/>
      </w:rPr>
      <w:t>2</w:t>
    </w:r>
    <w:r w:rsidR="006A1F91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C02470">
        <w:rPr>
          <w:noProof/>
        </w:rPr>
        <w:t>2</w:t>
      </w:r>
    </w:fldSimple>
  </w:p>
  <w:p w:rsidR="00323BB1" w:rsidRDefault="00323BB1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323BB1" w:rsidRDefault="00323BB1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323BB1" w:rsidRDefault="00323BB1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323BB1" w:rsidRDefault="00323BB1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323BB1" w:rsidRDefault="00323BB1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323BB1" w:rsidRPr="00CD03A6" w:rsidRDefault="00323BB1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B1" w:rsidRDefault="00323BB1" w:rsidP="00DB56F5">
      <w:r>
        <w:separator/>
      </w:r>
    </w:p>
  </w:footnote>
  <w:footnote w:type="continuationSeparator" w:id="0">
    <w:p w:rsidR="00323BB1" w:rsidRDefault="00323BB1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B1" w:rsidRPr="00703686" w:rsidRDefault="00323BB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3"/>
  </w:num>
  <w:num w:numId="4">
    <w:abstractNumId w:val="27"/>
  </w:num>
  <w:num w:numId="5">
    <w:abstractNumId w:val="20"/>
  </w:num>
  <w:num w:numId="6">
    <w:abstractNumId w:val="4"/>
  </w:num>
  <w:num w:numId="7">
    <w:abstractNumId w:val="30"/>
  </w:num>
  <w:num w:numId="8">
    <w:abstractNumId w:val="34"/>
  </w:num>
  <w:num w:numId="9">
    <w:abstractNumId w:val="7"/>
  </w:num>
  <w:num w:numId="10">
    <w:abstractNumId w:val="32"/>
  </w:num>
  <w:num w:numId="11">
    <w:abstractNumId w:val="11"/>
  </w:num>
  <w:num w:numId="12">
    <w:abstractNumId w:val="0"/>
  </w:num>
  <w:num w:numId="13">
    <w:abstractNumId w:val="16"/>
  </w:num>
  <w:num w:numId="14">
    <w:abstractNumId w:val="31"/>
  </w:num>
  <w:num w:numId="15">
    <w:abstractNumId w:val="22"/>
  </w:num>
  <w:num w:numId="16">
    <w:abstractNumId w:val="17"/>
  </w:num>
  <w:num w:numId="17">
    <w:abstractNumId w:val="18"/>
  </w:num>
  <w:num w:numId="18">
    <w:abstractNumId w:val="23"/>
  </w:num>
  <w:num w:numId="19">
    <w:abstractNumId w:val="19"/>
  </w:num>
  <w:num w:numId="20">
    <w:abstractNumId w:val="10"/>
  </w:num>
  <w:num w:numId="21">
    <w:abstractNumId w:val="15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13"/>
  </w:num>
  <w:num w:numId="27">
    <w:abstractNumId w:val="6"/>
  </w:num>
  <w:num w:numId="28">
    <w:abstractNumId w:val="14"/>
  </w:num>
  <w:num w:numId="29">
    <w:abstractNumId w:val="26"/>
  </w:num>
  <w:num w:numId="30">
    <w:abstractNumId w:val="5"/>
  </w:num>
  <w:num w:numId="31">
    <w:abstractNumId w:val="29"/>
  </w:num>
  <w:num w:numId="32">
    <w:abstractNumId w:val="21"/>
  </w:num>
  <w:num w:numId="33">
    <w:abstractNumId w:val="9"/>
  </w:num>
  <w:num w:numId="34">
    <w:abstractNumId w:val="2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5E94"/>
    <w:rsid w:val="000074B2"/>
    <w:rsid w:val="0000757B"/>
    <w:rsid w:val="00012D4D"/>
    <w:rsid w:val="00012FDE"/>
    <w:rsid w:val="000155F0"/>
    <w:rsid w:val="0002088B"/>
    <w:rsid w:val="00021B3A"/>
    <w:rsid w:val="00022816"/>
    <w:rsid w:val="00024709"/>
    <w:rsid w:val="00026F4D"/>
    <w:rsid w:val="00030E52"/>
    <w:rsid w:val="00031360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77B04"/>
    <w:rsid w:val="0008005D"/>
    <w:rsid w:val="00080947"/>
    <w:rsid w:val="000816A7"/>
    <w:rsid w:val="00081AB8"/>
    <w:rsid w:val="00081CBA"/>
    <w:rsid w:val="000830B2"/>
    <w:rsid w:val="000925C3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F5A"/>
    <w:rsid w:val="001028AC"/>
    <w:rsid w:val="00103373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46A3"/>
    <w:rsid w:val="002556C9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23BB1"/>
    <w:rsid w:val="00340A9B"/>
    <w:rsid w:val="00340F98"/>
    <w:rsid w:val="003518A7"/>
    <w:rsid w:val="00355C1B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8F1"/>
    <w:rsid w:val="003F574E"/>
    <w:rsid w:val="00401E53"/>
    <w:rsid w:val="00403CB6"/>
    <w:rsid w:val="0041448A"/>
    <w:rsid w:val="00417DC9"/>
    <w:rsid w:val="00422F94"/>
    <w:rsid w:val="00425C7E"/>
    <w:rsid w:val="00430ACD"/>
    <w:rsid w:val="00431071"/>
    <w:rsid w:val="0043375B"/>
    <w:rsid w:val="00435C22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D67A3"/>
    <w:rsid w:val="005E1FCE"/>
    <w:rsid w:val="005E40C7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46D"/>
    <w:rsid w:val="006152FC"/>
    <w:rsid w:val="00615FCA"/>
    <w:rsid w:val="00624032"/>
    <w:rsid w:val="006322B3"/>
    <w:rsid w:val="0063697F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3A3A"/>
    <w:rsid w:val="006A4C0C"/>
    <w:rsid w:val="006A6F97"/>
    <w:rsid w:val="006B2E30"/>
    <w:rsid w:val="006B5A57"/>
    <w:rsid w:val="006B6901"/>
    <w:rsid w:val="006B7388"/>
    <w:rsid w:val="006C1C96"/>
    <w:rsid w:val="006D07E6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1B86"/>
    <w:rsid w:val="008B1C6C"/>
    <w:rsid w:val="008B68F5"/>
    <w:rsid w:val="008B6AAF"/>
    <w:rsid w:val="008C2040"/>
    <w:rsid w:val="008C53D8"/>
    <w:rsid w:val="008C66A2"/>
    <w:rsid w:val="008C7110"/>
    <w:rsid w:val="008D1DD9"/>
    <w:rsid w:val="008D431E"/>
    <w:rsid w:val="008D6D53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2D2D"/>
    <w:rsid w:val="00933579"/>
    <w:rsid w:val="00933A26"/>
    <w:rsid w:val="009344F3"/>
    <w:rsid w:val="0093564C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E22"/>
    <w:rsid w:val="009B2E5F"/>
    <w:rsid w:val="009C0A22"/>
    <w:rsid w:val="009C1047"/>
    <w:rsid w:val="009C41B7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1567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5C4"/>
    <w:rsid w:val="00B006D7"/>
    <w:rsid w:val="00B01140"/>
    <w:rsid w:val="00B05491"/>
    <w:rsid w:val="00B05E49"/>
    <w:rsid w:val="00B11C8A"/>
    <w:rsid w:val="00B125E6"/>
    <w:rsid w:val="00B13D97"/>
    <w:rsid w:val="00B1642F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78CD"/>
    <w:rsid w:val="00B8397E"/>
    <w:rsid w:val="00B84F46"/>
    <w:rsid w:val="00B907B0"/>
    <w:rsid w:val="00B90A8E"/>
    <w:rsid w:val="00B91282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56EB"/>
    <w:rsid w:val="00BE7737"/>
    <w:rsid w:val="00BF0AD7"/>
    <w:rsid w:val="00BF2C1B"/>
    <w:rsid w:val="00BF35E1"/>
    <w:rsid w:val="00BF3A76"/>
    <w:rsid w:val="00BF6FE7"/>
    <w:rsid w:val="00BF7AA1"/>
    <w:rsid w:val="00C02470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2741"/>
    <w:rsid w:val="00C44CFF"/>
    <w:rsid w:val="00C466B2"/>
    <w:rsid w:val="00C515F5"/>
    <w:rsid w:val="00C5187D"/>
    <w:rsid w:val="00C51D6E"/>
    <w:rsid w:val="00C54941"/>
    <w:rsid w:val="00C66B7D"/>
    <w:rsid w:val="00C6786C"/>
    <w:rsid w:val="00C7380D"/>
    <w:rsid w:val="00C74C45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5AD1-E11A-4263-A9D9-D819E560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49</cp:revision>
  <cp:lastPrinted>2023-09-19T08:29:00Z</cp:lastPrinted>
  <dcterms:created xsi:type="dcterms:W3CDTF">2022-12-15T08:17:00Z</dcterms:created>
  <dcterms:modified xsi:type="dcterms:W3CDTF">2023-09-19T08:31:00Z</dcterms:modified>
</cp:coreProperties>
</file>