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53C5" w14:textId="77777777" w:rsidR="009A2230" w:rsidRDefault="009A2230" w:rsidP="009A2230">
      <w:pPr>
        <w:rPr>
          <w:rFonts w:ascii="Calibri" w:hAnsi="Calibri" w:cs="Calibri"/>
          <w:sz w:val="20"/>
          <w:szCs w:val="20"/>
        </w:rPr>
      </w:pPr>
    </w:p>
    <w:p w14:paraId="1CF1E0BB" w14:textId="77777777" w:rsidR="009A2230" w:rsidRPr="009A2230" w:rsidRDefault="009A2230" w:rsidP="009A2230">
      <w:pPr>
        <w:autoSpaceDE w:val="0"/>
        <w:autoSpaceDN w:val="0"/>
        <w:adjustRightInd w:val="0"/>
        <w:jc w:val="right"/>
        <w:rPr>
          <w:rFonts w:ascii="Calibri" w:hAnsi="Calibri" w:cs="Calibri"/>
          <w:bCs/>
          <w:sz w:val="20"/>
          <w:szCs w:val="20"/>
        </w:rPr>
      </w:pPr>
      <w:r w:rsidRPr="009A2230">
        <w:rPr>
          <w:rFonts w:ascii="Calibri" w:hAnsi="Calibri" w:cs="Calibri"/>
          <w:bCs/>
          <w:sz w:val="20"/>
          <w:szCs w:val="20"/>
        </w:rPr>
        <w:tab/>
        <w:t>Sieroszewice, dn. 17.12.2024 r.</w:t>
      </w:r>
    </w:p>
    <w:p w14:paraId="06471538" w14:textId="77777777" w:rsidR="009A2230" w:rsidRPr="009A2230" w:rsidRDefault="009A2230" w:rsidP="009A2230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>Zamawiający:</w:t>
      </w:r>
    </w:p>
    <w:p w14:paraId="7005AA0E" w14:textId="77777777" w:rsidR="009A2230" w:rsidRPr="009A2230" w:rsidRDefault="009A2230" w:rsidP="009A2230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>Gmina Sieroszewice</w:t>
      </w:r>
      <w:r w:rsidRPr="009A2230">
        <w:rPr>
          <w:rFonts w:ascii="Calibri" w:hAnsi="Calibri" w:cs="Calibri"/>
          <w:b/>
          <w:bCs/>
          <w:sz w:val="20"/>
          <w:szCs w:val="20"/>
        </w:rPr>
        <w:br/>
        <w:t>ul. Ostrowska 65</w:t>
      </w:r>
      <w:r w:rsidRPr="009A2230">
        <w:rPr>
          <w:rFonts w:ascii="Calibri" w:hAnsi="Calibri" w:cs="Calibri"/>
          <w:b/>
          <w:bCs/>
          <w:sz w:val="20"/>
          <w:szCs w:val="20"/>
        </w:rPr>
        <w:br/>
        <w:t>63-405 Sieroszewice</w:t>
      </w:r>
    </w:p>
    <w:p w14:paraId="2459DB71" w14:textId="77777777" w:rsidR="009A2230" w:rsidRPr="009A2230" w:rsidRDefault="009A2230" w:rsidP="009A2230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2644375F" w14:textId="4A17967B" w:rsidR="009A2230" w:rsidRPr="009A2230" w:rsidRDefault="009A2230" w:rsidP="009A22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 xml:space="preserve">Odpowiedzi na zapytania wykonawców – zestaw </w:t>
      </w:r>
      <w:r w:rsidRPr="009A2230">
        <w:rPr>
          <w:rFonts w:ascii="Calibri" w:hAnsi="Calibri" w:cs="Calibri"/>
          <w:b/>
          <w:bCs/>
          <w:sz w:val="20"/>
          <w:szCs w:val="20"/>
        </w:rPr>
        <w:t>4</w:t>
      </w:r>
    </w:p>
    <w:p w14:paraId="220D0FA1" w14:textId="77777777" w:rsidR="009A2230" w:rsidRPr="009A2230" w:rsidRDefault="009A2230" w:rsidP="009A223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A1D5E57" w14:textId="77777777" w:rsidR="009A2230" w:rsidRPr="009A2230" w:rsidRDefault="009A2230" w:rsidP="009A2230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>Dotyczy:</w:t>
      </w:r>
      <w:r w:rsidRPr="009A2230">
        <w:rPr>
          <w:rFonts w:ascii="Calibri" w:hAnsi="Calibri" w:cs="Calibri"/>
          <w:bCs/>
          <w:sz w:val="20"/>
          <w:szCs w:val="20"/>
        </w:rPr>
        <w:t xml:space="preserve"> </w:t>
      </w:r>
      <w:r w:rsidRPr="009A2230">
        <w:rPr>
          <w:rFonts w:ascii="Calibri" w:hAnsi="Calibri" w:cs="Calibri"/>
          <w:b/>
          <w:bCs/>
          <w:sz w:val="20"/>
          <w:szCs w:val="20"/>
        </w:rPr>
        <w:t>postępowania o udzielenie zamówienia na Kompleksowe Ubezpieczenie Gminy Sieroszewice</w:t>
      </w:r>
    </w:p>
    <w:p w14:paraId="03B91B0F" w14:textId="77777777" w:rsidR="009A2230" w:rsidRPr="009A2230" w:rsidRDefault="009A2230" w:rsidP="009A2230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r w:rsidRPr="009A2230">
        <w:rPr>
          <w:rFonts w:ascii="Calibri" w:hAnsi="Calibri" w:cs="Calibri"/>
          <w:bCs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9A2230">
        <w:rPr>
          <w:rFonts w:ascii="Calibri" w:hAnsi="Calibri" w:cs="Calibri"/>
          <w:bCs/>
          <w:sz w:val="20"/>
          <w:szCs w:val="20"/>
        </w:rPr>
        <w:t xml:space="preserve">Dz.U. </w:t>
      </w:r>
      <w:bookmarkEnd w:id="0"/>
      <w:r w:rsidRPr="009A2230">
        <w:rPr>
          <w:rFonts w:ascii="Calibri" w:hAnsi="Calibri" w:cs="Calibri"/>
          <w:bCs/>
          <w:sz w:val="20"/>
          <w:szCs w:val="20"/>
        </w:rPr>
        <w:t xml:space="preserve">z 2024 r. poz. 1320)  zwaną dalej ustawą </w:t>
      </w:r>
      <w:proofErr w:type="spellStart"/>
      <w:r w:rsidRPr="009A2230">
        <w:rPr>
          <w:rFonts w:ascii="Calibri" w:hAnsi="Calibri" w:cs="Calibri"/>
          <w:bCs/>
          <w:sz w:val="20"/>
          <w:szCs w:val="20"/>
        </w:rPr>
        <w:t>Pzp</w:t>
      </w:r>
      <w:proofErr w:type="spellEnd"/>
      <w:r w:rsidRPr="009A2230">
        <w:rPr>
          <w:rFonts w:ascii="Calibri" w:hAnsi="Calibri" w:cs="Calibri"/>
          <w:bCs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9A2230">
        <w:rPr>
          <w:rFonts w:ascii="Calibri" w:hAnsi="Calibri" w:cs="Calibri"/>
          <w:bCs/>
          <w:sz w:val="20"/>
          <w:szCs w:val="20"/>
        </w:rPr>
        <w:t>Pzp</w:t>
      </w:r>
      <w:proofErr w:type="spellEnd"/>
      <w:r w:rsidRPr="009A2230">
        <w:rPr>
          <w:rFonts w:ascii="Calibri" w:hAnsi="Calibri" w:cs="Calibri"/>
          <w:bCs/>
          <w:sz w:val="20"/>
          <w:szCs w:val="20"/>
        </w:rPr>
        <w:t xml:space="preserve">, zamawiający przekazuje wykonawcom treść pytań wraz z odpowiedziami: </w:t>
      </w:r>
    </w:p>
    <w:p w14:paraId="6F4FADB1" w14:textId="77777777" w:rsidR="009A2230" w:rsidRPr="00144AB0" w:rsidRDefault="009A2230" w:rsidP="009A2230">
      <w:pPr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</w:p>
    <w:p w14:paraId="5EC755B0" w14:textId="77777777" w:rsidR="009A2230" w:rsidRPr="009A2230" w:rsidRDefault="009A2230" w:rsidP="009A22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>PYTANIE 1.</w:t>
      </w:r>
    </w:p>
    <w:p w14:paraId="3C9628C0" w14:textId="3E1E6876" w:rsidR="009A2230" w:rsidRDefault="009A2230" w:rsidP="009A2230">
      <w:pPr>
        <w:suppressAutoHyphens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9A2230">
        <w:rPr>
          <w:rFonts w:ascii="Calibri" w:hAnsi="Calibri" w:cs="Calibri"/>
          <w:sz w:val="20"/>
          <w:szCs w:val="20"/>
        </w:rPr>
        <w:t>Wnioskujemy o potwierdzenie, że zakres ochrony nie obejmuje jakiegokolwiek OC</w:t>
      </w:r>
      <w:r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obowiązkowego oraz zawodow</w:t>
      </w:r>
      <w:r w:rsidRPr="009A2230">
        <w:rPr>
          <w:rFonts w:ascii="Calibri" w:hAnsi="Calibri" w:cs="Calibri"/>
          <w:sz w:val="20"/>
          <w:szCs w:val="20"/>
        </w:rPr>
        <w:t>ego</w:t>
      </w:r>
    </w:p>
    <w:p w14:paraId="399EB627" w14:textId="68952415" w:rsidR="009A2230" w:rsidRPr="009A2230" w:rsidRDefault="009A2230" w:rsidP="009A2230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161D20D8" w14:textId="7CA13179" w:rsidR="009A2230" w:rsidRPr="009A2230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potwierdza. </w:t>
      </w:r>
    </w:p>
    <w:p w14:paraId="1CC63C96" w14:textId="1FC18F02" w:rsidR="009A2230" w:rsidRPr="009A2230" w:rsidRDefault="009A2230" w:rsidP="009A22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7F6A15E7" w14:textId="77777777" w:rsidR="009A2230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potwierdzenie, że zakres ochrony nie obejmuje OC za szkody powstałe w związku</w:t>
      </w:r>
      <w:r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 udzielaniem świadczeń zdrowotnych, z działalnością szpitali i pozostałych jednostek służby</w:t>
      </w:r>
      <w:r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zdrowia oraz w związku z zarządzaniem szpitalami i pozostałymi jednostkami służby zdrowia.</w:t>
      </w:r>
    </w:p>
    <w:p w14:paraId="23D745F1" w14:textId="77777777" w:rsidR="009A2230" w:rsidRPr="009A2230" w:rsidRDefault="009A2230" w:rsidP="009A2230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14A2EE51" w14:textId="77777777" w:rsidR="009A2230" w:rsidRDefault="009A2230" w:rsidP="009A223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potwierdza. </w:t>
      </w:r>
    </w:p>
    <w:p w14:paraId="3D490D84" w14:textId="77777777" w:rsidR="00A95F68" w:rsidRPr="009A2230" w:rsidRDefault="00A95F68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20BA9B7" w14:textId="15150426" w:rsidR="00A95F68" w:rsidRPr="009A2230" w:rsidRDefault="009A2230" w:rsidP="00A95F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A95F68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A95F68">
        <w:rPr>
          <w:rFonts w:ascii="Calibri" w:hAnsi="Calibri" w:cs="Calibri"/>
          <w:b/>
          <w:bCs/>
          <w:sz w:val="20"/>
          <w:szCs w:val="20"/>
        </w:rPr>
        <w:t>3</w:t>
      </w:r>
      <w:r w:rsidR="00A95F68"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1A33D4BC" w14:textId="77777777" w:rsidR="00A95F68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Wnioskujemy o potwierdzenie, że ochroną nie są objęte imprezy wysokiego ryzyka, sporty</w:t>
      </w:r>
      <w:r w:rsidR="00A95F6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ekstremalne, wyścigi.</w:t>
      </w:r>
    </w:p>
    <w:p w14:paraId="5174ED23" w14:textId="77777777" w:rsidR="00A95F68" w:rsidRPr="009A2230" w:rsidRDefault="00A95F68" w:rsidP="00A95F6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0DBA4470" w14:textId="77777777" w:rsidR="00A95F68" w:rsidRDefault="00A95F68" w:rsidP="00A95F6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potwierdza. </w:t>
      </w:r>
    </w:p>
    <w:p w14:paraId="5A786609" w14:textId="77777777" w:rsidR="00A95F68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</w:p>
    <w:p w14:paraId="57EF48AD" w14:textId="256C1ED1" w:rsidR="00A95F68" w:rsidRPr="009A2230" w:rsidRDefault="00A95F68" w:rsidP="00A95F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4</w:t>
      </w:r>
      <w:r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3DD5009D" w14:textId="77777777" w:rsidR="00A95F68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W związku z organizacją imprez przez Zamawiającego proszę o potwierdzenie że ochroną</w:t>
      </w:r>
      <w:r w:rsidR="00A95F6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ubezpieczeniową nie będą objęte imprezy: lotnicze, motorowe, motorowodne.</w:t>
      </w:r>
    </w:p>
    <w:p w14:paraId="2F856B5E" w14:textId="77777777" w:rsidR="00A95F68" w:rsidRPr="009A2230" w:rsidRDefault="00A95F68" w:rsidP="00A95F6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2C74B0F1" w14:textId="77777777" w:rsidR="00A95F68" w:rsidRDefault="00A95F68" w:rsidP="00A95F6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potwierdza. </w:t>
      </w:r>
    </w:p>
    <w:p w14:paraId="4558D104" w14:textId="77777777" w:rsidR="00A95F68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</w:p>
    <w:p w14:paraId="7B575CFE" w14:textId="0A6153BA" w:rsidR="00A95F68" w:rsidRPr="009A2230" w:rsidRDefault="00A95F68" w:rsidP="00A95F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0E829CCD" w14:textId="77777777" w:rsidR="00A95F68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Wnioskujemy o potwierdzenie, że ochrona ubezpieczenia (dotyczy mienia i OC) nie obejmuje</w:t>
      </w:r>
      <w:r w:rsidR="00A95F6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składowiska odpadów (również w trakcie rekultywacji), wysypiska odpadów, sortowni</w:t>
      </w:r>
      <w:r w:rsidR="00A95F6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ani spalania/utylizowania odpadów.</w:t>
      </w:r>
    </w:p>
    <w:p w14:paraId="501D4799" w14:textId="77777777" w:rsidR="00A95F68" w:rsidRPr="009A2230" w:rsidRDefault="00A95F68" w:rsidP="00A95F6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0E509D97" w14:textId="77777777" w:rsidR="00A95F68" w:rsidRDefault="00A95F68" w:rsidP="00A95F6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potwierdza. </w:t>
      </w:r>
    </w:p>
    <w:p w14:paraId="214F79ED" w14:textId="77777777" w:rsidR="00A95F68" w:rsidRDefault="00A95F68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E67C40C" w14:textId="13DFBA3A" w:rsidR="00A95F68" w:rsidRPr="009A2230" w:rsidRDefault="009A2230" w:rsidP="00A95F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lastRenderedPageBreak/>
        <w:br/>
      </w:r>
      <w:r w:rsidR="00A95F68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A95F68">
        <w:rPr>
          <w:rFonts w:ascii="Calibri" w:hAnsi="Calibri" w:cs="Calibri"/>
          <w:b/>
          <w:bCs/>
          <w:sz w:val="20"/>
          <w:szCs w:val="20"/>
        </w:rPr>
        <w:t>6</w:t>
      </w:r>
      <w:r w:rsidR="00A95F68"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4188F910" w14:textId="77777777" w:rsidR="00A95F68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Z ochrony OC za szkody w mieniu, na osobie oraz czyste straty finansowe powstałe w związku</w:t>
      </w:r>
      <w:r w:rsidR="00A95F6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 wykonywaniem zadań publicznych wnioskujemy o usuniecie z ochrony ubezpieczenia szkód</w:t>
      </w:r>
      <w:r w:rsidR="00A95F6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związanych jakimikolwiek decyzjami organizacyjnymi.</w:t>
      </w:r>
    </w:p>
    <w:p w14:paraId="0C172D25" w14:textId="77777777" w:rsidR="00A95F68" w:rsidRPr="009A2230" w:rsidRDefault="00A95F68" w:rsidP="00A95F6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702B949E" w14:textId="48B4C4A7" w:rsidR="00A95F68" w:rsidRDefault="00A95F68" w:rsidP="00A95F6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</w:t>
      </w:r>
      <w:r w:rsidR="00930BD8">
        <w:rPr>
          <w:rFonts w:ascii="Calibri" w:eastAsia="Times New Roman" w:hAnsi="Calibri" w:cs="Calibri"/>
          <w:sz w:val="20"/>
          <w:szCs w:val="20"/>
          <w:lang w:eastAsia="pl-PL"/>
        </w:rPr>
        <w:t xml:space="preserve">nie </w:t>
      </w: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potwierdza. </w:t>
      </w:r>
    </w:p>
    <w:p w14:paraId="0F645117" w14:textId="77777777" w:rsidR="00A95F68" w:rsidRDefault="00A95F68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9AD4D6D" w14:textId="4D2D0AC0" w:rsidR="00A95F68" w:rsidRPr="009A2230" w:rsidRDefault="009A2230" w:rsidP="00A95F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A95F68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A95F68">
        <w:rPr>
          <w:rFonts w:ascii="Calibri" w:hAnsi="Calibri" w:cs="Calibri"/>
          <w:b/>
          <w:bCs/>
          <w:sz w:val="20"/>
          <w:szCs w:val="20"/>
        </w:rPr>
        <w:t>7</w:t>
      </w:r>
      <w:r w:rsidR="00A95F68"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7907C814" w14:textId="77777777" w:rsidR="00A95F68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potwierdzenie, że w OC za szkody wzajemne wyłączone są czyste straty finansowe.</w:t>
      </w:r>
    </w:p>
    <w:p w14:paraId="471AAF82" w14:textId="77777777" w:rsidR="00A95F68" w:rsidRPr="009A2230" w:rsidRDefault="00A95F68" w:rsidP="00A95F6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65CBDC13" w14:textId="77777777" w:rsidR="00A95F68" w:rsidRDefault="00A95F68" w:rsidP="00A95F6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potwierdza. </w:t>
      </w:r>
    </w:p>
    <w:p w14:paraId="55A21C0B" w14:textId="77777777" w:rsidR="00A95F68" w:rsidRDefault="00A95F68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ED5F90" w14:textId="12CBCF00" w:rsidR="00930BD8" w:rsidRPr="009A2230" w:rsidRDefault="009A2230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930BD8">
        <w:rPr>
          <w:rFonts w:ascii="Calibri" w:hAnsi="Calibri" w:cs="Calibri"/>
          <w:b/>
          <w:bCs/>
          <w:sz w:val="20"/>
          <w:szCs w:val="20"/>
        </w:rPr>
        <w:t>8</w:t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714FDB56" w14:textId="77777777" w:rsidR="00930BD8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potwierdzenie, że w OC za szkody powstałe w nieruchomościach i ruchomościach,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 których ubezpieczony korzystał na podstawie umowy najmu, dzierżawy, użyczenia lub innej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podobnej formy korzystania z cudzej rzeczy wyłączone są pojazdy.</w:t>
      </w:r>
    </w:p>
    <w:p w14:paraId="76B0571B" w14:textId="77777777" w:rsidR="00930BD8" w:rsidRPr="009A2230" w:rsidRDefault="00930BD8" w:rsidP="00930BD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660AB04D" w14:textId="77777777" w:rsidR="00930BD8" w:rsidRDefault="00930BD8" w:rsidP="00930BD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potwierdza. </w:t>
      </w:r>
    </w:p>
    <w:p w14:paraId="506CBD8B" w14:textId="77777777" w:rsidR="00930BD8" w:rsidRDefault="00930BD8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712068E" w14:textId="1CC2512B" w:rsidR="00930BD8" w:rsidRPr="009A2230" w:rsidRDefault="009A2230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930BD8">
        <w:rPr>
          <w:rFonts w:ascii="Calibri" w:hAnsi="Calibri" w:cs="Calibri"/>
          <w:b/>
          <w:bCs/>
          <w:sz w:val="20"/>
          <w:szCs w:val="20"/>
        </w:rPr>
        <w:t>9</w:t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325F332D" w14:textId="77777777" w:rsidR="00930BD8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udzielenie informacji czy Zamawiający posiada i/lub zarządza parkingami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strzeżonymi?</w:t>
      </w:r>
    </w:p>
    <w:p w14:paraId="6430ACC0" w14:textId="77777777" w:rsidR="00930BD8" w:rsidRPr="009A2230" w:rsidRDefault="00930BD8" w:rsidP="00930BD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0E20CB24" w14:textId="4F85C649" w:rsidR="00930BD8" w:rsidRDefault="00930BD8" w:rsidP="00930BD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>Zamawiający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nie posiada ani nie zarządza parkingiem strzeżonym</w:t>
      </w:r>
    </w:p>
    <w:p w14:paraId="44734D2C" w14:textId="77777777" w:rsidR="00930BD8" w:rsidRDefault="00930BD8" w:rsidP="00930BD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8235230" w14:textId="79A9B139" w:rsidR="00930BD8" w:rsidRPr="009A2230" w:rsidRDefault="009A2230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930BD8">
        <w:rPr>
          <w:rFonts w:ascii="Calibri" w:hAnsi="Calibri" w:cs="Calibri"/>
          <w:b/>
          <w:bCs/>
          <w:sz w:val="20"/>
          <w:szCs w:val="20"/>
        </w:rPr>
        <w:t>10</w:t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012F48FA" w14:textId="77777777" w:rsidR="00930BD8" w:rsidRDefault="009A2230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Czy mienie będące przedmiotem ubezpieczenia jest zabezpieczone w sposób przewidziany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obowiązującymi przepisami aktów prawnych w zakresie ochrony przeciwpożarowej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w szczególności:</w:t>
      </w:r>
      <w:r w:rsidRPr="009A2230">
        <w:rPr>
          <w:rFonts w:ascii="Calibri" w:hAnsi="Calibri" w:cs="Calibri"/>
          <w:sz w:val="20"/>
          <w:szCs w:val="20"/>
        </w:rPr>
        <w:br/>
        <w:t>1.a ustawą o ochronie przeciwpożarowej;</w:t>
      </w:r>
      <w:r w:rsidRPr="009A2230">
        <w:rPr>
          <w:rFonts w:ascii="Calibri" w:hAnsi="Calibri" w:cs="Calibri"/>
          <w:sz w:val="20"/>
          <w:szCs w:val="20"/>
        </w:rPr>
        <w:br/>
        <w:t>1.b rozporządzeniem w sprawie ochrony przeciwpożarowej budynków, innych obiektów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budowlanych i terenów; ustawą w sprawie warunków technicznych jakim powinny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odpowiadać budynki i ich usytuowanie.</w:t>
      </w:r>
    </w:p>
    <w:p w14:paraId="1CB4C0D6" w14:textId="77777777" w:rsidR="00930BD8" w:rsidRPr="009A2230" w:rsidRDefault="00930BD8" w:rsidP="00930BD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7E5BEDB1" w14:textId="654DBB8C" w:rsidR="00930BD8" w:rsidRDefault="00930BD8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Tak</w:t>
      </w:r>
    </w:p>
    <w:p w14:paraId="3BAD0EEC" w14:textId="77777777" w:rsidR="00930BD8" w:rsidRDefault="00930BD8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A2369A" w14:textId="77777777" w:rsidR="00930BD8" w:rsidRDefault="00930BD8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96F498" w14:textId="1C4819D9" w:rsidR="00930BD8" w:rsidRPr="009A2230" w:rsidRDefault="00930BD8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4BCAB3B7" w14:textId="77777777" w:rsidR="00930BD8" w:rsidRDefault="009A2230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potwierdzenie, że wszystkie budynki zgłoszone do ubezpieczenia i ich instalacje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poddawane są regularnym przeglądom i czynnościom konserwacyjnym wynikającym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 przepisów prawa, co potwierdzenie jest każdorazowo pisemnymi protokołami.</w:t>
      </w:r>
    </w:p>
    <w:p w14:paraId="08E32799" w14:textId="77777777" w:rsidR="00930BD8" w:rsidRPr="009A2230" w:rsidRDefault="00930BD8" w:rsidP="00930BD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0D72D92C" w14:textId="77777777" w:rsidR="00930BD8" w:rsidRDefault="00930BD8" w:rsidP="00930BD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potwierdza. </w:t>
      </w:r>
    </w:p>
    <w:p w14:paraId="2883136E" w14:textId="77777777" w:rsidR="00930BD8" w:rsidRDefault="00930BD8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CD5407B" w14:textId="1FBC55F0" w:rsidR="00930BD8" w:rsidRPr="009A2230" w:rsidRDefault="009A2230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930BD8">
        <w:rPr>
          <w:rFonts w:ascii="Calibri" w:hAnsi="Calibri" w:cs="Calibri"/>
          <w:b/>
          <w:bCs/>
          <w:sz w:val="20"/>
          <w:szCs w:val="20"/>
        </w:rPr>
        <w:t>1</w:t>
      </w:r>
      <w:r w:rsidR="00930BD8">
        <w:rPr>
          <w:rFonts w:ascii="Calibri" w:hAnsi="Calibri" w:cs="Calibri"/>
          <w:b/>
          <w:bCs/>
          <w:sz w:val="20"/>
          <w:szCs w:val="20"/>
        </w:rPr>
        <w:t>2</w:t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50DBB349" w14:textId="77777777" w:rsidR="00930BD8" w:rsidRDefault="009A2230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informacje czy wszystkie budynki, budowle oraz lokale posiadają pozwolenie na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użytkowanie zgodnie z obowiązującymi przepisami prawa. W przeciwnym wypadku prosimy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o wskazanie obiektów nieposiadających takiego pozwolenia wraz z określeniem przyczyny.</w:t>
      </w:r>
    </w:p>
    <w:p w14:paraId="7C3E2360" w14:textId="77777777" w:rsidR="00930BD8" w:rsidRPr="009A2230" w:rsidRDefault="00930BD8" w:rsidP="00930BD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76E007F1" w14:textId="1D4687EB" w:rsidR="00930BD8" w:rsidRDefault="00930BD8" w:rsidP="00930BD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sz w:val="20"/>
          <w:szCs w:val="20"/>
          <w:lang w:eastAsia="pl-PL"/>
        </w:rPr>
        <w:t>Zamawiający potwierdza</w:t>
      </w:r>
      <w:r>
        <w:rPr>
          <w:rFonts w:ascii="Calibri" w:eastAsia="Times New Roman" w:hAnsi="Calibri" w:cs="Calibri"/>
          <w:sz w:val="20"/>
          <w:szCs w:val="20"/>
          <w:lang w:eastAsia="pl-PL"/>
        </w:rPr>
        <w:t>, za wyjątkiem dobudowanej części (zaplecze sceniczne – czekamy na dokumenty)</w:t>
      </w:r>
    </w:p>
    <w:p w14:paraId="3A4A0699" w14:textId="77777777" w:rsidR="00930BD8" w:rsidRDefault="00930BD8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699ACB8" w14:textId="77777777" w:rsidR="00930BD8" w:rsidRDefault="009A2230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  <w:sectPr w:rsidR="00930B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A2230">
        <w:rPr>
          <w:rFonts w:ascii="Calibri" w:hAnsi="Calibri" w:cs="Calibri"/>
          <w:sz w:val="20"/>
          <w:szCs w:val="20"/>
        </w:rPr>
        <w:br/>
      </w:r>
    </w:p>
    <w:p w14:paraId="4A210761" w14:textId="7DD3EF8B" w:rsidR="00930BD8" w:rsidRPr="009A2230" w:rsidRDefault="00930BD8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lastRenderedPageBreak/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>3</w:t>
      </w:r>
      <w:r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59200C22" w14:textId="77777777" w:rsidR="00930BD8" w:rsidRDefault="009A2230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Odnośnie rozszerzenia o szkody wyrządzone w związku z zarządzaniem drogami publicznymi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/ubezpieczenie OC dróg/, prosimy o informację – jaki jest stan techniczny zgłoszonych do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ubezpieczenia odcinków? Ile wynosił fundusz remontowy w roku ubiegłym i jaki jest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zaplanowany na lata kolejne? Jaka jest łączna długość tych dróg oraz ich łączna wartość?</w:t>
      </w:r>
    </w:p>
    <w:p w14:paraId="7AC001BA" w14:textId="76F0F1D9" w:rsidR="00930BD8" w:rsidRPr="00930BD8" w:rsidRDefault="00930BD8" w:rsidP="00930BD8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30BD8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51F6A36D" w14:textId="34F99AAA" w:rsidR="00930BD8" w:rsidRDefault="00930BD8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Łączna długość dróg wskazana w OPZ, wartość nie jest przedmiotem postępowania ponieważ Zamawiający nie oczekuje ochrony w zakresie mienia od wszystkich ryzyk dla dróg publicznych. Stan dróg określa się jako dobry. Remonty dokonywane są na bieżąco w miarę potrzeb i możliwości finansowych Gminy.</w:t>
      </w:r>
    </w:p>
    <w:p w14:paraId="357B7215" w14:textId="77777777" w:rsidR="00930BD8" w:rsidRDefault="00930BD8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0B4107" w14:textId="498E14BA" w:rsidR="00930BD8" w:rsidRPr="009A2230" w:rsidRDefault="009A2230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930BD8">
        <w:rPr>
          <w:rFonts w:ascii="Calibri" w:hAnsi="Calibri" w:cs="Calibri"/>
          <w:b/>
          <w:bCs/>
          <w:sz w:val="20"/>
          <w:szCs w:val="20"/>
        </w:rPr>
        <w:t>1</w:t>
      </w:r>
      <w:r w:rsidR="00930BD8">
        <w:rPr>
          <w:rFonts w:ascii="Calibri" w:hAnsi="Calibri" w:cs="Calibri"/>
          <w:b/>
          <w:bCs/>
          <w:sz w:val="20"/>
          <w:szCs w:val="20"/>
        </w:rPr>
        <w:t>4</w:t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1672EE06" w14:textId="77777777" w:rsidR="00930BD8" w:rsidRDefault="009A2230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informację czy są przeprowadzane regularne przeglądy dróg, chodników i mostów?</w:t>
      </w:r>
    </w:p>
    <w:p w14:paraId="32BEA583" w14:textId="77777777" w:rsidR="00930BD8" w:rsidRPr="009A2230" w:rsidRDefault="00930BD8" w:rsidP="00930BD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56E070D9" w14:textId="7E174FFE" w:rsidR="00930BD8" w:rsidRDefault="00930BD8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Tak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– przeprowadzane są kontrolne przeglądy przez pracowników Gminnego Zakładu Komunalnego.</w:t>
      </w:r>
    </w:p>
    <w:p w14:paraId="2C12FE18" w14:textId="77777777" w:rsidR="00930BD8" w:rsidRDefault="00930BD8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7AE8D80" w14:textId="006C1AAC" w:rsidR="00930BD8" w:rsidRPr="009A2230" w:rsidRDefault="009A2230" w:rsidP="00930B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930BD8">
        <w:rPr>
          <w:rFonts w:ascii="Calibri" w:hAnsi="Calibri" w:cs="Calibri"/>
          <w:b/>
          <w:bCs/>
          <w:sz w:val="20"/>
          <w:szCs w:val="20"/>
        </w:rPr>
        <w:t>1</w:t>
      </w:r>
      <w:r w:rsidR="00930BD8">
        <w:rPr>
          <w:rFonts w:ascii="Calibri" w:hAnsi="Calibri" w:cs="Calibri"/>
          <w:b/>
          <w:bCs/>
          <w:sz w:val="20"/>
          <w:szCs w:val="20"/>
        </w:rPr>
        <w:t>5</w:t>
      </w:r>
      <w:r w:rsidR="00930BD8"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54DD01D0" w14:textId="3EE71E2A" w:rsidR="009A2230" w:rsidRDefault="009A2230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Mienie wyłączone z eksploatacji, pustostany- wnioskujemy dla tego rodzaju mienia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zastosowanie ubezpieczenia na ryzykach nazwanych (mienie od ognia i innych zdarzeń</w:t>
      </w:r>
      <w:r w:rsidR="00930BD8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losowych) zakres podstawowy (FLEXA).</w:t>
      </w:r>
    </w:p>
    <w:p w14:paraId="3721001F" w14:textId="77777777" w:rsidR="00930BD8" w:rsidRPr="009A2230" w:rsidRDefault="00930BD8" w:rsidP="00930BD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2BCF95E8" w14:textId="2F0F51C5" w:rsidR="00930BD8" w:rsidRDefault="00930BD8" w:rsidP="00930BD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Zamawiający nie posiada takiego mienia</w:t>
      </w:r>
      <w:r w:rsidR="001F2EBA">
        <w:rPr>
          <w:rFonts w:ascii="Calibri" w:eastAsia="Times New Roman" w:hAnsi="Calibri" w:cs="Calibri"/>
          <w:sz w:val="20"/>
          <w:szCs w:val="20"/>
          <w:lang w:eastAsia="pl-PL"/>
        </w:rPr>
        <w:t xml:space="preserve"> stąd nie ma zgody na zmianę zakresu</w:t>
      </w:r>
    </w:p>
    <w:p w14:paraId="72D655D1" w14:textId="77777777" w:rsidR="001F2EBA" w:rsidRDefault="001F2EBA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CF48F45" w14:textId="77777777" w:rsidR="00930BD8" w:rsidRPr="009A2230" w:rsidRDefault="00930BD8" w:rsidP="00930BD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104757" w14:textId="17B2FEEA" w:rsidR="001F2EBA" w:rsidRPr="009A2230" w:rsidRDefault="001F2EBA" w:rsidP="001F2E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>6</w:t>
      </w:r>
      <w:r w:rsidRPr="009A2230">
        <w:rPr>
          <w:rFonts w:ascii="Calibri" w:hAnsi="Calibri" w:cs="Calibri"/>
          <w:b/>
          <w:bCs/>
          <w:sz w:val="20"/>
          <w:szCs w:val="20"/>
        </w:rPr>
        <w:t>.</w:t>
      </w:r>
    </w:p>
    <w:p w14:paraId="12A5DBA0" w14:textId="77777777" w:rsidR="001F2EBA" w:rsidRDefault="009A2230" w:rsidP="009A223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informację, czy w okresie od 1997 lokalizacje Zamawiającego zostały dotknięte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ryzykiem powodzi/podtopień? Jeśli tak, prosimy o podanie wartości strat, nawet jeśli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Zamawiający nie posiadał w tym zakresie pokrycia ubezpieczeniowego.</w:t>
      </w:r>
    </w:p>
    <w:p w14:paraId="07D8FA49" w14:textId="77777777" w:rsidR="001F2EBA" w:rsidRPr="009A2230" w:rsidRDefault="001F2EBA" w:rsidP="001F2EBA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5EE00BDD" w14:textId="77777777" w:rsidR="001F2EBA" w:rsidRDefault="001F2EBA" w:rsidP="001F2EB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Zamawiający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informuje, że nie został dotknięty powodzią ani podtopieniami.</w:t>
      </w:r>
    </w:p>
    <w:p w14:paraId="692EF1B3" w14:textId="77777777" w:rsidR="001F2EBA" w:rsidRDefault="001F2EBA" w:rsidP="001F2EB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67C5762" w14:textId="6FB15F27" w:rsidR="001F2EBA" w:rsidRPr="009A2230" w:rsidRDefault="009A2230" w:rsidP="001F2E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1F2EBA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1F2EBA">
        <w:rPr>
          <w:rFonts w:ascii="Calibri" w:hAnsi="Calibri" w:cs="Calibri"/>
          <w:b/>
          <w:bCs/>
          <w:sz w:val="20"/>
          <w:szCs w:val="20"/>
        </w:rPr>
        <w:t>1</w:t>
      </w:r>
      <w:r w:rsidR="001F2EBA">
        <w:rPr>
          <w:rFonts w:ascii="Calibri" w:hAnsi="Calibri" w:cs="Calibri"/>
          <w:b/>
          <w:bCs/>
          <w:sz w:val="20"/>
          <w:szCs w:val="20"/>
        </w:rPr>
        <w:t>7.</w:t>
      </w:r>
    </w:p>
    <w:p w14:paraId="4E10363E" w14:textId="77777777" w:rsidR="001F2EBA" w:rsidRDefault="009A2230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potwierdzenie że na terenie Gminy nie występowały szkody spowodowane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osuwiskami/przez zapadanie i osuwanie się ziemi nie dotyczy szkód powstałych wskutek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działalności człowieka.</w:t>
      </w:r>
    </w:p>
    <w:p w14:paraId="44AB3738" w14:textId="77777777" w:rsidR="001F2EBA" w:rsidRPr="009A2230" w:rsidRDefault="001F2EBA" w:rsidP="001F2EBA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7F68D794" w14:textId="77777777" w:rsidR="001F2EBA" w:rsidRDefault="001F2EBA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Zamawiający informuje, że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teren Gminy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nie został dotknięty </w:t>
      </w:r>
      <w:r w:rsidRPr="009A2230">
        <w:rPr>
          <w:rFonts w:ascii="Calibri" w:hAnsi="Calibri" w:cs="Calibri"/>
          <w:sz w:val="20"/>
          <w:szCs w:val="20"/>
        </w:rPr>
        <w:t>osuwiskami/przez zapadanie i osuwanie się ziemi</w:t>
      </w:r>
    </w:p>
    <w:p w14:paraId="12D98131" w14:textId="77777777" w:rsidR="001F2EBA" w:rsidRDefault="009A2230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</w:p>
    <w:p w14:paraId="3D3DE834" w14:textId="619EEDBA" w:rsidR="001F2EBA" w:rsidRPr="009A2230" w:rsidRDefault="001F2EBA" w:rsidP="001F2E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>8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6F47DB47" w14:textId="77777777" w:rsidR="001F2EBA" w:rsidRDefault="009A2230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Klauzula prac budowlanych – wnioskujemy o modyfikację zapisów na:</w:t>
      </w:r>
      <w:r w:rsidR="001F2EBA">
        <w:rPr>
          <w:rFonts w:ascii="Calibri" w:hAnsi="Calibri" w:cs="Calibri"/>
          <w:sz w:val="20"/>
          <w:szCs w:val="20"/>
        </w:rPr>
        <w:t xml:space="preserve"> </w:t>
      </w:r>
    </w:p>
    <w:p w14:paraId="711F9C1B" w14:textId="77777777" w:rsidR="001F2EBA" w:rsidRDefault="009A2230" w:rsidP="001F2EBA">
      <w:pPr>
        <w:spacing w:after="0" w:line="240" w:lineRule="auto"/>
        <w:ind w:left="709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„Wykonawca obejmuje ochroną ubezpieczeniową szkody w związku z wykonywaniem prac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budowlano-montażowych, pod warunkiem, że prace te:</w:t>
      </w:r>
      <w:r w:rsidRPr="009A2230">
        <w:rPr>
          <w:rFonts w:ascii="Calibri" w:hAnsi="Calibri" w:cs="Calibri"/>
          <w:sz w:val="20"/>
          <w:szCs w:val="20"/>
        </w:rPr>
        <w:br/>
        <w:t>1) nie wymagają uzyskania pozwolenia na budowę w świetle obowiązujących przepisów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prawa;</w:t>
      </w:r>
      <w:r w:rsidRPr="009A2230">
        <w:rPr>
          <w:rFonts w:ascii="Calibri" w:hAnsi="Calibri" w:cs="Calibri"/>
          <w:sz w:val="20"/>
          <w:szCs w:val="20"/>
        </w:rPr>
        <w:br/>
        <w:t>2) nie naruszają konstrukcji nośnej obiektu oraz konstrukcji lub pokrycia dachu;</w:t>
      </w:r>
      <w:r w:rsidRPr="009A2230">
        <w:rPr>
          <w:rFonts w:ascii="Calibri" w:hAnsi="Calibri" w:cs="Calibri"/>
          <w:sz w:val="20"/>
          <w:szCs w:val="20"/>
        </w:rPr>
        <w:br/>
        <w:t>3) nie mają wpływu na stan, sprawność urządzeń lub systemów przeciwpożarowych lub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innych zabezpieczeń, o których Ubezpieczający (a w przypadku umowy na cudzy rachunek –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Ubezpieczony) poinformował we wniosku o zawarcie umowy ubezpieczenia;</w:t>
      </w:r>
      <w:r w:rsidRPr="009A2230">
        <w:rPr>
          <w:rFonts w:ascii="Calibri" w:hAnsi="Calibri" w:cs="Calibri"/>
          <w:sz w:val="20"/>
          <w:szCs w:val="20"/>
        </w:rPr>
        <w:br/>
        <w:t>4) prowadzone są w obiektach oddanych do użytkowania.</w:t>
      </w:r>
      <w:r w:rsidRPr="009A2230">
        <w:rPr>
          <w:rFonts w:ascii="Calibri" w:hAnsi="Calibri" w:cs="Calibri"/>
          <w:sz w:val="20"/>
          <w:szCs w:val="20"/>
        </w:rPr>
        <w:br/>
        <w:t>Wykonawca nie ponosi ponadto odpowiedzialności za szkody powstałe wskutek:</w:t>
      </w:r>
      <w:r w:rsidRPr="009A2230">
        <w:rPr>
          <w:rFonts w:ascii="Calibri" w:hAnsi="Calibri" w:cs="Calibri"/>
          <w:sz w:val="20"/>
          <w:szCs w:val="20"/>
        </w:rPr>
        <w:br/>
        <w:t>1) niewłaściwego zabezpieczenia mienia sąsiadującego przed skutkami prowadzonych prac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remontowo-budowlanych,</w:t>
      </w:r>
      <w:r w:rsidRPr="009A2230">
        <w:rPr>
          <w:rFonts w:ascii="Calibri" w:hAnsi="Calibri" w:cs="Calibri"/>
          <w:sz w:val="20"/>
          <w:szCs w:val="20"/>
        </w:rPr>
        <w:br/>
        <w:t>2) przeprowadzenia prac niezgodnie z zasadami sztuki budowlanej, zastosowania wadliwych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materiałów lub niewłaściwej technologii wykonawstwa;</w:t>
      </w:r>
      <w:r w:rsidRPr="009A2230">
        <w:rPr>
          <w:rFonts w:ascii="Calibri" w:hAnsi="Calibri" w:cs="Calibri"/>
          <w:sz w:val="20"/>
          <w:szCs w:val="20"/>
        </w:rPr>
        <w:br/>
        <w:t>3) awarii urządzeń lub instalacji spowodowanych wadliwym montażem;</w:t>
      </w:r>
      <w:r w:rsidRPr="009A2230">
        <w:rPr>
          <w:rFonts w:ascii="Calibri" w:hAnsi="Calibri" w:cs="Calibri"/>
          <w:sz w:val="20"/>
          <w:szCs w:val="20"/>
        </w:rPr>
        <w:br/>
        <w:t>4) dokonania rozruchu niezgodnie z instrukcją producenta lub dostawcy;</w:t>
      </w:r>
      <w:r w:rsidRPr="009A2230">
        <w:rPr>
          <w:rFonts w:ascii="Calibri" w:hAnsi="Calibri" w:cs="Calibri"/>
          <w:sz w:val="20"/>
          <w:szCs w:val="20"/>
        </w:rPr>
        <w:br/>
        <w:t>5) katastrofy budowlanej.</w:t>
      </w:r>
    </w:p>
    <w:p w14:paraId="64B4B5E9" w14:textId="77777777" w:rsidR="001F2EBA" w:rsidRPr="009A2230" w:rsidRDefault="001F2EBA" w:rsidP="001F2EBA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lastRenderedPageBreak/>
        <w:t>ODPOWIEDŹ:</w:t>
      </w:r>
    </w:p>
    <w:p w14:paraId="02162145" w14:textId="43912695" w:rsidR="001F2EBA" w:rsidRDefault="001F2EBA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Zamawiający informuje, że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zmienił już treść Klauzuli </w:t>
      </w:r>
      <w:r w:rsidRPr="009A2230">
        <w:rPr>
          <w:rFonts w:ascii="Calibri" w:hAnsi="Calibri" w:cs="Calibri"/>
          <w:sz w:val="20"/>
          <w:szCs w:val="20"/>
        </w:rPr>
        <w:t>prac budowlanych</w:t>
      </w:r>
      <w:r>
        <w:rPr>
          <w:rFonts w:ascii="Calibri" w:hAnsi="Calibri" w:cs="Calibri"/>
          <w:sz w:val="20"/>
          <w:szCs w:val="20"/>
        </w:rPr>
        <w:t xml:space="preserve"> (część 3 odpowiedzi)</w:t>
      </w:r>
    </w:p>
    <w:p w14:paraId="0968753B" w14:textId="26967772" w:rsidR="001F2EBA" w:rsidRPr="009A2230" w:rsidRDefault="009A2230" w:rsidP="001F2E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1F2EBA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1F2EBA">
        <w:rPr>
          <w:rFonts w:ascii="Calibri" w:hAnsi="Calibri" w:cs="Calibri"/>
          <w:b/>
          <w:bCs/>
          <w:sz w:val="20"/>
          <w:szCs w:val="20"/>
        </w:rPr>
        <w:t>1</w:t>
      </w:r>
      <w:r w:rsidR="001F2EBA">
        <w:rPr>
          <w:rFonts w:ascii="Calibri" w:hAnsi="Calibri" w:cs="Calibri"/>
          <w:b/>
          <w:bCs/>
          <w:sz w:val="20"/>
          <w:szCs w:val="20"/>
        </w:rPr>
        <w:t>9</w:t>
      </w:r>
      <w:r w:rsidR="001F2EBA">
        <w:rPr>
          <w:rFonts w:ascii="Calibri" w:hAnsi="Calibri" w:cs="Calibri"/>
          <w:b/>
          <w:bCs/>
          <w:sz w:val="20"/>
          <w:szCs w:val="20"/>
        </w:rPr>
        <w:t>.</w:t>
      </w:r>
    </w:p>
    <w:p w14:paraId="6BE758DF" w14:textId="77777777" w:rsidR="001F2EBA" w:rsidRDefault="009A2230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potwierdzenie, że ogólne wyłączenia lub ograniczenia odpowiedzialności ujęte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w OWU wykonawcy mają zastosowanie, chyba że opisane w nich sytuacje zostały wprost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włączone do zakresu ubezpieczenia zawartego w SWZ i że powyższe dotyczy również ryzyk,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dla których wskazano wyłączenia odpowiedzialności w programie ubezpieczenia (np.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w klauzulach dodatkowych, rozszerzeniach odpowiedzialności).</w:t>
      </w:r>
    </w:p>
    <w:p w14:paraId="0A3503AE" w14:textId="77777777" w:rsidR="001F2EBA" w:rsidRPr="009A2230" w:rsidRDefault="001F2EBA" w:rsidP="001F2EBA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774EAE7B" w14:textId="77777777" w:rsidR="001F2EBA" w:rsidRPr="001F2EBA" w:rsidRDefault="001F2EBA" w:rsidP="001F2EB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F2EBA">
        <w:rPr>
          <w:rFonts w:ascii="Calibri" w:hAnsi="Calibri" w:cs="Calibri"/>
          <w:sz w:val="20"/>
          <w:szCs w:val="20"/>
        </w:rPr>
        <w:t>Zamawiający potwierdza, że w sytuacji kiedy w klauzulach lub rozszerzeniach odpowiedzialności zostały wskazane wyłączenia odpowiedzialności, to nadal pozostają obowiązujące:</w:t>
      </w:r>
    </w:p>
    <w:p w14:paraId="20889E25" w14:textId="77777777" w:rsidR="001F2EBA" w:rsidRPr="001F2EBA" w:rsidRDefault="001F2EBA" w:rsidP="001F2EB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F2EBA">
        <w:rPr>
          <w:rFonts w:ascii="Calibri" w:hAnsi="Calibri" w:cs="Calibri"/>
          <w:sz w:val="20"/>
          <w:szCs w:val="20"/>
        </w:rPr>
        <w:t>- wyłączenia odpowiedzialności wskazane w załączniku nr 6 str. 37-39 dla ubezpieczenia mienia od wszystkich ryzyk</w:t>
      </w:r>
    </w:p>
    <w:p w14:paraId="3427B5DA" w14:textId="77777777" w:rsidR="001F2EBA" w:rsidRPr="001F2EBA" w:rsidRDefault="001F2EBA" w:rsidP="001F2EB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F2EBA">
        <w:rPr>
          <w:rFonts w:ascii="Calibri" w:hAnsi="Calibri" w:cs="Calibri"/>
          <w:sz w:val="20"/>
          <w:szCs w:val="20"/>
        </w:rPr>
        <w:t>- wyłączenia odpowiedzialności wskazane w OWU dla pozostałych ubezpieczeń oczekiwanych w postępowaniu.</w:t>
      </w:r>
    </w:p>
    <w:p w14:paraId="08342BFA" w14:textId="77777777" w:rsidR="001F2EBA" w:rsidRDefault="001F2EBA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BB597BA" w14:textId="77777777" w:rsidR="001F2EBA" w:rsidRDefault="001F2EBA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08AAE90" w14:textId="4A68806B" w:rsidR="001F2EBA" w:rsidRPr="009A2230" w:rsidRDefault="001F2EBA" w:rsidP="001F2E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72F97F2E" w14:textId="77777777" w:rsidR="001F2EBA" w:rsidRDefault="009A2230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 xml:space="preserve"> Jakie remonty i naprawy Zamawiający planuje we wnioskowanym okresie ubezpieczenia, czy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będą to również prace, remonty, które będą wymagały pozwolenia na budowę?</w:t>
      </w:r>
    </w:p>
    <w:p w14:paraId="6EB22C0B" w14:textId="77777777" w:rsidR="001F2EBA" w:rsidRPr="009A2230" w:rsidRDefault="001F2EBA" w:rsidP="001F2EBA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4FEADB87" w14:textId="48AEF493" w:rsidR="001F2EBA" w:rsidRDefault="001F2EBA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1F2EBA"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nie ma takich planów</w:t>
      </w:r>
    </w:p>
    <w:p w14:paraId="2C67E379" w14:textId="77777777" w:rsidR="001F2EBA" w:rsidRDefault="009A2230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</w:p>
    <w:p w14:paraId="288E5B92" w14:textId="715D10F0" w:rsidR="001F2EBA" w:rsidRPr="009A2230" w:rsidRDefault="001F2EBA" w:rsidP="001F2E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658E2ECD" w14:textId="011EA9B0" w:rsidR="001F2EBA" w:rsidRDefault="009A2230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informację czy instalacje solarne, fotowoltaiczne na terenie Gminy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są zainstalowane na dachu czy na gruncie? Jeśli na dachu proszę o informację czy wśród</w:t>
      </w:r>
      <w:r w:rsidR="001F2EBA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budynków z instalacją występują budynki palne.</w:t>
      </w:r>
    </w:p>
    <w:p w14:paraId="61B96DCC" w14:textId="77777777" w:rsidR="001F2EBA" w:rsidRPr="009A2230" w:rsidRDefault="001F2EBA" w:rsidP="001F2EBA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21B6089F" w14:textId="07E256A4" w:rsidR="001F2EBA" w:rsidRDefault="001F2EBA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informuje, że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udzielił szczegółowych informacji na temat instalacji</w:t>
      </w:r>
      <w:r>
        <w:rPr>
          <w:rFonts w:ascii="Calibri" w:hAnsi="Calibri" w:cs="Calibri"/>
          <w:sz w:val="20"/>
          <w:szCs w:val="20"/>
        </w:rPr>
        <w:t xml:space="preserve"> (część </w:t>
      </w:r>
      <w:r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odpowiedzi)</w:t>
      </w:r>
      <w:r>
        <w:rPr>
          <w:rFonts w:ascii="Calibri" w:hAnsi="Calibri" w:cs="Calibri"/>
          <w:sz w:val="20"/>
          <w:szCs w:val="20"/>
        </w:rPr>
        <w:t>. Ponad to instalacje nie są montowane na konstrukcjach palnych.</w:t>
      </w:r>
    </w:p>
    <w:p w14:paraId="79700860" w14:textId="77777777" w:rsidR="001F2EBA" w:rsidRDefault="001F2EBA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CC491D" w14:textId="633EE558" w:rsidR="001F2EBA" w:rsidRPr="009A2230" w:rsidRDefault="009A2230" w:rsidP="001F2E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1F2EBA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1F2EBA">
        <w:rPr>
          <w:rFonts w:ascii="Calibri" w:hAnsi="Calibri" w:cs="Calibri"/>
          <w:b/>
          <w:bCs/>
          <w:sz w:val="20"/>
          <w:szCs w:val="20"/>
        </w:rPr>
        <w:t>2</w:t>
      </w:r>
      <w:r w:rsidR="001F2EBA">
        <w:rPr>
          <w:rFonts w:ascii="Calibri" w:hAnsi="Calibri" w:cs="Calibri"/>
          <w:b/>
          <w:bCs/>
          <w:sz w:val="20"/>
          <w:szCs w:val="20"/>
        </w:rPr>
        <w:t>2</w:t>
      </w:r>
      <w:r w:rsidR="001F2EBA">
        <w:rPr>
          <w:rFonts w:ascii="Calibri" w:hAnsi="Calibri" w:cs="Calibri"/>
          <w:b/>
          <w:bCs/>
          <w:sz w:val="20"/>
          <w:szCs w:val="20"/>
        </w:rPr>
        <w:t>.</w:t>
      </w:r>
    </w:p>
    <w:p w14:paraId="6B3E28F4" w14:textId="77777777" w:rsidR="009F599D" w:rsidRDefault="009A2230" w:rsidP="001F2EB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Prosimy o pełen wykaz instalacji i pomp ciepła podając adres i moc instalacji.</w:t>
      </w:r>
    </w:p>
    <w:p w14:paraId="4AB5F913" w14:textId="77777777" w:rsidR="009F599D" w:rsidRPr="009A2230" w:rsidRDefault="009F599D" w:rsidP="009F599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67150495" w14:textId="24811778" w:rsidR="009F599D" w:rsidRDefault="009F599D" w:rsidP="009F599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Zamawiający informuje, że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pełna informacja znajduje się w wykazie mienia (tabela środki trwałe). </w:t>
      </w:r>
    </w:p>
    <w:p w14:paraId="6281BAF1" w14:textId="77777777" w:rsidR="009F599D" w:rsidRDefault="009A2230" w:rsidP="009F599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</w:p>
    <w:p w14:paraId="25ED9FDF" w14:textId="2BE45797" w:rsidR="009F599D" w:rsidRPr="009A2230" w:rsidRDefault="009F599D" w:rsidP="009F5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2CEEC138" w14:textId="77777777" w:rsidR="009F599D" w:rsidRDefault="009A2230" w:rsidP="009F599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Czy instalacje i pompy ciepła posiadają gwarancję? Jaki rok jest montażu instalacji i pomp</w:t>
      </w:r>
      <w:r w:rsidR="009F599D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ciepła?</w:t>
      </w:r>
    </w:p>
    <w:p w14:paraId="71AEE649" w14:textId="77777777" w:rsidR="009F599D" w:rsidRPr="009A2230" w:rsidRDefault="009F599D" w:rsidP="009F599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5DC57A73" w14:textId="77777777" w:rsidR="009F599D" w:rsidRDefault="009F599D" w:rsidP="009F599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informuje, że pełna informacja znajduje się w wykazie mienia (tabela środki trwałe). </w:t>
      </w:r>
    </w:p>
    <w:p w14:paraId="244827DE" w14:textId="77777777" w:rsidR="009F599D" w:rsidRDefault="009F599D" w:rsidP="009F599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CF615BA" w14:textId="1370D1D1" w:rsidR="009F599D" w:rsidRPr="009A2230" w:rsidRDefault="009A2230" w:rsidP="009F5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9F599D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9F599D">
        <w:rPr>
          <w:rFonts w:ascii="Calibri" w:hAnsi="Calibri" w:cs="Calibri"/>
          <w:b/>
          <w:bCs/>
          <w:sz w:val="20"/>
          <w:szCs w:val="20"/>
        </w:rPr>
        <w:t>2</w:t>
      </w:r>
      <w:r w:rsidR="009F599D">
        <w:rPr>
          <w:rFonts w:ascii="Calibri" w:hAnsi="Calibri" w:cs="Calibri"/>
          <w:b/>
          <w:bCs/>
          <w:sz w:val="20"/>
          <w:szCs w:val="20"/>
        </w:rPr>
        <w:t>4</w:t>
      </w:r>
      <w:r w:rsidR="009F599D">
        <w:rPr>
          <w:rFonts w:ascii="Calibri" w:hAnsi="Calibri" w:cs="Calibri"/>
          <w:b/>
          <w:bCs/>
          <w:sz w:val="20"/>
          <w:szCs w:val="20"/>
        </w:rPr>
        <w:t>.</w:t>
      </w:r>
    </w:p>
    <w:p w14:paraId="7712278E" w14:textId="77777777" w:rsidR="009F599D" w:rsidRDefault="009A2230" w:rsidP="009F599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W Klauzuli automatycznego pokrycia w sprzęcie elektronicznym wnioskujemy o zmniejszenie</w:t>
      </w:r>
      <w:r w:rsidR="009F599D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limitu do 20%.</w:t>
      </w:r>
    </w:p>
    <w:p w14:paraId="58321F09" w14:textId="77777777" w:rsidR="009F599D" w:rsidRPr="009A2230" w:rsidRDefault="009F599D" w:rsidP="009F599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276EF430" w14:textId="77777777" w:rsidR="009F599D" w:rsidRDefault="009F599D" w:rsidP="009F599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Zamawiający informuje, że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we wcześniejszych odpowiedziach wprowadzono limit kwotowy.</w:t>
      </w:r>
    </w:p>
    <w:p w14:paraId="515FCD9F" w14:textId="77777777" w:rsidR="009F599D" w:rsidRDefault="009F599D" w:rsidP="009F599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0A4A384" w14:textId="7A671668" w:rsidR="009F599D" w:rsidRPr="009A2230" w:rsidRDefault="009A2230" w:rsidP="009F5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9F599D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9F599D">
        <w:rPr>
          <w:rFonts w:ascii="Calibri" w:hAnsi="Calibri" w:cs="Calibri"/>
          <w:b/>
          <w:bCs/>
          <w:sz w:val="20"/>
          <w:szCs w:val="20"/>
        </w:rPr>
        <w:t>2</w:t>
      </w:r>
      <w:r w:rsidR="009F599D">
        <w:rPr>
          <w:rFonts w:ascii="Calibri" w:hAnsi="Calibri" w:cs="Calibri"/>
          <w:b/>
          <w:bCs/>
          <w:sz w:val="20"/>
          <w:szCs w:val="20"/>
        </w:rPr>
        <w:t>5</w:t>
      </w:r>
      <w:r w:rsidR="009F599D">
        <w:rPr>
          <w:rFonts w:ascii="Calibri" w:hAnsi="Calibri" w:cs="Calibri"/>
          <w:b/>
          <w:bCs/>
          <w:sz w:val="20"/>
          <w:szCs w:val="20"/>
        </w:rPr>
        <w:t>.</w:t>
      </w:r>
    </w:p>
    <w:p w14:paraId="68632551" w14:textId="77777777" w:rsidR="009F599D" w:rsidRDefault="009A2230" w:rsidP="009F599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W Klauzuli automatycznego pokrycia w środkach trwałych i wyposażeniu wnioskujemy o</w:t>
      </w:r>
      <w:r w:rsidR="009F599D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zmniejszenie limitu do 20%.</w:t>
      </w:r>
    </w:p>
    <w:p w14:paraId="3E9B7A67" w14:textId="77777777" w:rsidR="009F599D" w:rsidRPr="009A2230" w:rsidRDefault="009F599D" w:rsidP="009F599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6DB3A36C" w14:textId="77777777" w:rsidR="009F599D" w:rsidRDefault="009F599D" w:rsidP="009F599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Zamawiający informuje, że we wcześniejszych odpowiedziach wprowadzono limit kwotowy.</w:t>
      </w:r>
    </w:p>
    <w:p w14:paraId="42E1D9DD" w14:textId="472F80BC" w:rsidR="009F599D" w:rsidRPr="009A2230" w:rsidRDefault="009A2230" w:rsidP="009F5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br/>
      </w:r>
      <w:r w:rsidR="009F599D" w:rsidRPr="009A2230">
        <w:rPr>
          <w:rFonts w:ascii="Calibri" w:hAnsi="Calibri" w:cs="Calibri"/>
          <w:b/>
          <w:bCs/>
          <w:sz w:val="20"/>
          <w:szCs w:val="20"/>
        </w:rPr>
        <w:t xml:space="preserve">PYTANIE </w:t>
      </w:r>
      <w:r w:rsidR="009F599D">
        <w:rPr>
          <w:rFonts w:ascii="Calibri" w:hAnsi="Calibri" w:cs="Calibri"/>
          <w:b/>
          <w:bCs/>
          <w:sz w:val="20"/>
          <w:szCs w:val="20"/>
        </w:rPr>
        <w:t>2</w:t>
      </w:r>
      <w:r w:rsidR="009F599D">
        <w:rPr>
          <w:rFonts w:ascii="Calibri" w:hAnsi="Calibri" w:cs="Calibri"/>
          <w:b/>
          <w:bCs/>
          <w:sz w:val="20"/>
          <w:szCs w:val="20"/>
        </w:rPr>
        <w:t>6</w:t>
      </w:r>
      <w:r w:rsidR="009F599D">
        <w:rPr>
          <w:rFonts w:ascii="Calibri" w:hAnsi="Calibri" w:cs="Calibri"/>
          <w:b/>
          <w:bCs/>
          <w:sz w:val="20"/>
          <w:szCs w:val="20"/>
        </w:rPr>
        <w:t>.</w:t>
      </w:r>
      <w:r w:rsidR="009F599D">
        <w:rPr>
          <w:rFonts w:ascii="Calibri" w:hAnsi="Calibri" w:cs="Calibri"/>
          <w:b/>
          <w:bCs/>
          <w:sz w:val="20"/>
          <w:szCs w:val="20"/>
        </w:rPr>
        <w:t xml:space="preserve"> – brak treści</w:t>
      </w:r>
    </w:p>
    <w:p w14:paraId="1460FEE5" w14:textId="77777777" w:rsidR="009F599D" w:rsidRDefault="009F599D" w:rsidP="009F5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  <w:sectPr w:rsidR="009F59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A05170" w14:textId="16299525" w:rsidR="009F599D" w:rsidRPr="009A2230" w:rsidRDefault="009F599D" w:rsidP="009F59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2230">
        <w:rPr>
          <w:rFonts w:ascii="Calibri" w:hAnsi="Calibri" w:cs="Calibri"/>
          <w:b/>
          <w:bCs/>
          <w:sz w:val="20"/>
          <w:szCs w:val="20"/>
        </w:rPr>
        <w:lastRenderedPageBreak/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sz w:val="20"/>
          <w:szCs w:val="20"/>
        </w:rPr>
        <w:t>7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3D9B7AD4" w14:textId="715D729F" w:rsidR="009A2230" w:rsidRPr="009A2230" w:rsidRDefault="009A2230" w:rsidP="009F599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A2230">
        <w:rPr>
          <w:rFonts w:ascii="Calibri" w:hAnsi="Calibri" w:cs="Calibri"/>
          <w:sz w:val="20"/>
          <w:szCs w:val="20"/>
        </w:rPr>
        <w:t>Czy Zamawiający zgłasza bądź zamierza zgłosić do ubezpieczenia:</w:t>
      </w:r>
      <w:r w:rsidRPr="009A2230">
        <w:rPr>
          <w:rFonts w:ascii="Calibri" w:hAnsi="Calibri" w:cs="Calibri"/>
          <w:sz w:val="20"/>
          <w:szCs w:val="20"/>
        </w:rPr>
        <w:br/>
        <w:t>1) obiekty niepołączone trwale z gruntem, jeśli tak to prosimy i ich wskazanie wraz z podaniem</w:t>
      </w:r>
      <w:r w:rsidR="009F599D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ich wartości</w:t>
      </w:r>
      <w:r w:rsidRPr="009A2230">
        <w:rPr>
          <w:rFonts w:ascii="Calibri" w:hAnsi="Calibri" w:cs="Calibri"/>
          <w:sz w:val="20"/>
          <w:szCs w:val="20"/>
        </w:rPr>
        <w:br/>
        <w:t>2) tymczasowe obiekty budowlane, jeśli tak to prosimy i ich wskazanie wraz z podaniem ich</w:t>
      </w:r>
      <w:r w:rsidR="009F599D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wartości</w:t>
      </w:r>
      <w:r w:rsidRPr="009A2230">
        <w:rPr>
          <w:rFonts w:ascii="Calibri" w:hAnsi="Calibri" w:cs="Calibri"/>
          <w:sz w:val="20"/>
          <w:szCs w:val="20"/>
        </w:rPr>
        <w:br/>
        <w:t>3) szklarnie, jeśli tak prosimy i ich wskazanie, jeśli tak to prosimy i ich wskazanie wraz</w:t>
      </w:r>
      <w:r w:rsidR="009F599D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z podaniem ich wartości</w:t>
      </w:r>
      <w:r w:rsidRPr="009A2230">
        <w:rPr>
          <w:rFonts w:ascii="Calibri" w:hAnsi="Calibri" w:cs="Calibri"/>
          <w:sz w:val="20"/>
          <w:szCs w:val="20"/>
        </w:rPr>
        <w:br/>
        <w:t>4) sieci wodociągowe oraz kanalizacyjne, jeśli tak to prosimy i ich wskazanie wraz z podaniem</w:t>
      </w:r>
      <w:r w:rsidR="009F599D">
        <w:rPr>
          <w:rFonts w:ascii="Calibri" w:hAnsi="Calibri" w:cs="Calibri"/>
          <w:sz w:val="20"/>
          <w:szCs w:val="20"/>
        </w:rPr>
        <w:t xml:space="preserve"> </w:t>
      </w:r>
      <w:r w:rsidRPr="009A2230">
        <w:rPr>
          <w:rFonts w:ascii="Calibri" w:hAnsi="Calibri" w:cs="Calibri"/>
          <w:sz w:val="20"/>
          <w:szCs w:val="20"/>
        </w:rPr>
        <w:t>ich wartości</w:t>
      </w:r>
    </w:p>
    <w:p w14:paraId="7C4971B2" w14:textId="77777777" w:rsidR="009F599D" w:rsidRPr="009A2230" w:rsidRDefault="009F599D" w:rsidP="009F599D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9A223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4CBFAB81" w14:textId="09F399DB" w:rsidR="009A2230" w:rsidRDefault="009F599D" w:rsidP="009F599D">
      <w:pPr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Zamawiający informuje, że</w:t>
      </w:r>
      <w:r>
        <w:rPr>
          <w:rFonts w:ascii="Calibri" w:eastAsia="Times New Roman" w:hAnsi="Calibri" w:cs="Calibri"/>
          <w:sz w:val="20"/>
          <w:szCs w:val="20"/>
          <w:lang w:eastAsia="pl-PL"/>
        </w:rPr>
        <w:t>:</w:t>
      </w:r>
    </w:p>
    <w:p w14:paraId="0CCCAE97" w14:textId="4E1B6BB4" w:rsidR="009F599D" w:rsidRDefault="009F599D" w:rsidP="009F599D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</w:t>
      </w:r>
    </w:p>
    <w:p w14:paraId="02BA5F27" w14:textId="21E19D62" w:rsidR="009F599D" w:rsidRDefault="009F599D" w:rsidP="009F599D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</w:t>
      </w:r>
    </w:p>
    <w:p w14:paraId="19FC4098" w14:textId="59E80AB6" w:rsidR="009F599D" w:rsidRDefault="009F599D" w:rsidP="009F599D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</w:t>
      </w:r>
    </w:p>
    <w:p w14:paraId="23D5A07D" w14:textId="5B0923BC" w:rsidR="009F599D" w:rsidRDefault="009F599D" w:rsidP="009F599D">
      <w:pPr>
        <w:pStyle w:val="Akapitzlis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Tak – w systemie „na pierwsze ryzyko” – limit wskazany w OPZ. </w:t>
      </w:r>
    </w:p>
    <w:p w14:paraId="64206949" w14:textId="77777777" w:rsidR="009F599D" w:rsidRDefault="009F599D" w:rsidP="009F599D">
      <w:pPr>
        <w:rPr>
          <w:rFonts w:ascii="Calibri" w:hAnsi="Calibri" w:cs="Calibri"/>
          <w:sz w:val="20"/>
          <w:szCs w:val="20"/>
        </w:rPr>
      </w:pPr>
    </w:p>
    <w:p w14:paraId="0CEE3F7B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bookmarkStart w:id="1" w:name="_Hlk178504230"/>
      <w:r w:rsidRPr="009F599D">
        <w:rPr>
          <w:rFonts w:ascii="Calibri" w:hAnsi="Calibri" w:cs="Calibri"/>
          <w:b/>
          <w:bCs/>
          <w:iCs/>
          <w:sz w:val="20"/>
          <w:szCs w:val="20"/>
        </w:rPr>
        <w:t>Odpowiedzi na pytania stanowią integralną część Specyfikacji Warunków Zamówienia.</w:t>
      </w:r>
    </w:p>
    <w:p w14:paraId="2B060875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217F41E1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2A0F1242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9F599D">
        <w:rPr>
          <w:rFonts w:ascii="Calibri" w:hAnsi="Calibri" w:cs="Calibri"/>
          <w:b/>
          <w:bCs/>
          <w:iCs/>
          <w:sz w:val="20"/>
          <w:szCs w:val="20"/>
        </w:rPr>
        <w:t>Sporządziła:</w:t>
      </w:r>
    </w:p>
    <w:p w14:paraId="1F3C2653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9F599D">
        <w:rPr>
          <w:rFonts w:ascii="Calibri" w:hAnsi="Calibri" w:cs="Calibri"/>
          <w:iCs/>
          <w:sz w:val="20"/>
          <w:szCs w:val="20"/>
        </w:rPr>
        <w:t>Joanna Beyger</w:t>
      </w:r>
    </w:p>
    <w:p w14:paraId="61970868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9F599D">
        <w:rPr>
          <w:rFonts w:ascii="Calibri" w:hAnsi="Calibri" w:cs="Calibri"/>
          <w:iCs/>
          <w:sz w:val="20"/>
          <w:szCs w:val="20"/>
        </w:rPr>
        <w:t>Broker ubezpieczeniowy</w:t>
      </w:r>
    </w:p>
    <w:p w14:paraId="7A2A57D8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9F599D">
        <w:rPr>
          <w:rFonts w:ascii="Calibri" w:hAnsi="Calibri" w:cs="Calibri"/>
          <w:i/>
          <w:sz w:val="20"/>
          <w:szCs w:val="20"/>
        </w:rPr>
        <w:t>---------------------------------------------------</w:t>
      </w:r>
    </w:p>
    <w:p w14:paraId="4578E00C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F599D">
        <w:rPr>
          <w:rFonts w:ascii="Calibri" w:hAnsi="Calibri" w:cs="Calibri"/>
          <w:b/>
          <w:noProof/>
          <w:sz w:val="20"/>
          <w:szCs w:val="20"/>
        </w:rPr>
        <w:drawing>
          <wp:inline distT="0" distB="0" distL="0" distR="0" wp14:anchorId="32A0DE9B" wp14:editId="6088B81F">
            <wp:extent cx="1057275" cy="266700"/>
            <wp:effectExtent l="0" t="0" r="9525" b="0"/>
            <wp:docPr id="13245471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F976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9F599D">
        <w:rPr>
          <w:rFonts w:ascii="Calibri" w:hAnsi="Calibri" w:cs="Calibri"/>
          <w:b/>
          <w:bCs/>
          <w:sz w:val="20"/>
          <w:szCs w:val="20"/>
          <w:lang w:val="en-US"/>
        </w:rPr>
        <w:t>Maximus Broker Sp. z o. o.</w:t>
      </w:r>
    </w:p>
    <w:p w14:paraId="0369FA30" w14:textId="77777777" w:rsidR="009F599D" w:rsidRPr="009F599D" w:rsidRDefault="009F599D" w:rsidP="009F599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F599D">
        <w:rPr>
          <w:rFonts w:ascii="Calibri" w:hAnsi="Calibri" w:cs="Calibri"/>
          <w:sz w:val="20"/>
          <w:szCs w:val="20"/>
        </w:rPr>
        <w:t>u. Szosa Chełmińska 164, 87-10 Toruń</w:t>
      </w:r>
      <w:bookmarkEnd w:id="1"/>
    </w:p>
    <w:p w14:paraId="13AFC082" w14:textId="77777777" w:rsidR="009F599D" w:rsidRPr="005A17E6" w:rsidRDefault="009F599D" w:rsidP="009F599D">
      <w:pPr>
        <w:pStyle w:val="Akapitzlist"/>
        <w:tabs>
          <w:tab w:val="left" w:pos="0"/>
        </w:tabs>
        <w:ind w:left="0"/>
        <w:jc w:val="both"/>
        <w:rPr>
          <w:rFonts w:cstheme="minorHAnsi"/>
        </w:rPr>
      </w:pPr>
    </w:p>
    <w:p w14:paraId="5878F020" w14:textId="77777777" w:rsidR="009F599D" w:rsidRPr="005A17E6" w:rsidRDefault="009F599D" w:rsidP="009F599D">
      <w:pPr>
        <w:pStyle w:val="Akapitzlist"/>
        <w:tabs>
          <w:tab w:val="left" w:pos="284"/>
        </w:tabs>
        <w:ind w:left="284"/>
        <w:jc w:val="both"/>
        <w:rPr>
          <w:rFonts w:cstheme="minorHAnsi"/>
          <w:color w:val="FF0000"/>
        </w:rPr>
      </w:pPr>
      <w:r w:rsidRPr="005A17E6">
        <w:rPr>
          <w:rFonts w:cstheme="minorHAnsi"/>
          <w:color w:val="FF0000"/>
        </w:rPr>
        <w:tab/>
      </w:r>
      <w:r w:rsidRPr="005A17E6">
        <w:rPr>
          <w:rFonts w:cstheme="minorHAnsi"/>
          <w:color w:val="FF0000"/>
        </w:rPr>
        <w:tab/>
      </w:r>
      <w:r w:rsidRPr="005A17E6">
        <w:rPr>
          <w:rFonts w:cstheme="minorHAnsi"/>
          <w:color w:val="FF0000"/>
        </w:rPr>
        <w:tab/>
      </w:r>
    </w:p>
    <w:p w14:paraId="68A33921" w14:textId="77777777" w:rsidR="009F599D" w:rsidRPr="009F599D" w:rsidRDefault="009F599D" w:rsidP="009F599D">
      <w:pPr>
        <w:rPr>
          <w:rFonts w:ascii="Calibri" w:hAnsi="Calibri" w:cs="Calibri"/>
          <w:sz w:val="20"/>
          <w:szCs w:val="20"/>
        </w:rPr>
      </w:pPr>
    </w:p>
    <w:sectPr w:rsidR="009F599D" w:rsidRPr="009F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A1E50"/>
    <w:multiLevelType w:val="hybridMultilevel"/>
    <w:tmpl w:val="5906C02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06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30"/>
    <w:rsid w:val="001F2EBA"/>
    <w:rsid w:val="003F6550"/>
    <w:rsid w:val="00930BD8"/>
    <w:rsid w:val="009A2230"/>
    <w:rsid w:val="009F599D"/>
    <w:rsid w:val="00A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B6B"/>
  <w15:chartTrackingRefBased/>
  <w15:docId w15:val="{39855C13-8209-4645-9C0F-11644B2F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2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2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2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2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2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2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22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22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2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2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22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2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2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2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2230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Obiekt,BulletC,Wyliczanie,Akapit z listą31,normalny tekst,Punktor11 Wiener,T_SZ_List Paragraph,Akapit z listą BS,Tytuł_procedury,Kolorowa lista — akcent 11,zwykły tekst,List Paragraph1,lp1"/>
    <w:basedOn w:val="Normalny"/>
    <w:link w:val="AkapitzlistZnak"/>
    <w:uiPriority w:val="34"/>
    <w:qFormat/>
    <w:rsid w:val="009A22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22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2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22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223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CW_Lista Znak,Obiekt Znak,BulletC Znak,Wyliczanie Znak,Akapit z listą31 Znak,normalny tekst Znak,Punktor11 Wiener Znak,T_SZ_List Paragraph Znak,Akapit z listą BS Znak,Tytuł_procedury Znak"/>
    <w:link w:val="Akapitzlist"/>
    <w:uiPriority w:val="34"/>
    <w:qFormat/>
    <w:locked/>
    <w:rsid w:val="009F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1</cp:revision>
  <dcterms:created xsi:type="dcterms:W3CDTF">2024-12-17T07:21:00Z</dcterms:created>
  <dcterms:modified xsi:type="dcterms:W3CDTF">2024-12-17T08:08:00Z</dcterms:modified>
</cp:coreProperties>
</file>