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0FA4" w14:textId="20DEA02C" w:rsidR="00406D3D" w:rsidRPr="00406D3D" w:rsidRDefault="00406D3D">
      <w:pPr>
        <w:tabs>
          <w:tab w:val="left" w:pos="1309"/>
        </w:tabs>
        <w:spacing w:after="0"/>
        <w:rPr>
          <w:b/>
          <w:bCs/>
        </w:rPr>
      </w:pPr>
      <w:r w:rsidRPr="00406D3D">
        <w:rPr>
          <w:b/>
          <w:bCs/>
        </w:rPr>
        <w:t xml:space="preserve">OPIS PRZEDMIOTU ZAMÓWIENIA </w:t>
      </w:r>
      <w:r>
        <w:rPr>
          <w:b/>
          <w:bCs/>
        </w:rPr>
        <w:t xml:space="preserve">     </w:t>
      </w:r>
      <w:r w:rsidRPr="00406D3D">
        <w:rPr>
          <w:b/>
          <w:bCs/>
          <w:i/>
          <w:iCs/>
          <w:u w:val="single"/>
        </w:rPr>
        <w:t>KOMORA CHŁODNICZA</w:t>
      </w:r>
    </w:p>
    <w:p w14:paraId="63FA537C" w14:textId="77777777" w:rsidR="00406D3D" w:rsidRDefault="00406D3D">
      <w:pPr>
        <w:tabs>
          <w:tab w:val="left" w:pos="1309"/>
        </w:tabs>
        <w:spacing w:after="0"/>
      </w:pPr>
    </w:p>
    <w:p w14:paraId="743B2BA5" w14:textId="77777777" w:rsidR="00094C1D" w:rsidRDefault="005E6FC6" w:rsidP="00094C1D">
      <w:pPr>
        <w:pStyle w:val="Akapitzlist"/>
        <w:numPr>
          <w:ilvl w:val="0"/>
          <w:numId w:val="10"/>
        </w:numPr>
        <w:tabs>
          <w:tab w:val="left" w:pos="1309"/>
        </w:tabs>
        <w:spacing w:after="0"/>
      </w:pPr>
      <w:r>
        <w:t xml:space="preserve">Komora chłodnicza wymiary zewn. 3400x4100x3000mm(h) obudowa zimnochronna – płyty z rdzeniem z samogasnącej pianki </w:t>
      </w:r>
      <w:proofErr w:type="spellStart"/>
      <w:r>
        <w:t>poliizocyjanurowej</w:t>
      </w:r>
      <w:proofErr w:type="spellEnd"/>
      <w:r>
        <w:t xml:space="preserve"> PIR (panele poliuretanowe) o gr. 100mm obustronnie osłonięte blachą ocynkowaną lakierowaną, łączone na podwójny zamek typu „wcisk-pióro”,, wewnętrzne połączenia narożne wykończone kątownikiem półokrągłym </w:t>
      </w:r>
      <w:proofErr w:type="spellStart"/>
      <w:r>
        <w:t>pcv</w:t>
      </w:r>
      <w:proofErr w:type="spellEnd"/>
      <w:r>
        <w:t xml:space="preserve"> bez podłogi, panel ścienny usytuowany w profilu U </w:t>
      </w:r>
      <w:proofErr w:type="spellStart"/>
      <w:r>
        <w:t>pcv</w:t>
      </w:r>
      <w:proofErr w:type="spellEnd"/>
      <w:r>
        <w:t xml:space="preserve">, 1 szt. drzwi chłodnicze zawiasowe, zlicowane o wymiarach w świetle ościeżnicy 900x2000mm(h), z zamkiem bezpiecznym zamknięciem na klucz 1 </w:t>
      </w:r>
      <w:proofErr w:type="spellStart"/>
      <w:r>
        <w:t>szt</w:t>
      </w:r>
      <w:proofErr w:type="spellEnd"/>
      <w:r>
        <w:t xml:space="preserve"> kurtyna paskowa do drzwi, paski folii </w:t>
      </w:r>
      <w:proofErr w:type="spellStart"/>
      <w:r>
        <w:t>pcv</w:t>
      </w:r>
      <w:proofErr w:type="spellEnd"/>
      <w:r>
        <w:t xml:space="preserve">, </w:t>
      </w:r>
      <w:proofErr w:type="spellStart"/>
      <w:r>
        <w:t>zawiesie</w:t>
      </w:r>
      <w:proofErr w:type="spellEnd"/>
      <w:r>
        <w:t xml:space="preserve"> haczykowe nierdzewne Oświetlenie LED IP65, czujka ruchu IP65 Agregat w wersji </w:t>
      </w:r>
      <w:proofErr w:type="spellStart"/>
      <w:r>
        <w:t>split</w:t>
      </w:r>
      <w:proofErr w:type="spellEnd"/>
      <w:r>
        <w:t xml:space="preserve">: 1 szt. agregat chłodniczy fabrycznie zabudowany </w:t>
      </w:r>
      <w:proofErr w:type="spellStart"/>
      <w:r>
        <w:t>split</w:t>
      </w:r>
      <w:proofErr w:type="spellEnd"/>
      <w:r>
        <w:t xml:space="preserve"> model BHTX200 wyposażony w pakiet zimowy, instalacje </w:t>
      </w:r>
      <w:proofErr w:type="spellStart"/>
      <w:r>
        <w:t>chłodniczoelektryczne</w:t>
      </w:r>
      <w:proofErr w:type="spellEnd"/>
      <w:r>
        <w:t xml:space="preserve"> ok 5m, sterownik z wyświetlaczem elektronicznym cyfrowym, wbudowany fabrycznie w agregat sprężarkowy, zintegrowana klawiatura płytki sterowniczej umożliwiająca pełną obsługę urządzenia, wyłącznik drzwiowy, wydajność chłodnicza 3505W przy temp. w komorze 0 C, otoczenia +32C pobór mocy 2,26kW, zasilanie 400/3/50 Volt/</w:t>
      </w:r>
      <w:proofErr w:type="spellStart"/>
      <w:r>
        <w:t>Ph</w:t>
      </w:r>
      <w:proofErr w:type="spellEnd"/>
      <w:r>
        <w:t>/</w:t>
      </w:r>
      <w:proofErr w:type="spellStart"/>
      <w:r>
        <w:t>Hz</w:t>
      </w:r>
      <w:proofErr w:type="spellEnd"/>
      <w:r>
        <w:t xml:space="preserve">. Przechowywanie wychłodzonych produktów w temp +4/+6C,  1 szt. wspornik ramowy do posadowienia agregatu na dachu budynku. </w:t>
      </w:r>
    </w:p>
    <w:p w14:paraId="667C9548" w14:textId="77777777" w:rsidR="00094C1D" w:rsidRDefault="005E6FC6" w:rsidP="00094C1D">
      <w:pPr>
        <w:pStyle w:val="Akapitzlist"/>
        <w:numPr>
          <w:ilvl w:val="0"/>
          <w:numId w:val="10"/>
        </w:numPr>
        <w:tabs>
          <w:tab w:val="left" w:pos="1309"/>
        </w:tabs>
        <w:spacing w:after="0"/>
      </w:pPr>
      <w:r>
        <w:t>REGAŁY anodowana aluminiowa konstrukcja regałów, wzmocnione półki polipropylenowe żebrowane, ukryte mocowania zapewniające estetykę i higieniczność wymienne wkłady półkowe przystosowane do mycia w zmywarkach 5 poziomów półek, regulowana wysokość półek co 150mm, Głębokość 600mm, wysokość 2100mm</w:t>
      </w:r>
    </w:p>
    <w:p w14:paraId="67A0F157" w14:textId="15A72FF4" w:rsidR="00947221" w:rsidRDefault="00947221" w:rsidP="00094C1D">
      <w:pPr>
        <w:pStyle w:val="Akapitzlist"/>
        <w:numPr>
          <w:ilvl w:val="0"/>
          <w:numId w:val="10"/>
        </w:numPr>
        <w:tabs>
          <w:tab w:val="left" w:pos="1309"/>
        </w:tabs>
        <w:spacing w:after="0"/>
      </w:pPr>
      <w:r>
        <w:t xml:space="preserve">W ramach zamówienia  </w:t>
      </w:r>
      <w:r w:rsidRPr="00094C1D">
        <w:rPr>
          <w:b/>
          <w:bCs/>
          <w:i/>
          <w:iCs/>
          <w:u w:val="single"/>
        </w:rPr>
        <w:t>BEZPŁATNE</w:t>
      </w:r>
      <w:r>
        <w:t xml:space="preserve"> przeglądy gwarancyjne ( 6 przeglądów w ciągu 36 </w:t>
      </w:r>
      <w:r w:rsidR="00094C1D">
        <w:t xml:space="preserve"> </w:t>
      </w:r>
      <w:r>
        <w:t>m</w:t>
      </w:r>
      <w:r w:rsidR="00094C1D">
        <w:t>-</w:t>
      </w:r>
      <w:proofErr w:type="spellStart"/>
      <w:r>
        <w:t>cy</w:t>
      </w:r>
      <w:proofErr w:type="spellEnd"/>
      <w:r>
        <w:t xml:space="preserve"> w odstępach czasowych co około 5-6 m-</w:t>
      </w:r>
      <w:proofErr w:type="spellStart"/>
      <w:r>
        <w:t>cy</w:t>
      </w:r>
      <w:proofErr w:type="spellEnd"/>
      <w:r>
        <w:t>).</w:t>
      </w:r>
    </w:p>
    <w:p w14:paraId="08E27C85" w14:textId="77777777" w:rsidR="002A203D" w:rsidRDefault="002A203D" w:rsidP="002A203D">
      <w:pPr>
        <w:tabs>
          <w:tab w:val="left" w:pos="1309"/>
        </w:tabs>
        <w:spacing w:after="0"/>
      </w:pPr>
    </w:p>
    <w:p w14:paraId="7B3D553A" w14:textId="6DDDB4F5" w:rsidR="002A203D" w:rsidRPr="002A203D" w:rsidRDefault="002B3633" w:rsidP="002A203D">
      <w:pPr>
        <w:tabs>
          <w:tab w:val="left" w:pos="1309"/>
        </w:tabs>
        <w:spacing w:after="0"/>
        <w:rPr>
          <w:b/>
          <w:bCs/>
        </w:rPr>
      </w:pPr>
      <w:r w:rsidRPr="002A203D">
        <w:rPr>
          <w:b/>
          <w:bCs/>
        </w:rPr>
        <w:t xml:space="preserve">Przed złożeniem oferty </w:t>
      </w:r>
      <w:r>
        <w:rPr>
          <w:b/>
          <w:bCs/>
        </w:rPr>
        <w:t>W</w:t>
      </w:r>
      <w:r w:rsidRPr="002A203D">
        <w:rPr>
          <w:b/>
          <w:bCs/>
        </w:rPr>
        <w:t>ykonawca  jest zobowiązan</w:t>
      </w:r>
      <w:r>
        <w:rPr>
          <w:b/>
          <w:bCs/>
        </w:rPr>
        <w:t>y</w:t>
      </w:r>
      <w:r w:rsidRPr="002A203D">
        <w:rPr>
          <w:b/>
          <w:bCs/>
        </w:rPr>
        <w:t xml:space="preserve"> do dokonania wizji lokalnej na terenie </w:t>
      </w:r>
      <w:r>
        <w:rPr>
          <w:b/>
          <w:bCs/>
        </w:rPr>
        <w:t>Z</w:t>
      </w:r>
      <w:r w:rsidRPr="002A203D">
        <w:rPr>
          <w:b/>
          <w:bCs/>
        </w:rPr>
        <w:t>amawiającego w celu właściwego oszacowania zakresu zadania.</w:t>
      </w:r>
    </w:p>
    <w:p w14:paraId="78BD51AC" w14:textId="4EF5A800" w:rsidR="002A203D" w:rsidRPr="002A203D" w:rsidRDefault="002B3633" w:rsidP="002A203D">
      <w:pPr>
        <w:tabs>
          <w:tab w:val="left" w:pos="1309"/>
        </w:tabs>
        <w:spacing w:after="0"/>
        <w:rPr>
          <w:b/>
          <w:bCs/>
        </w:rPr>
      </w:pPr>
      <w:r w:rsidRPr="002A203D">
        <w:rPr>
          <w:b/>
          <w:bCs/>
        </w:rPr>
        <w:t>Nie dokonanie wizji będzie skutkowało odrzuceniem oferty.</w:t>
      </w:r>
    </w:p>
    <w:sectPr w:rsidR="002A203D" w:rsidRPr="002A203D" w:rsidSect="00F551FB">
      <w:footerReference w:type="default" r:id="rId8"/>
      <w:headerReference w:type="first" r:id="rId9"/>
      <w:pgSz w:w="11906" w:h="16838"/>
      <w:pgMar w:top="964" w:right="1531" w:bottom="907" w:left="1701" w:header="708" w:footer="851" w:gutter="0"/>
      <w:pgNumType w:start="1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D2942" w14:textId="77777777" w:rsidR="00A97580" w:rsidRDefault="00A97580">
      <w:pPr>
        <w:spacing w:after="0" w:line="240" w:lineRule="auto"/>
      </w:pPr>
      <w:r>
        <w:separator/>
      </w:r>
    </w:p>
  </w:endnote>
  <w:endnote w:type="continuationSeparator" w:id="0">
    <w:p w14:paraId="228137B5" w14:textId="77777777" w:rsidR="00A97580" w:rsidRDefault="00A9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584A" w14:textId="77777777" w:rsidR="002C5E6C" w:rsidRDefault="00F551F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F072D">
      <w:rPr>
        <w:noProof/>
      </w:rPr>
      <w:t>2</w:t>
    </w:r>
    <w:r>
      <w:fldChar w:fldCharType="end"/>
    </w:r>
  </w:p>
  <w:p w14:paraId="675ED889" w14:textId="77777777" w:rsidR="002C5E6C" w:rsidRDefault="002C5E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3C3C" w14:textId="77777777" w:rsidR="00A97580" w:rsidRDefault="00A97580">
      <w:pPr>
        <w:spacing w:after="0" w:line="240" w:lineRule="auto"/>
      </w:pPr>
      <w:r>
        <w:separator/>
      </w:r>
    </w:p>
  </w:footnote>
  <w:footnote w:type="continuationSeparator" w:id="0">
    <w:p w14:paraId="3D37D13C" w14:textId="77777777" w:rsidR="00A97580" w:rsidRDefault="00A97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7431" w14:textId="77777777" w:rsidR="002C5E6C" w:rsidRDefault="002C5E6C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21BCD"/>
    <w:multiLevelType w:val="hybridMultilevel"/>
    <w:tmpl w:val="94AE67E2"/>
    <w:lvl w:ilvl="0" w:tplc="0415000F">
      <w:start w:val="1"/>
      <w:numFmt w:val="decimal"/>
      <w:lvlText w:val="%1."/>
      <w:lvlJc w:val="left"/>
      <w:pPr>
        <w:ind w:left="1097" w:hanging="360"/>
      </w:p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21626B7F"/>
    <w:multiLevelType w:val="hybridMultilevel"/>
    <w:tmpl w:val="83C6C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2DF2"/>
    <w:multiLevelType w:val="hybridMultilevel"/>
    <w:tmpl w:val="1A92C164"/>
    <w:lvl w:ilvl="0" w:tplc="1FE02282">
      <w:start w:val="1"/>
      <w:numFmt w:val="decimal"/>
      <w:lvlText w:val="%1."/>
      <w:lvlJc w:val="left"/>
      <w:pPr>
        <w:ind w:left="1312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2C986EAB"/>
    <w:multiLevelType w:val="hybridMultilevel"/>
    <w:tmpl w:val="8AFC6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61B44"/>
    <w:multiLevelType w:val="hybridMultilevel"/>
    <w:tmpl w:val="8E36412C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419943A2"/>
    <w:multiLevelType w:val="hybridMultilevel"/>
    <w:tmpl w:val="4F1A1988"/>
    <w:lvl w:ilvl="0" w:tplc="BE16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4F5CC4"/>
    <w:multiLevelType w:val="hybridMultilevel"/>
    <w:tmpl w:val="64C66E2E"/>
    <w:lvl w:ilvl="0" w:tplc="8F309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8532E0"/>
    <w:multiLevelType w:val="hybridMultilevel"/>
    <w:tmpl w:val="5804035E"/>
    <w:lvl w:ilvl="0" w:tplc="E278A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AC6AFE"/>
    <w:multiLevelType w:val="hybridMultilevel"/>
    <w:tmpl w:val="9E8000EA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7CE52FD4"/>
    <w:multiLevelType w:val="hybridMultilevel"/>
    <w:tmpl w:val="221AC06A"/>
    <w:lvl w:ilvl="0" w:tplc="1FE02282">
      <w:start w:val="1"/>
      <w:numFmt w:val="decimal"/>
      <w:lvlText w:val="%1."/>
      <w:lvlJc w:val="left"/>
      <w:pPr>
        <w:ind w:left="1312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337391">
    <w:abstractNumId w:val="4"/>
  </w:num>
  <w:num w:numId="2" w16cid:durableId="2036542769">
    <w:abstractNumId w:val="2"/>
  </w:num>
  <w:num w:numId="3" w16cid:durableId="1509827306">
    <w:abstractNumId w:val="9"/>
  </w:num>
  <w:num w:numId="4" w16cid:durableId="105926661">
    <w:abstractNumId w:val="6"/>
  </w:num>
  <w:num w:numId="5" w16cid:durableId="81922635">
    <w:abstractNumId w:val="7"/>
  </w:num>
  <w:num w:numId="6" w16cid:durableId="593831093">
    <w:abstractNumId w:val="3"/>
  </w:num>
  <w:num w:numId="7" w16cid:durableId="278217962">
    <w:abstractNumId w:val="8"/>
  </w:num>
  <w:num w:numId="8" w16cid:durableId="698509968">
    <w:abstractNumId w:val="0"/>
  </w:num>
  <w:num w:numId="9" w16cid:durableId="2046367954">
    <w:abstractNumId w:val="5"/>
  </w:num>
  <w:num w:numId="10" w16cid:durableId="850223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A7"/>
    <w:rsid w:val="0000120E"/>
    <w:rsid w:val="000315A8"/>
    <w:rsid w:val="000871D5"/>
    <w:rsid w:val="00094C1D"/>
    <w:rsid w:val="000A03CC"/>
    <w:rsid w:val="000A0792"/>
    <w:rsid w:val="000B16F6"/>
    <w:rsid w:val="00157A01"/>
    <w:rsid w:val="001630E9"/>
    <w:rsid w:val="00190B18"/>
    <w:rsid w:val="001D4C95"/>
    <w:rsid w:val="001F072D"/>
    <w:rsid w:val="0028299B"/>
    <w:rsid w:val="00290E6C"/>
    <w:rsid w:val="002952FD"/>
    <w:rsid w:val="0029700C"/>
    <w:rsid w:val="002A203D"/>
    <w:rsid w:val="002A26D2"/>
    <w:rsid w:val="002B14A0"/>
    <w:rsid w:val="002B3633"/>
    <w:rsid w:val="002C5E6C"/>
    <w:rsid w:val="00361A0C"/>
    <w:rsid w:val="00373E84"/>
    <w:rsid w:val="003837B7"/>
    <w:rsid w:val="003848FB"/>
    <w:rsid w:val="003C0B65"/>
    <w:rsid w:val="003D6F11"/>
    <w:rsid w:val="004047D1"/>
    <w:rsid w:val="00405349"/>
    <w:rsid w:val="00406C3A"/>
    <w:rsid w:val="00406D3D"/>
    <w:rsid w:val="00422D42"/>
    <w:rsid w:val="00431A39"/>
    <w:rsid w:val="004611FD"/>
    <w:rsid w:val="004754C7"/>
    <w:rsid w:val="00485557"/>
    <w:rsid w:val="004B1ECE"/>
    <w:rsid w:val="004C0C84"/>
    <w:rsid w:val="004C55B5"/>
    <w:rsid w:val="004D61A4"/>
    <w:rsid w:val="0050174F"/>
    <w:rsid w:val="005108AB"/>
    <w:rsid w:val="00522C77"/>
    <w:rsid w:val="00560A76"/>
    <w:rsid w:val="00564769"/>
    <w:rsid w:val="00586FFD"/>
    <w:rsid w:val="005B080C"/>
    <w:rsid w:val="005D3DDB"/>
    <w:rsid w:val="005E6FC6"/>
    <w:rsid w:val="005F4284"/>
    <w:rsid w:val="00621BC4"/>
    <w:rsid w:val="00655DD9"/>
    <w:rsid w:val="00666D68"/>
    <w:rsid w:val="00680FBA"/>
    <w:rsid w:val="0069368B"/>
    <w:rsid w:val="006B7910"/>
    <w:rsid w:val="006C33A7"/>
    <w:rsid w:val="006D3352"/>
    <w:rsid w:val="006E495C"/>
    <w:rsid w:val="00734DE7"/>
    <w:rsid w:val="0074651B"/>
    <w:rsid w:val="00795BCB"/>
    <w:rsid w:val="00802099"/>
    <w:rsid w:val="00812CD7"/>
    <w:rsid w:val="00812E3B"/>
    <w:rsid w:val="00843373"/>
    <w:rsid w:val="00855571"/>
    <w:rsid w:val="008873EC"/>
    <w:rsid w:val="00913BDD"/>
    <w:rsid w:val="00930DCA"/>
    <w:rsid w:val="00947221"/>
    <w:rsid w:val="00960621"/>
    <w:rsid w:val="0098026C"/>
    <w:rsid w:val="00997A2F"/>
    <w:rsid w:val="009C089C"/>
    <w:rsid w:val="009D52B1"/>
    <w:rsid w:val="009E67A5"/>
    <w:rsid w:val="009F0A74"/>
    <w:rsid w:val="00A345CF"/>
    <w:rsid w:val="00A41C8A"/>
    <w:rsid w:val="00A80C27"/>
    <w:rsid w:val="00A97580"/>
    <w:rsid w:val="00AB23CA"/>
    <w:rsid w:val="00AD06B2"/>
    <w:rsid w:val="00B16CE4"/>
    <w:rsid w:val="00BB3196"/>
    <w:rsid w:val="00BD1E3E"/>
    <w:rsid w:val="00C07AC9"/>
    <w:rsid w:val="00C25F98"/>
    <w:rsid w:val="00C30A44"/>
    <w:rsid w:val="00C570E7"/>
    <w:rsid w:val="00C60D10"/>
    <w:rsid w:val="00C61C80"/>
    <w:rsid w:val="00C63BF7"/>
    <w:rsid w:val="00C67446"/>
    <w:rsid w:val="00C724D5"/>
    <w:rsid w:val="00C84079"/>
    <w:rsid w:val="00C914EC"/>
    <w:rsid w:val="00C97455"/>
    <w:rsid w:val="00CA17BD"/>
    <w:rsid w:val="00CA56A4"/>
    <w:rsid w:val="00CA7097"/>
    <w:rsid w:val="00CE4FB6"/>
    <w:rsid w:val="00D32AA9"/>
    <w:rsid w:val="00D35135"/>
    <w:rsid w:val="00D56D01"/>
    <w:rsid w:val="00D84385"/>
    <w:rsid w:val="00D96DF5"/>
    <w:rsid w:val="00DD2679"/>
    <w:rsid w:val="00E81054"/>
    <w:rsid w:val="00E84EC9"/>
    <w:rsid w:val="00E9032F"/>
    <w:rsid w:val="00EC276E"/>
    <w:rsid w:val="00EF1D77"/>
    <w:rsid w:val="00F41CA7"/>
    <w:rsid w:val="00F551FB"/>
    <w:rsid w:val="00F56B24"/>
    <w:rsid w:val="00F61A7E"/>
    <w:rsid w:val="00F833A7"/>
    <w:rsid w:val="00F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77E939"/>
  <w15:docId w15:val="{2DD6A2EA-FA70-4F58-8DDA-51224375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1F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51FB"/>
  </w:style>
  <w:style w:type="character" w:customStyle="1" w:styleId="WW8Num1z1">
    <w:name w:val="WW8Num1z1"/>
    <w:rsid w:val="00F551FB"/>
  </w:style>
  <w:style w:type="character" w:customStyle="1" w:styleId="WW8Num1z2">
    <w:name w:val="WW8Num1z2"/>
    <w:rsid w:val="00F551FB"/>
  </w:style>
  <w:style w:type="character" w:customStyle="1" w:styleId="WW8Num1z3">
    <w:name w:val="WW8Num1z3"/>
    <w:rsid w:val="00F551FB"/>
  </w:style>
  <w:style w:type="character" w:customStyle="1" w:styleId="WW8Num1z4">
    <w:name w:val="WW8Num1z4"/>
    <w:rsid w:val="00F551FB"/>
  </w:style>
  <w:style w:type="character" w:customStyle="1" w:styleId="WW8Num1z5">
    <w:name w:val="WW8Num1z5"/>
    <w:rsid w:val="00F551FB"/>
  </w:style>
  <w:style w:type="character" w:customStyle="1" w:styleId="WW8Num1z6">
    <w:name w:val="WW8Num1z6"/>
    <w:rsid w:val="00F551FB"/>
  </w:style>
  <w:style w:type="character" w:customStyle="1" w:styleId="WW8Num1z7">
    <w:name w:val="WW8Num1z7"/>
    <w:rsid w:val="00F551FB"/>
  </w:style>
  <w:style w:type="character" w:customStyle="1" w:styleId="WW8Num1z8">
    <w:name w:val="WW8Num1z8"/>
    <w:rsid w:val="00F551FB"/>
  </w:style>
  <w:style w:type="character" w:customStyle="1" w:styleId="WW8Num2z0">
    <w:name w:val="WW8Num2z0"/>
    <w:rsid w:val="00F551FB"/>
    <w:rPr>
      <w:rFonts w:hint="default"/>
    </w:rPr>
  </w:style>
  <w:style w:type="character" w:customStyle="1" w:styleId="WW8Num2z1">
    <w:name w:val="WW8Num2z1"/>
    <w:rsid w:val="00F551FB"/>
  </w:style>
  <w:style w:type="character" w:customStyle="1" w:styleId="WW8Num2z2">
    <w:name w:val="WW8Num2z2"/>
    <w:rsid w:val="00F551FB"/>
  </w:style>
  <w:style w:type="character" w:customStyle="1" w:styleId="WW8Num2z3">
    <w:name w:val="WW8Num2z3"/>
    <w:rsid w:val="00F551FB"/>
  </w:style>
  <w:style w:type="character" w:customStyle="1" w:styleId="WW8Num2z4">
    <w:name w:val="WW8Num2z4"/>
    <w:rsid w:val="00F551FB"/>
  </w:style>
  <w:style w:type="character" w:customStyle="1" w:styleId="WW8Num2z5">
    <w:name w:val="WW8Num2z5"/>
    <w:rsid w:val="00F551FB"/>
  </w:style>
  <w:style w:type="character" w:customStyle="1" w:styleId="WW8Num2z6">
    <w:name w:val="WW8Num2z6"/>
    <w:rsid w:val="00F551FB"/>
  </w:style>
  <w:style w:type="character" w:customStyle="1" w:styleId="WW8Num2z7">
    <w:name w:val="WW8Num2z7"/>
    <w:rsid w:val="00F551FB"/>
  </w:style>
  <w:style w:type="character" w:customStyle="1" w:styleId="WW8Num2z8">
    <w:name w:val="WW8Num2z8"/>
    <w:rsid w:val="00F551FB"/>
  </w:style>
  <w:style w:type="character" w:customStyle="1" w:styleId="WW8Num3z0">
    <w:name w:val="WW8Num3z0"/>
    <w:rsid w:val="00F551FB"/>
  </w:style>
  <w:style w:type="character" w:customStyle="1" w:styleId="WW8Num3z1">
    <w:name w:val="WW8Num3z1"/>
    <w:rsid w:val="00F551FB"/>
  </w:style>
  <w:style w:type="character" w:customStyle="1" w:styleId="WW8Num3z2">
    <w:name w:val="WW8Num3z2"/>
    <w:rsid w:val="00F551FB"/>
  </w:style>
  <w:style w:type="character" w:customStyle="1" w:styleId="WW8Num3z3">
    <w:name w:val="WW8Num3z3"/>
    <w:rsid w:val="00F551FB"/>
  </w:style>
  <w:style w:type="character" w:customStyle="1" w:styleId="WW8Num3z4">
    <w:name w:val="WW8Num3z4"/>
    <w:rsid w:val="00F551FB"/>
  </w:style>
  <w:style w:type="character" w:customStyle="1" w:styleId="WW8Num3z5">
    <w:name w:val="WW8Num3z5"/>
    <w:rsid w:val="00F551FB"/>
  </w:style>
  <w:style w:type="character" w:customStyle="1" w:styleId="WW8Num3z6">
    <w:name w:val="WW8Num3z6"/>
    <w:rsid w:val="00F551FB"/>
  </w:style>
  <w:style w:type="character" w:customStyle="1" w:styleId="WW8Num3z7">
    <w:name w:val="WW8Num3z7"/>
    <w:rsid w:val="00F551FB"/>
  </w:style>
  <w:style w:type="character" w:customStyle="1" w:styleId="WW8Num3z8">
    <w:name w:val="WW8Num3z8"/>
    <w:rsid w:val="00F551FB"/>
  </w:style>
  <w:style w:type="character" w:customStyle="1" w:styleId="WW8Num4z0">
    <w:name w:val="WW8Num4z0"/>
    <w:rsid w:val="00F551FB"/>
    <w:rPr>
      <w:b w:val="0"/>
    </w:rPr>
  </w:style>
  <w:style w:type="character" w:customStyle="1" w:styleId="WW8Num4z1">
    <w:name w:val="WW8Num4z1"/>
    <w:rsid w:val="00F551FB"/>
  </w:style>
  <w:style w:type="character" w:customStyle="1" w:styleId="WW8Num4z2">
    <w:name w:val="WW8Num4z2"/>
    <w:rsid w:val="00F551FB"/>
  </w:style>
  <w:style w:type="character" w:customStyle="1" w:styleId="WW8Num4z3">
    <w:name w:val="WW8Num4z3"/>
    <w:rsid w:val="00F551FB"/>
  </w:style>
  <w:style w:type="character" w:customStyle="1" w:styleId="WW8Num4z4">
    <w:name w:val="WW8Num4z4"/>
    <w:rsid w:val="00F551FB"/>
  </w:style>
  <w:style w:type="character" w:customStyle="1" w:styleId="WW8Num4z5">
    <w:name w:val="WW8Num4z5"/>
    <w:rsid w:val="00F551FB"/>
  </w:style>
  <w:style w:type="character" w:customStyle="1" w:styleId="WW8Num4z6">
    <w:name w:val="WW8Num4z6"/>
    <w:rsid w:val="00F551FB"/>
  </w:style>
  <w:style w:type="character" w:customStyle="1" w:styleId="WW8Num4z7">
    <w:name w:val="WW8Num4z7"/>
    <w:rsid w:val="00F551FB"/>
  </w:style>
  <w:style w:type="character" w:customStyle="1" w:styleId="WW8Num4z8">
    <w:name w:val="WW8Num4z8"/>
    <w:rsid w:val="00F551FB"/>
  </w:style>
  <w:style w:type="character" w:customStyle="1" w:styleId="WW8Num5z0">
    <w:name w:val="WW8Num5z0"/>
    <w:rsid w:val="00F551FB"/>
  </w:style>
  <w:style w:type="character" w:customStyle="1" w:styleId="WW8Num5z1">
    <w:name w:val="WW8Num5z1"/>
    <w:rsid w:val="00F551FB"/>
    <w:rPr>
      <w:rFonts w:ascii="Courier New" w:hAnsi="Courier New" w:cs="Times New Roman" w:hint="default"/>
    </w:rPr>
  </w:style>
  <w:style w:type="character" w:customStyle="1" w:styleId="WW8Num5z2">
    <w:name w:val="WW8Num5z2"/>
    <w:rsid w:val="00F551FB"/>
    <w:rPr>
      <w:rFonts w:ascii="Wingdings" w:hAnsi="Wingdings" w:cs="Wingdings" w:hint="default"/>
    </w:rPr>
  </w:style>
  <w:style w:type="character" w:customStyle="1" w:styleId="WW8Num5z3">
    <w:name w:val="WW8Num5z3"/>
    <w:rsid w:val="00F551FB"/>
    <w:rPr>
      <w:rFonts w:ascii="Symbol" w:hAnsi="Symbol" w:cs="Symbol" w:hint="default"/>
    </w:rPr>
  </w:style>
  <w:style w:type="character" w:customStyle="1" w:styleId="WW8Num6z0">
    <w:name w:val="WW8Num6z0"/>
    <w:rsid w:val="00F551FB"/>
    <w:rPr>
      <w:rFonts w:ascii="Symbol" w:hAnsi="Symbol" w:cs="Symbol" w:hint="default"/>
    </w:rPr>
  </w:style>
  <w:style w:type="character" w:customStyle="1" w:styleId="WW8Num6z1">
    <w:name w:val="WW8Num6z1"/>
    <w:rsid w:val="00F551FB"/>
  </w:style>
  <w:style w:type="character" w:customStyle="1" w:styleId="WW8Num6z2">
    <w:name w:val="WW8Num6z2"/>
    <w:rsid w:val="00F551FB"/>
  </w:style>
  <w:style w:type="character" w:customStyle="1" w:styleId="WW8Num6z3">
    <w:name w:val="WW8Num6z3"/>
    <w:rsid w:val="00F551FB"/>
  </w:style>
  <w:style w:type="character" w:customStyle="1" w:styleId="WW8Num6z4">
    <w:name w:val="WW8Num6z4"/>
    <w:rsid w:val="00F551FB"/>
  </w:style>
  <w:style w:type="character" w:customStyle="1" w:styleId="WW8Num6z5">
    <w:name w:val="WW8Num6z5"/>
    <w:rsid w:val="00F551FB"/>
  </w:style>
  <w:style w:type="character" w:customStyle="1" w:styleId="WW8Num6z6">
    <w:name w:val="WW8Num6z6"/>
    <w:rsid w:val="00F551FB"/>
  </w:style>
  <w:style w:type="character" w:customStyle="1" w:styleId="WW8Num6z7">
    <w:name w:val="WW8Num6z7"/>
    <w:rsid w:val="00F551FB"/>
  </w:style>
  <w:style w:type="character" w:customStyle="1" w:styleId="WW8Num6z8">
    <w:name w:val="WW8Num6z8"/>
    <w:rsid w:val="00F551FB"/>
  </w:style>
  <w:style w:type="character" w:customStyle="1" w:styleId="WW8Num7z0">
    <w:name w:val="WW8Num7z0"/>
    <w:rsid w:val="00F551FB"/>
    <w:rPr>
      <w:rFonts w:ascii="Symbol" w:hAnsi="Symbol" w:cs="Symbol" w:hint="default"/>
    </w:rPr>
  </w:style>
  <w:style w:type="character" w:customStyle="1" w:styleId="WW8Num7z1">
    <w:name w:val="WW8Num7z1"/>
    <w:rsid w:val="00F551FB"/>
    <w:rPr>
      <w:rFonts w:ascii="Courier New" w:hAnsi="Courier New" w:cs="Courier New" w:hint="default"/>
    </w:rPr>
  </w:style>
  <w:style w:type="character" w:customStyle="1" w:styleId="WW8Num7z2">
    <w:name w:val="WW8Num7z2"/>
    <w:rsid w:val="00F551FB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551FB"/>
  </w:style>
  <w:style w:type="character" w:customStyle="1" w:styleId="TekstdymkaZnak">
    <w:name w:val="Tekst dymka Znak"/>
    <w:rsid w:val="00F551F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F551FB"/>
  </w:style>
  <w:style w:type="character" w:customStyle="1" w:styleId="StopkaZnak">
    <w:name w:val="Stopka Znak"/>
    <w:basedOn w:val="Domylnaczcionkaakapitu1"/>
    <w:rsid w:val="00F551FB"/>
  </w:style>
  <w:style w:type="character" w:customStyle="1" w:styleId="TekstpodstawowyZnak">
    <w:name w:val="Tekst podstawowy Znak"/>
    <w:rsid w:val="00F551FB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Odwoaniedokomentarza1">
    <w:name w:val="Odwołanie do komentarza1"/>
    <w:rsid w:val="00F551FB"/>
    <w:rPr>
      <w:sz w:val="16"/>
      <w:szCs w:val="16"/>
    </w:rPr>
  </w:style>
  <w:style w:type="character" w:customStyle="1" w:styleId="TekstkomentarzaZnak">
    <w:name w:val="Tekst komentarza Znak"/>
    <w:rsid w:val="00F551FB"/>
  </w:style>
  <w:style w:type="character" w:customStyle="1" w:styleId="TematkomentarzaZnak">
    <w:name w:val="Temat komentarza Znak"/>
    <w:rsid w:val="00F551FB"/>
    <w:rPr>
      <w:b/>
      <w:bCs/>
    </w:rPr>
  </w:style>
  <w:style w:type="paragraph" w:customStyle="1" w:styleId="Nagwek1">
    <w:name w:val="Nagłówek1"/>
    <w:basedOn w:val="Normalny"/>
    <w:next w:val="Tekstpodstawowy"/>
    <w:rsid w:val="00F551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551FB"/>
    <w:pPr>
      <w:spacing w:after="0" w:line="240" w:lineRule="auto"/>
      <w:jc w:val="right"/>
    </w:pPr>
    <w:rPr>
      <w:rFonts w:ascii="Times New Roman" w:eastAsia="Times New Roman" w:hAnsi="Times New Roman"/>
      <w:b/>
      <w:szCs w:val="24"/>
    </w:rPr>
  </w:style>
  <w:style w:type="paragraph" w:styleId="Lista">
    <w:name w:val="List"/>
    <w:basedOn w:val="Tekstpodstawowy"/>
    <w:rsid w:val="00F551FB"/>
    <w:rPr>
      <w:rFonts w:cs="Mangal"/>
    </w:rPr>
  </w:style>
  <w:style w:type="paragraph" w:customStyle="1" w:styleId="Podpis1">
    <w:name w:val="Podpis1"/>
    <w:basedOn w:val="Normalny"/>
    <w:rsid w:val="00F551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551FB"/>
    <w:pPr>
      <w:suppressLineNumbers/>
    </w:pPr>
    <w:rPr>
      <w:rFonts w:cs="Mangal"/>
    </w:rPr>
  </w:style>
  <w:style w:type="paragraph" w:styleId="Tekstdymka">
    <w:name w:val="Balloon Text"/>
    <w:basedOn w:val="Normalny"/>
    <w:rsid w:val="00F551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551FB"/>
    <w:pPr>
      <w:spacing w:after="0" w:line="240" w:lineRule="auto"/>
    </w:pPr>
  </w:style>
  <w:style w:type="paragraph" w:styleId="Stopka">
    <w:name w:val="footer"/>
    <w:basedOn w:val="Normalny"/>
    <w:rsid w:val="00F551FB"/>
    <w:pPr>
      <w:spacing w:after="0" w:line="240" w:lineRule="auto"/>
    </w:pPr>
  </w:style>
  <w:style w:type="paragraph" w:customStyle="1" w:styleId="Tekstkomentarza1">
    <w:name w:val="Tekst komentarza1"/>
    <w:basedOn w:val="Normalny"/>
    <w:rsid w:val="00F551F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551FB"/>
    <w:rPr>
      <w:b/>
      <w:bCs/>
    </w:rPr>
  </w:style>
  <w:style w:type="paragraph" w:customStyle="1" w:styleId="Zawartotabeli">
    <w:name w:val="Zawartość tabeli"/>
    <w:basedOn w:val="Normalny"/>
    <w:rsid w:val="00F551FB"/>
    <w:pPr>
      <w:suppressLineNumbers/>
    </w:pPr>
  </w:style>
  <w:style w:type="paragraph" w:customStyle="1" w:styleId="Nagwektabeli">
    <w:name w:val="Nagłówek tabeli"/>
    <w:basedOn w:val="Zawartotabeli"/>
    <w:rsid w:val="00F551FB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E903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70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700C"/>
    <w:rPr>
      <w:rFonts w:ascii="Calibri" w:eastAsia="Calibri" w:hAnsi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70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0435E-3C47-418F-A345-E589BC9E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</dc:creator>
  <cp:keywords/>
  <dc:description/>
  <cp:lastModifiedBy>Mariusz Godlewski</cp:lastModifiedBy>
  <cp:revision>4</cp:revision>
  <cp:lastPrinted>2022-12-01T11:59:00Z</cp:lastPrinted>
  <dcterms:created xsi:type="dcterms:W3CDTF">2022-12-01T11:59:00Z</dcterms:created>
  <dcterms:modified xsi:type="dcterms:W3CDTF">2023-10-27T09:57:00Z</dcterms:modified>
</cp:coreProperties>
</file>