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492A" w14:textId="77777777" w:rsidR="00286E91" w:rsidRDefault="00286E91" w:rsidP="00CB2682">
      <w:pPr>
        <w:pStyle w:val="Nagwek3"/>
        <w:spacing w:before="0" w:line="300" w:lineRule="auto"/>
        <w:jc w:val="right"/>
        <w:rPr>
          <w:rFonts w:ascii="Trebuchet MS" w:hAnsi="Trebuchet MS" w:cs="Calibri Light"/>
          <w:bCs w:val="0"/>
          <w:color w:val="auto"/>
          <w:sz w:val="24"/>
          <w:szCs w:val="24"/>
        </w:rPr>
      </w:pPr>
    </w:p>
    <w:p w14:paraId="0317DFCF" w14:textId="4629505B" w:rsidR="00CB2682" w:rsidRPr="00485B57" w:rsidRDefault="0024225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45F1A9EB" w14:textId="77777777" w:rsidR="00CB2682" w:rsidRPr="00F40F8A" w:rsidRDefault="00CB2682" w:rsidP="00485B57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63106C2C" w14:textId="77777777" w:rsidR="00CB2682" w:rsidRPr="00485B57" w:rsidRDefault="00CB2682" w:rsidP="00CB2682">
      <w:pPr>
        <w:spacing w:line="360" w:lineRule="auto"/>
        <w:jc w:val="center"/>
        <w:rPr>
          <w:rFonts w:ascii="Trebuchet MS" w:hAnsi="Trebuchet MS" w:cs="Calibri Light"/>
          <w:b/>
          <w:sz w:val="10"/>
          <w:szCs w:val="10"/>
          <w:highlight w:val="green"/>
        </w:rPr>
      </w:pPr>
    </w:p>
    <w:p w14:paraId="1860057A" w14:textId="5751CDE1" w:rsidR="00672BB5" w:rsidRDefault="00CB2682" w:rsidP="00286E91">
      <w:pPr>
        <w:spacing w:before="120" w:after="12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85B57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485B57">
        <w:rPr>
          <w:rFonts w:ascii="Trebuchet MS" w:hAnsi="Trebuchet MS" w:cs="Calibri Light"/>
          <w:sz w:val="24"/>
          <w:szCs w:val="24"/>
        </w:rPr>
        <w:t>pn.</w:t>
      </w:r>
      <w:r w:rsidRPr="00485B57">
        <w:rPr>
          <w:rFonts w:ascii="Trebuchet MS" w:hAnsi="Trebuchet MS" w:cs="Calibri Light"/>
          <w:sz w:val="24"/>
          <w:szCs w:val="24"/>
        </w:rPr>
        <w:t>:</w:t>
      </w:r>
      <w:r w:rsidR="00286E91">
        <w:rPr>
          <w:rFonts w:ascii="Trebuchet MS" w:hAnsi="Trebuchet MS" w:cs="Calibri Light"/>
          <w:sz w:val="24"/>
          <w:szCs w:val="24"/>
        </w:rPr>
        <w:t xml:space="preserve"> </w:t>
      </w:r>
      <w:r w:rsidR="00286E91" w:rsidRPr="00286E91">
        <w:rPr>
          <w:rFonts w:ascii="Trebuchet MS" w:hAnsi="Trebuchet MS" w:cs="Arial"/>
          <w:b/>
          <w:bCs/>
          <w:sz w:val="22"/>
          <w:szCs w:val="22"/>
        </w:rPr>
        <w:t>Budowa i modernizacja infrastruktury drogowej na terenie Miasta Bełchatowa (Część I, Część II, Część III, Część IV, Część V)</w:t>
      </w:r>
    </w:p>
    <w:p w14:paraId="78541F7B" w14:textId="77777777" w:rsidR="00286E91" w:rsidRDefault="00286E91" w:rsidP="00286E91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5A66CE5F" w14:textId="77777777" w:rsidR="008C211B" w:rsidRPr="008C211B" w:rsidRDefault="008C211B" w:rsidP="008C211B">
      <w:pPr>
        <w:autoSpaceDN w:val="0"/>
        <w:adjustRightInd w:val="0"/>
        <w:ind w:left="1276" w:hanging="1276"/>
        <w:jc w:val="both"/>
        <w:rPr>
          <w:rFonts w:ascii="Trebuchet MS" w:hAnsi="Trebuchet MS" w:cs="Calibri"/>
          <w:sz w:val="22"/>
          <w:szCs w:val="22"/>
          <w:highlight w:val="lightGray"/>
        </w:rPr>
      </w:pPr>
      <w:r w:rsidRPr="008C211B">
        <w:rPr>
          <w:rFonts w:ascii="Trebuchet MS" w:hAnsi="Trebuchet MS" w:cs="Arial"/>
          <w:b/>
          <w:bCs/>
          <w:sz w:val="22"/>
          <w:szCs w:val="22"/>
          <w:highlight w:val="lightGray"/>
        </w:rPr>
        <w:t>Część IV</w:t>
      </w:r>
      <w:r w:rsidRPr="008C211B">
        <w:rPr>
          <w:rFonts w:ascii="Trebuchet MS" w:hAnsi="Trebuchet MS" w:cs="Arial"/>
          <w:sz w:val="22"/>
          <w:szCs w:val="22"/>
          <w:highlight w:val="lightGray"/>
        </w:rPr>
        <w:tab/>
      </w:r>
      <w:r w:rsidRPr="008C211B">
        <w:rPr>
          <w:rFonts w:ascii="Trebuchet MS" w:hAnsi="Trebuchet MS" w:cs="Calibri"/>
          <w:sz w:val="22"/>
          <w:szCs w:val="22"/>
          <w:highlight w:val="lightGray"/>
        </w:rPr>
        <w:t xml:space="preserve">Modernizacja, polegająca na odtworzeniu nawierzchni jezdni </w:t>
      </w:r>
      <w:r w:rsidRPr="008C211B">
        <w:rPr>
          <w:rFonts w:ascii="Trebuchet MS" w:hAnsi="Trebuchet MS" w:cs="Calibri"/>
          <w:sz w:val="22"/>
          <w:szCs w:val="22"/>
          <w:highlight w:val="lightGray"/>
        </w:rPr>
        <w:br/>
        <w:t xml:space="preserve">i chodników wraz z wykonaniem nowego oznakowania pionowego </w:t>
      </w:r>
      <w:r w:rsidRPr="008C211B">
        <w:rPr>
          <w:rFonts w:ascii="Trebuchet MS" w:hAnsi="Trebuchet MS" w:cs="Calibri"/>
          <w:sz w:val="22"/>
          <w:szCs w:val="22"/>
          <w:highlight w:val="lightGray"/>
        </w:rPr>
        <w:br/>
        <w:t>i poziomego (grubowarstwowego), dostosowaniem przejść dla pieszych dla potrzeb osób niepełnosprawnych, oraz urządzeniami bezpieczeństwa ruchu drogowego ulic:</w:t>
      </w:r>
    </w:p>
    <w:p w14:paraId="3507F8A4" w14:textId="77777777" w:rsidR="008C211B" w:rsidRPr="008C211B" w:rsidRDefault="008C211B" w:rsidP="008C211B">
      <w:pPr>
        <w:autoSpaceDN w:val="0"/>
        <w:adjustRightInd w:val="0"/>
        <w:ind w:left="1276"/>
        <w:jc w:val="both"/>
        <w:rPr>
          <w:rFonts w:ascii="Trebuchet MS" w:hAnsi="Trebuchet MS" w:cs="Calibri"/>
          <w:sz w:val="22"/>
          <w:szCs w:val="22"/>
          <w:highlight w:val="lightGray"/>
        </w:rPr>
      </w:pPr>
      <w:r w:rsidRPr="008C211B">
        <w:rPr>
          <w:rFonts w:ascii="Trebuchet MS" w:hAnsi="Trebuchet MS" w:cs="Calibri"/>
          <w:sz w:val="22"/>
          <w:szCs w:val="22"/>
          <w:highlight w:val="lightGray"/>
        </w:rPr>
        <w:t xml:space="preserve">- Staszica, na odcinku od skrzyżowania z ul. Czyżewskiego </w:t>
      </w:r>
      <w:r w:rsidRPr="008C211B">
        <w:rPr>
          <w:rFonts w:ascii="Trebuchet MS" w:hAnsi="Trebuchet MS" w:cs="Calibri"/>
          <w:sz w:val="22"/>
          <w:szCs w:val="22"/>
          <w:highlight w:val="lightGray"/>
        </w:rPr>
        <w:br/>
        <w:t>do  skrzyżowania z ul. Armii Krajowej/Goetla,</w:t>
      </w:r>
    </w:p>
    <w:p w14:paraId="0DDA7529" w14:textId="77777777" w:rsidR="008C211B" w:rsidRPr="008C211B" w:rsidRDefault="008C211B" w:rsidP="008C211B">
      <w:pPr>
        <w:autoSpaceDN w:val="0"/>
        <w:adjustRightInd w:val="0"/>
        <w:ind w:left="1276"/>
        <w:jc w:val="both"/>
        <w:rPr>
          <w:rFonts w:ascii="Trebuchet MS" w:hAnsi="Trebuchet MS" w:cs="Calibri"/>
          <w:sz w:val="22"/>
          <w:szCs w:val="22"/>
          <w:highlight w:val="lightGray"/>
        </w:rPr>
      </w:pPr>
      <w:r w:rsidRPr="008C211B">
        <w:rPr>
          <w:rFonts w:ascii="Trebuchet MS" w:hAnsi="Trebuchet MS" w:cs="Calibri"/>
          <w:sz w:val="22"/>
          <w:szCs w:val="22"/>
          <w:highlight w:val="lightGray"/>
        </w:rPr>
        <w:t xml:space="preserve">- Armii Krajowej na odcinku od skrzyżowania z drogą wojewódzką, </w:t>
      </w:r>
      <w:r w:rsidRPr="008C211B">
        <w:rPr>
          <w:rFonts w:ascii="Trebuchet MS" w:hAnsi="Trebuchet MS" w:cs="Calibri"/>
          <w:sz w:val="22"/>
          <w:szCs w:val="22"/>
          <w:highlight w:val="lightGray"/>
        </w:rPr>
        <w:br/>
        <w:t>ul. Wojska Polskiego do skrzyżowania z ul. Goetla/Staszica,</w:t>
      </w:r>
    </w:p>
    <w:p w14:paraId="10CD679C" w14:textId="77777777" w:rsidR="008C211B" w:rsidRPr="008C211B" w:rsidRDefault="008C211B" w:rsidP="008C211B">
      <w:pPr>
        <w:autoSpaceDN w:val="0"/>
        <w:adjustRightInd w:val="0"/>
        <w:ind w:left="1276"/>
        <w:jc w:val="both"/>
        <w:rPr>
          <w:rFonts w:ascii="Trebuchet MS" w:hAnsi="Trebuchet MS" w:cs="Calibri"/>
          <w:sz w:val="22"/>
          <w:szCs w:val="22"/>
        </w:rPr>
      </w:pPr>
      <w:r w:rsidRPr="008C211B">
        <w:rPr>
          <w:rFonts w:ascii="Trebuchet MS" w:hAnsi="Trebuchet MS" w:cs="Calibri"/>
          <w:sz w:val="22"/>
          <w:szCs w:val="22"/>
          <w:highlight w:val="lightGray"/>
        </w:rPr>
        <w:t xml:space="preserve">- Goetla, na odcinku od skrzyżowania z ul. Staszica/Armii Krajowej </w:t>
      </w:r>
      <w:r w:rsidRPr="008C211B">
        <w:rPr>
          <w:rFonts w:ascii="Trebuchet MS" w:hAnsi="Trebuchet MS" w:cs="Calibri"/>
          <w:sz w:val="22"/>
          <w:szCs w:val="22"/>
          <w:highlight w:val="lightGray"/>
        </w:rPr>
        <w:br/>
        <w:t>do planowanej obwodnicy wschodniej, w ciągu DW 484</w:t>
      </w:r>
    </w:p>
    <w:p w14:paraId="45F77F4D" w14:textId="77777777" w:rsidR="00167B04" w:rsidRPr="00286E91" w:rsidRDefault="00167B04" w:rsidP="00286E91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sz w:val="22"/>
          <w:szCs w:val="22"/>
          <w:highlight w:val="lightGray"/>
        </w:rPr>
      </w:pPr>
    </w:p>
    <w:p w14:paraId="0FFB58AB" w14:textId="77777777" w:rsidR="00771F69" w:rsidRPr="00485B57" w:rsidRDefault="00771F69" w:rsidP="00771F69">
      <w:pPr>
        <w:spacing w:line="300" w:lineRule="auto"/>
        <w:jc w:val="both"/>
        <w:rPr>
          <w:rFonts w:ascii="Trebuchet MS" w:hAnsi="Trebuchet MS" w:cs="Calibri Light"/>
          <w:sz w:val="10"/>
          <w:szCs w:val="10"/>
        </w:rPr>
      </w:pPr>
    </w:p>
    <w:p w14:paraId="1CDABBEC" w14:textId="77777777" w:rsidR="00CB2682" w:rsidRPr="00485B57" w:rsidRDefault="00CB2682" w:rsidP="00CB2682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602D35F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46784DD1" w14:textId="77777777" w:rsidR="00CB2682" w:rsidRPr="00E25382" w:rsidRDefault="00CB2682" w:rsidP="00E253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(pełna nazwa/firma, adres, w zależności od podmiotu: NIP/PESEL, KRS/</w:t>
      </w:r>
      <w:proofErr w:type="spellStart"/>
      <w:r w:rsidRPr="00E25382">
        <w:rPr>
          <w:rFonts w:ascii="Trebuchet MS" w:hAnsi="Trebuchet MS" w:cs="Calibri Light"/>
          <w:i/>
          <w:sz w:val="12"/>
          <w:szCs w:val="12"/>
        </w:rPr>
        <w:t>CEiDG</w:t>
      </w:r>
      <w:proofErr w:type="spellEnd"/>
      <w:r w:rsidRPr="00E25382">
        <w:rPr>
          <w:rFonts w:ascii="Trebuchet MS" w:hAnsi="Trebuchet MS" w:cs="Calibri Light"/>
          <w:i/>
          <w:sz w:val="12"/>
          <w:szCs w:val="12"/>
        </w:rPr>
        <w:t>)</w:t>
      </w:r>
    </w:p>
    <w:p w14:paraId="104E1B1A" w14:textId="42DB7A73" w:rsidR="00CB2682" w:rsidRDefault="00CB2682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78F56092" w14:textId="77777777" w:rsidR="00167B04" w:rsidRPr="00485B57" w:rsidRDefault="00167B04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1F72758F" w14:textId="7886B639" w:rsidR="00CB2682" w:rsidRDefault="00CB2682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6309AC34" w14:textId="77777777" w:rsidR="00167B04" w:rsidRPr="00485B57" w:rsidRDefault="00167B04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</w:p>
    <w:p w14:paraId="0514C2DF" w14:textId="417C41B6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0884A946" w14:textId="15EE9BA3" w:rsidR="00CB2682" w:rsidRPr="00E25382" w:rsidRDefault="00CB2682" w:rsidP="00CB26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(imię, nazwisko, stanowisko/podstawa do reprezentacji)</w:t>
      </w:r>
    </w:p>
    <w:p w14:paraId="7DD58AF6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645EA81C" w14:textId="2372176D" w:rsidR="00CB2682" w:rsidRDefault="00CB2682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1E643787" w14:textId="610E504F" w:rsidR="00CB2682" w:rsidRDefault="00CB2682" w:rsidP="00053FAB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Oświadcza że:</w:t>
      </w:r>
    </w:p>
    <w:p w14:paraId="7D2BD79D" w14:textId="77777777" w:rsidR="00053FAB" w:rsidRPr="00053FAB" w:rsidRDefault="00053FAB" w:rsidP="00053FAB">
      <w:pPr>
        <w:pStyle w:val="Tekstpodstawowywcity"/>
        <w:spacing w:after="0" w:line="276" w:lineRule="auto"/>
        <w:ind w:left="0"/>
        <w:jc w:val="center"/>
        <w:rPr>
          <w:rFonts w:ascii="Trebuchet MS" w:hAnsi="Trebuchet MS" w:cs="Calibri Light"/>
          <w:sz w:val="16"/>
          <w:szCs w:val="16"/>
          <w:u w:val="thick"/>
        </w:rPr>
      </w:pPr>
    </w:p>
    <w:p w14:paraId="40CB8A67" w14:textId="6569C97A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rozumieniu ustawy z dnia 16 lutego 2007 r. o ochronie konkurencji i konsumentów,   w zakresie wynikającym z art. 108 ust. 1 pkt 5 ustawy PZP*</w:t>
      </w:r>
    </w:p>
    <w:p w14:paraId="5B8977C5" w14:textId="77777777" w:rsidR="00CB2682" w:rsidRPr="00485B57" w:rsidRDefault="00CB2682" w:rsidP="00CB2682">
      <w:pPr>
        <w:pStyle w:val="Tekstpodstawowywcity"/>
        <w:spacing w:after="0" w:line="276" w:lineRule="auto"/>
        <w:ind w:left="720"/>
        <w:jc w:val="both"/>
        <w:rPr>
          <w:rFonts w:ascii="Trebuchet MS" w:hAnsi="Trebuchet MS" w:cs="Calibri Light"/>
          <w:sz w:val="22"/>
          <w:szCs w:val="22"/>
        </w:rPr>
      </w:pPr>
    </w:p>
    <w:p w14:paraId="43C49F0D" w14:textId="28B39C91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lastRenderedPageBreak/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z następującymi Wykonawcami*: </w:t>
      </w:r>
    </w:p>
    <w:p w14:paraId="6916916F" w14:textId="77777777" w:rsidR="00CB2682" w:rsidRPr="00485B57" w:rsidRDefault="00CB2682" w:rsidP="00CB2682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1D635C1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1D8EC34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77777777" w:rsidR="00CB2682" w:rsidRPr="00485B57" w:rsidRDefault="00CB2682" w:rsidP="00CB2682">
      <w:pPr>
        <w:spacing w:line="300" w:lineRule="auto"/>
        <w:jc w:val="both"/>
        <w:rPr>
          <w:rFonts w:ascii="Trebuchet MS" w:hAnsi="Trebuchet MS" w:cs="Calibri Light"/>
          <w:sz w:val="16"/>
          <w:szCs w:val="16"/>
        </w:rPr>
      </w:pPr>
    </w:p>
    <w:p w14:paraId="5F377B7C" w14:textId="7417E8CB" w:rsidR="00CB2682" w:rsidRPr="00485B57" w:rsidRDefault="00CB2682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18FDF79B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412A114C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iCs/>
          <w:sz w:val="16"/>
        </w:rPr>
      </w:pPr>
    </w:p>
    <w:p w14:paraId="4BE87EB0" w14:textId="0D225305" w:rsidR="009159D6" w:rsidRPr="00485B57" w:rsidRDefault="00053FAB" w:rsidP="00053FAB">
      <w:pPr>
        <w:spacing w:line="276" w:lineRule="auto"/>
        <w:ind w:left="4248"/>
        <w:rPr>
          <w:rFonts w:ascii="Trebuchet MS" w:hAnsi="Trebuchet MS" w:cs="Calibri Light"/>
          <w:i/>
          <w:iCs/>
          <w:sz w:val="16"/>
        </w:rPr>
      </w:pPr>
      <w:r>
        <w:rPr>
          <w:rFonts w:ascii="Trebuchet MS" w:hAnsi="Trebuchet MS" w:cs="Calibri Light"/>
          <w:i/>
          <w:iCs/>
          <w:sz w:val="16"/>
        </w:rPr>
        <w:t xml:space="preserve">            </w:t>
      </w:r>
      <w:r w:rsidR="009159D6" w:rsidRPr="00485B57">
        <w:rPr>
          <w:rFonts w:ascii="Trebuchet MS" w:hAnsi="Trebuchet MS" w:cs="Calibri Light"/>
          <w:i/>
          <w:iCs/>
          <w:sz w:val="16"/>
        </w:rPr>
        <w:t>……………………........................................................</w:t>
      </w:r>
    </w:p>
    <w:p w14:paraId="208EC3A4" w14:textId="67A10B8A" w:rsidR="0090169B" w:rsidRDefault="009159D6" w:rsidP="00EA5F3D">
      <w:pPr>
        <w:rPr>
          <w:rFonts w:ascii="Trebuchet MS" w:hAnsi="Trebuchet MS" w:cs="Calibri Light"/>
          <w:i/>
          <w:iCs/>
          <w:sz w:val="12"/>
        </w:rPr>
      </w:pPr>
      <w:r w:rsidRPr="00485B57">
        <w:rPr>
          <w:rFonts w:ascii="Trebuchet MS" w:hAnsi="Trebuchet MS" w:cs="Calibri Light"/>
          <w:i/>
          <w:iCs/>
          <w:sz w:val="12"/>
        </w:rPr>
        <w:t xml:space="preserve">                      </w:t>
      </w:r>
      <w:r w:rsidR="00053FAB"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</w:t>
      </w:r>
      <w:r w:rsidR="0090169B">
        <w:rPr>
          <w:rFonts w:ascii="Trebuchet MS" w:hAnsi="Trebuchet MS" w:cs="Calibri Light"/>
          <w:i/>
          <w:iCs/>
          <w:sz w:val="12"/>
        </w:rPr>
        <w:t>(podpis osoby(osób)uprawnionej(</w:t>
      </w:r>
      <w:proofErr w:type="spellStart"/>
      <w:r w:rsidR="0090169B">
        <w:rPr>
          <w:rFonts w:ascii="Trebuchet MS" w:hAnsi="Trebuchet MS" w:cs="Calibri Light"/>
          <w:i/>
          <w:iCs/>
          <w:sz w:val="12"/>
        </w:rPr>
        <w:t>ych</w:t>
      </w:r>
      <w:proofErr w:type="spellEnd"/>
      <w:r w:rsidR="0090169B">
        <w:rPr>
          <w:rFonts w:ascii="Trebuchet MS" w:hAnsi="Trebuchet MS" w:cs="Calibri Light"/>
          <w:i/>
          <w:iCs/>
          <w:sz w:val="12"/>
        </w:rPr>
        <w:t xml:space="preserve">) </w:t>
      </w:r>
    </w:p>
    <w:p w14:paraId="524FB515" w14:textId="71A15B24" w:rsidR="00672BB5" w:rsidRDefault="0090169B" w:rsidP="00EA5F3D">
      <w:pPr>
        <w:rPr>
          <w:rFonts w:ascii="Trebuchet MS" w:hAnsi="Trebuchet MS" w:cs="Calibri Light"/>
          <w:i/>
          <w:iCs/>
          <w:sz w:val="12"/>
        </w:rPr>
      </w:pPr>
      <w:r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                      do reprezentowania wykonawcy)</w:t>
      </w:r>
    </w:p>
    <w:p w14:paraId="539CD1A9" w14:textId="77777777" w:rsidR="00672BB5" w:rsidRPr="00485B57" w:rsidRDefault="00672BB5" w:rsidP="00EA5F3D">
      <w:pPr>
        <w:rPr>
          <w:rFonts w:ascii="Trebuchet MS" w:hAnsi="Trebuchet MS"/>
        </w:rPr>
      </w:pPr>
    </w:p>
    <w:sectPr w:rsidR="00672BB5" w:rsidRPr="00485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9EFA" w14:textId="77777777" w:rsidR="000D08CD" w:rsidRDefault="000D08CD" w:rsidP="00CB2682">
      <w:r>
        <w:separator/>
      </w:r>
    </w:p>
  </w:endnote>
  <w:endnote w:type="continuationSeparator" w:id="0">
    <w:p w14:paraId="591D1CFE" w14:textId="77777777" w:rsidR="000D08CD" w:rsidRDefault="000D08CD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4A43" w14:textId="77777777" w:rsidR="000D08CD" w:rsidRDefault="000D08CD" w:rsidP="00CB2682">
      <w:r>
        <w:separator/>
      </w:r>
    </w:p>
  </w:footnote>
  <w:footnote w:type="continuationSeparator" w:id="0">
    <w:p w14:paraId="6DC958CC" w14:textId="77777777" w:rsidR="000D08CD" w:rsidRDefault="000D08CD" w:rsidP="00CB2682">
      <w:r>
        <w:continuationSeparator/>
      </w:r>
    </w:p>
  </w:footnote>
  <w:footnote w:id="1">
    <w:p w14:paraId="43ACB560" w14:textId="4EE52420" w:rsidR="00CB2682" w:rsidRPr="00053FAB" w:rsidRDefault="00CB2682" w:rsidP="00CB2682">
      <w:pPr>
        <w:spacing w:line="276" w:lineRule="auto"/>
        <w:rPr>
          <w:rFonts w:ascii="Trebuchet MS" w:hAnsi="Trebuchet MS" w:cs="Arial"/>
          <w:b/>
          <w:bCs/>
          <w:i/>
          <w:sz w:val="14"/>
          <w:szCs w:val="16"/>
        </w:rPr>
      </w:pPr>
      <w:bookmarkStart w:id="0" w:name="_Hlk60563850"/>
      <w:r w:rsidRPr="00053FAB">
        <w:rPr>
          <w:rStyle w:val="Odwoanieprzypisudolnego"/>
          <w:rFonts w:ascii="Trebuchet MS" w:hAnsi="Trebuchet MS"/>
          <w:b/>
          <w:bCs/>
          <w:sz w:val="14"/>
          <w:szCs w:val="16"/>
        </w:rPr>
        <w:footnoteRef/>
      </w:r>
      <w:r w:rsidRPr="00053FAB">
        <w:rPr>
          <w:rFonts w:ascii="Trebuchet MS" w:hAnsi="Trebuchet MS"/>
          <w:b/>
          <w:bCs/>
          <w:sz w:val="14"/>
          <w:szCs w:val="16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DODATKOWE INFORMACJE</w:t>
      </w:r>
      <w:r w:rsidR="0044374D" w:rsidRPr="00053FAB">
        <w:rPr>
          <w:rFonts w:ascii="Trebuchet MS" w:hAnsi="Trebuchet MS" w:cs="Arial"/>
          <w:b/>
          <w:bCs/>
          <w:i/>
          <w:sz w:val="14"/>
          <w:szCs w:val="16"/>
        </w:rPr>
        <w:t>:</w:t>
      </w:r>
    </w:p>
    <w:p w14:paraId="53B6FE76" w14:textId="5E65E170" w:rsidR="00CB2682" w:rsidRPr="00053FAB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4"/>
          <w:szCs w:val="16"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2E4CE5DC" w14:textId="12FF6232" w:rsidR="00CB2682" w:rsidRPr="008C3651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W przypadku wspólnego ubiegania się o zamówienie przez Wykonawców niniejsze oświadczenie składa odrębnie każdy </w:t>
      </w:r>
      <w:r w:rsidR="008C3651">
        <w:rPr>
          <w:rFonts w:ascii="Trebuchet MS" w:hAnsi="Trebuchet MS" w:cs="Arial"/>
          <w:b/>
          <w:bCs/>
          <w:i/>
          <w:sz w:val="14"/>
          <w:szCs w:val="16"/>
        </w:rPr>
        <w:br/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z Wykonawców wspólnie ubiegających się o zamówienie.</w:t>
      </w:r>
      <w:r w:rsidRPr="00053FAB">
        <w:rPr>
          <w:rFonts w:ascii="Trebuchet MS" w:hAnsi="Trebuchet MS" w:cs="Arial"/>
          <w:b/>
          <w:bCs/>
          <w:sz w:val="14"/>
          <w:szCs w:val="16"/>
        </w:rPr>
        <w:tab/>
      </w:r>
    </w:p>
    <w:p w14:paraId="6A66D262" w14:textId="77777777" w:rsidR="008C3651" w:rsidRPr="008C3651" w:rsidRDefault="008C3651" w:rsidP="008C365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4"/>
          <w:szCs w:val="4"/>
        </w:rPr>
      </w:pPr>
    </w:p>
    <w:p w14:paraId="571AFF77" w14:textId="0FABBEF5" w:rsidR="00CB2682" w:rsidRPr="00053FAB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4"/>
          <w:szCs w:val="14"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</w:t>
      </w:r>
      <w:r w:rsidR="009159D6" w:rsidRPr="00053FAB">
        <w:rPr>
          <w:rFonts w:ascii="Trebuchet MS" w:hAnsi="Trebuchet MS" w:cs="Arial"/>
          <w:b/>
          <w:bCs/>
          <w:i/>
          <w:sz w:val="14"/>
          <w:szCs w:val="14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4"/>
        </w:rPr>
        <w:t>niepotrzebne należy skreślić</w:t>
      </w:r>
    </w:p>
    <w:p w14:paraId="25CCE1CE" w14:textId="74EAD7B0" w:rsidR="009159D6" w:rsidRDefault="009159D6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281" w14:textId="0693777F" w:rsidR="00672BB5" w:rsidRDefault="00286E91">
    <w:pPr>
      <w:pStyle w:val="Nagwek"/>
    </w:pPr>
    <w:r>
      <w:ptab w:relativeTo="margin" w:alignment="center" w:leader="none"/>
    </w:r>
    <w:r>
      <w:ptab w:relativeTo="margin" w:alignment="right" w:leader="none"/>
    </w:r>
    <w:r w:rsidRPr="001B743F">
      <w:rPr>
        <w:noProof/>
      </w:rPr>
      <w:drawing>
        <wp:inline distT="0" distB="0" distL="0" distR="0" wp14:anchorId="746264B4" wp14:editId="7DBE3EC1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BFD5B" w14:textId="028F3703" w:rsidR="00286E91" w:rsidRPr="001B7C0F" w:rsidRDefault="00286E91">
    <w:pPr>
      <w:pStyle w:val="Nagwek"/>
      <w:rPr>
        <w:rFonts w:ascii="Trebuchet MS" w:hAnsi="Trebuchet MS"/>
        <w:sz w:val="22"/>
        <w:szCs w:val="22"/>
      </w:rPr>
    </w:pPr>
    <w:r w:rsidRPr="001B7C0F">
      <w:rPr>
        <w:rFonts w:ascii="Trebuchet MS" w:hAnsi="Trebuchet MS"/>
        <w:sz w:val="22"/>
        <w:szCs w:val="22"/>
      </w:rPr>
      <w:t>WIZ.271.3.2023                                                                                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9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58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152EB"/>
    <w:rsid w:val="0004705B"/>
    <w:rsid w:val="00053FAB"/>
    <w:rsid w:val="000D08CD"/>
    <w:rsid w:val="001661F8"/>
    <w:rsid w:val="00167B04"/>
    <w:rsid w:val="00193D62"/>
    <w:rsid w:val="001B7C0F"/>
    <w:rsid w:val="001D2095"/>
    <w:rsid w:val="001D46B0"/>
    <w:rsid w:val="00242250"/>
    <w:rsid w:val="00286E91"/>
    <w:rsid w:val="002C2141"/>
    <w:rsid w:val="002E3460"/>
    <w:rsid w:val="003056AB"/>
    <w:rsid w:val="00312331"/>
    <w:rsid w:val="003143AB"/>
    <w:rsid w:val="00337774"/>
    <w:rsid w:val="00345AB4"/>
    <w:rsid w:val="0037522D"/>
    <w:rsid w:val="003F2066"/>
    <w:rsid w:val="00426298"/>
    <w:rsid w:val="0044374D"/>
    <w:rsid w:val="00485B57"/>
    <w:rsid w:val="004B4538"/>
    <w:rsid w:val="004D427B"/>
    <w:rsid w:val="00526795"/>
    <w:rsid w:val="005647F1"/>
    <w:rsid w:val="005F6694"/>
    <w:rsid w:val="00664779"/>
    <w:rsid w:val="00672BB5"/>
    <w:rsid w:val="006B12B7"/>
    <w:rsid w:val="006C2272"/>
    <w:rsid w:val="00714202"/>
    <w:rsid w:val="00731B43"/>
    <w:rsid w:val="00735BE0"/>
    <w:rsid w:val="00742AB4"/>
    <w:rsid w:val="00771F69"/>
    <w:rsid w:val="00787EAF"/>
    <w:rsid w:val="007A4FF6"/>
    <w:rsid w:val="007D4473"/>
    <w:rsid w:val="00833DE6"/>
    <w:rsid w:val="00833ED1"/>
    <w:rsid w:val="008560C9"/>
    <w:rsid w:val="0086096C"/>
    <w:rsid w:val="0086799C"/>
    <w:rsid w:val="008C211B"/>
    <w:rsid w:val="008C3651"/>
    <w:rsid w:val="0090169B"/>
    <w:rsid w:val="009030E3"/>
    <w:rsid w:val="009159D6"/>
    <w:rsid w:val="00931064"/>
    <w:rsid w:val="009D7D17"/>
    <w:rsid w:val="00A372FA"/>
    <w:rsid w:val="00AA13BA"/>
    <w:rsid w:val="00AB35AA"/>
    <w:rsid w:val="00B815BC"/>
    <w:rsid w:val="00BD4661"/>
    <w:rsid w:val="00BE2427"/>
    <w:rsid w:val="00BF60D0"/>
    <w:rsid w:val="00C80315"/>
    <w:rsid w:val="00CB2682"/>
    <w:rsid w:val="00DD2F55"/>
    <w:rsid w:val="00E25382"/>
    <w:rsid w:val="00E844C9"/>
    <w:rsid w:val="00EA5F3D"/>
    <w:rsid w:val="00F074DD"/>
    <w:rsid w:val="00F40F8A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AA1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44</cp:revision>
  <cp:lastPrinted>2022-08-24T06:58:00Z</cp:lastPrinted>
  <dcterms:created xsi:type="dcterms:W3CDTF">2021-04-19T12:06:00Z</dcterms:created>
  <dcterms:modified xsi:type="dcterms:W3CDTF">2023-02-13T12:19:00Z</dcterms:modified>
</cp:coreProperties>
</file>