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F5F3" w14:textId="77777777" w:rsidR="00BC64ED" w:rsidRPr="00BC64ED" w:rsidRDefault="00BC64ED" w:rsidP="00BC64ED">
      <w:pPr>
        <w:suppressAutoHyphens w:val="0"/>
        <w:ind w:right="142"/>
        <w:jc w:val="right"/>
        <w:rPr>
          <w:rFonts w:ascii="Cambria" w:hAnsi="Cambria"/>
          <w:b/>
          <w:sz w:val="24"/>
          <w:szCs w:val="24"/>
          <w:lang w:eastAsia="pl-PL"/>
        </w:rPr>
      </w:pPr>
      <w:r w:rsidRPr="00BC64ED">
        <w:rPr>
          <w:rFonts w:ascii="Cambria" w:hAnsi="Cambria"/>
          <w:b/>
          <w:sz w:val="24"/>
          <w:szCs w:val="24"/>
          <w:lang w:eastAsia="pl-PL"/>
        </w:rPr>
        <w:t>ZAŁĄCZNIK NR 1</w:t>
      </w:r>
    </w:p>
    <w:p w14:paraId="68A234A1" w14:textId="77777777" w:rsidR="00BC64ED" w:rsidRPr="00BC64ED" w:rsidRDefault="00BC64ED" w:rsidP="00BC64ED">
      <w:pPr>
        <w:jc w:val="center"/>
        <w:rPr>
          <w:color w:val="FF0000"/>
          <w:sz w:val="16"/>
          <w:szCs w:val="16"/>
        </w:rPr>
      </w:pPr>
      <w:r w:rsidRPr="00BC64ED">
        <w:rPr>
          <w:rFonts w:ascii="Cambria" w:hAnsi="Cambria"/>
          <w:b/>
          <w:bCs/>
          <w:color w:val="000000"/>
          <w:sz w:val="24"/>
          <w:szCs w:val="24"/>
          <w:lang w:eastAsia="pl-PL"/>
        </w:rPr>
        <w:t>PARAMETRY GRANICZNE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3856"/>
        <w:gridCol w:w="1326"/>
        <w:gridCol w:w="3186"/>
      </w:tblGrid>
      <w:tr w:rsidR="00BC64ED" w:rsidRPr="00BC64ED" w14:paraId="3A3148E3" w14:textId="77777777" w:rsidTr="00B00973">
        <w:trPr>
          <w:trHeight w:val="429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FE06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Przedmiot dzierżawy: </w:t>
            </w: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1.</w:t>
            </w: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A</w:t>
            </w: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nalizator mikrobiologiczny (Mikrobiologia Ogólna) do hodowli drobnoustrojów z krwi i płynów ustrojowych.</w:t>
            </w:r>
          </w:p>
          <w:p w14:paraId="2D22F77C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  <w:tbl>
            <w:tblPr>
              <w:tblW w:w="9087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87"/>
            </w:tblGrid>
            <w:tr w:rsidR="00BC64ED" w:rsidRPr="00BC64ED" w14:paraId="2724B903" w14:textId="77777777" w:rsidTr="00B00973">
              <w:trPr>
                <w:trHeight w:val="315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7D1894" w14:textId="77777777" w:rsidR="00BC64ED" w:rsidRPr="00BC64ED" w:rsidRDefault="00BC64ED" w:rsidP="00BC64ED">
                  <w:pPr>
                    <w:suppressAutoHyphens w:val="0"/>
                    <w:rPr>
                      <w:rFonts w:ascii="Cambria" w:hAnsi="Cambria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C64ED">
                    <w:rPr>
                      <w:rFonts w:ascii="Cambria" w:hAnsi="Cambria"/>
                      <w:color w:val="000000"/>
                      <w:sz w:val="24"/>
                      <w:szCs w:val="24"/>
                      <w:lang w:eastAsia="pl-PL"/>
                    </w:rPr>
                    <w:t>Urządzenie:...............................................................................................</w:t>
                  </w:r>
                </w:p>
              </w:tc>
            </w:tr>
            <w:tr w:rsidR="00BC64ED" w:rsidRPr="00BC64ED" w14:paraId="46950632" w14:textId="77777777" w:rsidTr="00B00973">
              <w:trPr>
                <w:trHeight w:val="315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A7A5C" w14:textId="77777777" w:rsidR="00BC64ED" w:rsidRPr="00BC64ED" w:rsidRDefault="00BC64ED" w:rsidP="00BC64ED">
                  <w:pPr>
                    <w:suppressAutoHyphens w:val="0"/>
                    <w:rPr>
                      <w:rFonts w:ascii="Cambria" w:hAnsi="Cambria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C64ED">
                    <w:rPr>
                      <w:rFonts w:ascii="Cambria" w:hAnsi="Cambria"/>
                      <w:color w:val="000000"/>
                      <w:sz w:val="24"/>
                      <w:szCs w:val="24"/>
                      <w:lang w:eastAsia="pl-PL"/>
                    </w:rPr>
                    <w:t>Producent / Firma .....................................................................................</w:t>
                  </w:r>
                </w:p>
              </w:tc>
            </w:tr>
            <w:tr w:rsidR="00BC64ED" w:rsidRPr="00BC64ED" w14:paraId="600210C4" w14:textId="77777777" w:rsidTr="00B00973">
              <w:trPr>
                <w:trHeight w:val="315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1B7FC8" w14:textId="77777777" w:rsidR="00BC64ED" w:rsidRPr="00BC64ED" w:rsidRDefault="00BC64ED" w:rsidP="00BC64ED">
                  <w:pPr>
                    <w:suppressAutoHyphens w:val="0"/>
                    <w:rPr>
                      <w:rFonts w:ascii="Cambria" w:hAnsi="Cambria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C64ED">
                    <w:rPr>
                      <w:rFonts w:ascii="Cambria" w:hAnsi="Cambria"/>
                      <w:color w:val="000000"/>
                      <w:sz w:val="24"/>
                      <w:szCs w:val="24"/>
                      <w:lang w:eastAsia="pl-PL"/>
                    </w:rPr>
                    <w:t>Oferowany model, typ ............................... rok produkcji ...........................</w:t>
                  </w:r>
                </w:p>
              </w:tc>
            </w:tr>
          </w:tbl>
          <w:p w14:paraId="4A4A2BBC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  <w:p w14:paraId="1A7CA0CB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BC64ED" w:rsidRPr="00BC64ED" w14:paraId="54A70FB4" w14:textId="77777777" w:rsidTr="00B00973">
        <w:trPr>
          <w:trHeight w:val="840"/>
        </w:trPr>
        <w:tc>
          <w:tcPr>
            <w:tcW w:w="77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FC60EB3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L. p.</w:t>
            </w:r>
          </w:p>
        </w:tc>
        <w:tc>
          <w:tcPr>
            <w:tcW w:w="385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C2EA186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Opis parametrów wymaganych - wymagania ogólne</w:t>
            </w:r>
          </w:p>
        </w:tc>
        <w:tc>
          <w:tcPr>
            <w:tcW w:w="132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3F769DE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parametr wymagany</w:t>
            </w:r>
          </w:p>
        </w:tc>
        <w:tc>
          <w:tcPr>
            <w:tcW w:w="318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5A561D6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parametr oferowany </w:t>
            </w: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br/>
              <w:t>TAK / NIE</w:t>
            </w:r>
          </w:p>
        </w:tc>
      </w:tr>
      <w:tr w:rsidR="00BC64ED" w:rsidRPr="00BC64ED" w14:paraId="03912E03" w14:textId="77777777" w:rsidTr="00B00973">
        <w:trPr>
          <w:trHeight w:val="615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258B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856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31729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Analizator do posiewu krwi gotowy do pracy, fabrycznie nowy.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B31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914D6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0598F0EA" w14:textId="77777777" w:rsidTr="00B00973">
        <w:trPr>
          <w:trHeight w:val="498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EDB84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3A29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Hodowla i detekcja w obrębie jednego aparatu.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BFD41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F6F99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2FA1B090" w14:textId="77777777" w:rsidTr="00B00973">
        <w:trPr>
          <w:trHeight w:val="498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EFA8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E03E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Ilość miejsc w aparacie - minimum 120.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D8F61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24299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01AE880B" w14:textId="77777777" w:rsidTr="00B00973">
        <w:trPr>
          <w:trHeight w:val="498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F5B01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31546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Wprowadzenie danych czytnikiem kodów paskowych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3E516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861D8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4704E62F" w14:textId="77777777" w:rsidTr="00B00973">
        <w:trPr>
          <w:trHeight w:val="15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5C90B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E6392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Komputer do obsługi aparatu z oprogramowaniem w wersji graficznej (minimum: rejestracja i wprowadzanie prób -  tworzenie zestawień i ich wydruk, podgląd prób -  tworzenie zestawień i ich wydruk, podgląd wykresu próby w trakcie wzrostu).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EA7D6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9A7BD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1264B02C" w14:textId="77777777" w:rsidTr="00B00973">
        <w:trPr>
          <w:trHeight w:val="1002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F81D3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52F1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Podłoża kompletne bez konieczności dodawania substancji wzbogacających dla rutynowo pobieranych objętości krwi zalecanych przez producenta.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ED8D8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1A285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0D7E538B" w14:textId="77777777" w:rsidTr="00B00973">
        <w:trPr>
          <w:trHeight w:val="498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73205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6BFD5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Hodowla bakterii i grzybów w tym samym podłożu.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A3C4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81B5C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7017C977" w14:textId="77777777" w:rsidTr="00B00973">
        <w:trPr>
          <w:trHeight w:val="1002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7BB09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F234F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Możliwość posiewu małych objętości krwi minimum 0,5 ml potwierdzona w instrukcji do butelek.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A5BC6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F9F1D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28E777C8" w14:textId="77777777" w:rsidTr="00B00973">
        <w:trPr>
          <w:trHeight w:val="1002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8C155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B153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Producent posiada </w:t>
            </w:r>
            <w:proofErr w:type="spellStart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zwalidowaną</w:t>
            </w:r>
            <w:proofErr w:type="spellEnd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, zgodną z EUCAST procedurę wykonywania lekowrażliwości bezpośrednio z dodatniej próbki (RAST - </w:t>
            </w:r>
            <w:proofErr w:type="spellStart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Rapid</w:t>
            </w:r>
            <w:proofErr w:type="spellEnd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Antimicrobial</w:t>
            </w:r>
            <w:proofErr w:type="spellEnd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Susceptibility</w:t>
            </w:r>
            <w:proofErr w:type="spellEnd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Testing</w:t>
            </w:r>
            <w:proofErr w:type="spellEnd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86FA7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043D7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78DE6BE3" w14:textId="77777777" w:rsidTr="00B00973">
        <w:trPr>
          <w:trHeight w:val="498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B040E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631B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Instrukcja obsługi aparatu w języku polskim.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1CA5E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D3D89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0F6DAFCA" w14:textId="77777777" w:rsidTr="00B00973">
        <w:trPr>
          <w:trHeight w:val="1002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DC95F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F62F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Dostępne podłoża z inhibitorami antybiotyków oraz podłoża bez inhibitorów antybiotyków.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B5D83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F4EC4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126C8016" w14:textId="77777777" w:rsidTr="00B00973">
        <w:trPr>
          <w:trHeight w:val="15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D9226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lastRenderedPageBreak/>
              <w:t>11.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BDBC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Podłoża do posiewów w butelkach nietłukliwych, wykonanych z tworzywa sztucznego, uniemożliwiającego pobicie w trakcie transportu oraz w czasie pobierania materiału biologicznego od pacjenta.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78793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8E7AD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7BA8B0E0" w14:textId="77777777" w:rsidTr="00B00973">
        <w:trPr>
          <w:trHeight w:val="498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A9439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52C71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Aparat przystosowany do pracy na stole laboratoryjnym.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CDCE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2411C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0CE6622A" w14:textId="77777777" w:rsidTr="00B00973">
        <w:trPr>
          <w:trHeight w:val="1002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67C30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6E5D3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Swobodny dostęp do cel pomiarowych zdefiniowany przez użytkownika aparatu a nie przez aparat.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BA5D2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53EC9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49D82994" w14:textId="77777777" w:rsidTr="00B00973">
        <w:trPr>
          <w:trHeight w:val="1002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0A120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232FD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Możliwość wyłączenia pojedynczych cel pomiarowych w razie awarii.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AD46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41C23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63A19E25" w14:textId="77777777" w:rsidTr="00B00973">
        <w:trPr>
          <w:trHeight w:val="1002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FFBD2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C4DBA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Wizyta serwisu merytorycznego po pierwszym miesiącu pracy analizatora mikrobiologicznego w laboratorium zamawiającego.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EB961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A8BCA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058508DF" w14:textId="77777777" w:rsidTr="00B00973">
        <w:trPr>
          <w:trHeight w:val="1002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CE282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72BD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Bezpłatna instalacja analizatora u zamawiającego i bezpłatne przeszkolenie personelu laboratorium z obsługi aparatu.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08A83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E92DD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2CC1F236" w14:textId="77777777" w:rsidTr="00B00973">
        <w:trPr>
          <w:trHeight w:val="15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0BA8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1228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Wizualna, jednoznaczna zmiana zabarwienia czujnika wraz z możliwością oceny wzrostu drobnoustrojów w podłożu </w:t>
            </w:r>
            <w:proofErr w:type="spellStart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preinkubowanym</w:t>
            </w:r>
            <w:proofErr w:type="spellEnd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(przed wstawieniem do aparatu).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37879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1A208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4C45B462" w14:textId="77777777" w:rsidTr="00B00973">
        <w:trPr>
          <w:trHeight w:val="15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5CB46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051C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Punkty serwisowe w Polsce - podanie lokalizacji (adres, nr telefonu, e-mail); zapewnienie bezpłatnej naprawy w przypadku awarii aparatu w ciągu maksymalnie do 24 godzin od zgłoszenia - przez cały okres dzierżawy.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E45A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 (należy podać)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9412A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3237B583" w14:textId="77777777" w:rsidTr="00B00973">
        <w:trPr>
          <w:trHeight w:val="498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026C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ZESTAWIENIE PARAMETRÓW GRANICZNYCH (OCENIANYCH)</w:t>
            </w:r>
          </w:p>
        </w:tc>
      </w:tr>
      <w:tr w:rsidR="00BC64ED" w:rsidRPr="00BC64ED" w14:paraId="07DA3388" w14:textId="77777777" w:rsidTr="00B00973">
        <w:trPr>
          <w:trHeight w:val="900"/>
        </w:trPr>
        <w:tc>
          <w:tcPr>
            <w:tcW w:w="77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E3B38FC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L. p.</w:t>
            </w:r>
          </w:p>
        </w:tc>
        <w:tc>
          <w:tcPr>
            <w:tcW w:w="385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05DF94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Opis parametrów wymaganych - wymagania ogólne</w:t>
            </w:r>
          </w:p>
        </w:tc>
        <w:tc>
          <w:tcPr>
            <w:tcW w:w="132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95F2E45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parametr wymagany</w:t>
            </w:r>
          </w:p>
        </w:tc>
        <w:tc>
          <w:tcPr>
            <w:tcW w:w="318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37EF06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parametr oceniany</w:t>
            </w:r>
          </w:p>
        </w:tc>
      </w:tr>
      <w:tr w:rsidR="00BC64ED" w:rsidRPr="00BC64ED" w14:paraId="14A76899" w14:textId="77777777" w:rsidTr="00B00973">
        <w:trPr>
          <w:trHeight w:val="498"/>
        </w:trPr>
        <w:tc>
          <w:tcPr>
            <w:tcW w:w="7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7A925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856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C7E2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Głośność aparatu w czasie pracy.</w:t>
            </w:r>
          </w:p>
        </w:tc>
        <w:tc>
          <w:tcPr>
            <w:tcW w:w="132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01F7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Należy podać głośność  [</w:t>
            </w:r>
            <w:proofErr w:type="spellStart"/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dB</w:t>
            </w:r>
            <w:proofErr w:type="spellEnd"/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31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4AE7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136EAEFA" w14:textId="77777777" w:rsidTr="00B00973">
        <w:trPr>
          <w:trHeight w:val="498"/>
        </w:trPr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45F8A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3856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268C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D949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 xml:space="preserve">≤  56 </w:t>
            </w:r>
            <w:proofErr w:type="spellStart"/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dB</w:t>
            </w:r>
            <w:proofErr w:type="spellEnd"/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 xml:space="preserve"> = 15 pkt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B1703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4570C59F" w14:textId="77777777" w:rsidTr="00B00973">
        <w:trPr>
          <w:trHeight w:val="498"/>
        </w:trPr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5AFB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3856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DFE77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E64E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 xml:space="preserve">&gt; 56 </w:t>
            </w:r>
            <w:proofErr w:type="spellStart"/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dB</w:t>
            </w:r>
            <w:proofErr w:type="spellEnd"/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 xml:space="preserve"> = 0 pkt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B3EB0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62FE06F0" w14:textId="77777777" w:rsidTr="00B00973">
        <w:trPr>
          <w:trHeight w:val="498"/>
        </w:trPr>
        <w:tc>
          <w:tcPr>
            <w:tcW w:w="7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A3CE1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4E98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Czułość analityczna prób wykrywalności.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9E24E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 xml:space="preserve">≤ 6 </w:t>
            </w:r>
            <w:proofErr w:type="spellStart"/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cfu</w:t>
            </w:r>
            <w:proofErr w:type="spellEnd"/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/butelkę = 5 pkt</w:t>
            </w:r>
          </w:p>
        </w:tc>
        <w:tc>
          <w:tcPr>
            <w:tcW w:w="31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8FF2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6EBBD6E1" w14:textId="77777777" w:rsidTr="00B00973">
        <w:trPr>
          <w:trHeight w:val="498"/>
        </w:trPr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CFEBA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01BB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04CCE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 xml:space="preserve">&gt; 6 </w:t>
            </w:r>
            <w:proofErr w:type="spellStart"/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cfu</w:t>
            </w:r>
            <w:proofErr w:type="spellEnd"/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/butelkę = 0 pkt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F6E00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3E8BD441" w14:textId="77777777" w:rsidTr="00B00973">
        <w:trPr>
          <w:trHeight w:val="15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F709F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5968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Wykrywanie bakterii z krwi i płynów ustrojowych - potwierdzona instrukcja użytkowania; metodyka techniczna w języku polskim dołączona do oferty zgodnie z Rozporządzeniem Ministra Zdrowia z dnia 12.01.2011 r.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B5DC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sz w:val="16"/>
                <w:szCs w:val="16"/>
                <w:lang w:eastAsia="pl-PL"/>
              </w:rPr>
              <w:t>TAK = 20 pkt  NIE = 0 pkt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792EA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0B774D9A" w14:textId="77777777" w:rsidTr="00B00973">
        <w:trPr>
          <w:trHeight w:val="15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A92C3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4. 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D11D0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proofErr w:type="spellStart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Zwalidowana</w:t>
            </w:r>
            <w:proofErr w:type="spellEnd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procedura opóźnionego wkładania podłoży z materiałem przed wstawieniem do aparatu do 24 godzin. Walidacja potwierdzona w instrukcji używania oferowanych butelek.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43A3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sz w:val="16"/>
                <w:szCs w:val="16"/>
                <w:lang w:eastAsia="pl-PL"/>
              </w:rPr>
              <w:t>TAK = 20 pkt  NIE = 0 pkt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C8D59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</w:tbl>
    <w:p w14:paraId="7AE8BE3F" w14:textId="77777777" w:rsidR="00BC64ED" w:rsidRPr="00BC64ED" w:rsidRDefault="00BC64ED" w:rsidP="00BC64ED">
      <w:pPr>
        <w:rPr>
          <w:rFonts w:ascii="Cambria" w:hAnsi="Cambria"/>
          <w:color w:val="FF0000"/>
        </w:rPr>
      </w:pPr>
    </w:p>
    <w:tbl>
      <w:tblPr>
        <w:tblW w:w="9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5087"/>
        <w:gridCol w:w="1806"/>
        <w:gridCol w:w="1699"/>
      </w:tblGrid>
      <w:tr w:rsidR="00BC64ED" w:rsidRPr="00BC64ED" w14:paraId="5C6F27B3" w14:textId="77777777" w:rsidTr="00B00973">
        <w:trPr>
          <w:trHeight w:val="18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64A8" w14:textId="77777777" w:rsidR="00BC64ED" w:rsidRPr="00BC64ED" w:rsidRDefault="00BC64ED" w:rsidP="00BC64ED">
            <w:pPr>
              <w:jc w:val="center"/>
              <w:rPr>
                <w:color w:val="FF0000"/>
                <w:sz w:val="16"/>
                <w:szCs w:val="16"/>
              </w:rPr>
            </w:pPr>
            <w:r w:rsidRPr="00BC64ED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PARAMETRY GRANICZNE</w:t>
            </w:r>
          </w:p>
          <w:p w14:paraId="5B3D5EEA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C64ED" w:rsidRPr="00BC64ED" w14:paraId="1CB488CA" w14:textId="77777777" w:rsidTr="00B00973">
        <w:trPr>
          <w:trHeight w:val="996"/>
        </w:trPr>
        <w:tc>
          <w:tcPr>
            <w:tcW w:w="9140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F52DF10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Przedmiot dzierżawy: </w:t>
            </w: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2.</w:t>
            </w: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A</w:t>
            </w: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nalizator mikrobiologiczny (Mikrobiologia Ogólna) </w:t>
            </w:r>
          </w:p>
          <w:p w14:paraId="194424E8" w14:textId="77777777" w:rsidR="00BC64ED" w:rsidRPr="00BC64ED" w:rsidRDefault="00BC64ED" w:rsidP="00BC64ED">
            <w:pPr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do identyfikacji i lekowrażliwości drobnoustrojów.</w:t>
            </w:r>
          </w:p>
          <w:tbl>
            <w:tblPr>
              <w:tblW w:w="908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87"/>
            </w:tblGrid>
            <w:tr w:rsidR="00BC64ED" w:rsidRPr="00BC64ED" w14:paraId="4EE1A05D" w14:textId="77777777" w:rsidTr="00B00973">
              <w:trPr>
                <w:trHeight w:val="315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8A5AE" w14:textId="77777777" w:rsidR="00BC64ED" w:rsidRPr="00BC64ED" w:rsidRDefault="00BC64ED" w:rsidP="00BC64ED">
                  <w:pPr>
                    <w:suppressAutoHyphens w:val="0"/>
                    <w:rPr>
                      <w:rFonts w:ascii="Cambria" w:hAnsi="Cambria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14:paraId="0C08F668" w14:textId="77777777" w:rsidR="00BC64ED" w:rsidRPr="00BC64ED" w:rsidRDefault="00BC64ED" w:rsidP="00BC64ED">
                  <w:pPr>
                    <w:suppressAutoHyphens w:val="0"/>
                    <w:rPr>
                      <w:rFonts w:ascii="Cambria" w:hAnsi="Cambria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C64ED">
                    <w:rPr>
                      <w:rFonts w:ascii="Cambria" w:hAnsi="Cambria"/>
                      <w:color w:val="000000"/>
                      <w:sz w:val="24"/>
                      <w:szCs w:val="24"/>
                      <w:lang w:eastAsia="pl-PL"/>
                    </w:rPr>
                    <w:t>Urządzenie:...............................................................................................</w:t>
                  </w:r>
                </w:p>
              </w:tc>
            </w:tr>
            <w:tr w:rsidR="00BC64ED" w:rsidRPr="00BC64ED" w14:paraId="506C8BC1" w14:textId="77777777" w:rsidTr="00B00973">
              <w:trPr>
                <w:trHeight w:val="315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1EC8C" w14:textId="77777777" w:rsidR="00BC64ED" w:rsidRPr="00BC64ED" w:rsidRDefault="00BC64ED" w:rsidP="00BC64ED">
                  <w:pPr>
                    <w:suppressAutoHyphens w:val="0"/>
                    <w:rPr>
                      <w:rFonts w:ascii="Cambria" w:hAnsi="Cambria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C64ED">
                    <w:rPr>
                      <w:rFonts w:ascii="Cambria" w:hAnsi="Cambria"/>
                      <w:color w:val="000000"/>
                      <w:sz w:val="24"/>
                      <w:szCs w:val="24"/>
                      <w:lang w:eastAsia="pl-PL"/>
                    </w:rPr>
                    <w:t>Producent / Firma .....................................................................................</w:t>
                  </w:r>
                </w:p>
              </w:tc>
            </w:tr>
            <w:tr w:rsidR="00BC64ED" w:rsidRPr="00BC64ED" w14:paraId="284C03A3" w14:textId="77777777" w:rsidTr="00B00973">
              <w:trPr>
                <w:trHeight w:val="315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A3D3B" w14:textId="77777777" w:rsidR="00BC64ED" w:rsidRPr="00BC64ED" w:rsidRDefault="00BC64ED" w:rsidP="00BC64ED">
                  <w:pPr>
                    <w:suppressAutoHyphens w:val="0"/>
                    <w:rPr>
                      <w:rFonts w:ascii="Cambria" w:hAnsi="Cambria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C64ED">
                    <w:rPr>
                      <w:rFonts w:ascii="Cambria" w:hAnsi="Cambria"/>
                      <w:color w:val="000000"/>
                      <w:sz w:val="24"/>
                      <w:szCs w:val="24"/>
                      <w:lang w:eastAsia="pl-PL"/>
                    </w:rPr>
                    <w:t>Oferowany model, typ ............................... rok produkcji ...........................</w:t>
                  </w:r>
                </w:p>
              </w:tc>
            </w:tr>
          </w:tbl>
          <w:p w14:paraId="073439CB" w14:textId="77777777" w:rsidR="00BC64ED" w:rsidRPr="00BC64ED" w:rsidRDefault="00BC64ED" w:rsidP="00BC64ED">
            <w:pPr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999CF59" w14:textId="77777777" w:rsidR="00BC64ED" w:rsidRPr="00BC64ED" w:rsidRDefault="00BC64ED" w:rsidP="00BC64ED">
            <w:pPr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BC64ED" w:rsidRPr="00BC64ED" w14:paraId="7C401F23" w14:textId="77777777" w:rsidTr="00B00973">
        <w:trPr>
          <w:trHeight w:val="1002"/>
        </w:trPr>
        <w:tc>
          <w:tcPr>
            <w:tcW w:w="6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4F05FCF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L. p.</w:t>
            </w:r>
          </w:p>
        </w:tc>
        <w:tc>
          <w:tcPr>
            <w:tcW w:w="500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4986B68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Opis parametrów wymaganych - wymagania ogólne</w:t>
            </w:r>
          </w:p>
        </w:tc>
        <w:tc>
          <w:tcPr>
            <w:tcW w:w="177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65D3B25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parametr wymagany</w:t>
            </w:r>
          </w:p>
        </w:tc>
        <w:tc>
          <w:tcPr>
            <w:tcW w:w="167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1B29D0F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parametr oferowany TAK / NIE</w:t>
            </w:r>
          </w:p>
        </w:tc>
      </w:tr>
      <w:tr w:rsidR="00BC64ED" w:rsidRPr="00BC64ED" w14:paraId="356F1171" w14:textId="77777777" w:rsidTr="00B00973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787F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009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8BB92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Analizator fabrycznie nowy do oznaczania minimum 15 testów jednocześnie.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08E88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8BD9E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08BA0D18" w14:textId="77777777" w:rsidTr="00B00973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CFAF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574B6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Automatyczny system do identyfikacji i oznaczania lekowrażliwości.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B1175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98257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5D3E9B0E" w14:textId="77777777" w:rsidTr="00B00973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51454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C6B6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System wyposażony w komputer będący integralną częścią całości umożliwiający rejestrację, przygotowanie listy roboczej wykonywanych badań diagnostycznych, odczyt i automatyczną transmisję wyników oraz ich interpretację.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9190C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2AE88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58ADBD7E" w14:textId="77777777" w:rsidTr="00B00973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F4778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5A933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Kolorymetryczna metoda identyfikacji i </w:t>
            </w:r>
            <w:proofErr w:type="spellStart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turbidymetryczna</w:t>
            </w:r>
            <w:proofErr w:type="spellEnd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metoda określania lekowrażliwości.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8E4D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0DC3D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3CEE5894" w14:textId="77777777" w:rsidTr="00B00973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B607E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93D3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Urządzenie do pomiaru gęstości zawiesiny bakteryjnej w zestawie.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0B529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29F83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4BF1BF30" w14:textId="77777777" w:rsidTr="00B00973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90680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2316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Wynik wrażliwości podany w wartościach MIC i w postaci: S, I, R.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DBA84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92449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23EDA71A" w14:textId="77777777" w:rsidTr="00B00973">
        <w:trPr>
          <w:trHeight w:val="49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076E5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FC99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Graficzna wersja oprogramowania.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01F0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3E24E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147F515E" w14:textId="77777777" w:rsidTr="00B00973">
        <w:trPr>
          <w:trHeight w:val="100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04A70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lastRenderedPageBreak/>
              <w:t>8.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9B28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Zapewnienie protokołów transmisji pozwalających na dwukierunkowe przesyłanie danych z aparatu do Laboratoryjnego Systemu Informatycznego.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119B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510B8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723312F4" w14:textId="77777777" w:rsidTr="00B00973">
        <w:trPr>
          <w:trHeight w:val="49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1338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8F19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Oprogramowanie w systemie Windows lub równoważnym.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59B0E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A545C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3921FE97" w14:textId="77777777" w:rsidTr="00B00973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B0A0F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DBF30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System złożony z modułu </w:t>
            </w:r>
            <w:proofErr w:type="spellStart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inkubacyjno</w:t>
            </w:r>
            <w:proofErr w:type="spellEnd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- pomiarowego, komputera z monitorem, drukarką i UPS-em.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C50D5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5BE4B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0FACAB74" w14:textId="77777777" w:rsidTr="00B00973">
        <w:trPr>
          <w:trHeight w:val="49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0BB4C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47A6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Interpretacja wyników przedstawiona graficznie.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F7A81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B807B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47F10340" w14:textId="77777777" w:rsidTr="00B00973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A4087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A6E82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Możliwość archiwizacji danych na płytach CD lub  nośnikach zewnętrznych.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E479F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E62CC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07A58257" w14:textId="77777777" w:rsidTr="00B00973">
        <w:trPr>
          <w:trHeight w:val="49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6919C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BB9A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Aparat przystosowany do pracy ciągłej - całodobowej.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5EA0C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0A5CC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6136C027" w14:textId="77777777" w:rsidTr="00B00973">
        <w:trPr>
          <w:trHeight w:val="100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6076A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7561B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Dostawianie nowych badań w trakcie pracy aparatu (automatyczna informacja o liczbie dostępnych miejsc w aparacie).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F3987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EC34A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402451B9" w14:textId="77777777" w:rsidTr="00B00973">
        <w:trPr>
          <w:trHeight w:val="100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682F2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2B2C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Identyfikacja drobnoustrojów: Gram - ujemnych, Gram - dodatnich, beztlenowych, grzybów, </w:t>
            </w:r>
            <w:proofErr w:type="spellStart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mikroaerofilnych</w:t>
            </w:r>
            <w:proofErr w:type="spellEnd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705B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3D378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1945B319" w14:textId="77777777" w:rsidTr="00B00973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009B6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6D5A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Oznaczanie lekowrażliwości drobnoustrojów:  Gram - ujemnych, Gram - dodatnich (w tym </w:t>
            </w:r>
            <w:proofErr w:type="spellStart"/>
            <w:r w:rsidRPr="00BC64ED">
              <w:rPr>
                <w:rFonts w:ascii="Cambria" w:hAnsi="Cambria" w:cs="Arial"/>
                <w:i/>
                <w:iCs/>
                <w:sz w:val="22"/>
                <w:szCs w:val="22"/>
                <w:lang w:eastAsia="pl-PL"/>
              </w:rPr>
              <w:t>Streptococcus</w:t>
            </w:r>
            <w:proofErr w:type="spellEnd"/>
            <w:r w:rsidRPr="00BC64ED">
              <w:rPr>
                <w:rFonts w:ascii="Cambria" w:hAnsi="Cambria" w:cs="Arial"/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C64ED">
              <w:rPr>
                <w:rFonts w:ascii="Cambria" w:hAnsi="Cambria" w:cs="Arial"/>
                <w:i/>
                <w:iCs/>
                <w:sz w:val="22"/>
                <w:szCs w:val="22"/>
                <w:lang w:eastAsia="pl-PL"/>
              </w:rPr>
              <w:t>pneumoniae</w:t>
            </w:r>
            <w:proofErr w:type="spellEnd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), grzybów. Oznaczanie mechanizmów oporności: MRSA, MRCNS, HLAR, ESBL, VRE, GISA, MLSB, OPORNOŚC NA KARBAPENEMY.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CCE32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05FF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404B83DE" w14:textId="77777777" w:rsidTr="00B00973">
        <w:trPr>
          <w:trHeight w:val="100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4870C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9D58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Opakowanie każdego pojedynczego testu musi zawierać informację o jego nazwie, numerze serii i terminie ważności.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A0579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0B7E4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4F7DA35B" w14:textId="77777777" w:rsidTr="00B00973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EA48E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AB4F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Aktualizacja oprogramowania aparatu przez okres dzierżawy analizatora.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7D9BA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8A138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0423A746" w14:textId="77777777" w:rsidTr="00B00973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0B4E0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AE8C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W cenie oferty - dostawa i instalacja aparatu.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FFB0B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E81BA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5122D5B1" w14:textId="77777777" w:rsidTr="00B00973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4DA2E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07EE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W cenie oferty - szkolenie personelu diagnostycznego ( 2-3 osób).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3FA8B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F9277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65DF304C" w14:textId="77777777" w:rsidTr="00B00973">
        <w:trPr>
          <w:trHeight w:val="100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CC7E2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D081D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Wizyta serwisu merytorycznego po pierwszym miesiącu pracy analizatora mikrobiologicznego w laboratorium zamawiającego.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D004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1538E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7CB7E61D" w14:textId="77777777" w:rsidTr="00B00973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CB8EA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B2AA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Punkty serwisowe w Polsce - podanie lokalizacji (adres, nr telefonu, e-mail); zapewnienie bezpłatnej naprawy w przypadku awarii aparatu w ciągu maksymalnie do 24 godzin od zgłoszenia - przez cały okres dzierżawy.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EC70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TAK (należy podać)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365DF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4CA9AA00" w14:textId="77777777" w:rsidTr="00B00973">
        <w:trPr>
          <w:trHeight w:val="498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D907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lastRenderedPageBreak/>
              <w:t xml:space="preserve"> ZESTAWIENIE PARAMETRÓW GRANICZNYCH (OCENIANYCH)</w:t>
            </w:r>
          </w:p>
        </w:tc>
      </w:tr>
      <w:tr w:rsidR="00BC64ED" w:rsidRPr="00BC64ED" w14:paraId="1EBE1030" w14:textId="77777777" w:rsidTr="00B00973">
        <w:trPr>
          <w:trHeight w:val="498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EB8E47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Przedmiot dzierżawy: </w:t>
            </w: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2.</w:t>
            </w: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A</w:t>
            </w: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nalizator mikrobiologiczny (Mikrobiologia Ogólna) do hodowli drobnoustrojów z krwi i płynów ustrojowych. </w:t>
            </w:r>
          </w:p>
        </w:tc>
      </w:tr>
      <w:tr w:rsidR="00BC64ED" w:rsidRPr="00BC64ED" w14:paraId="4FC17E2D" w14:textId="77777777" w:rsidTr="00B00973">
        <w:trPr>
          <w:trHeight w:val="1002"/>
        </w:trPr>
        <w:tc>
          <w:tcPr>
            <w:tcW w:w="6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C7FC578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L. p.</w:t>
            </w:r>
          </w:p>
        </w:tc>
        <w:tc>
          <w:tcPr>
            <w:tcW w:w="500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CC78A19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Opis parametrów wymaganych - wymagania ogólne</w:t>
            </w:r>
          </w:p>
        </w:tc>
        <w:tc>
          <w:tcPr>
            <w:tcW w:w="177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E09C484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parametr wymagany</w:t>
            </w:r>
          </w:p>
        </w:tc>
        <w:tc>
          <w:tcPr>
            <w:tcW w:w="167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7C4B0D9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parametr oceniany</w:t>
            </w:r>
          </w:p>
        </w:tc>
      </w:tr>
      <w:tr w:rsidR="00BC64ED" w:rsidRPr="00BC64ED" w14:paraId="21E2A472" w14:textId="77777777" w:rsidTr="00B00973">
        <w:trPr>
          <w:trHeight w:val="49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25C3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00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96C79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Aparat umożliwiający wykonanie różnych rodzajów testów jednocześnie.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32F67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TAK = 5 pkt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E6D44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048C9392" w14:textId="77777777" w:rsidTr="00B00973">
        <w:trPr>
          <w:trHeight w:val="306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B5B9F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500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68AB3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C7C1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NIE = 0 pkt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D89C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31C57BEC" w14:textId="77777777" w:rsidTr="00B00973">
        <w:trPr>
          <w:trHeight w:val="49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5F2A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97E3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Testy identyfikacyjne i </w:t>
            </w:r>
            <w:proofErr w:type="spellStart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antybiogramowe</w:t>
            </w:r>
            <w:proofErr w:type="spellEnd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 bezpieczne, szczelne po napełnieniu, zabezpieczone przed kontaminacją.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EAC6A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TAK = 5 pkt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4D41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2EE42B34" w14:textId="77777777" w:rsidTr="00B00973">
        <w:trPr>
          <w:trHeight w:val="197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FE741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5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745E9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D650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NIE = 0 pkt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774AF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5DB6F8AF" w14:textId="77777777" w:rsidTr="00B00973">
        <w:trPr>
          <w:trHeight w:val="49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A2444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5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E4EC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Opieka serwisowa on-line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0FA0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TAK = 5 pkt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82819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09FB469B" w14:textId="77777777" w:rsidTr="00B00973">
        <w:trPr>
          <w:trHeight w:val="251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F34DB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5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82E2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0354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NIE = 0 pkt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15E4C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217EDB7E" w14:textId="77777777" w:rsidTr="00B00973">
        <w:trPr>
          <w:trHeight w:val="49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0563E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5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4943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Aparat w pełni automatyczny nie wymagający dodawania odczynników i uzupełniania odczynników w trakcie pracy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C66C8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TAK = 10 pkt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FDF85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61346E24" w14:textId="77777777" w:rsidTr="00B00973">
        <w:trPr>
          <w:trHeight w:val="49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73303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5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C373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BF96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NIE = 0 pkt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CA8CC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73F61408" w14:textId="77777777" w:rsidTr="00B00973">
        <w:trPr>
          <w:trHeight w:val="49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23CF0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500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7F35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System w pełni automatyczny - automatyczne napełnianie testów identyfikacyjnych i </w:t>
            </w:r>
            <w:proofErr w:type="spellStart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antybiogramowych</w:t>
            </w:r>
            <w:proofErr w:type="spellEnd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, inkubacja, odczyt wyników.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4DAB0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TAK = 5 pkt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661E4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65D17A7E" w14:textId="77777777" w:rsidTr="00B00973">
        <w:trPr>
          <w:trHeight w:val="49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B7D8D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500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C73CC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3053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NIE = 0 pkt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1CA7A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3EB7B408" w14:textId="77777777" w:rsidTr="00B00973">
        <w:trPr>
          <w:trHeight w:val="49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51B40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5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3A2B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Testy do lekowrażliwości grzybów odczytywane w analizatorze mikrobiologicznym.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6E3F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TAK = 5 pkt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2C92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067D90DD" w14:textId="77777777" w:rsidTr="00B00973">
        <w:trPr>
          <w:trHeight w:val="34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6C54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5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88B1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AE4A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NIE = 0 pkt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52B5F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138DA9E4" w14:textId="77777777" w:rsidTr="00B00973">
        <w:trPr>
          <w:trHeight w:val="49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B2E5A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5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DF1CA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 xml:space="preserve">Rozdzielne testy do identyfikacji i </w:t>
            </w:r>
            <w:proofErr w:type="spellStart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lekoopornosci</w:t>
            </w:r>
            <w:proofErr w:type="spellEnd"/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1839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TAK = 5 pkt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2DE7A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4A18C8C2" w14:textId="77777777" w:rsidTr="00B00973">
        <w:trPr>
          <w:trHeight w:val="49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B52D1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5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4DE3C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E9A7C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NIE = 0 pkt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95619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4118D852" w14:textId="77777777" w:rsidTr="00B00973">
        <w:trPr>
          <w:trHeight w:val="49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AA5DA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5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5AD5" w14:textId="77777777" w:rsidR="00BC64ED" w:rsidRPr="00BC64ED" w:rsidRDefault="00BC64ED" w:rsidP="00BC64ED">
            <w:pPr>
              <w:suppressAutoHyphens w:val="0"/>
              <w:ind w:firstLineChars="100" w:firstLine="22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Czas reakcji serwisu: ilość godzin od zgłoszenia usterki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E97E2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do 24 godz. = 10 pkt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5B8A2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331FAF2D" w14:textId="77777777" w:rsidTr="00B00973">
        <w:trPr>
          <w:trHeight w:val="49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FA7D7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5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6CC14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00789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od 25 do 48 godz. = 5 pkt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DFEAB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  <w:tr w:rsidR="00BC64ED" w:rsidRPr="00BC64ED" w14:paraId="1872C8B5" w14:textId="77777777" w:rsidTr="00B00973">
        <w:trPr>
          <w:trHeight w:val="49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2F02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5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83B83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FDFD" w14:textId="77777777" w:rsidR="00BC64ED" w:rsidRPr="00BC64ED" w:rsidRDefault="00BC64ED" w:rsidP="00BC64ED">
            <w:pPr>
              <w:suppressAutoHyphens w:val="0"/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</w:pPr>
            <w:r w:rsidRPr="00BC64ED">
              <w:rPr>
                <w:rFonts w:ascii="Cambria" w:hAnsi="Cambria" w:cs="Arial"/>
                <w:b/>
                <w:bCs/>
                <w:sz w:val="16"/>
                <w:szCs w:val="16"/>
                <w:lang w:eastAsia="pl-PL"/>
              </w:rPr>
              <w:t>od 49 do 96 godz. = 0 pkt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F8DE1" w14:textId="77777777" w:rsidR="00BC64ED" w:rsidRPr="00BC64ED" w:rsidRDefault="00BC64ED" w:rsidP="00BC64ED">
            <w:pPr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 w:rsidRPr="00BC64ED">
              <w:rPr>
                <w:rFonts w:ascii="Cambria" w:hAnsi="Cambria" w:cs="Arial"/>
                <w:sz w:val="22"/>
                <w:szCs w:val="22"/>
                <w:lang w:eastAsia="pl-PL"/>
              </w:rPr>
              <w:t> </w:t>
            </w:r>
          </w:p>
        </w:tc>
      </w:tr>
    </w:tbl>
    <w:p w14:paraId="068A9023" w14:textId="77777777" w:rsidR="00BC64ED" w:rsidRPr="00BC64ED" w:rsidRDefault="00BC64ED" w:rsidP="00BC64ED">
      <w:pPr>
        <w:jc w:val="both"/>
        <w:rPr>
          <w:rFonts w:ascii="Cambria" w:hAnsi="Cambria"/>
          <w:i/>
          <w:sz w:val="18"/>
          <w:szCs w:val="18"/>
        </w:rPr>
      </w:pPr>
      <w:r w:rsidRPr="00BC64ED">
        <w:rPr>
          <w:rFonts w:ascii="Cambria" w:hAnsi="Cambria"/>
          <w:i/>
          <w:sz w:val="18"/>
          <w:szCs w:val="18"/>
        </w:rPr>
        <w:t>W tabeli Zamawiający określił wymagania konieczne do spełnienia przez Wykonawcę. Wykonawca winien udzielić</w:t>
      </w:r>
    </w:p>
    <w:p w14:paraId="0CC85407" w14:textId="77777777" w:rsidR="00BC64ED" w:rsidRPr="00BC64ED" w:rsidRDefault="00BC64ED" w:rsidP="00BC64ED">
      <w:pPr>
        <w:jc w:val="both"/>
        <w:rPr>
          <w:rFonts w:ascii="Cambria" w:hAnsi="Cambria"/>
          <w:i/>
          <w:sz w:val="18"/>
          <w:szCs w:val="18"/>
        </w:rPr>
      </w:pPr>
      <w:r w:rsidRPr="00BC64ED">
        <w:rPr>
          <w:rFonts w:ascii="Cambria" w:hAnsi="Cambria"/>
          <w:i/>
          <w:sz w:val="18"/>
          <w:szCs w:val="18"/>
        </w:rPr>
        <w:t>odpowiedzi binarnej: Tak – w przypadku spełnienia warunku, Nie – w przypadku niespełnienia warunku.</w:t>
      </w:r>
    </w:p>
    <w:p w14:paraId="7C4C44B1" w14:textId="77777777" w:rsidR="00BC64ED" w:rsidRPr="00BC64ED" w:rsidRDefault="00BC64ED" w:rsidP="00BC64ED">
      <w:pPr>
        <w:jc w:val="both"/>
        <w:rPr>
          <w:rFonts w:ascii="Cambria" w:hAnsi="Cambria"/>
          <w:i/>
          <w:sz w:val="18"/>
          <w:szCs w:val="18"/>
        </w:rPr>
      </w:pPr>
      <w:r w:rsidRPr="00BC64ED">
        <w:rPr>
          <w:rFonts w:ascii="Cambria" w:eastAsia="SimSun" w:hAnsi="Cambria"/>
          <w:i/>
          <w:iCs/>
          <w:sz w:val="18"/>
          <w:szCs w:val="18"/>
        </w:rPr>
        <w:t xml:space="preserve">Wykonawca zobowiązany jest dostarczyć </w:t>
      </w:r>
      <w:r w:rsidRPr="00BC64ED">
        <w:rPr>
          <w:rFonts w:ascii="Cambria" w:hAnsi="Cambria"/>
          <w:i/>
          <w:sz w:val="18"/>
          <w:szCs w:val="18"/>
        </w:rPr>
        <w:t xml:space="preserve">aktualne materiały źródłowe producenta, tj. foldery, prospekty, dane techniczne lub instrukcje oferowanego sprzętu w oryginale lub kserokopie poświadczone za zgodność z oryginałem. </w:t>
      </w:r>
      <w:r w:rsidRPr="00BC64ED">
        <w:rPr>
          <w:rFonts w:ascii="Cambria" w:hAnsi="Cambria"/>
          <w:i/>
          <w:sz w:val="18"/>
          <w:szCs w:val="18"/>
        </w:rPr>
        <w:br/>
        <w:t xml:space="preserve">W kolumnie „Odpowiedź Wykonawcy, opis oferowanego parametru” należy wyraźnie wskazać dokument i stronę, na której znajdują się informacje potwierdzające podane informacje. </w:t>
      </w:r>
    </w:p>
    <w:p w14:paraId="6D30ADCC" w14:textId="218C9CE4" w:rsidR="00816EC0" w:rsidRPr="00BC64ED" w:rsidRDefault="00816EC0" w:rsidP="00BC64ED"/>
    <w:sectPr w:rsidR="00816EC0" w:rsidRPr="00BC64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C4C6" w14:textId="77777777" w:rsidR="00730119" w:rsidRDefault="00730119" w:rsidP="00730119">
      <w:r>
        <w:separator/>
      </w:r>
    </w:p>
  </w:endnote>
  <w:endnote w:type="continuationSeparator" w:id="0">
    <w:p w14:paraId="47561FC4" w14:textId="77777777" w:rsidR="00730119" w:rsidRDefault="00730119" w:rsidP="0073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9320" w14:textId="77777777" w:rsidR="00730119" w:rsidRDefault="00730119" w:rsidP="00730119">
      <w:r>
        <w:separator/>
      </w:r>
    </w:p>
  </w:footnote>
  <w:footnote w:type="continuationSeparator" w:id="0">
    <w:p w14:paraId="3AC1310A" w14:textId="77777777" w:rsidR="00730119" w:rsidRDefault="00730119" w:rsidP="0073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D64B" w14:textId="77777777" w:rsidR="00730119" w:rsidRPr="00730119" w:rsidRDefault="00730119" w:rsidP="00730119">
    <w:pPr>
      <w:tabs>
        <w:tab w:val="left" w:pos="1080"/>
        <w:tab w:val="center" w:pos="4535"/>
        <w:tab w:val="right" w:pos="9072"/>
      </w:tabs>
      <w:jc w:val="center"/>
      <w:rPr>
        <w:rFonts w:ascii="Cambria" w:hAnsi="Cambria"/>
        <w:sz w:val="18"/>
        <w:szCs w:val="18"/>
      </w:rPr>
    </w:pPr>
    <w:r w:rsidRPr="00730119">
      <w:rPr>
        <w:rFonts w:ascii="Cambria" w:hAnsi="Cambria"/>
        <w:sz w:val="18"/>
        <w:szCs w:val="18"/>
      </w:rPr>
      <w:t>Specyfikacja Warunków Zamówienia</w:t>
    </w:r>
  </w:p>
  <w:p w14:paraId="1FC5FB60" w14:textId="77777777" w:rsidR="00730119" w:rsidRPr="00730119" w:rsidRDefault="00730119" w:rsidP="00730119">
    <w:pPr>
      <w:ind w:right="-2"/>
      <w:jc w:val="center"/>
      <w:rPr>
        <w:rFonts w:ascii="Cambria" w:hAnsi="Cambria"/>
        <w:bCs/>
        <w:color w:val="000000"/>
        <w:sz w:val="18"/>
        <w:szCs w:val="18"/>
      </w:rPr>
    </w:pPr>
    <w:r w:rsidRPr="00730119">
      <w:rPr>
        <w:rFonts w:ascii="Cambria" w:hAnsi="Cambria"/>
        <w:bCs/>
        <w:color w:val="000000"/>
        <w:sz w:val="18"/>
        <w:szCs w:val="18"/>
      </w:rPr>
      <w:t xml:space="preserve">Dostawa odczynników, podłoży do hodowli drobnoustrojów, pasków z gradientem stężeń do oznaczania MIC drobnoustrojów, barwników do barwienia  metodą Gram, zestawu do hodowli  bakterii beztlenowych wraz </w:t>
    </w:r>
  </w:p>
  <w:p w14:paraId="09495CBB" w14:textId="77777777" w:rsidR="00730119" w:rsidRPr="00730119" w:rsidRDefault="00730119" w:rsidP="00730119">
    <w:pPr>
      <w:ind w:right="-2"/>
      <w:jc w:val="center"/>
      <w:rPr>
        <w:rFonts w:ascii="Cambria" w:hAnsi="Cambria"/>
        <w:bCs/>
        <w:color w:val="000000"/>
        <w:sz w:val="18"/>
        <w:szCs w:val="18"/>
      </w:rPr>
    </w:pPr>
    <w:r w:rsidRPr="00730119">
      <w:rPr>
        <w:rFonts w:ascii="Cambria" w:hAnsi="Cambria"/>
        <w:bCs/>
        <w:color w:val="000000"/>
        <w:sz w:val="18"/>
        <w:szCs w:val="18"/>
      </w:rPr>
      <w:t xml:space="preserve">z dzierżawą analizatora do hodowli  drobnoustrojów z krwi i płynów ustrojowych oraz analizatora do identyfikacji  </w:t>
    </w:r>
  </w:p>
  <w:p w14:paraId="5E773704" w14:textId="77777777" w:rsidR="00730119" w:rsidRPr="00730119" w:rsidRDefault="00730119" w:rsidP="00730119">
    <w:pPr>
      <w:ind w:right="-2"/>
      <w:jc w:val="center"/>
      <w:rPr>
        <w:rFonts w:ascii="Cambria" w:hAnsi="Cambria"/>
        <w:bCs/>
        <w:color w:val="000000"/>
        <w:sz w:val="18"/>
        <w:szCs w:val="18"/>
      </w:rPr>
    </w:pPr>
    <w:r w:rsidRPr="00730119">
      <w:rPr>
        <w:rFonts w:ascii="Cambria" w:hAnsi="Cambria"/>
        <w:bCs/>
        <w:color w:val="000000"/>
        <w:sz w:val="18"/>
        <w:szCs w:val="18"/>
      </w:rPr>
      <w:t xml:space="preserve"> i  lekowrażliwości drobnoustrojów -</w:t>
    </w:r>
    <w:r w:rsidRPr="00730119">
      <w:rPr>
        <w:rFonts w:ascii="Cambria" w:hAnsi="Cambria"/>
        <w:sz w:val="18"/>
        <w:szCs w:val="18"/>
      </w:rPr>
      <w:t>sprawa nr 16/PN/2021/ES</w:t>
    </w:r>
  </w:p>
  <w:p w14:paraId="1FFFAC14" w14:textId="77777777" w:rsidR="00730119" w:rsidRDefault="007301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AC5A8838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7"/>
      </w:pPr>
    </w:lvl>
  </w:abstractNum>
  <w:abstractNum w:abstractNumId="2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bCs/>
        <w:sz w:val="22"/>
        <w:szCs w:val="22"/>
      </w:rPr>
    </w:lvl>
  </w:abstractNum>
  <w:abstractNum w:abstractNumId="3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  <w:sz w:val="22"/>
        <w:szCs w:val="22"/>
      </w:rPr>
    </w:lvl>
  </w:abstractNum>
  <w:abstractNum w:abstractNumId="4" w15:restartNumberingAfterBreak="0">
    <w:nsid w:val="0000002B"/>
    <w:multiLevelType w:val="multilevel"/>
    <w:tmpl w:val="0000002B"/>
    <w:name w:val="WW8Num43"/>
    <w:lvl w:ilvl="0">
      <w:start w:val="6"/>
      <w:numFmt w:val="decimal"/>
      <w:pStyle w:val="Nagwek2"/>
      <w:lvlText w:val="%1."/>
      <w:lvlJc w:val="left"/>
      <w:pPr>
        <w:tabs>
          <w:tab w:val="num" w:pos="2124"/>
        </w:tabs>
        <w:ind w:left="2484" w:hanging="360"/>
      </w:pPr>
    </w:lvl>
    <w:lvl w:ilvl="1">
      <w:start w:val="1"/>
      <w:numFmt w:val="decimal"/>
      <w:lvlText w:val="%1.%2."/>
      <w:lvlJc w:val="left"/>
      <w:pPr>
        <w:tabs>
          <w:tab w:val="num" w:pos="2124"/>
        </w:tabs>
        <w:ind w:left="2484" w:hanging="360"/>
      </w:p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844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3204" w:hanging="1080"/>
      </w:pPr>
    </w:lvl>
    <w:lvl w:ilvl="5">
      <w:start w:val="1"/>
      <w:numFmt w:val="decimal"/>
      <w:lvlText w:val="%1.%2.%3.%4.%5.%6."/>
      <w:lvlJc w:val="left"/>
      <w:pPr>
        <w:tabs>
          <w:tab w:val="num" w:pos="2124"/>
        </w:tabs>
        <w:ind w:left="320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2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24"/>
        </w:tabs>
        <w:ind w:left="35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24"/>
        </w:tabs>
        <w:ind w:left="3924" w:hanging="1800"/>
      </w:pPr>
    </w:lvl>
  </w:abstractNum>
  <w:abstractNum w:abstractNumId="5" w15:restartNumberingAfterBreak="0">
    <w:nsid w:val="00000032"/>
    <w:multiLevelType w:val="singleLevel"/>
    <w:tmpl w:val="3DCE58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6" w15:restartNumberingAfterBreak="0">
    <w:nsid w:val="066F6FCC"/>
    <w:multiLevelType w:val="hybridMultilevel"/>
    <w:tmpl w:val="6A06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0D09"/>
    <w:multiLevelType w:val="hybridMultilevel"/>
    <w:tmpl w:val="83865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B008D7"/>
    <w:multiLevelType w:val="hybridMultilevel"/>
    <w:tmpl w:val="7DA81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49F7"/>
    <w:multiLevelType w:val="hybridMultilevel"/>
    <w:tmpl w:val="7DA81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A3A79"/>
    <w:multiLevelType w:val="hybridMultilevel"/>
    <w:tmpl w:val="08BEA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19"/>
    <w:rsid w:val="00730119"/>
    <w:rsid w:val="00816EC0"/>
    <w:rsid w:val="00B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4641"/>
  <w15:chartTrackingRefBased/>
  <w15:docId w15:val="{6373A125-30B4-4DE8-B419-3FF18A26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1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730119"/>
    <w:pPr>
      <w:keepNext/>
      <w:numPr>
        <w:numId w:val="2"/>
      </w:numPr>
      <w:tabs>
        <w:tab w:val="left" w:pos="426"/>
      </w:tabs>
      <w:jc w:val="both"/>
      <w:outlineLvl w:val="1"/>
    </w:pPr>
    <w:rPr>
      <w:bCs/>
      <w:i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0119"/>
    <w:rPr>
      <w:rFonts w:ascii="Times New Roman" w:eastAsia="Times New Roman" w:hAnsi="Times New Roman" w:cs="Times New Roman"/>
      <w:bCs/>
      <w:iCs/>
      <w:color w:val="000000"/>
      <w:lang w:eastAsia="zh-CN"/>
    </w:rPr>
  </w:style>
  <w:style w:type="character" w:customStyle="1" w:styleId="Znakiprzypiswdolnych">
    <w:name w:val="Znaki przypisów dolnych"/>
    <w:rsid w:val="00730119"/>
    <w:rPr>
      <w:vertAlign w:val="superscript"/>
    </w:rPr>
  </w:style>
  <w:style w:type="character" w:styleId="Odwoanieprzypisudolnego">
    <w:name w:val="footnote reference"/>
    <w:rsid w:val="00730119"/>
    <w:rPr>
      <w:vertAlign w:val="superscript"/>
    </w:rPr>
  </w:style>
  <w:style w:type="paragraph" w:styleId="Tekstpodstawowy">
    <w:name w:val="Body Text"/>
    <w:basedOn w:val="Normalny"/>
    <w:link w:val="TekstpodstawowyZnak1"/>
    <w:rsid w:val="00730119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301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730119"/>
    <w:pPr>
      <w:spacing w:before="280" w:after="119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730119"/>
  </w:style>
  <w:style w:type="character" w:customStyle="1" w:styleId="TekstprzypisudolnegoZnak">
    <w:name w:val="Tekst przypisu dolnego Znak"/>
    <w:basedOn w:val="Domylnaczcionkaakapitu"/>
    <w:uiPriority w:val="99"/>
    <w:semiHidden/>
    <w:rsid w:val="007301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ytu">
    <w:name w:val="Title"/>
    <w:basedOn w:val="Normalny"/>
    <w:next w:val="Podtytu"/>
    <w:link w:val="TytuZnak1"/>
    <w:qFormat/>
    <w:rsid w:val="00730119"/>
    <w:pPr>
      <w:widowControl w:val="0"/>
      <w:jc w:val="center"/>
    </w:pPr>
    <w:rPr>
      <w:rFonts w:ascii="Arial" w:eastAsia="Lucida Sans Unicode" w:hAnsi="Arial"/>
      <w:b/>
    </w:rPr>
  </w:style>
  <w:style w:type="character" w:customStyle="1" w:styleId="TytuZnak">
    <w:name w:val="Tytuł Znak"/>
    <w:basedOn w:val="Domylnaczcionkaakapitu"/>
    <w:uiPriority w:val="10"/>
    <w:rsid w:val="0073011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ytuZnak1">
    <w:name w:val="Tytuł Znak1"/>
    <w:link w:val="Tytu"/>
    <w:rsid w:val="00730119"/>
    <w:rPr>
      <w:rFonts w:ascii="Arial" w:eastAsia="Lucida Sans Unicode" w:hAnsi="Arial" w:cs="Times New Roman"/>
      <w:b/>
      <w:sz w:val="20"/>
      <w:szCs w:val="20"/>
      <w:lang w:eastAsia="zh-CN"/>
    </w:rPr>
  </w:style>
  <w:style w:type="character" w:customStyle="1" w:styleId="FontStyle66">
    <w:name w:val="Font Style66"/>
    <w:rsid w:val="00730119"/>
    <w:rPr>
      <w:rFonts w:ascii="Arial" w:hAnsi="Arial" w:cs="Arial"/>
      <w:sz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kapit z listą BS Znak,Bulleted list Znak,Odstavec Znak,CW_Lista Znak,lp1 Znak"/>
    <w:link w:val="Akapitzlist"/>
    <w:uiPriority w:val="34"/>
    <w:qFormat/>
    <w:locked/>
    <w:rsid w:val="00730119"/>
    <w:rPr>
      <w:rFonts w:ascii="Calibri" w:eastAsia="Calibri" w:hAnsi="Calibri"/>
    </w:rPr>
  </w:style>
  <w:style w:type="paragraph" w:styleId="Akapitzlist">
    <w:name w:val="List Paragraph"/>
    <w:aliases w:val="L1,Numerowanie,2 heading,A_wyliczenie,K-P_odwolanie,Akapit z listą5,maz_wyliczenie,opis dzialania,sw tekst,Akapit z listą BS,Bulleted list,Odstavec,CW_Lista,lp1,Preambuła,Colorful Shading - Accent 31,Light List - Accent 51,Akapit normalny"/>
    <w:basedOn w:val="Normalny"/>
    <w:link w:val="AkapitzlistZnak"/>
    <w:uiPriority w:val="34"/>
    <w:qFormat/>
    <w:rsid w:val="00730119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7301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7301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1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30119"/>
    <w:rPr>
      <w:rFonts w:eastAsiaTheme="minorEastAsia"/>
      <w:color w:val="5A5A5A" w:themeColor="text1" w:themeTint="A5"/>
      <w:spacing w:val="15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30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1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30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11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1199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Stadnik</dc:creator>
  <cp:keywords/>
  <dc:description/>
  <cp:lastModifiedBy>Emilia Stadnik</cp:lastModifiedBy>
  <cp:revision>2</cp:revision>
  <dcterms:created xsi:type="dcterms:W3CDTF">2021-05-27T10:33:00Z</dcterms:created>
  <dcterms:modified xsi:type="dcterms:W3CDTF">2021-05-27T10:33:00Z</dcterms:modified>
</cp:coreProperties>
</file>