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D7FC" w14:textId="52227306" w:rsidR="001F40BD" w:rsidRPr="0072230F" w:rsidRDefault="00492D42" w:rsidP="001F40BD">
      <w:pPr>
        <w:jc w:val="right"/>
        <w:rPr>
          <w:szCs w:val="20"/>
        </w:rPr>
      </w:pPr>
      <w:r w:rsidRPr="00787018">
        <w:rPr>
          <w:szCs w:val="20"/>
        </w:rPr>
        <w:t xml:space="preserve">Czersk, </w:t>
      </w:r>
      <w:r w:rsidR="00383E8B">
        <w:rPr>
          <w:szCs w:val="20"/>
        </w:rPr>
        <w:t>2022-03-23</w:t>
      </w:r>
    </w:p>
    <w:p w14:paraId="10B2BE02" w14:textId="5ED6AF6A" w:rsidR="001F40BD" w:rsidRPr="0072230F" w:rsidRDefault="00454976" w:rsidP="001F40BD">
      <w:pPr>
        <w:tabs>
          <w:tab w:val="left" w:pos="1080"/>
          <w:tab w:val="left" w:pos="7020"/>
        </w:tabs>
        <w:ind w:left="1080" w:hanging="180"/>
        <w:jc w:val="both"/>
        <w:rPr>
          <w:szCs w:val="20"/>
        </w:rPr>
      </w:pPr>
      <w:r>
        <w:rPr>
          <w:szCs w:val="20"/>
        </w:rPr>
        <w:t xml:space="preserve">  WZ.271.</w:t>
      </w:r>
      <w:r w:rsidR="003F4F5E">
        <w:rPr>
          <w:szCs w:val="20"/>
        </w:rPr>
        <w:t>17</w:t>
      </w:r>
      <w:r>
        <w:rPr>
          <w:szCs w:val="20"/>
        </w:rPr>
        <w:t>.202</w:t>
      </w:r>
      <w:r w:rsidR="00343C77">
        <w:rPr>
          <w:szCs w:val="20"/>
        </w:rPr>
        <w:t>2</w:t>
      </w:r>
    </w:p>
    <w:p w14:paraId="343015F0" w14:textId="77777777" w:rsidR="001F40BD" w:rsidRPr="0072230F" w:rsidRDefault="001F40BD" w:rsidP="001F40BD">
      <w:pPr>
        <w:rPr>
          <w:rFonts w:eastAsia="Times New Roman"/>
          <w:b/>
          <w:szCs w:val="20"/>
        </w:rPr>
      </w:pPr>
      <w:r w:rsidRPr="0072230F">
        <w:rPr>
          <w:rFonts w:eastAsia="Times New Roman"/>
          <w:b/>
          <w:szCs w:val="20"/>
        </w:rPr>
        <w:t xml:space="preserve">                              </w:t>
      </w:r>
    </w:p>
    <w:p w14:paraId="33C66F68" w14:textId="77777777" w:rsidR="001F40BD" w:rsidRPr="0072230F" w:rsidRDefault="001F40BD" w:rsidP="001F40BD">
      <w:pPr>
        <w:rPr>
          <w:rFonts w:eastAsia="Times New Roman"/>
          <w:b/>
          <w:szCs w:val="20"/>
        </w:rPr>
      </w:pPr>
    </w:p>
    <w:p w14:paraId="5EACACBD" w14:textId="77777777" w:rsidR="001F40BD" w:rsidRPr="0072230F" w:rsidRDefault="001F40BD" w:rsidP="001F40BD">
      <w:pPr>
        <w:tabs>
          <w:tab w:val="left" w:pos="5103"/>
        </w:tabs>
        <w:ind w:left="4536" w:firstLine="142"/>
        <w:jc w:val="right"/>
        <w:rPr>
          <w:rFonts w:eastAsia="Times New Roman"/>
          <w:b/>
          <w:sz w:val="24"/>
        </w:rPr>
      </w:pPr>
    </w:p>
    <w:p w14:paraId="216BC533" w14:textId="77777777" w:rsidR="001F40BD" w:rsidRDefault="001F40BD" w:rsidP="00B6137A">
      <w:pPr>
        <w:tabs>
          <w:tab w:val="left" w:pos="5103"/>
        </w:tabs>
        <w:rPr>
          <w:rFonts w:eastAsia="Times New Roman"/>
          <w:b/>
          <w:sz w:val="24"/>
        </w:rPr>
      </w:pPr>
    </w:p>
    <w:p w14:paraId="3E78F6A4" w14:textId="77777777" w:rsidR="001F40BD" w:rsidRPr="0072230F" w:rsidRDefault="003230A2" w:rsidP="001F40BD">
      <w:pPr>
        <w:tabs>
          <w:tab w:val="left" w:pos="5103"/>
        </w:tabs>
        <w:ind w:left="4536" w:firstLine="142"/>
        <w:jc w:val="right"/>
        <w:rPr>
          <w:rFonts w:eastAsia="Times New Roman"/>
          <w:b/>
          <w:sz w:val="24"/>
        </w:rPr>
      </w:pPr>
      <w:r>
        <w:rPr>
          <w:rFonts w:eastAsia="Times New Roman"/>
          <w:b/>
          <w:sz w:val="24"/>
        </w:rPr>
        <w:t>Do Wykonawców</w:t>
      </w:r>
    </w:p>
    <w:p w14:paraId="419AC57F" w14:textId="77777777" w:rsidR="001F40BD" w:rsidRPr="003E7B73" w:rsidRDefault="001F40BD" w:rsidP="003E7B73">
      <w:pPr>
        <w:widowControl w:val="0"/>
        <w:autoSpaceDE w:val="0"/>
        <w:autoSpaceDN w:val="0"/>
        <w:adjustRightInd w:val="0"/>
        <w:spacing w:after="100" w:line="360" w:lineRule="auto"/>
        <w:ind w:left="113" w:right="113"/>
        <w:jc w:val="center"/>
        <w:rPr>
          <w:rFonts w:eastAsia="Times New Roman"/>
          <w:b/>
          <w:bCs/>
          <w:szCs w:val="20"/>
        </w:rPr>
      </w:pPr>
    </w:p>
    <w:p w14:paraId="57D70D5D" w14:textId="66F3FEF6" w:rsidR="004E3F34" w:rsidRPr="0068488D" w:rsidRDefault="004E3F34" w:rsidP="003E7B73">
      <w:pPr>
        <w:keepNext/>
        <w:spacing w:line="360" w:lineRule="auto"/>
        <w:jc w:val="both"/>
        <w:outlineLvl w:val="3"/>
        <w:rPr>
          <w:rFonts w:eastAsia="Times New Roman"/>
          <w:szCs w:val="20"/>
        </w:rPr>
      </w:pPr>
      <w:r w:rsidRPr="0068488D">
        <w:rPr>
          <w:rFonts w:eastAsia="Times New Roman"/>
          <w:bCs/>
          <w:szCs w:val="20"/>
        </w:rPr>
        <w:t xml:space="preserve">dotyczy </w:t>
      </w:r>
      <w:r w:rsidRPr="0068488D">
        <w:rPr>
          <w:rFonts w:eastAsia="Times New Roman"/>
          <w:szCs w:val="20"/>
        </w:rPr>
        <w:t xml:space="preserve">postępowania o udzielenie zamówienia publicznego pn.: </w:t>
      </w:r>
      <w:r w:rsidRPr="0068488D">
        <w:rPr>
          <w:rFonts w:eastAsia="Times New Roman"/>
          <w:b/>
          <w:szCs w:val="20"/>
        </w:rPr>
        <w:t>„</w:t>
      </w:r>
      <w:bookmarkStart w:id="0" w:name="_Hlk94865373"/>
      <w:bookmarkStart w:id="1" w:name="_Hlk74120620"/>
      <w:r w:rsidR="003F4F5E" w:rsidRPr="002013D3">
        <w:rPr>
          <w:b/>
          <w:bCs/>
        </w:rPr>
        <w:t>Modernizacja boiska piłkarskiego oraz boisk Orlik na stadionie w Czersku</w:t>
      </w:r>
      <w:bookmarkEnd w:id="0"/>
      <w:r w:rsidRPr="0068488D">
        <w:rPr>
          <w:b/>
          <w:szCs w:val="20"/>
        </w:rPr>
        <w:t>”</w:t>
      </w:r>
      <w:r w:rsidRPr="0068488D">
        <w:rPr>
          <w:rFonts w:eastAsia="Times New Roman"/>
          <w:b/>
          <w:szCs w:val="20"/>
        </w:rPr>
        <w:t>,</w:t>
      </w:r>
      <w:r w:rsidRPr="0068488D">
        <w:rPr>
          <w:rFonts w:eastAsia="Times New Roman"/>
          <w:szCs w:val="20"/>
        </w:rPr>
        <w:t xml:space="preserve"> (ogłoszenie nr </w:t>
      </w:r>
      <w:r w:rsidR="003F4F5E" w:rsidRPr="003F4F5E">
        <w:rPr>
          <w:rFonts w:eastAsia="Times New Roman"/>
          <w:szCs w:val="20"/>
        </w:rPr>
        <w:t xml:space="preserve">2022/BZP 00087325/01 </w:t>
      </w:r>
      <w:r w:rsidRPr="0068488D">
        <w:rPr>
          <w:rFonts w:eastAsia="Times New Roman"/>
          <w:szCs w:val="20"/>
        </w:rPr>
        <w:t xml:space="preserve">z dnia </w:t>
      </w:r>
      <w:r w:rsidR="003F4F5E">
        <w:rPr>
          <w:rFonts w:eastAsia="Times New Roman"/>
          <w:szCs w:val="20"/>
        </w:rPr>
        <w:t>16</w:t>
      </w:r>
      <w:r w:rsidRPr="0068488D">
        <w:rPr>
          <w:rFonts w:eastAsia="Times New Roman"/>
          <w:szCs w:val="20"/>
        </w:rPr>
        <w:t>.0</w:t>
      </w:r>
      <w:r w:rsidR="003F4F5E">
        <w:rPr>
          <w:rFonts w:eastAsia="Times New Roman"/>
          <w:szCs w:val="20"/>
        </w:rPr>
        <w:t>3</w:t>
      </w:r>
      <w:r w:rsidRPr="0068488D">
        <w:rPr>
          <w:rFonts w:eastAsia="Times New Roman"/>
          <w:szCs w:val="20"/>
        </w:rPr>
        <w:t>.202</w:t>
      </w:r>
      <w:r w:rsidR="00343C77" w:rsidRPr="0068488D">
        <w:rPr>
          <w:rFonts w:eastAsia="Times New Roman"/>
          <w:szCs w:val="20"/>
        </w:rPr>
        <w:t>2</w:t>
      </w:r>
      <w:r w:rsidRPr="0068488D">
        <w:rPr>
          <w:rFonts w:eastAsia="Times New Roman"/>
          <w:szCs w:val="20"/>
        </w:rPr>
        <w:t>r.).</w:t>
      </w:r>
    </w:p>
    <w:bookmarkEnd w:id="1"/>
    <w:p w14:paraId="74A69585" w14:textId="77777777" w:rsidR="00D65772" w:rsidRPr="0068488D" w:rsidRDefault="00D65772" w:rsidP="00B6137A">
      <w:pPr>
        <w:tabs>
          <w:tab w:val="left" w:pos="360"/>
        </w:tabs>
        <w:contextualSpacing/>
        <w:jc w:val="both"/>
        <w:rPr>
          <w:szCs w:val="20"/>
        </w:rPr>
      </w:pPr>
    </w:p>
    <w:p w14:paraId="35C30CAC" w14:textId="77777777" w:rsidR="00454976" w:rsidRPr="00F3667C" w:rsidRDefault="00454976" w:rsidP="00F3667C">
      <w:pPr>
        <w:tabs>
          <w:tab w:val="left" w:pos="540"/>
        </w:tabs>
        <w:spacing w:before="120" w:after="120" w:line="360" w:lineRule="auto"/>
        <w:jc w:val="center"/>
        <w:rPr>
          <w:rFonts w:eastAsia="Calibri"/>
          <w:b/>
          <w:szCs w:val="20"/>
          <w:u w:val="single"/>
          <w:lang w:eastAsia="en-US"/>
        </w:rPr>
      </w:pPr>
      <w:r w:rsidRPr="00F3667C">
        <w:rPr>
          <w:rFonts w:eastAsia="Calibri"/>
          <w:b/>
          <w:szCs w:val="20"/>
          <w:u w:val="single"/>
          <w:lang w:eastAsia="en-US"/>
        </w:rPr>
        <w:t xml:space="preserve">WYJAŚNIENIE TREŚCI </w:t>
      </w:r>
      <w:r w:rsidR="00F70BEB" w:rsidRPr="00F3667C">
        <w:rPr>
          <w:rFonts w:eastAsia="Calibri"/>
          <w:b/>
          <w:szCs w:val="20"/>
          <w:u w:val="single"/>
          <w:lang w:eastAsia="en-US"/>
        </w:rPr>
        <w:t>S</w:t>
      </w:r>
      <w:r w:rsidRPr="00F3667C">
        <w:rPr>
          <w:rFonts w:eastAsia="Calibri"/>
          <w:b/>
          <w:szCs w:val="20"/>
          <w:u w:val="single"/>
          <w:lang w:eastAsia="en-US"/>
        </w:rPr>
        <w:t>WZ</w:t>
      </w:r>
    </w:p>
    <w:p w14:paraId="16C9F7FB" w14:textId="6812E361" w:rsidR="00454976" w:rsidRPr="00F3667C" w:rsidRDefault="00454976" w:rsidP="00F3667C">
      <w:pPr>
        <w:keepNext/>
        <w:spacing w:before="120" w:after="120" w:line="360" w:lineRule="auto"/>
        <w:jc w:val="both"/>
        <w:outlineLvl w:val="3"/>
        <w:rPr>
          <w:color w:val="000000"/>
          <w:szCs w:val="20"/>
        </w:rPr>
      </w:pPr>
      <w:r w:rsidRPr="00F3667C">
        <w:rPr>
          <w:szCs w:val="20"/>
          <w:lang w:eastAsia="en-US"/>
        </w:rPr>
        <w:tab/>
        <w:t>Na podstawie art. 284 ust. 2 ustawy z 11 września 2019 r. Prawo zamówień publicznych                 (</w:t>
      </w:r>
      <w:r w:rsidR="00492D42" w:rsidRPr="00F3667C">
        <w:rPr>
          <w:szCs w:val="20"/>
          <w:lang w:eastAsia="en-US"/>
        </w:rPr>
        <w:t xml:space="preserve">t. j. - </w:t>
      </w:r>
      <w:r w:rsidRPr="00F3667C">
        <w:rPr>
          <w:szCs w:val="20"/>
          <w:lang w:eastAsia="en-US"/>
        </w:rPr>
        <w:t>Dz. U. z 20</w:t>
      </w:r>
      <w:r w:rsidR="00492D42" w:rsidRPr="00F3667C">
        <w:rPr>
          <w:szCs w:val="20"/>
          <w:lang w:eastAsia="en-US"/>
        </w:rPr>
        <w:t>21</w:t>
      </w:r>
      <w:r w:rsidRPr="00F3667C">
        <w:rPr>
          <w:szCs w:val="20"/>
          <w:lang w:eastAsia="en-US"/>
        </w:rPr>
        <w:t xml:space="preserve"> r., poz. </w:t>
      </w:r>
      <w:r w:rsidR="00492D42" w:rsidRPr="00F3667C">
        <w:rPr>
          <w:szCs w:val="20"/>
          <w:lang w:eastAsia="en-US"/>
        </w:rPr>
        <w:t>1129</w:t>
      </w:r>
      <w:r w:rsidRPr="00F3667C">
        <w:rPr>
          <w:szCs w:val="20"/>
          <w:lang w:eastAsia="en-US"/>
        </w:rPr>
        <w:t xml:space="preserve"> ze zm.) Zamawiający udziela wyjaśnień do zadan</w:t>
      </w:r>
      <w:r w:rsidR="00383E8B">
        <w:rPr>
          <w:szCs w:val="20"/>
          <w:lang w:eastAsia="en-US"/>
        </w:rPr>
        <w:t>ych</w:t>
      </w:r>
      <w:r w:rsidRPr="00F3667C">
        <w:rPr>
          <w:szCs w:val="20"/>
          <w:lang w:eastAsia="en-US"/>
        </w:rPr>
        <w:t xml:space="preserve"> przez Wykonawc</w:t>
      </w:r>
      <w:r w:rsidR="00383E8B">
        <w:rPr>
          <w:szCs w:val="20"/>
          <w:lang w:eastAsia="en-US"/>
        </w:rPr>
        <w:t>ów</w:t>
      </w:r>
      <w:r w:rsidRPr="00F3667C">
        <w:rPr>
          <w:szCs w:val="20"/>
          <w:lang w:eastAsia="en-US"/>
        </w:rPr>
        <w:t xml:space="preserve"> pyta</w:t>
      </w:r>
      <w:r w:rsidR="00383E8B">
        <w:rPr>
          <w:szCs w:val="20"/>
          <w:lang w:eastAsia="en-US"/>
        </w:rPr>
        <w:t>ń</w:t>
      </w:r>
      <w:r w:rsidRPr="00F3667C">
        <w:rPr>
          <w:szCs w:val="20"/>
          <w:lang w:eastAsia="en-US"/>
        </w:rPr>
        <w:t>:</w:t>
      </w:r>
    </w:p>
    <w:p w14:paraId="2B0A00D0" w14:textId="0485B229" w:rsidR="00383E8B" w:rsidRPr="006E00A9" w:rsidRDefault="00383E8B" w:rsidP="00B9470B">
      <w:pPr>
        <w:pStyle w:val="Akapitzlist"/>
        <w:numPr>
          <w:ilvl w:val="0"/>
          <w:numId w:val="31"/>
        </w:numPr>
        <w:spacing w:before="120" w:after="120" w:line="360" w:lineRule="auto"/>
        <w:jc w:val="both"/>
        <w:rPr>
          <w:rFonts w:ascii="Arial" w:hAnsi="Arial" w:cs="Arial"/>
          <w:sz w:val="20"/>
          <w:szCs w:val="20"/>
        </w:rPr>
      </w:pPr>
      <w:r w:rsidRPr="006E00A9">
        <w:rPr>
          <w:rFonts w:ascii="Arial" w:hAnsi="Arial" w:cs="Arial"/>
          <w:sz w:val="20"/>
          <w:szCs w:val="20"/>
        </w:rPr>
        <w:t xml:space="preserve">„W ogłoszeniu Zamawiający dopuścił dwa warianty nawierzchni z trawy syntetycznej: trawę    </w:t>
      </w:r>
      <w:proofErr w:type="spellStart"/>
      <w:r w:rsidRPr="006E00A9">
        <w:rPr>
          <w:rFonts w:ascii="Arial" w:hAnsi="Arial" w:cs="Arial"/>
          <w:sz w:val="20"/>
          <w:szCs w:val="20"/>
        </w:rPr>
        <w:t>tuftowaną</w:t>
      </w:r>
      <w:proofErr w:type="spellEnd"/>
      <w:r w:rsidRPr="006E00A9">
        <w:rPr>
          <w:rFonts w:ascii="Arial" w:hAnsi="Arial" w:cs="Arial"/>
          <w:sz w:val="20"/>
          <w:szCs w:val="20"/>
        </w:rPr>
        <w:t xml:space="preserve"> oraz trawę tkaną. Niedopuszczalnym jest oczekiwanie przez Zamawiającego złożenia ofert z zastosowaniem produktów o diametralnie różnych walorach ,trwałości oraz cenie. </w:t>
      </w:r>
      <w:r w:rsidRPr="006E00A9">
        <w:rPr>
          <w:rFonts w:ascii="Arial" w:hAnsi="Arial" w:cs="Arial"/>
          <w:sz w:val="20"/>
          <w:szCs w:val="20"/>
        </w:rPr>
        <w:br/>
        <w:t xml:space="preserve">W unieważnionym postępowaniu WZ.271.9.2022 Zamawiający oczekiwał dostawy i montażu trawy tkanej, co jest rozwiązaniem absolutnie słusznym biorąc pod uwagę intensywność użytkowania boiska treningowego w ramach kompleksu sportowego w Czersku. </w:t>
      </w:r>
      <w:r w:rsidRPr="006E00A9">
        <w:rPr>
          <w:rFonts w:ascii="Arial" w:eastAsia="Times New Roman" w:hAnsi="Arial" w:cs="Arial"/>
          <w:color w:val="000000"/>
          <w:sz w:val="20"/>
          <w:szCs w:val="20"/>
          <w:lang w:eastAsia="pl-PL"/>
        </w:rPr>
        <w:t xml:space="preserve">Trawa </w:t>
      </w:r>
      <w:proofErr w:type="spellStart"/>
      <w:r w:rsidRPr="006E00A9">
        <w:rPr>
          <w:rFonts w:ascii="Arial" w:eastAsia="Times New Roman" w:hAnsi="Arial" w:cs="Arial"/>
          <w:color w:val="000000"/>
          <w:sz w:val="20"/>
          <w:szCs w:val="20"/>
          <w:lang w:eastAsia="pl-PL"/>
        </w:rPr>
        <w:t>tuftowana</w:t>
      </w:r>
      <w:proofErr w:type="spellEnd"/>
      <w:r w:rsidRPr="006E00A9">
        <w:rPr>
          <w:rFonts w:ascii="Arial" w:eastAsia="Times New Roman" w:hAnsi="Arial" w:cs="Arial"/>
          <w:color w:val="000000"/>
          <w:sz w:val="20"/>
          <w:szCs w:val="20"/>
          <w:lang w:eastAsia="pl-PL"/>
        </w:rPr>
        <w:t xml:space="preserve"> nie jest produktem równoważnym do trawy tkanej co znajduje odzwierciedlenie w orzeczeniu Krajowej Izby Odwoławczej  sygn. 1226/12 oraz sygn.1235/12) na co zwrócą również uwagę oferenci różnych systemów traw w przypadku wyboru przez Zamawiającego innego rozwiązania. </w:t>
      </w:r>
      <w:r w:rsidRPr="006E00A9">
        <w:rPr>
          <w:rFonts w:ascii="Arial" w:eastAsia="Times New Roman" w:hAnsi="Arial" w:cs="Arial"/>
          <w:color w:val="000000"/>
          <w:sz w:val="20"/>
          <w:szCs w:val="20"/>
          <w:u w:val="single"/>
          <w:lang w:eastAsia="pl-PL"/>
        </w:rPr>
        <w:br/>
        <w:t>Strona 38/39 wyroku:</w:t>
      </w:r>
    </w:p>
    <w:p w14:paraId="39CDE542" w14:textId="347EA826" w:rsidR="00383E8B" w:rsidRPr="006E00A9" w:rsidRDefault="00383E8B" w:rsidP="00B9470B">
      <w:pPr>
        <w:pStyle w:val="Akapitzlist"/>
        <w:spacing w:before="120" w:after="120" w:line="360" w:lineRule="auto"/>
        <w:jc w:val="both"/>
        <w:rPr>
          <w:rFonts w:ascii="Arial" w:hAnsi="Arial" w:cs="Arial"/>
          <w:sz w:val="20"/>
          <w:szCs w:val="20"/>
        </w:rPr>
      </w:pPr>
      <w:r w:rsidRPr="006E00A9">
        <w:rPr>
          <w:rFonts w:ascii="Arial" w:eastAsia="Times New Roman" w:hAnsi="Arial" w:cs="Arial"/>
          <w:color w:val="000000"/>
          <w:sz w:val="20"/>
          <w:szCs w:val="20"/>
          <w:lang w:eastAsia="pl-PL"/>
        </w:rPr>
        <w:t xml:space="preserve">„Jak wynika z wyjaśnień uczestników postępowania wykonanie trawy metodą tkaną polega na   przeplataniu włókien trawy jednocześnie z tworzeniem podłoża, na krosnach. Natomiast trawę </w:t>
      </w:r>
      <w:proofErr w:type="spellStart"/>
      <w:r w:rsidRPr="006E00A9">
        <w:rPr>
          <w:rFonts w:ascii="Arial" w:eastAsia="Times New Roman" w:hAnsi="Arial" w:cs="Arial"/>
          <w:color w:val="000000"/>
          <w:sz w:val="20"/>
          <w:szCs w:val="20"/>
          <w:lang w:eastAsia="pl-PL"/>
        </w:rPr>
        <w:t>tuftowaną</w:t>
      </w:r>
      <w:proofErr w:type="spellEnd"/>
      <w:r w:rsidRPr="006E00A9">
        <w:rPr>
          <w:rFonts w:ascii="Arial" w:eastAsia="Times New Roman" w:hAnsi="Arial" w:cs="Arial"/>
          <w:color w:val="000000"/>
          <w:sz w:val="20"/>
          <w:szCs w:val="20"/>
          <w:lang w:eastAsia="pl-PL"/>
        </w:rPr>
        <w:t xml:space="preserve"> (w niektórych spolszczeniach: „</w:t>
      </w:r>
      <w:proofErr w:type="spellStart"/>
      <w:r w:rsidRPr="006E00A9">
        <w:rPr>
          <w:rFonts w:ascii="Arial" w:eastAsia="Times New Roman" w:hAnsi="Arial" w:cs="Arial"/>
          <w:color w:val="000000"/>
          <w:sz w:val="20"/>
          <w:szCs w:val="20"/>
          <w:lang w:eastAsia="pl-PL"/>
        </w:rPr>
        <w:t>taftowaną</w:t>
      </w:r>
      <w:proofErr w:type="spellEnd"/>
      <w:r w:rsidRPr="006E00A9">
        <w:rPr>
          <w:rFonts w:ascii="Arial" w:eastAsia="Times New Roman" w:hAnsi="Arial" w:cs="Arial"/>
          <w:color w:val="000000"/>
          <w:sz w:val="20"/>
          <w:szCs w:val="20"/>
          <w:lang w:eastAsia="pl-PL"/>
        </w:rPr>
        <w:t xml:space="preserve">”) uzyskuje się przez </w:t>
      </w:r>
      <w:r w:rsidRPr="006E00A9">
        <w:rPr>
          <w:rFonts w:ascii="Arial" w:eastAsia="Times New Roman" w:hAnsi="Arial" w:cs="Arial"/>
          <w:bCs/>
          <w:color w:val="000000"/>
          <w:sz w:val="20"/>
          <w:szCs w:val="20"/>
          <w:lang w:eastAsia="pl-PL"/>
        </w:rPr>
        <w:t>wklejenie</w:t>
      </w:r>
      <w:r w:rsidRPr="006E00A9">
        <w:rPr>
          <w:rFonts w:ascii="Arial" w:eastAsia="Times New Roman" w:hAnsi="Arial" w:cs="Arial"/>
          <w:color w:val="000000"/>
          <w:sz w:val="20"/>
          <w:szCs w:val="20"/>
          <w:lang w:eastAsia="pl-PL"/>
        </w:rPr>
        <w:t xml:space="preserve"> pęczków trawy w gotowe podłoże elastyczne. Tym samym są to niewątpliwie dwa inne technologicznie procesy wykonywania sztucznej trawy, różniące się co do zakresu wykonywanych czynności i sposobu ich prowadzenia, stosowanych maszyn, ilości i rodzaju materiałów eksploatacyjnych… etc.. Wobec powyższych, zasadniczych różnic przebiegu procesów technologicznych tkania i </w:t>
      </w:r>
      <w:proofErr w:type="spellStart"/>
      <w:r w:rsidRPr="006E00A9">
        <w:rPr>
          <w:rFonts w:ascii="Arial" w:eastAsia="Times New Roman" w:hAnsi="Arial" w:cs="Arial"/>
          <w:color w:val="000000"/>
          <w:sz w:val="20"/>
          <w:szCs w:val="20"/>
          <w:lang w:eastAsia="pl-PL"/>
        </w:rPr>
        <w:t>tuftowania</w:t>
      </w:r>
      <w:proofErr w:type="spellEnd"/>
      <w:r w:rsidRPr="006E00A9">
        <w:rPr>
          <w:rFonts w:ascii="Arial" w:eastAsia="Times New Roman" w:hAnsi="Arial" w:cs="Arial"/>
          <w:color w:val="000000"/>
          <w:sz w:val="20"/>
          <w:szCs w:val="20"/>
          <w:lang w:eastAsia="pl-PL"/>
        </w:rPr>
        <w:t xml:space="preserve">, trudno uznać, iż są to technologie równoważne, w znaczeniu równoważności sposobu ich stosowania </w:t>
      </w:r>
      <w:r w:rsidRPr="006E00A9">
        <w:rPr>
          <w:rFonts w:ascii="Arial" w:eastAsia="Times New Roman" w:hAnsi="Arial" w:cs="Arial"/>
          <w:color w:val="000000"/>
          <w:sz w:val="20"/>
          <w:szCs w:val="20"/>
          <w:lang w:eastAsia="pl-PL"/>
        </w:rPr>
        <w:br/>
        <w:t>i przebiegu.”</w:t>
      </w:r>
    </w:p>
    <w:p w14:paraId="116D62A7" w14:textId="2D68CE9F" w:rsidR="00383E8B" w:rsidRDefault="00383E8B" w:rsidP="00B9470B">
      <w:pPr>
        <w:pStyle w:val="Akapitzlist"/>
        <w:spacing w:before="120" w:after="120" w:line="360" w:lineRule="auto"/>
        <w:jc w:val="both"/>
        <w:rPr>
          <w:rFonts w:ascii="Arial" w:eastAsia="Times New Roman" w:hAnsi="Arial" w:cs="Arial"/>
          <w:bCs/>
          <w:color w:val="000000"/>
          <w:sz w:val="20"/>
          <w:szCs w:val="20"/>
          <w:lang w:eastAsia="pl-PL"/>
        </w:rPr>
      </w:pPr>
      <w:r w:rsidRPr="006E00A9">
        <w:rPr>
          <w:rFonts w:ascii="Arial" w:eastAsia="Times New Roman" w:hAnsi="Arial" w:cs="Arial"/>
          <w:color w:val="000000"/>
          <w:sz w:val="20"/>
          <w:szCs w:val="20"/>
          <w:lang w:eastAsia="pl-PL"/>
        </w:rPr>
        <w:t xml:space="preserve">          Nawet jeśli Zamawiający opisał parametry sztucznej trawy tkanej i </w:t>
      </w:r>
      <w:proofErr w:type="spellStart"/>
      <w:r w:rsidRPr="006E00A9">
        <w:rPr>
          <w:rFonts w:ascii="Arial" w:eastAsia="Times New Roman" w:hAnsi="Arial" w:cs="Arial"/>
          <w:color w:val="000000"/>
          <w:sz w:val="20"/>
          <w:szCs w:val="20"/>
          <w:lang w:eastAsia="pl-PL"/>
        </w:rPr>
        <w:t>tuftowanej</w:t>
      </w:r>
      <w:proofErr w:type="spellEnd"/>
      <w:r w:rsidRPr="006E00A9">
        <w:rPr>
          <w:rFonts w:ascii="Arial" w:eastAsia="Times New Roman" w:hAnsi="Arial" w:cs="Arial"/>
          <w:color w:val="000000"/>
          <w:sz w:val="20"/>
          <w:szCs w:val="20"/>
          <w:lang w:eastAsia="pl-PL"/>
        </w:rPr>
        <w:t xml:space="preserve"> na tym samym poziomie, to trawy tkane w rzeczywistości parametry wytrzymałościowe, takie jak siła wyrywania pęczka, przepuszczalność wody, siła łączenia klejonego oraz inne, mają na dużo wyższym poziomie niż trawy </w:t>
      </w:r>
      <w:proofErr w:type="spellStart"/>
      <w:r w:rsidRPr="006E00A9">
        <w:rPr>
          <w:rFonts w:ascii="Arial" w:eastAsia="Times New Roman" w:hAnsi="Arial" w:cs="Arial"/>
          <w:color w:val="000000"/>
          <w:sz w:val="20"/>
          <w:szCs w:val="20"/>
          <w:lang w:eastAsia="pl-PL"/>
        </w:rPr>
        <w:t>tuftowane</w:t>
      </w:r>
      <w:proofErr w:type="spellEnd"/>
      <w:r w:rsidRPr="006E00A9">
        <w:rPr>
          <w:rFonts w:ascii="Arial" w:eastAsia="Times New Roman" w:hAnsi="Arial" w:cs="Arial"/>
          <w:color w:val="000000"/>
          <w:sz w:val="20"/>
          <w:szCs w:val="20"/>
          <w:lang w:eastAsia="pl-PL"/>
        </w:rPr>
        <w:t xml:space="preserve">. To zaś świadczy o tym, że trawy tkane są dużo bardziej wytrzymałe </w:t>
      </w:r>
      <w:r w:rsidR="006E00A9" w:rsidRPr="006E00A9">
        <w:rPr>
          <w:rFonts w:ascii="Arial" w:eastAsia="Times New Roman" w:hAnsi="Arial" w:cs="Arial"/>
          <w:color w:val="000000"/>
          <w:sz w:val="20"/>
          <w:szCs w:val="20"/>
          <w:lang w:eastAsia="pl-PL"/>
        </w:rPr>
        <w:br/>
      </w:r>
      <w:r w:rsidRPr="006E00A9">
        <w:rPr>
          <w:rFonts w:ascii="Arial" w:eastAsia="Times New Roman" w:hAnsi="Arial" w:cs="Arial"/>
          <w:color w:val="000000"/>
          <w:sz w:val="20"/>
          <w:szCs w:val="20"/>
          <w:lang w:eastAsia="pl-PL"/>
        </w:rPr>
        <w:t xml:space="preserve">i trwałe , niż trawy </w:t>
      </w:r>
      <w:proofErr w:type="spellStart"/>
      <w:r w:rsidRPr="006E00A9">
        <w:rPr>
          <w:rFonts w:ascii="Arial" w:eastAsia="Times New Roman" w:hAnsi="Arial" w:cs="Arial"/>
          <w:color w:val="000000"/>
          <w:sz w:val="20"/>
          <w:szCs w:val="20"/>
          <w:lang w:eastAsia="pl-PL"/>
        </w:rPr>
        <w:t>tuftowane</w:t>
      </w:r>
      <w:proofErr w:type="spellEnd"/>
      <w:r w:rsidRPr="006E00A9">
        <w:rPr>
          <w:rFonts w:ascii="Arial" w:eastAsia="Times New Roman" w:hAnsi="Arial" w:cs="Arial"/>
          <w:color w:val="000000"/>
          <w:sz w:val="20"/>
          <w:szCs w:val="20"/>
          <w:lang w:eastAsia="pl-PL"/>
        </w:rPr>
        <w:t xml:space="preserve">.  Zamawiający w sposób niezrozumiały zaniżył rzeczywiste parametry traw tkanych prawdopodobnie dla  ich ujednolicenia z opisaną trawą </w:t>
      </w:r>
      <w:proofErr w:type="spellStart"/>
      <w:r w:rsidRPr="006E00A9">
        <w:rPr>
          <w:rFonts w:ascii="Arial" w:eastAsia="Times New Roman" w:hAnsi="Arial" w:cs="Arial"/>
          <w:color w:val="000000"/>
          <w:sz w:val="20"/>
          <w:szCs w:val="20"/>
          <w:lang w:eastAsia="pl-PL"/>
        </w:rPr>
        <w:t>tuftowaną</w:t>
      </w:r>
      <w:proofErr w:type="spellEnd"/>
      <w:r w:rsidRPr="006E00A9">
        <w:rPr>
          <w:rFonts w:ascii="Arial" w:eastAsia="Times New Roman" w:hAnsi="Arial" w:cs="Arial"/>
          <w:color w:val="000000"/>
          <w:sz w:val="20"/>
          <w:szCs w:val="20"/>
          <w:lang w:eastAsia="pl-PL"/>
        </w:rPr>
        <w:t xml:space="preserve"> (np.  siła wyrywania </w:t>
      </w:r>
      <w:r w:rsidRPr="006E00A9">
        <w:rPr>
          <w:rFonts w:ascii="Arial" w:eastAsia="Times New Roman" w:hAnsi="Arial" w:cs="Arial"/>
          <w:color w:val="000000"/>
          <w:sz w:val="20"/>
          <w:szCs w:val="20"/>
          <w:lang w:eastAsia="pl-PL"/>
        </w:rPr>
        <w:lastRenderedPageBreak/>
        <w:t xml:space="preserve">dla traw tkanych to minimum 70 N  a nie jak oczekuje Zamawiający 60 N , przepuszczalność wody przez cały system to dla traw tkanych minimum 2200mm/h a nie 1100mm/h jak oczekuje Zamawiający) . Dla uzyskania gwarancji otrzymania produktu dobrej jakości Zamawiający winien również oczekiwać od oferenta  dokumentów z badań oferowanego systemu: trawa/mata elastyczna , przy założeniu minimalnych wymagań dla maty prefabrykowanej : </w:t>
      </w:r>
      <w:r w:rsidRPr="006E00A9">
        <w:rPr>
          <w:rFonts w:ascii="Arial" w:hAnsi="Arial" w:cs="Arial"/>
          <w:color w:val="000000"/>
          <w:sz w:val="20"/>
          <w:szCs w:val="20"/>
        </w:rPr>
        <w:t xml:space="preserve">rozciąganie ≥ 1,16 </w:t>
      </w:r>
      <w:proofErr w:type="spellStart"/>
      <w:r w:rsidRPr="006E00A9">
        <w:rPr>
          <w:rFonts w:ascii="Arial" w:hAnsi="Arial" w:cs="Arial"/>
          <w:color w:val="000000"/>
          <w:sz w:val="20"/>
          <w:szCs w:val="20"/>
        </w:rPr>
        <w:t>MPa</w:t>
      </w:r>
      <w:proofErr w:type="spellEnd"/>
      <w:r w:rsidRPr="006E00A9">
        <w:rPr>
          <w:rFonts w:ascii="Arial" w:hAnsi="Arial" w:cs="Arial"/>
          <w:color w:val="000000"/>
          <w:sz w:val="20"/>
          <w:szCs w:val="20"/>
        </w:rPr>
        <w:t xml:space="preserve"> , stopień infiltracji ≥ 2000 mm/h . Ograniczenie się w wymaganiach dla maty elastycznej wyłącznie do jej grubości i gęstości wydaje się być daleko niewystarczające.</w:t>
      </w:r>
      <w:r w:rsidRPr="006E00A9">
        <w:rPr>
          <w:rFonts w:ascii="Arial" w:eastAsia="Times New Roman" w:hAnsi="Arial" w:cs="Arial"/>
          <w:color w:val="000000"/>
          <w:sz w:val="20"/>
          <w:szCs w:val="20"/>
          <w:lang w:eastAsia="pl-PL"/>
        </w:rPr>
        <w:br/>
        <w:t xml:space="preserve">        Ponadto sposób zaplatania włókien runa w trawie tkanej typu W jest trwały w całym okresie użytkowania trawy. Sposób łączenia runa trawy w trawie </w:t>
      </w:r>
      <w:proofErr w:type="spellStart"/>
      <w:r w:rsidRPr="006E00A9">
        <w:rPr>
          <w:rFonts w:ascii="Arial" w:eastAsia="Times New Roman" w:hAnsi="Arial" w:cs="Arial"/>
          <w:color w:val="000000"/>
          <w:sz w:val="20"/>
          <w:szCs w:val="20"/>
          <w:lang w:eastAsia="pl-PL"/>
        </w:rPr>
        <w:t>tuftowanej</w:t>
      </w:r>
      <w:proofErr w:type="spellEnd"/>
      <w:r w:rsidRPr="006E00A9">
        <w:rPr>
          <w:rFonts w:ascii="Arial" w:eastAsia="Times New Roman" w:hAnsi="Arial" w:cs="Arial"/>
          <w:color w:val="000000"/>
          <w:sz w:val="20"/>
          <w:szCs w:val="20"/>
          <w:lang w:eastAsia="pl-PL"/>
        </w:rPr>
        <w:t xml:space="preserve"> w sposób V</w:t>
      </w:r>
      <w:r w:rsidRPr="006E00A9">
        <w:rPr>
          <w:rFonts w:ascii="Arial" w:eastAsia="Times New Roman" w:hAnsi="Arial" w:cs="Arial"/>
          <w:b/>
          <w:bCs/>
          <w:color w:val="000000"/>
          <w:sz w:val="20"/>
          <w:szCs w:val="20"/>
          <w:lang w:eastAsia="pl-PL"/>
        </w:rPr>
        <w:t> </w:t>
      </w:r>
      <w:r w:rsidRPr="006E00A9">
        <w:rPr>
          <w:rFonts w:ascii="Arial" w:eastAsia="Times New Roman" w:hAnsi="Arial" w:cs="Arial"/>
          <w:color w:val="000000"/>
          <w:sz w:val="20"/>
          <w:szCs w:val="20"/>
          <w:lang w:eastAsia="pl-PL"/>
        </w:rPr>
        <w:t>jest utrwalony jedynie poprzez klej lateksowy i z czasem trwałość  łączenia ulega osłabieniu, co obniża trwałość całej</w:t>
      </w:r>
      <w:r w:rsidR="006E00A9" w:rsidRPr="006E00A9">
        <w:rPr>
          <w:rFonts w:ascii="Arial" w:eastAsia="Times New Roman" w:hAnsi="Arial" w:cs="Arial"/>
          <w:color w:val="000000"/>
          <w:sz w:val="20"/>
          <w:szCs w:val="20"/>
          <w:lang w:eastAsia="pl-PL"/>
        </w:rPr>
        <w:t xml:space="preserve"> </w:t>
      </w:r>
      <w:r w:rsidRPr="006E00A9">
        <w:rPr>
          <w:rFonts w:ascii="Arial" w:eastAsia="Times New Roman" w:hAnsi="Arial" w:cs="Arial"/>
          <w:color w:val="000000"/>
          <w:sz w:val="20"/>
          <w:szCs w:val="20"/>
          <w:lang w:eastAsia="pl-PL"/>
        </w:rPr>
        <w:t>nawierzchni.</w:t>
      </w:r>
      <w:r w:rsidR="006E00A9" w:rsidRPr="006E00A9">
        <w:rPr>
          <w:rFonts w:ascii="Arial" w:eastAsia="Times New Roman" w:hAnsi="Arial" w:cs="Arial"/>
          <w:color w:val="000000"/>
          <w:sz w:val="20"/>
          <w:szCs w:val="20"/>
          <w:lang w:eastAsia="pl-PL"/>
        </w:rPr>
        <w:t xml:space="preserve"> </w:t>
      </w:r>
      <w:r w:rsidRPr="006E00A9">
        <w:rPr>
          <w:rFonts w:ascii="Arial" w:eastAsia="Times New Roman" w:hAnsi="Arial" w:cs="Arial"/>
          <w:color w:val="000000"/>
          <w:sz w:val="20"/>
          <w:szCs w:val="20"/>
          <w:lang w:eastAsia="pl-PL"/>
        </w:rPr>
        <w:t xml:space="preserve">Gęstość trawy </w:t>
      </w:r>
      <w:proofErr w:type="spellStart"/>
      <w:r w:rsidRPr="006E00A9">
        <w:rPr>
          <w:rFonts w:ascii="Arial" w:eastAsia="Times New Roman" w:hAnsi="Arial" w:cs="Arial"/>
          <w:color w:val="000000"/>
          <w:sz w:val="20"/>
          <w:szCs w:val="20"/>
          <w:lang w:eastAsia="pl-PL"/>
        </w:rPr>
        <w:t>tuftowanej</w:t>
      </w:r>
      <w:proofErr w:type="spellEnd"/>
      <w:r w:rsidRPr="006E00A9">
        <w:rPr>
          <w:rFonts w:ascii="Arial" w:eastAsia="Times New Roman" w:hAnsi="Arial" w:cs="Arial"/>
          <w:color w:val="000000"/>
          <w:sz w:val="20"/>
          <w:szCs w:val="20"/>
          <w:lang w:eastAsia="pl-PL"/>
        </w:rPr>
        <w:t xml:space="preserve"> - 9400 pęczków/m2 oraz 110.000 włókien/m2 jest około 10 % rzadsza niż trawa tkana ( ilość pęczków 10.000/m² - ilość włókien 124.000/m²) co wpływa na niższą trwałość trawy </w:t>
      </w:r>
      <w:proofErr w:type="spellStart"/>
      <w:r w:rsidRPr="006E00A9">
        <w:rPr>
          <w:rFonts w:ascii="Arial" w:eastAsia="Times New Roman" w:hAnsi="Arial" w:cs="Arial"/>
          <w:color w:val="000000"/>
          <w:sz w:val="20"/>
          <w:szCs w:val="20"/>
          <w:lang w:eastAsia="pl-PL"/>
        </w:rPr>
        <w:t>tuftowanej</w:t>
      </w:r>
      <w:proofErr w:type="spellEnd"/>
      <w:r w:rsidRPr="006E00A9">
        <w:rPr>
          <w:rFonts w:ascii="Arial" w:eastAsia="Times New Roman" w:hAnsi="Arial" w:cs="Arial"/>
          <w:color w:val="000000"/>
          <w:sz w:val="20"/>
          <w:szCs w:val="20"/>
          <w:lang w:eastAsia="pl-PL"/>
        </w:rPr>
        <w:t xml:space="preserve"> w stosunku do trawy tkanej.</w:t>
      </w:r>
      <w:r w:rsidR="006E00A9" w:rsidRPr="006E00A9">
        <w:rPr>
          <w:rFonts w:ascii="Arial" w:eastAsia="Times New Roman" w:hAnsi="Arial" w:cs="Arial"/>
          <w:color w:val="000000"/>
          <w:sz w:val="20"/>
          <w:szCs w:val="20"/>
          <w:lang w:eastAsia="pl-PL"/>
        </w:rPr>
        <w:t xml:space="preserve"> </w:t>
      </w:r>
      <w:r w:rsidRPr="006E00A9">
        <w:rPr>
          <w:rFonts w:ascii="Arial" w:eastAsia="Times New Roman" w:hAnsi="Arial" w:cs="Arial"/>
          <w:color w:val="000000"/>
          <w:sz w:val="20"/>
          <w:szCs w:val="20"/>
          <w:lang w:eastAsia="pl-PL"/>
        </w:rPr>
        <w:t xml:space="preserve">Trawa tkana podklejona jest lateksem SBR, który jest szkodliwy dla środowiska i uniemożliwia recycling trawy </w:t>
      </w:r>
      <w:proofErr w:type="spellStart"/>
      <w:r w:rsidRPr="006E00A9">
        <w:rPr>
          <w:rFonts w:ascii="Arial" w:eastAsia="Times New Roman" w:hAnsi="Arial" w:cs="Arial"/>
          <w:color w:val="000000"/>
          <w:sz w:val="20"/>
          <w:szCs w:val="20"/>
          <w:lang w:eastAsia="pl-PL"/>
        </w:rPr>
        <w:t>tuftowanej</w:t>
      </w:r>
      <w:proofErr w:type="spellEnd"/>
      <w:r w:rsidRPr="006E00A9">
        <w:rPr>
          <w:rFonts w:ascii="Arial" w:eastAsia="Times New Roman" w:hAnsi="Arial" w:cs="Arial"/>
          <w:color w:val="000000"/>
          <w:sz w:val="20"/>
          <w:szCs w:val="20"/>
          <w:lang w:eastAsia="pl-PL"/>
        </w:rPr>
        <w:t xml:space="preserve">. Trawę </w:t>
      </w:r>
      <w:proofErr w:type="spellStart"/>
      <w:r w:rsidRPr="006E00A9">
        <w:rPr>
          <w:rFonts w:ascii="Arial" w:eastAsia="Times New Roman" w:hAnsi="Arial" w:cs="Arial"/>
          <w:color w:val="000000"/>
          <w:sz w:val="20"/>
          <w:szCs w:val="20"/>
          <w:lang w:eastAsia="pl-PL"/>
        </w:rPr>
        <w:t>tuftowaną</w:t>
      </w:r>
      <w:proofErr w:type="spellEnd"/>
      <w:r w:rsidRPr="006E00A9">
        <w:rPr>
          <w:rFonts w:ascii="Arial" w:eastAsia="Times New Roman" w:hAnsi="Arial" w:cs="Arial"/>
          <w:color w:val="000000"/>
          <w:sz w:val="20"/>
          <w:szCs w:val="20"/>
          <w:lang w:eastAsia="pl-PL"/>
        </w:rPr>
        <w:t xml:space="preserve"> można jedynie zutylizować poprzez spalanie, czyli w sposób szkodliwy dla środowiska.</w:t>
      </w:r>
      <w:r w:rsidR="006E00A9" w:rsidRPr="006E00A9">
        <w:rPr>
          <w:rFonts w:ascii="Arial" w:eastAsia="Times New Roman" w:hAnsi="Arial" w:cs="Arial"/>
          <w:color w:val="000000"/>
          <w:sz w:val="20"/>
          <w:szCs w:val="20"/>
          <w:lang w:eastAsia="pl-PL"/>
        </w:rPr>
        <w:t xml:space="preserve"> </w:t>
      </w:r>
      <w:r w:rsidRPr="006E00A9">
        <w:rPr>
          <w:rFonts w:ascii="Arial" w:eastAsia="Times New Roman" w:hAnsi="Arial" w:cs="Arial"/>
          <w:color w:val="000000"/>
          <w:sz w:val="20"/>
          <w:szCs w:val="20"/>
          <w:lang w:eastAsia="pl-PL"/>
        </w:rPr>
        <w:t>Trawę tkaną można poddać recyclingowi.</w:t>
      </w:r>
      <w:r w:rsidR="006E00A9" w:rsidRPr="006E00A9">
        <w:rPr>
          <w:rFonts w:ascii="Arial" w:eastAsia="Times New Roman" w:hAnsi="Arial" w:cs="Arial"/>
          <w:color w:val="000000"/>
          <w:sz w:val="20"/>
          <w:szCs w:val="20"/>
          <w:lang w:eastAsia="pl-PL"/>
        </w:rPr>
        <w:t xml:space="preserve"> </w:t>
      </w:r>
      <w:r w:rsidRPr="006E00A9">
        <w:rPr>
          <w:rFonts w:ascii="Arial" w:eastAsia="Times New Roman" w:hAnsi="Arial" w:cs="Arial"/>
          <w:bCs/>
          <w:color w:val="000000"/>
          <w:sz w:val="20"/>
          <w:szCs w:val="20"/>
          <w:lang w:eastAsia="pl-PL"/>
        </w:rPr>
        <w:t>W konsekwencji:</w:t>
      </w:r>
      <w:r w:rsidR="006E00A9" w:rsidRPr="006E00A9">
        <w:rPr>
          <w:rFonts w:ascii="Arial" w:eastAsia="Times New Roman" w:hAnsi="Arial" w:cs="Arial"/>
          <w:bCs/>
          <w:color w:val="000000"/>
          <w:sz w:val="20"/>
          <w:szCs w:val="20"/>
          <w:lang w:eastAsia="pl-PL"/>
        </w:rPr>
        <w:t xml:space="preserve"> </w:t>
      </w:r>
      <w:r w:rsidRPr="006E00A9">
        <w:rPr>
          <w:rFonts w:ascii="Arial" w:eastAsia="Times New Roman" w:hAnsi="Arial" w:cs="Arial"/>
          <w:bCs/>
          <w:color w:val="000000"/>
          <w:sz w:val="20"/>
          <w:szCs w:val="20"/>
          <w:lang w:eastAsia="pl-PL"/>
        </w:rPr>
        <w:t>Żywotność trawy tkanej przy właściwym serwisowaniu to 15 - 20 la</w:t>
      </w:r>
      <w:r w:rsidR="006E00A9" w:rsidRPr="006E00A9">
        <w:rPr>
          <w:rFonts w:ascii="Arial" w:eastAsia="Times New Roman" w:hAnsi="Arial" w:cs="Arial"/>
          <w:bCs/>
          <w:color w:val="000000"/>
          <w:sz w:val="20"/>
          <w:szCs w:val="20"/>
          <w:lang w:eastAsia="pl-PL"/>
        </w:rPr>
        <w:t xml:space="preserve">t. </w:t>
      </w:r>
      <w:r w:rsidRPr="006E00A9">
        <w:rPr>
          <w:rFonts w:ascii="Arial" w:eastAsia="Times New Roman" w:hAnsi="Arial" w:cs="Arial"/>
          <w:bCs/>
          <w:color w:val="000000"/>
          <w:sz w:val="20"/>
          <w:szCs w:val="20"/>
          <w:lang w:eastAsia="pl-PL"/>
        </w:rPr>
        <w:t xml:space="preserve">Wnosimy zatem do Zamawiającego aby dla przejrzystości postępowania ograniczył się do oczekiwania wyłącznie trawy wykonanej </w:t>
      </w:r>
      <w:r w:rsidR="006E00A9" w:rsidRPr="006E00A9">
        <w:rPr>
          <w:rFonts w:ascii="Arial" w:eastAsia="Times New Roman" w:hAnsi="Arial" w:cs="Arial"/>
          <w:bCs/>
          <w:color w:val="000000"/>
          <w:sz w:val="20"/>
          <w:szCs w:val="20"/>
          <w:lang w:eastAsia="pl-PL"/>
        </w:rPr>
        <w:br/>
      </w:r>
      <w:r w:rsidRPr="006E00A9">
        <w:rPr>
          <w:rFonts w:ascii="Arial" w:eastAsia="Times New Roman" w:hAnsi="Arial" w:cs="Arial"/>
          <w:bCs/>
          <w:color w:val="000000"/>
          <w:sz w:val="20"/>
          <w:szCs w:val="20"/>
          <w:lang w:eastAsia="pl-PL"/>
        </w:rPr>
        <w:t>w technologii tkanej co w świetle przytoczonych argumentów wydaje się zasadne i umożliwi rzetelną ocenę złożonych ofert.</w:t>
      </w:r>
    </w:p>
    <w:p w14:paraId="38EC80F4" w14:textId="01976CFE" w:rsidR="0024793B" w:rsidRPr="0024793B" w:rsidRDefault="0024793B" w:rsidP="00B9470B">
      <w:pPr>
        <w:pStyle w:val="Akapitzlist"/>
        <w:numPr>
          <w:ilvl w:val="0"/>
          <w:numId w:val="31"/>
        </w:numPr>
        <w:spacing w:before="120" w:after="120" w:line="360" w:lineRule="auto"/>
        <w:jc w:val="both"/>
        <w:rPr>
          <w:rFonts w:ascii="Arial" w:hAnsi="Arial" w:cs="Arial"/>
          <w:sz w:val="20"/>
          <w:szCs w:val="20"/>
        </w:rPr>
      </w:pPr>
      <w:r w:rsidRPr="0024793B">
        <w:rPr>
          <w:rFonts w:ascii="Arial" w:hAnsi="Arial" w:cs="Arial"/>
          <w:sz w:val="20"/>
          <w:szCs w:val="20"/>
        </w:rPr>
        <w:t>Jeżeli Zamawiający oczekuje budowy boiska piłkarskiego zgodnego z wymogami PZPN to nie musi oczekiwać montażu nakładek poliuretanowych bowiem stosuje się je wyłącznie  w przypadku sąsiedztwa strefy bezpieczeństwa boiska piłkarskiego z bieżnią lekkoatletyczną. Sytuacja taka określona jest w przepisach licencyjnych PZPN dla klubów IV ligi i klas niższych</w:t>
      </w:r>
      <w:r>
        <w:rPr>
          <w:rFonts w:ascii="Arial" w:hAnsi="Arial" w:cs="Arial"/>
          <w:sz w:val="20"/>
          <w:szCs w:val="20"/>
        </w:rPr>
        <w:t>.</w:t>
      </w:r>
    </w:p>
    <w:p w14:paraId="1F1BD58E" w14:textId="49A6D39C" w:rsidR="0024793B" w:rsidRPr="0024793B" w:rsidRDefault="0024793B" w:rsidP="00B9470B">
      <w:pPr>
        <w:pStyle w:val="Akapitzlist"/>
        <w:numPr>
          <w:ilvl w:val="0"/>
          <w:numId w:val="31"/>
        </w:numPr>
        <w:spacing w:before="120" w:after="120" w:line="360" w:lineRule="auto"/>
        <w:ind w:right="-108"/>
        <w:jc w:val="both"/>
        <w:rPr>
          <w:rFonts w:ascii="Arial" w:hAnsi="Arial" w:cs="Arial"/>
          <w:sz w:val="20"/>
          <w:szCs w:val="20"/>
        </w:rPr>
      </w:pPr>
      <w:r w:rsidRPr="0024793B">
        <w:rPr>
          <w:rFonts w:ascii="Arial" w:hAnsi="Arial" w:cs="Arial"/>
          <w:sz w:val="20"/>
          <w:szCs w:val="20"/>
        </w:rPr>
        <w:t xml:space="preserve">Projektant w dokumentacji projektowej sugeruje wykonanie słupów </w:t>
      </w:r>
      <w:proofErr w:type="spellStart"/>
      <w:r w:rsidRPr="0024793B">
        <w:rPr>
          <w:rFonts w:ascii="Arial" w:hAnsi="Arial" w:cs="Arial"/>
          <w:sz w:val="20"/>
          <w:szCs w:val="20"/>
        </w:rPr>
        <w:t>piłkochwytów</w:t>
      </w:r>
      <w:proofErr w:type="spellEnd"/>
      <w:r w:rsidRPr="0024793B">
        <w:rPr>
          <w:rFonts w:ascii="Arial" w:hAnsi="Arial" w:cs="Arial"/>
          <w:sz w:val="20"/>
          <w:szCs w:val="20"/>
        </w:rPr>
        <w:t xml:space="preserve"> z profili 60 x</w:t>
      </w:r>
      <w:r>
        <w:rPr>
          <w:rFonts w:ascii="Arial" w:hAnsi="Arial" w:cs="Arial"/>
          <w:sz w:val="20"/>
          <w:szCs w:val="20"/>
        </w:rPr>
        <w:t xml:space="preserve"> </w:t>
      </w:r>
      <w:r w:rsidRPr="0024793B">
        <w:rPr>
          <w:rFonts w:ascii="Arial" w:hAnsi="Arial" w:cs="Arial"/>
          <w:sz w:val="20"/>
          <w:szCs w:val="20"/>
        </w:rPr>
        <w:t>2,5 mm. Prosimy o potwierdzenie, że należy zastosować słupy wykonane z profili 60 x 60 x 2,5mm.</w:t>
      </w:r>
    </w:p>
    <w:p w14:paraId="09DC69A1" w14:textId="39D3FAC2" w:rsidR="0024793B" w:rsidRPr="0024793B" w:rsidRDefault="0024793B" w:rsidP="00B9470B">
      <w:pPr>
        <w:pStyle w:val="Akapitzlist"/>
        <w:numPr>
          <w:ilvl w:val="0"/>
          <w:numId w:val="31"/>
        </w:numPr>
        <w:spacing w:before="120" w:after="120" w:line="360" w:lineRule="auto"/>
        <w:jc w:val="both"/>
        <w:rPr>
          <w:rFonts w:ascii="Arial" w:hAnsi="Arial" w:cs="Arial"/>
          <w:sz w:val="20"/>
          <w:szCs w:val="20"/>
        </w:rPr>
      </w:pPr>
      <w:r w:rsidRPr="0024793B">
        <w:rPr>
          <w:rFonts w:ascii="Arial" w:hAnsi="Arial" w:cs="Arial"/>
          <w:sz w:val="20"/>
          <w:szCs w:val="20"/>
        </w:rPr>
        <w:t xml:space="preserve">Projekt nie zawiera odniesienia do badań geologicznych, które wyznaczają rodzaj zastosowanej podbudowy. Należy zatem rozumieć, że wykonanie boiska zgodnie z dokumentacją nie będzie obarczone ryzykiem powstania nierówności (w przypadku występowania gruntów </w:t>
      </w:r>
      <w:proofErr w:type="spellStart"/>
      <w:r w:rsidRPr="0024793B">
        <w:rPr>
          <w:rFonts w:ascii="Arial" w:hAnsi="Arial" w:cs="Arial"/>
          <w:sz w:val="20"/>
          <w:szCs w:val="20"/>
        </w:rPr>
        <w:t>wysadzinowych</w:t>
      </w:r>
      <w:proofErr w:type="spellEnd"/>
      <w:r w:rsidRPr="0024793B">
        <w:rPr>
          <w:rFonts w:ascii="Arial" w:hAnsi="Arial" w:cs="Arial"/>
          <w:sz w:val="20"/>
          <w:szCs w:val="20"/>
        </w:rPr>
        <w:t xml:space="preserve"> o zawartości ponad 10% cząsteczek o średnicy mniejszej niż 0,02 mm, które powodują, że podłoże podatne jest na wypychanie podczas zamarzania wody gruntowej) oraz zastoin wody </w:t>
      </w:r>
      <w:r>
        <w:rPr>
          <w:rFonts w:ascii="Arial" w:hAnsi="Arial" w:cs="Arial"/>
          <w:sz w:val="20"/>
          <w:szCs w:val="20"/>
        </w:rPr>
        <w:br/>
      </w:r>
      <w:r w:rsidRPr="0024793B">
        <w:rPr>
          <w:rFonts w:ascii="Arial" w:hAnsi="Arial" w:cs="Arial"/>
          <w:sz w:val="20"/>
          <w:szCs w:val="20"/>
        </w:rPr>
        <w:t xml:space="preserve">w przypadku występowania gruntów nieprzepuszczalnych. </w:t>
      </w:r>
    </w:p>
    <w:p w14:paraId="28CB882C" w14:textId="30DBBCB4" w:rsidR="0024793B" w:rsidRDefault="00B9470B" w:rsidP="00B9470B">
      <w:pPr>
        <w:pStyle w:val="Akapitzlist"/>
        <w:numPr>
          <w:ilvl w:val="0"/>
          <w:numId w:val="31"/>
        </w:numPr>
        <w:spacing w:before="120" w:after="120" w:line="360" w:lineRule="auto"/>
        <w:jc w:val="both"/>
        <w:rPr>
          <w:rFonts w:ascii="Arial" w:hAnsi="Arial" w:cs="Arial"/>
          <w:sz w:val="20"/>
          <w:szCs w:val="20"/>
        </w:rPr>
      </w:pPr>
      <w:r w:rsidRPr="00B9470B">
        <w:rPr>
          <w:rFonts w:ascii="Arial" w:hAnsi="Arial" w:cs="Arial"/>
          <w:sz w:val="20"/>
          <w:szCs w:val="20"/>
        </w:rPr>
        <w:t xml:space="preserve">W jaki sposób Zamawiający chce dokonać oceny złożonych ofert (dotyczy boiska </w:t>
      </w:r>
      <w:r w:rsidRPr="00B9470B">
        <w:rPr>
          <w:rFonts w:ascii="Arial" w:hAnsi="Arial" w:cs="Arial"/>
          <w:sz w:val="20"/>
          <w:szCs w:val="20"/>
        </w:rPr>
        <w:br/>
        <w:t xml:space="preserve">piłkarskiego) skoro dopuszcza zastosowanie systemów o różnej cenie i parametrach? </w:t>
      </w:r>
      <w:r w:rsidRPr="00B9470B">
        <w:rPr>
          <w:rFonts w:ascii="Arial" w:hAnsi="Arial" w:cs="Arial"/>
          <w:sz w:val="20"/>
          <w:szCs w:val="20"/>
        </w:rPr>
        <w:br/>
        <w:t xml:space="preserve">Trawy tkane jako trawy o większej wytrzymałości na zużycie głównie ze względu na </w:t>
      </w:r>
      <w:r w:rsidRPr="00B9470B">
        <w:rPr>
          <w:rFonts w:ascii="Arial" w:hAnsi="Arial" w:cs="Arial"/>
          <w:sz w:val="20"/>
          <w:szCs w:val="20"/>
        </w:rPr>
        <w:br/>
        <w:t xml:space="preserve">wysoką siłę wyrywania źdźbła są droższe średnio ok. 1,5 – 2,5 zł/m kwadratowy od </w:t>
      </w:r>
      <w:r w:rsidRPr="00B9470B">
        <w:rPr>
          <w:rFonts w:ascii="Arial" w:hAnsi="Arial" w:cs="Arial"/>
          <w:sz w:val="20"/>
          <w:szCs w:val="20"/>
        </w:rPr>
        <w:br/>
        <w:t xml:space="preserve">traw </w:t>
      </w:r>
      <w:proofErr w:type="spellStart"/>
      <w:r w:rsidRPr="00B9470B">
        <w:rPr>
          <w:rFonts w:ascii="Arial" w:hAnsi="Arial" w:cs="Arial"/>
          <w:sz w:val="20"/>
          <w:szCs w:val="20"/>
        </w:rPr>
        <w:t>tuftowanych</w:t>
      </w:r>
      <w:proofErr w:type="spellEnd"/>
      <w:r w:rsidRPr="00B9470B">
        <w:rPr>
          <w:rFonts w:ascii="Arial" w:hAnsi="Arial" w:cs="Arial"/>
          <w:sz w:val="20"/>
          <w:szCs w:val="20"/>
        </w:rPr>
        <w:t xml:space="preserve">. Różnica ta może mieć znaczenie w końcowej wartości robót choć </w:t>
      </w:r>
      <w:r>
        <w:rPr>
          <w:rFonts w:ascii="Arial" w:hAnsi="Arial" w:cs="Arial"/>
          <w:sz w:val="20"/>
          <w:szCs w:val="20"/>
        </w:rPr>
        <w:br/>
      </w:r>
      <w:r w:rsidRPr="00B9470B">
        <w:rPr>
          <w:rFonts w:ascii="Arial" w:hAnsi="Arial" w:cs="Arial"/>
          <w:sz w:val="20"/>
          <w:szCs w:val="20"/>
        </w:rPr>
        <w:t xml:space="preserve">z punktu widzenia Zamawiającego z pewnością jest nieistotna. Proponujemy ograniczenie </w:t>
      </w:r>
      <w:r w:rsidRPr="00B9470B">
        <w:rPr>
          <w:rFonts w:ascii="Arial" w:hAnsi="Arial" w:cs="Arial"/>
          <w:sz w:val="20"/>
          <w:szCs w:val="20"/>
        </w:rPr>
        <w:br/>
        <w:t xml:space="preserve">się wyłącznie do rozwiązania w oparciu o trawę tkaną jako system gwarantujący dobrą </w:t>
      </w:r>
      <w:r w:rsidRPr="00B9470B">
        <w:rPr>
          <w:rFonts w:ascii="Arial" w:hAnsi="Arial" w:cs="Arial"/>
          <w:sz w:val="20"/>
          <w:szCs w:val="20"/>
        </w:rPr>
        <w:br/>
      </w:r>
      <w:r w:rsidRPr="00B9470B">
        <w:rPr>
          <w:rFonts w:ascii="Arial" w:hAnsi="Arial" w:cs="Arial"/>
          <w:sz w:val="20"/>
          <w:szCs w:val="20"/>
        </w:rPr>
        <w:lastRenderedPageBreak/>
        <w:t xml:space="preserve">kondycję nawet przy bardzo intensywnej eksploatacji co w przypadku zastosowania na </w:t>
      </w:r>
      <w:r w:rsidRPr="00B9470B">
        <w:rPr>
          <w:rFonts w:ascii="Arial" w:hAnsi="Arial" w:cs="Arial"/>
          <w:sz w:val="20"/>
          <w:szCs w:val="20"/>
        </w:rPr>
        <w:br/>
        <w:t>Stadionie Miejskim (a nie boisku przyszkolnym ) ma istotne znaczenie.</w:t>
      </w:r>
    </w:p>
    <w:p w14:paraId="78E32525" w14:textId="2149BDA1" w:rsidR="00B9470B" w:rsidRDefault="00B9470B" w:rsidP="00B9470B">
      <w:pPr>
        <w:pStyle w:val="Akapitzlist"/>
        <w:numPr>
          <w:ilvl w:val="0"/>
          <w:numId w:val="31"/>
        </w:numPr>
        <w:spacing w:before="120" w:after="120" w:line="360" w:lineRule="auto"/>
        <w:jc w:val="both"/>
        <w:rPr>
          <w:rFonts w:ascii="Arial" w:hAnsi="Arial" w:cs="Arial"/>
          <w:sz w:val="20"/>
          <w:szCs w:val="20"/>
        </w:rPr>
      </w:pPr>
      <w:r w:rsidRPr="00B9470B">
        <w:rPr>
          <w:rFonts w:ascii="Arial" w:hAnsi="Arial" w:cs="Arial"/>
          <w:sz w:val="20"/>
          <w:szCs w:val="20"/>
        </w:rPr>
        <w:t>W opisie przedmiotu zamówienia budowy boiska piłkarskiego, o nawierzchni z trawy syntetycznej, Zamawiający zamieścił „OPZ załącznik nr 8 do SWZ” w którym opisane są bardzo szczegółowo parametry techniczne oraz dokumenty, jakie powinna spełniać nawierzchnia. Prosimy o zmianę parametrów wagi całkowitej nawierzchni oraz ciężaru włókna. Waga całkowita i ciężar włókna nie mają wpływu na parametry sportowe i techniczne. Dlatego prosimy o dopuszczenie: Waga całkowita nawierzchni - 2400 gr/m² Ciężar włókna minimum - 1250 gr/m²</w:t>
      </w:r>
      <w:r>
        <w:rPr>
          <w:rFonts w:ascii="Arial" w:hAnsi="Arial" w:cs="Arial"/>
          <w:sz w:val="20"/>
          <w:szCs w:val="20"/>
        </w:rPr>
        <w:t>.</w:t>
      </w:r>
    </w:p>
    <w:p w14:paraId="24FC8BE0" w14:textId="7DF7735E" w:rsidR="00B9470B" w:rsidRPr="00B9470B" w:rsidRDefault="00B9470B" w:rsidP="00B9470B">
      <w:pPr>
        <w:pStyle w:val="Akapitzlist"/>
        <w:numPr>
          <w:ilvl w:val="0"/>
          <w:numId w:val="31"/>
        </w:numPr>
        <w:spacing w:before="120" w:after="120" w:line="360" w:lineRule="auto"/>
        <w:jc w:val="both"/>
        <w:rPr>
          <w:rFonts w:ascii="Arial" w:hAnsi="Arial" w:cs="Arial"/>
          <w:sz w:val="20"/>
          <w:szCs w:val="20"/>
        </w:rPr>
      </w:pPr>
      <w:r w:rsidRPr="00B9470B">
        <w:rPr>
          <w:rFonts w:ascii="Arial" w:hAnsi="Arial" w:cs="Arial"/>
          <w:sz w:val="20"/>
          <w:szCs w:val="20"/>
        </w:rPr>
        <w:t xml:space="preserve">Zamawiający w opisie wymogu zasypu podał granulację / frakcję 1-2mm oraz złożenie stosownego do tego dokumentu: -kompletny raport z badań przeprowadzonych przez uprawnione </w:t>
      </w:r>
      <w:proofErr w:type="spellStart"/>
      <w:r w:rsidRPr="00B9470B">
        <w:rPr>
          <w:rFonts w:ascii="Arial" w:hAnsi="Arial" w:cs="Arial"/>
          <w:sz w:val="20"/>
          <w:szCs w:val="20"/>
        </w:rPr>
        <w:t>labolatorium</w:t>
      </w:r>
      <w:proofErr w:type="spellEnd"/>
      <w:r w:rsidRPr="00B9470B">
        <w:rPr>
          <w:rFonts w:ascii="Arial" w:hAnsi="Arial" w:cs="Arial"/>
          <w:sz w:val="20"/>
          <w:szCs w:val="20"/>
        </w:rPr>
        <w:t xml:space="preserve"> np. </w:t>
      </w:r>
      <w:proofErr w:type="spellStart"/>
      <w:r w:rsidRPr="00B9470B">
        <w:rPr>
          <w:rFonts w:ascii="Arial" w:hAnsi="Arial" w:cs="Arial"/>
          <w:sz w:val="20"/>
          <w:szCs w:val="20"/>
        </w:rPr>
        <w:t>Labosport</w:t>
      </w:r>
      <w:proofErr w:type="spellEnd"/>
      <w:r w:rsidRPr="00B9470B">
        <w:rPr>
          <w:rFonts w:ascii="Arial" w:hAnsi="Arial" w:cs="Arial"/>
          <w:sz w:val="20"/>
          <w:szCs w:val="20"/>
        </w:rPr>
        <w:t xml:space="preserve"> lub </w:t>
      </w:r>
      <w:proofErr w:type="spellStart"/>
      <w:r w:rsidRPr="00B9470B">
        <w:rPr>
          <w:rFonts w:ascii="Arial" w:hAnsi="Arial" w:cs="Arial"/>
          <w:sz w:val="20"/>
          <w:szCs w:val="20"/>
        </w:rPr>
        <w:t>ISASport</w:t>
      </w:r>
      <w:proofErr w:type="spellEnd"/>
      <w:r w:rsidRPr="00B9470B">
        <w:rPr>
          <w:rFonts w:ascii="Arial" w:hAnsi="Arial" w:cs="Arial"/>
          <w:sz w:val="20"/>
          <w:szCs w:val="20"/>
        </w:rPr>
        <w:t xml:space="preserve"> lub Sports </w:t>
      </w:r>
      <w:proofErr w:type="spellStart"/>
      <w:r w:rsidRPr="00B9470B">
        <w:rPr>
          <w:rFonts w:ascii="Arial" w:hAnsi="Arial" w:cs="Arial"/>
          <w:sz w:val="20"/>
          <w:szCs w:val="20"/>
        </w:rPr>
        <w:t>LabsLtd</w:t>
      </w:r>
      <w:proofErr w:type="spellEnd"/>
      <w:r w:rsidRPr="00B9470B">
        <w:rPr>
          <w:rFonts w:ascii="Arial" w:hAnsi="Arial" w:cs="Arial"/>
          <w:sz w:val="20"/>
          <w:szCs w:val="20"/>
        </w:rPr>
        <w:t xml:space="preserve">, </w:t>
      </w:r>
      <w:proofErr w:type="spellStart"/>
      <w:r w:rsidRPr="00B9470B">
        <w:rPr>
          <w:rFonts w:ascii="Arial" w:hAnsi="Arial" w:cs="Arial"/>
          <w:sz w:val="20"/>
          <w:szCs w:val="20"/>
        </w:rPr>
        <w:t>Ercat</w:t>
      </w:r>
      <w:proofErr w:type="spellEnd"/>
      <w:r w:rsidRPr="00B9470B">
        <w:rPr>
          <w:rFonts w:ascii="Arial" w:hAnsi="Arial" w:cs="Arial"/>
          <w:sz w:val="20"/>
          <w:szCs w:val="20"/>
        </w:rPr>
        <w:t xml:space="preserve">, dotyczący oferowanego systemu nawierzchni (trawa + wypełnienie EPDM z recyklingu + prefabrykowany </w:t>
      </w:r>
      <w:proofErr w:type="spellStart"/>
      <w:r w:rsidRPr="00B9470B">
        <w:rPr>
          <w:rFonts w:ascii="Arial" w:hAnsi="Arial" w:cs="Arial"/>
          <w:sz w:val="20"/>
          <w:szCs w:val="20"/>
        </w:rPr>
        <w:t>shockpad</w:t>
      </w:r>
      <w:proofErr w:type="spellEnd"/>
      <w:r w:rsidRPr="00B9470B">
        <w:rPr>
          <w:rFonts w:ascii="Arial" w:hAnsi="Arial" w:cs="Arial"/>
          <w:sz w:val="20"/>
          <w:szCs w:val="20"/>
        </w:rPr>
        <w:t xml:space="preserve">) potwierdzający zgodność jej parametrów z FIFA </w:t>
      </w:r>
      <w:proofErr w:type="spellStart"/>
      <w:r w:rsidRPr="00B9470B">
        <w:rPr>
          <w:rFonts w:ascii="Arial" w:hAnsi="Arial" w:cs="Arial"/>
          <w:sz w:val="20"/>
          <w:szCs w:val="20"/>
        </w:rPr>
        <w:t>QualityProgramme</w:t>
      </w:r>
      <w:proofErr w:type="spellEnd"/>
      <w:r w:rsidRPr="00B9470B">
        <w:rPr>
          <w:rFonts w:ascii="Arial" w:hAnsi="Arial" w:cs="Arial"/>
          <w:sz w:val="20"/>
          <w:szCs w:val="20"/>
        </w:rPr>
        <w:t xml:space="preserve"> for Football Turf (dostępny na www.FIFA.com) Podręcznik 2015 oraz potwierdzający wymagane wszystkie minimalne parametry oferowanego systemu trawy syntetycznej dla poziomu FIFA </w:t>
      </w:r>
      <w:proofErr w:type="spellStart"/>
      <w:r w:rsidRPr="00B9470B">
        <w:rPr>
          <w:rFonts w:ascii="Arial" w:hAnsi="Arial" w:cs="Arial"/>
          <w:sz w:val="20"/>
          <w:szCs w:val="20"/>
        </w:rPr>
        <w:t>Quality</w:t>
      </w:r>
      <w:proofErr w:type="spellEnd"/>
      <w:r w:rsidRPr="00B9470B">
        <w:rPr>
          <w:rFonts w:ascii="Arial" w:hAnsi="Arial" w:cs="Arial"/>
          <w:sz w:val="20"/>
          <w:szCs w:val="20"/>
        </w:rPr>
        <w:t xml:space="preserve"> PRO. Prosimy o zmianę granulacji / frakcji 1-2 opisanej w OPZ załącznik nr 8 na frakcję zgodną z oferowanym przez oferenta systemem, który będzie poświadczony przez wyżej wymieniony dokument.</w:t>
      </w:r>
    </w:p>
    <w:p w14:paraId="77E65945" w14:textId="2042562A" w:rsidR="00585BCD" w:rsidRDefault="00585BCD" w:rsidP="00B9470B">
      <w:pPr>
        <w:keepNext/>
        <w:spacing w:before="120" w:after="120" w:line="360" w:lineRule="auto"/>
        <w:jc w:val="both"/>
        <w:outlineLvl w:val="3"/>
        <w:rPr>
          <w:b/>
          <w:bCs/>
          <w:szCs w:val="20"/>
        </w:rPr>
      </w:pPr>
      <w:r w:rsidRPr="00F3667C">
        <w:rPr>
          <w:b/>
          <w:bCs/>
          <w:szCs w:val="20"/>
          <w:u w:val="single"/>
        </w:rPr>
        <w:t>Wyjaśniając treść SWZ w przedmiotowym zakresie informuję, że</w:t>
      </w:r>
      <w:r w:rsidRPr="00F3667C">
        <w:rPr>
          <w:b/>
          <w:bCs/>
          <w:szCs w:val="20"/>
        </w:rPr>
        <w:t>:</w:t>
      </w:r>
    </w:p>
    <w:p w14:paraId="2E9438E3" w14:textId="0BCFC5F9" w:rsidR="006E00A9" w:rsidRPr="006E00A9" w:rsidRDefault="006E00A9" w:rsidP="00B9470B">
      <w:pPr>
        <w:pStyle w:val="Akapitzlist"/>
        <w:numPr>
          <w:ilvl w:val="0"/>
          <w:numId w:val="34"/>
        </w:numPr>
        <w:spacing w:before="120" w:after="120" w:line="360" w:lineRule="auto"/>
        <w:jc w:val="both"/>
        <w:rPr>
          <w:rFonts w:ascii="Arial" w:eastAsia="Times New Roman" w:hAnsi="Arial" w:cs="Arial"/>
          <w:sz w:val="20"/>
          <w:szCs w:val="20"/>
        </w:rPr>
      </w:pPr>
      <w:r w:rsidRPr="006E00A9">
        <w:rPr>
          <w:rFonts w:ascii="Arial" w:eastAsia="Times New Roman" w:hAnsi="Arial" w:cs="Arial"/>
          <w:sz w:val="20"/>
          <w:szCs w:val="20"/>
        </w:rPr>
        <w:t xml:space="preserve">Przedmiotem zamówienia jest m.in. budowa boiska piłkarskiego o nawierzchni z trawy syntetycznej. Zamawiający dopuścił dwa rozwiązania wykonania tej nawierzchni, tj. trawę tkaną lub trawę </w:t>
      </w:r>
      <w:proofErr w:type="spellStart"/>
      <w:r w:rsidRPr="006E00A9">
        <w:rPr>
          <w:rFonts w:ascii="Arial" w:eastAsia="Times New Roman" w:hAnsi="Arial" w:cs="Arial"/>
          <w:sz w:val="20"/>
          <w:szCs w:val="20"/>
        </w:rPr>
        <w:t>tuftowaną</w:t>
      </w:r>
      <w:proofErr w:type="spellEnd"/>
      <w:r w:rsidRPr="006E00A9">
        <w:rPr>
          <w:rFonts w:ascii="Arial" w:eastAsia="Times New Roman" w:hAnsi="Arial" w:cs="Arial"/>
          <w:sz w:val="20"/>
          <w:szCs w:val="20"/>
        </w:rPr>
        <w:t xml:space="preserve">. Oba rodzaje nawierzchni są dopuszczane przez PZPN i FIFA. Dzięki czemu zwiększono krąg wykonawców, którzy będą mogli złożyć ofertę. Zamawiający określił dla każdego rozwiązania minimalne parametry, których spełnienie będzie potem umożliwiało wykonawcy uzyskanie dla przedmiotowego boiska certyfikatu dla poziomu FIFA </w:t>
      </w:r>
      <w:proofErr w:type="spellStart"/>
      <w:r w:rsidRPr="006E00A9">
        <w:rPr>
          <w:rFonts w:ascii="Arial" w:eastAsia="Times New Roman" w:hAnsi="Arial" w:cs="Arial"/>
          <w:sz w:val="20"/>
          <w:szCs w:val="20"/>
        </w:rPr>
        <w:t>Quality</w:t>
      </w:r>
      <w:proofErr w:type="spellEnd"/>
      <w:r w:rsidRPr="006E00A9">
        <w:rPr>
          <w:rFonts w:ascii="Arial" w:eastAsia="Times New Roman" w:hAnsi="Arial" w:cs="Arial"/>
          <w:sz w:val="20"/>
          <w:szCs w:val="20"/>
        </w:rPr>
        <w:t>. Do wykonawcy będzie należał wybór rodzaju nawierzchni jaki zastosuje. Rodzaj wybranej trawy syntetycznej nie mieści w kryteriach oceny ofert, dlatego też nie będzie konieczne ich porównywanie.  Ponadto dla obu rodzajów nawierzchni trawy syntetycznej zamawiający wymaga przedstawienia takich samych dokumentów celem ich weryfikacji i zatwierdzenia przed podpisaniem umowy:</w:t>
      </w:r>
      <w:r w:rsidRPr="006E00A9">
        <w:rPr>
          <w:rFonts w:eastAsia="Times New Roman"/>
          <w:szCs w:val="20"/>
        </w:rPr>
        <w:t> </w:t>
      </w:r>
    </w:p>
    <w:p w14:paraId="0757278C"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autoryzacja producenta nawierzchni wystawiona na wykonawcę z określeniem miejsca wykonywania prac (miejsce wybudowania, nazwa inwestycji) wraz z potwierdzeniem gwarancji udzielonej przez producenta,</w:t>
      </w:r>
    </w:p>
    <w:p w14:paraId="3594D97C"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 xml:space="preserve">karta techniczna nawierzchni z trawy syntetycznej poświadczona przez producenta </w:t>
      </w:r>
      <w:r w:rsidRPr="00AC1664">
        <w:rPr>
          <w:rFonts w:eastAsia="Times New Roman"/>
          <w:szCs w:val="20"/>
        </w:rPr>
        <w:br/>
        <w:t>z określeniem miejsca wykonywania prac (miejsce wbudowania, nazwa inwestycji),</w:t>
      </w:r>
    </w:p>
    <w:p w14:paraId="2A6849A8"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karta techniczna maty amortyzującej poświadczona przez producenta z określeniem miejsca</w:t>
      </w:r>
      <w:r w:rsidRPr="00AC1664">
        <w:rPr>
          <w:rFonts w:eastAsia="Times New Roman"/>
          <w:szCs w:val="20"/>
        </w:rPr>
        <w:br/>
        <w:t>wykonywania prac (miejsce wbudowania, nazwa inwestycji),</w:t>
      </w:r>
    </w:p>
    <w:p w14:paraId="7DDE832D" w14:textId="5135826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 xml:space="preserve">karta techniczna wypełnienia EPDM z recyklingu, poświadczona przez producenta </w:t>
      </w:r>
      <w:r>
        <w:rPr>
          <w:rFonts w:eastAsia="Times New Roman"/>
          <w:szCs w:val="20"/>
        </w:rPr>
        <w:br/>
      </w:r>
      <w:r w:rsidRPr="00AC1664">
        <w:rPr>
          <w:rFonts w:eastAsia="Times New Roman"/>
          <w:szCs w:val="20"/>
        </w:rPr>
        <w:t xml:space="preserve">z </w:t>
      </w:r>
      <w:proofErr w:type="spellStart"/>
      <w:r w:rsidRPr="00AC1664">
        <w:rPr>
          <w:rFonts w:eastAsia="Times New Roman"/>
          <w:szCs w:val="20"/>
        </w:rPr>
        <w:t>określeniemmiejscawykonywania</w:t>
      </w:r>
      <w:proofErr w:type="spellEnd"/>
      <w:r w:rsidRPr="00AC1664">
        <w:rPr>
          <w:rFonts w:eastAsia="Times New Roman"/>
          <w:szCs w:val="20"/>
        </w:rPr>
        <w:t xml:space="preserve"> prac (miejsce wbudowania, nazwa inwestycji),</w:t>
      </w:r>
    </w:p>
    <w:p w14:paraId="5C5B4AAF"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lastRenderedPageBreak/>
        <w:t xml:space="preserve">kompletny raport z badań przeprowadzonych przez uprawnione laboratorium np. </w:t>
      </w:r>
      <w:proofErr w:type="spellStart"/>
      <w:r w:rsidRPr="00AC1664">
        <w:rPr>
          <w:rFonts w:eastAsia="Times New Roman"/>
          <w:szCs w:val="20"/>
        </w:rPr>
        <w:t>Labosport</w:t>
      </w:r>
      <w:proofErr w:type="spellEnd"/>
      <w:r w:rsidRPr="00AC1664">
        <w:rPr>
          <w:rFonts w:eastAsia="Times New Roman"/>
          <w:szCs w:val="20"/>
        </w:rPr>
        <w:t xml:space="preserve"> lub </w:t>
      </w:r>
      <w:proofErr w:type="spellStart"/>
      <w:r w:rsidRPr="00AC1664">
        <w:rPr>
          <w:rFonts w:eastAsia="Times New Roman"/>
          <w:szCs w:val="20"/>
        </w:rPr>
        <w:t>ISASport</w:t>
      </w:r>
      <w:proofErr w:type="spellEnd"/>
      <w:r w:rsidRPr="00AC1664">
        <w:rPr>
          <w:rFonts w:eastAsia="Times New Roman"/>
          <w:szCs w:val="20"/>
        </w:rPr>
        <w:t xml:space="preserve"> lub Sports </w:t>
      </w:r>
      <w:proofErr w:type="spellStart"/>
      <w:r w:rsidRPr="00AC1664">
        <w:rPr>
          <w:rFonts w:eastAsia="Times New Roman"/>
          <w:szCs w:val="20"/>
        </w:rPr>
        <w:t>LabsLtd</w:t>
      </w:r>
      <w:proofErr w:type="spellEnd"/>
      <w:r w:rsidRPr="00AC1664">
        <w:rPr>
          <w:rFonts w:eastAsia="Times New Roman"/>
          <w:szCs w:val="20"/>
        </w:rPr>
        <w:t xml:space="preserve"> , </w:t>
      </w:r>
      <w:proofErr w:type="spellStart"/>
      <w:r w:rsidRPr="00AC1664">
        <w:rPr>
          <w:rFonts w:eastAsia="Times New Roman"/>
          <w:szCs w:val="20"/>
        </w:rPr>
        <w:t>Ercat</w:t>
      </w:r>
      <w:proofErr w:type="spellEnd"/>
      <w:r w:rsidRPr="00AC1664">
        <w:rPr>
          <w:rFonts w:eastAsia="Times New Roman"/>
          <w:szCs w:val="20"/>
        </w:rPr>
        <w:t>) na odziaływanie promieni UV dla wypełnienia EPDM z recyklingu na min. 5000h zgodnie z normą EN 14386 potwierdzający zgodność dla wymogów stawianych przez FIFA,</w:t>
      </w:r>
    </w:p>
    <w:p w14:paraId="354D06CC"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świadectwo higieny (Atest PZH) dla trawy, wypełnienia EPDM z recyklingu i maty amortyzującej,</w:t>
      </w:r>
    </w:p>
    <w:p w14:paraId="670A972D" w14:textId="07EA9F2A"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 xml:space="preserve">kompletny raport z badań przeprowadzonych przez uprawnione laboratorium np. </w:t>
      </w:r>
      <w:proofErr w:type="spellStart"/>
      <w:r w:rsidRPr="00AC1664">
        <w:rPr>
          <w:rFonts w:eastAsia="Times New Roman"/>
          <w:szCs w:val="20"/>
        </w:rPr>
        <w:t>Labosport</w:t>
      </w:r>
      <w:proofErr w:type="spellEnd"/>
      <w:r w:rsidRPr="00AC1664">
        <w:rPr>
          <w:rFonts w:eastAsia="Times New Roman"/>
          <w:szCs w:val="20"/>
        </w:rPr>
        <w:t xml:space="preserve"> lub </w:t>
      </w:r>
      <w:proofErr w:type="spellStart"/>
      <w:r w:rsidRPr="00AC1664">
        <w:rPr>
          <w:rFonts w:eastAsia="Times New Roman"/>
          <w:szCs w:val="20"/>
        </w:rPr>
        <w:t>ISASport</w:t>
      </w:r>
      <w:proofErr w:type="spellEnd"/>
      <w:r w:rsidRPr="00AC1664">
        <w:rPr>
          <w:rFonts w:eastAsia="Times New Roman"/>
          <w:szCs w:val="20"/>
        </w:rPr>
        <w:t xml:space="preserve"> lub Sports </w:t>
      </w:r>
      <w:proofErr w:type="spellStart"/>
      <w:r w:rsidRPr="00AC1664">
        <w:rPr>
          <w:rFonts w:eastAsia="Times New Roman"/>
          <w:szCs w:val="20"/>
        </w:rPr>
        <w:t>LabsLtd</w:t>
      </w:r>
      <w:proofErr w:type="spellEnd"/>
      <w:r w:rsidRPr="00AC1664">
        <w:rPr>
          <w:rFonts w:eastAsia="Times New Roman"/>
          <w:szCs w:val="20"/>
        </w:rPr>
        <w:t xml:space="preserve"> , </w:t>
      </w:r>
      <w:proofErr w:type="spellStart"/>
      <w:r w:rsidRPr="00AC1664">
        <w:rPr>
          <w:rFonts w:eastAsia="Times New Roman"/>
          <w:szCs w:val="20"/>
        </w:rPr>
        <w:t>Ercat</w:t>
      </w:r>
      <w:proofErr w:type="spellEnd"/>
      <w:r w:rsidRPr="00AC1664">
        <w:rPr>
          <w:rFonts w:eastAsia="Times New Roman"/>
          <w:szCs w:val="20"/>
        </w:rPr>
        <w:t xml:space="preserve">, dotyczący oferowanego systemu nawierzchni ( trawa + wypełnienie EPDM z recyklingu + prefabrykowany </w:t>
      </w:r>
      <w:proofErr w:type="spellStart"/>
      <w:r w:rsidRPr="00AC1664">
        <w:rPr>
          <w:rFonts w:eastAsia="Times New Roman"/>
          <w:szCs w:val="20"/>
        </w:rPr>
        <w:t>shockpad</w:t>
      </w:r>
      <w:proofErr w:type="spellEnd"/>
      <w:r w:rsidRPr="00AC1664">
        <w:rPr>
          <w:rFonts w:eastAsia="Times New Roman"/>
          <w:szCs w:val="20"/>
        </w:rPr>
        <w:t xml:space="preserve">) potwierdzający zgodność jej parametrów z FIFA </w:t>
      </w:r>
      <w:proofErr w:type="spellStart"/>
      <w:r w:rsidRPr="00AC1664">
        <w:rPr>
          <w:rFonts w:eastAsia="Times New Roman"/>
          <w:szCs w:val="20"/>
        </w:rPr>
        <w:t>QualityProgramme</w:t>
      </w:r>
      <w:proofErr w:type="spellEnd"/>
      <w:r w:rsidRPr="00AC1664">
        <w:rPr>
          <w:rFonts w:eastAsia="Times New Roman"/>
          <w:szCs w:val="20"/>
        </w:rPr>
        <w:t xml:space="preserve"> for Football Turf (dostępny na </w:t>
      </w:r>
      <w:hyperlink r:id="rId8" w:history="1">
        <w:r w:rsidRPr="00A07C85">
          <w:rPr>
            <w:rFonts w:eastAsia="Times New Roman"/>
            <w:color w:val="0000FF"/>
            <w:szCs w:val="20"/>
            <w:u w:val="single"/>
          </w:rPr>
          <w:t>FIFA.com</w:t>
        </w:r>
      </w:hyperlink>
      <w:r w:rsidRPr="00AC1664">
        <w:rPr>
          <w:rFonts w:eastAsia="Times New Roman"/>
          <w:szCs w:val="20"/>
        </w:rPr>
        <w:t xml:space="preserve">) Podręcznik 2015 oraz potwierdzający wymagane wszystkie minimalne parametry oferowanego systemu trawy syntetycznej dla poziomu FIFA </w:t>
      </w:r>
      <w:proofErr w:type="spellStart"/>
      <w:r w:rsidRPr="00AC1664">
        <w:rPr>
          <w:rFonts w:eastAsia="Times New Roman"/>
          <w:szCs w:val="20"/>
        </w:rPr>
        <w:t>Quality</w:t>
      </w:r>
      <w:proofErr w:type="spellEnd"/>
      <w:r w:rsidRPr="00AC1664">
        <w:rPr>
          <w:rFonts w:eastAsia="Times New Roman"/>
          <w:szCs w:val="20"/>
        </w:rPr>
        <w:t xml:space="preserve"> PRO</w:t>
      </w:r>
    </w:p>
    <w:p w14:paraId="1C5675BD"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 xml:space="preserve">raport z badań na zgodność z normą PN-EN 15330-1:2014 przeprowadzony przez specjalistyczne i akredytowane laboratorium (np. </w:t>
      </w:r>
      <w:proofErr w:type="spellStart"/>
      <w:r w:rsidRPr="00AC1664">
        <w:rPr>
          <w:rFonts w:eastAsia="Times New Roman"/>
          <w:szCs w:val="20"/>
        </w:rPr>
        <w:t>Labosport</w:t>
      </w:r>
      <w:proofErr w:type="spellEnd"/>
      <w:r w:rsidRPr="00AC1664">
        <w:rPr>
          <w:rFonts w:eastAsia="Times New Roman"/>
          <w:szCs w:val="20"/>
        </w:rPr>
        <w:t xml:space="preserve"> lub </w:t>
      </w:r>
      <w:proofErr w:type="spellStart"/>
      <w:r w:rsidRPr="00AC1664">
        <w:rPr>
          <w:rFonts w:eastAsia="Times New Roman"/>
          <w:szCs w:val="20"/>
        </w:rPr>
        <w:t>ISASport</w:t>
      </w:r>
      <w:proofErr w:type="spellEnd"/>
      <w:r w:rsidRPr="00AC1664">
        <w:rPr>
          <w:rFonts w:eastAsia="Times New Roman"/>
          <w:szCs w:val="20"/>
        </w:rPr>
        <w:t xml:space="preserve"> lub Sports </w:t>
      </w:r>
      <w:proofErr w:type="spellStart"/>
      <w:r w:rsidRPr="00AC1664">
        <w:rPr>
          <w:rFonts w:eastAsia="Times New Roman"/>
          <w:szCs w:val="20"/>
        </w:rPr>
        <w:t>Labs</w:t>
      </w:r>
      <w:proofErr w:type="spellEnd"/>
      <w:r w:rsidRPr="00AC1664">
        <w:rPr>
          <w:rFonts w:eastAsia="Times New Roman"/>
          <w:szCs w:val="20"/>
        </w:rPr>
        <w:t xml:space="preserve"> </w:t>
      </w:r>
      <w:proofErr w:type="spellStart"/>
      <w:r w:rsidRPr="00AC1664">
        <w:rPr>
          <w:rFonts w:eastAsia="Times New Roman"/>
          <w:szCs w:val="20"/>
        </w:rPr>
        <w:t>Ltd</w:t>
      </w:r>
      <w:proofErr w:type="spellEnd"/>
      <w:r w:rsidRPr="00AC1664">
        <w:rPr>
          <w:rFonts w:eastAsia="Times New Roman"/>
          <w:szCs w:val="20"/>
        </w:rPr>
        <w:t xml:space="preserve">), potwierdzający minimalne parametry oferowanego systemu trawy syntetycznej (trawa + wypełnienie EPDM z recyklingu + prefabrykowany </w:t>
      </w:r>
      <w:proofErr w:type="spellStart"/>
      <w:r w:rsidRPr="00AC1664">
        <w:rPr>
          <w:rFonts w:eastAsia="Times New Roman"/>
          <w:szCs w:val="20"/>
        </w:rPr>
        <w:t>shockpad</w:t>
      </w:r>
      <w:proofErr w:type="spellEnd"/>
      <w:r w:rsidRPr="00AC1664">
        <w:rPr>
          <w:rFonts w:eastAsia="Times New Roman"/>
          <w:szCs w:val="20"/>
        </w:rPr>
        <w:t>),</w:t>
      </w:r>
    </w:p>
    <w:p w14:paraId="3BEF85B6"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zaświadczenie z niezależnego instytutu, że produkt nadaje się do ponownego przetworzenia(recyklingu),</w:t>
      </w:r>
    </w:p>
    <w:p w14:paraId="6EE97DD7" w14:textId="77777777" w:rsidR="006E00A9" w:rsidRPr="00AC1664"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 xml:space="preserve">aktualny certyfikat FIFA </w:t>
      </w:r>
      <w:proofErr w:type="spellStart"/>
      <w:r w:rsidRPr="00AC1664">
        <w:rPr>
          <w:rFonts w:eastAsia="Times New Roman"/>
          <w:szCs w:val="20"/>
        </w:rPr>
        <w:t>Preferred</w:t>
      </w:r>
      <w:proofErr w:type="spellEnd"/>
      <w:r w:rsidRPr="00AC1664">
        <w:rPr>
          <w:rFonts w:eastAsia="Times New Roman"/>
          <w:szCs w:val="20"/>
        </w:rPr>
        <w:t xml:space="preserve"> Producer lub FIFA </w:t>
      </w:r>
      <w:proofErr w:type="spellStart"/>
      <w:r w:rsidRPr="00AC1664">
        <w:rPr>
          <w:rFonts w:eastAsia="Times New Roman"/>
          <w:szCs w:val="20"/>
        </w:rPr>
        <w:t>Licensee</w:t>
      </w:r>
      <w:proofErr w:type="spellEnd"/>
      <w:r w:rsidRPr="00AC1664">
        <w:rPr>
          <w:rFonts w:eastAsia="Times New Roman"/>
          <w:szCs w:val="20"/>
        </w:rPr>
        <w:t>,</w:t>
      </w:r>
    </w:p>
    <w:p w14:paraId="0E8DA26F" w14:textId="77777777" w:rsidR="006E00A9" w:rsidRPr="00A07C85"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raport z badań przeprowadzony przez akredytowany Instytut, dotyczący oferowanego granulatu gumowego EPDM recykling, potwierdzający zgodność z wymogami w zakresie zawartości WWA (wielopierścieniowych węglowodorów aromatycznych) w odniesieniu do rozporządzenia REACH,</w:t>
      </w:r>
    </w:p>
    <w:p w14:paraId="6A9D4394" w14:textId="77777777" w:rsidR="006E00A9" w:rsidRDefault="006E00A9" w:rsidP="00B9470B">
      <w:pPr>
        <w:numPr>
          <w:ilvl w:val="0"/>
          <w:numId w:val="35"/>
        </w:numPr>
        <w:spacing w:before="120" w:after="120" w:line="360" w:lineRule="auto"/>
        <w:ind w:left="1276" w:hanging="425"/>
        <w:jc w:val="both"/>
        <w:rPr>
          <w:rFonts w:eastAsia="Times New Roman"/>
          <w:szCs w:val="20"/>
        </w:rPr>
      </w:pPr>
      <w:r w:rsidRPr="00AC1664">
        <w:rPr>
          <w:rFonts w:eastAsia="Times New Roman"/>
          <w:szCs w:val="20"/>
        </w:rPr>
        <w:t>próbka oferowanej nawierzchni o wymiarach min.25x15cm z metryką producenta.</w:t>
      </w:r>
    </w:p>
    <w:p w14:paraId="13EBA1C3" w14:textId="1447C3DD" w:rsidR="0024793B" w:rsidRPr="0024793B" w:rsidRDefault="0024793B" w:rsidP="00B9470B">
      <w:pPr>
        <w:pStyle w:val="Akapitzlist"/>
        <w:numPr>
          <w:ilvl w:val="0"/>
          <w:numId w:val="34"/>
        </w:numPr>
        <w:spacing w:before="120" w:after="120" w:line="360" w:lineRule="auto"/>
        <w:jc w:val="both"/>
        <w:rPr>
          <w:rFonts w:ascii="Arial" w:eastAsia="Times New Roman" w:hAnsi="Arial" w:cs="Arial"/>
          <w:sz w:val="20"/>
          <w:szCs w:val="20"/>
        </w:rPr>
      </w:pPr>
      <w:r w:rsidRPr="0024793B">
        <w:rPr>
          <w:rFonts w:ascii="Arial" w:eastAsia="Times New Roman" w:hAnsi="Arial" w:cs="Arial"/>
          <w:sz w:val="20"/>
          <w:szCs w:val="20"/>
        </w:rPr>
        <w:t xml:space="preserve">Należy zastosować nakładki poliuretanowe na obramowaniu nawierzchni boiska wykonanym </w:t>
      </w:r>
      <w:r>
        <w:rPr>
          <w:rFonts w:ascii="Arial" w:eastAsia="Times New Roman" w:hAnsi="Arial" w:cs="Arial"/>
          <w:sz w:val="20"/>
          <w:szCs w:val="20"/>
        </w:rPr>
        <w:br/>
      </w:r>
      <w:r w:rsidRPr="0024793B">
        <w:rPr>
          <w:rFonts w:ascii="Arial" w:eastAsia="Times New Roman" w:hAnsi="Arial" w:cs="Arial"/>
          <w:sz w:val="20"/>
          <w:szCs w:val="20"/>
        </w:rPr>
        <w:t>z obrzeży betonowych.</w:t>
      </w:r>
    </w:p>
    <w:p w14:paraId="72B964C2" w14:textId="450F0383" w:rsidR="0024793B" w:rsidRPr="0024793B" w:rsidRDefault="0024793B" w:rsidP="00B9470B">
      <w:pPr>
        <w:pStyle w:val="Akapitzlist"/>
        <w:numPr>
          <w:ilvl w:val="0"/>
          <w:numId w:val="34"/>
        </w:numPr>
        <w:spacing w:before="120" w:after="120" w:line="360" w:lineRule="auto"/>
        <w:jc w:val="both"/>
        <w:rPr>
          <w:rFonts w:ascii="Arial" w:eastAsia="Times New Roman" w:hAnsi="Arial" w:cs="Arial"/>
          <w:sz w:val="20"/>
          <w:szCs w:val="20"/>
        </w:rPr>
      </w:pPr>
      <w:r w:rsidRPr="0024793B">
        <w:rPr>
          <w:rFonts w:ascii="Arial" w:eastAsia="Times New Roman" w:hAnsi="Arial" w:cs="Arial"/>
          <w:sz w:val="20"/>
          <w:szCs w:val="20"/>
        </w:rPr>
        <w:t xml:space="preserve">W OPZ do niniejszego postępowania zamawiający określił parametry słupów </w:t>
      </w:r>
      <w:proofErr w:type="spellStart"/>
      <w:r w:rsidRPr="0024793B">
        <w:rPr>
          <w:rFonts w:ascii="Arial" w:eastAsia="Times New Roman" w:hAnsi="Arial" w:cs="Arial"/>
          <w:sz w:val="20"/>
          <w:szCs w:val="20"/>
        </w:rPr>
        <w:t>piłkochwytów</w:t>
      </w:r>
      <w:proofErr w:type="spellEnd"/>
      <w:r w:rsidRPr="0024793B">
        <w:rPr>
          <w:rFonts w:ascii="Arial" w:eastAsia="Times New Roman" w:hAnsi="Arial" w:cs="Arial"/>
          <w:sz w:val="20"/>
          <w:szCs w:val="20"/>
        </w:rPr>
        <w:t>. Należy wykonać słupki stalowe okrągłe z profilu 60x60x2,5mm, wys. nad gruntem = 4,00m, w rozstawie co 2,5m.</w:t>
      </w:r>
    </w:p>
    <w:p w14:paraId="54FD59A8" w14:textId="77777777" w:rsidR="0024793B" w:rsidRPr="0024793B" w:rsidRDefault="0024793B" w:rsidP="00B9470B">
      <w:pPr>
        <w:pStyle w:val="Akapitzlist"/>
        <w:numPr>
          <w:ilvl w:val="0"/>
          <w:numId w:val="34"/>
        </w:numPr>
        <w:spacing w:before="120" w:after="120" w:line="360" w:lineRule="auto"/>
        <w:jc w:val="both"/>
        <w:rPr>
          <w:rFonts w:ascii="Arial" w:eastAsia="Times New Roman" w:hAnsi="Arial" w:cs="Arial"/>
          <w:sz w:val="20"/>
          <w:szCs w:val="20"/>
        </w:rPr>
      </w:pPr>
      <w:r w:rsidRPr="0024793B">
        <w:rPr>
          <w:rFonts w:ascii="Arial" w:eastAsia="Times New Roman" w:hAnsi="Arial" w:cs="Arial"/>
          <w:sz w:val="20"/>
          <w:szCs w:val="20"/>
        </w:rPr>
        <w:t>Grunt jest przepuszczalny – występują piaski.</w:t>
      </w:r>
    </w:p>
    <w:p w14:paraId="78D5CCEC" w14:textId="77777777" w:rsidR="00B9470B" w:rsidRPr="00B9470B" w:rsidRDefault="00B9470B" w:rsidP="00B9470B">
      <w:pPr>
        <w:pStyle w:val="Akapitzlist"/>
        <w:numPr>
          <w:ilvl w:val="0"/>
          <w:numId w:val="34"/>
        </w:numPr>
        <w:spacing w:before="120" w:after="120" w:line="360" w:lineRule="auto"/>
        <w:jc w:val="both"/>
        <w:rPr>
          <w:rFonts w:ascii="Arial" w:eastAsia="Times New Roman" w:hAnsi="Arial" w:cs="Arial"/>
          <w:sz w:val="20"/>
          <w:szCs w:val="20"/>
        </w:rPr>
      </w:pPr>
      <w:r w:rsidRPr="00B9470B">
        <w:rPr>
          <w:rFonts w:ascii="Arial" w:eastAsia="Times New Roman" w:hAnsi="Arial" w:cs="Arial"/>
          <w:sz w:val="20"/>
          <w:szCs w:val="20"/>
        </w:rPr>
        <w:t>Do wykonawcy będzie należał wybór rodzaju nawierzchni jaki zastosuje. Rodzaj wybranej trawy syntetycznej nie mieści w kryteriach oceny ofert, dlatego też nie będzie konieczne ich porównywanie.</w:t>
      </w:r>
    </w:p>
    <w:p w14:paraId="725F7614" w14:textId="704CF9D0" w:rsidR="00255051" w:rsidRPr="00255051" w:rsidRDefault="00255051" w:rsidP="00255051">
      <w:pPr>
        <w:pStyle w:val="Akapitzlist"/>
        <w:numPr>
          <w:ilvl w:val="0"/>
          <w:numId w:val="34"/>
        </w:numPr>
        <w:spacing w:before="120" w:after="120" w:line="360" w:lineRule="auto"/>
        <w:jc w:val="both"/>
        <w:rPr>
          <w:rFonts w:ascii="Arial" w:eastAsia="Times New Roman" w:hAnsi="Arial" w:cs="Arial"/>
          <w:sz w:val="20"/>
          <w:szCs w:val="20"/>
        </w:rPr>
      </w:pPr>
      <w:r w:rsidRPr="00255051">
        <w:rPr>
          <w:rFonts w:ascii="Arial" w:eastAsia="Times New Roman" w:hAnsi="Arial" w:cs="Arial"/>
          <w:sz w:val="20"/>
          <w:szCs w:val="20"/>
        </w:rPr>
        <w:t>Zamawiający uwzględnia wniosek</w:t>
      </w:r>
      <w:r>
        <w:rPr>
          <w:rFonts w:ascii="Arial" w:eastAsia="Times New Roman" w:hAnsi="Arial" w:cs="Arial"/>
          <w:sz w:val="20"/>
          <w:szCs w:val="20"/>
        </w:rPr>
        <w:t xml:space="preserve"> i zmienia opis przedmiotu zamówienia w tym zakresie.</w:t>
      </w:r>
    </w:p>
    <w:p w14:paraId="4D52AE2D" w14:textId="77777777" w:rsidR="00255051" w:rsidRPr="00255051" w:rsidRDefault="00255051" w:rsidP="00255051">
      <w:pPr>
        <w:pStyle w:val="Akapitzlist"/>
        <w:numPr>
          <w:ilvl w:val="0"/>
          <w:numId w:val="34"/>
        </w:numPr>
        <w:spacing w:before="120" w:after="120" w:line="360" w:lineRule="auto"/>
        <w:jc w:val="both"/>
        <w:rPr>
          <w:rFonts w:ascii="Arial" w:eastAsia="Times New Roman" w:hAnsi="Arial" w:cs="Arial"/>
          <w:sz w:val="20"/>
          <w:szCs w:val="20"/>
        </w:rPr>
      </w:pPr>
      <w:r w:rsidRPr="00255051">
        <w:rPr>
          <w:rFonts w:ascii="Arial" w:eastAsia="Times New Roman" w:hAnsi="Arial" w:cs="Arial"/>
          <w:sz w:val="20"/>
          <w:szCs w:val="20"/>
        </w:rPr>
        <w:t>Zamawiający uwzględnia wniosek</w:t>
      </w:r>
      <w:r>
        <w:rPr>
          <w:rFonts w:ascii="Arial" w:eastAsia="Times New Roman" w:hAnsi="Arial" w:cs="Arial"/>
          <w:sz w:val="20"/>
          <w:szCs w:val="20"/>
        </w:rPr>
        <w:t xml:space="preserve"> i zmienia opis przedmiotu zamówienia w tym zakresie.</w:t>
      </w:r>
    </w:p>
    <w:p w14:paraId="081E1BF3" w14:textId="4D5B5D16" w:rsidR="0024793B" w:rsidRPr="0024793B" w:rsidRDefault="0024793B" w:rsidP="00255051">
      <w:pPr>
        <w:pStyle w:val="Akapitzlist"/>
        <w:spacing w:before="120" w:after="120"/>
        <w:rPr>
          <w:rFonts w:eastAsia="Times New Roman"/>
          <w:szCs w:val="20"/>
        </w:rPr>
      </w:pPr>
    </w:p>
    <w:p w14:paraId="6283A00F" w14:textId="77777777" w:rsidR="006E00A9" w:rsidRPr="0024793B" w:rsidRDefault="006E00A9" w:rsidP="0024793B">
      <w:pPr>
        <w:ind w:left="360"/>
        <w:jc w:val="both"/>
        <w:rPr>
          <w:szCs w:val="20"/>
        </w:rPr>
      </w:pPr>
    </w:p>
    <w:p w14:paraId="753CE28E" w14:textId="77777777" w:rsidR="0055698C" w:rsidRPr="00FF3381" w:rsidRDefault="0055698C" w:rsidP="0055698C">
      <w:pPr>
        <w:spacing w:line="360" w:lineRule="auto"/>
        <w:jc w:val="center"/>
        <w:rPr>
          <w:rFonts w:eastAsia="Calibri"/>
          <w:b/>
          <w:szCs w:val="20"/>
          <w:lang w:eastAsia="en-US"/>
        </w:rPr>
      </w:pPr>
      <w:r w:rsidRPr="00126DFE">
        <w:rPr>
          <w:rFonts w:eastAsia="Calibri"/>
          <w:b/>
          <w:szCs w:val="20"/>
          <w:lang w:eastAsia="en-US"/>
        </w:rPr>
        <w:t>ZMIANA TREŚCI SPECYFIKACJI WARUNKÓW ZAMÓWIENIA</w:t>
      </w:r>
    </w:p>
    <w:p w14:paraId="3BCC49D0" w14:textId="77777777" w:rsidR="0055698C" w:rsidRPr="00126DFE" w:rsidRDefault="0055698C" w:rsidP="0055698C">
      <w:pPr>
        <w:spacing w:line="360" w:lineRule="auto"/>
        <w:ind w:firstLine="708"/>
        <w:jc w:val="both"/>
        <w:rPr>
          <w:rFonts w:eastAsia="Calibri"/>
          <w:szCs w:val="20"/>
          <w:lang w:eastAsia="en-US"/>
        </w:rPr>
      </w:pPr>
      <w:r w:rsidRPr="00126DFE">
        <w:rPr>
          <w:rFonts w:eastAsia="Calibri"/>
          <w:szCs w:val="20"/>
          <w:lang w:eastAsia="en-US"/>
        </w:rPr>
        <w:t xml:space="preserve">Działając na podstawie art. 286 i 287 ustawy z dnia 11 września 2019 roku Prawo zamówień publicznych </w:t>
      </w:r>
      <w:r w:rsidRPr="00126DFE">
        <w:rPr>
          <w:szCs w:val="20"/>
          <w:lang w:eastAsia="en-US"/>
        </w:rPr>
        <w:t xml:space="preserve">(t. j. - Dz. U. z 2021 r., poz. 1129 ze zm.) </w:t>
      </w:r>
      <w:r w:rsidRPr="00126DFE">
        <w:rPr>
          <w:rFonts w:eastAsia="Calibri"/>
          <w:szCs w:val="20"/>
          <w:lang w:eastAsia="en-US"/>
        </w:rPr>
        <w:t>Zamawiający wprowadza zmianę treści specyfikacji warunków zamówienia oraz ogłoszenia o zamówieniu, tj.:</w:t>
      </w:r>
    </w:p>
    <w:p w14:paraId="3D33F956" w14:textId="77777777" w:rsidR="0055698C" w:rsidRPr="00126DFE" w:rsidRDefault="0055698C" w:rsidP="0055698C">
      <w:pPr>
        <w:numPr>
          <w:ilvl w:val="0"/>
          <w:numId w:val="7"/>
        </w:numPr>
        <w:spacing w:after="200" w:line="360" w:lineRule="auto"/>
        <w:ind w:left="284" w:hanging="284"/>
        <w:contextualSpacing/>
        <w:jc w:val="both"/>
        <w:rPr>
          <w:rFonts w:eastAsia="Calibri"/>
          <w:b/>
          <w:bCs/>
          <w:szCs w:val="20"/>
          <w:lang w:eastAsia="en-US"/>
        </w:rPr>
      </w:pPr>
      <w:r w:rsidRPr="00126DFE">
        <w:rPr>
          <w:rFonts w:eastAsia="Calibri"/>
          <w:b/>
          <w:bCs/>
          <w:szCs w:val="20"/>
          <w:lang w:eastAsia="en-US"/>
        </w:rPr>
        <w:t>Zmienia załącznik nr 8 do SWZ – Opis przedmiotu zamówienia.</w:t>
      </w:r>
    </w:p>
    <w:p w14:paraId="0DF11D8E" w14:textId="77777777" w:rsidR="0055698C" w:rsidRPr="00126DFE" w:rsidRDefault="0055698C" w:rsidP="0055698C">
      <w:pPr>
        <w:numPr>
          <w:ilvl w:val="0"/>
          <w:numId w:val="7"/>
        </w:numPr>
        <w:spacing w:after="200" w:line="360" w:lineRule="auto"/>
        <w:ind w:left="284" w:hanging="284"/>
        <w:contextualSpacing/>
        <w:jc w:val="both"/>
        <w:rPr>
          <w:rFonts w:eastAsia="Calibri"/>
          <w:b/>
          <w:szCs w:val="20"/>
          <w:lang w:eastAsia="en-US"/>
        </w:rPr>
      </w:pPr>
      <w:bookmarkStart w:id="2" w:name="_Hlk97123129"/>
      <w:r w:rsidRPr="00126DFE">
        <w:rPr>
          <w:rFonts w:eastAsia="Calibri"/>
          <w:b/>
          <w:szCs w:val="20"/>
          <w:lang w:eastAsia="en-US"/>
        </w:rPr>
        <w:t>Zmienia pkt 14.1. SWZ, który otrzymuje brzmienie:</w:t>
      </w:r>
    </w:p>
    <w:p w14:paraId="760784BC" w14:textId="560622B2" w:rsidR="0055698C" w:rsidRPr="00126DFE" w:rsidRDefault="0055698C" w:rsidP="0055698C">
      <w:pPr>
        <w:keepNext/>
        <w:spacing w:before="120" w:after="120" w:line="360" w:lineRule="auto"/>
        <w:jc w:val="both"/>
        <w:outlineLvl w:val="3"/>
        <w:rPr>
          <w:szCs w:val="20"/>
          <w:lang w:eastAsia="en-US"/>
        </w:rPr>
      </w:pPr>
      <w:r w:rsidRPr="00126DFE">
        <w:rPr>
          <w:szCs w:val="20"/>
          <w:lang w:eastAsia="en-US"/>
        </w:rPr>
        <w:t xml:space="preserve">„14.1 Wykonawca jest związany ofertą przez okres 30 dni od dnia upływu terminu składania ofert (art. 307 ust. 1 ustawy </w:t>
      </w:r>
      <w:proofErr w:type="spellStart"/>
      <w:r w:rsidRPr="00126DFE">
        <w:rPr>
          <w:szCs w:val="20"/>
          <w:lang w:eastAsia="en-US"/>
        </w:rPr>
        <w:t>Pzp</w:t>
      </w:r>
      <w:proofErr w:type="spellEnd"/>
      <w:r w:rsidRPr="00126DFE">
        <w:rPr>
          <w:szCs w:val="20"/>
          <w:lang w:eastAsia="en-US"/>
        </w:rPr>
        <w:t xml:space="preserve">). tj.: do dnia </w:t>
      </w:r>
      <w:r>
        <w:rPr>
          <w:b/>
          <w:szCs w:val="20"/>
          <w:lang w:eastAsia="en-US"/>
        </w:rPr>
        <w:t>30</w:t>
      </w:r>
      <w:r w:rsidRPr="00126DFE">
        <w:rPr>
          <w:b/>
          <w:szCs w:val="20"/>
          <w:lang w:eastAsia="en-US"/>
        </w:rPr>
        <w:t>.04.2022 r..</w:t>
      </w:r>
      <w:r w:rsidRPr="00126DFE">
        <w:rPr>
          <w:szCs w:val="20"/>
          <w:lang w:eastAsia="en-US"/>
        </w:rPr>
        <w:t xml:space="preserve"> Bieg terminu związania ofertą rozpoczyna się wraz </w:t>
      </w:r>
      <w:r>
        <w:rPr>
          <w:szCs w:val="20"/>
          <w:lang w:eastAsia="en-US"/>
        </w:rPr>
        <w:br/>
      </w:r>
      <w:r w:rsidRPr="00126DFE">
        <w:rPr>
          <w:szCs w:val="20"/>
          <w:lang w:eastAsia="en-US"/>
        </w:rPr>
        <w:t>z upływem terminu składania ofert.”</w:t>
      </w:r>
    </w:p>
    <w:bookmarkEnd w:id="2"/>
    <w:p w14:paraId="197C0A53" w14:textId="77777777" w:rsidR="0055698C" w:rsidRPr="00126DFE" w:rsidRDefault="0055698C" w:rsidP="0055698C">
      <w:pPr>
        <w:numPr>
          <w:ilvl w:val="0"/>
          <w:numId w:val="7"/>
        </w:numPr>
        <w:spacing w:after="200" w:line="360" w:lineRule="auto"/>
        <w:ind w:left="284" w:hanging="284"/>
        <w:contextualSpacing/>
        <w:jc w:val="both"/>
        <w:rPr>
          <w:rFonts w:eastAsia="Calibri"/>
          <w:b/>
          <w:szCs w:val="20"/>
          <w:lang w:eastAsia="en-US"/>
        </w:rPr>
      </w:pPr>
      <w:r w:rsidRPr="00126DFE">
        <w:rPr>
          <w:rFonts w:eastAsia="Calibri"/>
          <w:b/>
          <w:szCs w:val="20"/>
          <w:lang w:eastAsia="en-US"/>
        </w:rPr>
        <w:t>Zmienia pkt 15.1. SWZ, który otrzymuje brzmienie:</w:t>
      </w:r>
    </w:p>
    <w:p w14:paraId="46A4C687" w14:textId="53A4CC3A" w:rsidR="0055698C" w:rsidRPr="00126DFE" w:rsidRDefault="0055698C" w:rsidP="0055698C">
      <w:pPr>
        <w:keepNext/>
        <w:spacing w:before="120" w:after="120" w:line="360" w:lineRule="auto"/>
        <w:jc w:val="both"/>
        <w:outlineLvl w:val="3"/>
        <w:rPr>
          <w:szCs w:val="20"/>
          <w:lang w:eastAsia="en-US"/>
        </w:rPr>
      </w:pPr>
      <w:r w:rsidRPr="00126DFE">
        <w:rPr>
          <w:szCs w:val="20"/>
          <w:lang w:eastAsia="en-US"/>
        </w:rPr>
        <w:t xml:space="preserve">„15.1 Ofertę wraz z wymaganymi dokumentami należy umieścić na </w:t>
      </w:r>
      <w:hyperlink r:id="rId9" w:history="1">
        <w:r w:rsidRPr="00126DFE">
          <w:rPr>
            <w:szCs w:val="20"/>
            <w:lang w:eastAsia="en-US"/>
          </w:rPr>
          <w:t>platformazakupowa.pl</w:t>
        </w:r>
      </w:hyperlink>
      <w:r w:rsidRPr="00126DFE">
        <w:rPr>
          <w:szCs w:val="20"/>
          <w:lang w:eastAsia="en-US"/>
        </w:rPr>
        <w:t xml:space="preserve"> pod adresem: </w:t>
      </w:r>
      <w:hyperlink r:id="rId10" w:history="1">
        <w:r w:rsidRPr="00126DFE">
          <w:rPr>
            <w:b/>
            <w:szCs w:val="20"/>
            <w:lang w:eastAsia="en-US"/>
          </w:rPr>
          <w:t>https://platformazakupowa.pl/pn/czersk</w:t>
        </w:r>
      </w:hyperlink>
      <w:r w:rsidRPr="00126DFE">
        <w:rPr>
          <w:szCs w:val="20"/>
          <w:lang w:eastAsia="en-US"/>
        </w:rPr>
        <w:t xml:space="preserve"> do dnia </w:t>
      </w:r>
      <w:r w:rsidRPr="00126DFE">
        <w:rPr>
          <w:b/>
          <w:szCs w:val="20"/>
          <w:lang w:eastAsia="en-US"/>
        </w:rPr>
        <w:t>0</w:t>
      </w:r>
      <w:r>
        <w:rPr>
          <w:b/>
          <w:szCs w:val="20"/>
          <w:lang w:eastAsia="en-US"/>
        </w:rPr>
        <w:t>1</w:t>
      </w:r>
      <w:r w:rsidRPr="00126DFE">
        <w:rPr>
          <w:b/>
          <w:szCs w:val="20"/>
          <w:lang w:eastAsia="en-US"/>
        </w:rPr>
        <w:t>.0</w:t>
      </w:r>
      <w:r>
        <w:rPr>
          <w:b/>
          <w:szCs w:val="20"/>
          <w:lang w:eastAsia="en-US"/>
        </w:rPr>
        <w:t>4</w:t>
      </w:r>
      <w:r w:rsidRPr="00126DFE">
        <w:rPr>
          <w:b/>
          <w:szCs w:val="20"/>
          <w:lang w:eastAsia="en-US"/>
        </w:rPr>
        <w:t>.2022 r. do godz. 1</w:t>
      </w:r>
      <w:r>
        <w:rPr>
          <w:b/>
          <w:szCs w:val="20"/>
          <w:lang w:eastAsia="en-US"/>
        </w:rPr>
        <w:t>0</w:t>
      </w:r>
      <w:r w:rsidRPr="00126DFE">
        <w:rPr>
          <w:b/>
          <w:szCs w:val="20"/>
          <w:lang w:eastAsia="en-US"/>
        </w:rPr>
        <w:t>:00.”</w:t>
      </w:r>
    </w:p>
    <w:p w14:paraId="3A61019C" w14:textId="77777777" w:rsidR="0055698C" w:rsidRPr="00126DFE" w:rsidRDefault="0055698C" w:rsidP="0055698C">
      <w:pPr>
        <w:numPr>
          <w:ilvl w:val="0"/>
          <w:numId w:val="7"/>
        </w:numPr>
        <w:spacing w:after="200" w:line="360" w:lineRule="auto"/>
        <w:ind w:left="284" w:hanging="284"/>
        <w:contextualSpacing/>
        <w:jc w:val="both"/>
        <w:rPr>
          <w:rFonts w:eastAsia="Calibri"/>
          <w:b/>
          <w:szCs w:val="20"/>
          <w:lang w:eastAsia="en-US"/>
        </w:rPr>
      </w:pPr>
      <w:r w:rsidRPr="00126DFE">
        <w:rPr>
          <w:rFonts w:eastAsia="Calibri"/>
          <w:b/>
          <w:szCs w:val="20"/>
          <w:lang w:eastAsia="en-US"/>
        </w:rPr>
        <w:t>Zmienia pkt 16.1. SWZ, który otrzymuje brzmienie:</w:t>
      </w:r>
    </w:p>
    <w:p w14:paraId="36878BF9" w14:textId="001F5862" w:rsidR="0055698C" w:rsidRDefault="0055698C" w:rsidP="0055698C">
      <w:pPr>
        <w:keepNext/>
        <w:spacing w:before="120" w:after="120" w:line="360" w:lineRule="auto"/>
        <w:jc w:val="both"/>
        <w:outlineLvl w:val="3"/>
        <w:rPr>
          <w:szCs w:val="20"/>
          <w:lang w:eastAsia="en-US"/>
        </w:rPr>
      </w:pPr>
      <w:r w:rsidRPr="00126DFE">
        <w:rPr>
          <w:szCs w:val="20"/>
          <w:lang w:eastAsia="en-US"/>
        </w:rPr>
        <w:t xml:space="preserve">„16.1 Otwarcie ofert nastąpi za pośrednictwem platformazakupowa.pl w dniu </w:t>
      </w:r>
      <w:r w:rsidRPr="00126DFE">
        <w:rPr>
          <w:b/>
          <w:szCs w:val="20"/>
          <w:lang w:eastAsia="en-US"/>
        </w:rPr>
        <w:t>0</w:t>
      </w:r>
      <w:r>
        <w:rPr>
          <w:b/>
          <w:szCs w:val="20"/>
          <w:lang w:eastAsia="en-US"/>
        </w:rPr>
        <w:t>1</w:t>
      </w:r>
      <w:r w:rsidRPr="00126DFE">
        <w:rPr>
          <w:b/>
          <w:szCs w:val="20"/>
          <w:lang w:eastAsia="en-US"/>
        </w:rPr>
        <w:t>.0</w:t>
      </w:r>
      <w:r>
        <w:rPr>
          <w:b/>
          <w:szCs w:val="20"/>
          <w:lang w:eastAsia="en-US"/>
        </w:rPr>
        <w:t>4</w:t>
      </w:r>
      <w:r w:rsidRPr="00126DFE">
        <w:rPr>
          <w:b/>
          <w:szCs w:val="20"/>
          <w:lang w:eastAsia="en-US"/>
        </w:rPr>
        <w:t>.2022 r. o godz. 1</w:t>
      </w:r>
      <w:r>
        <w:rPr>
          <w:b/>
          <w:szCs w:val="20"/>
          <w:lang w:eastAsia="en-US"/>
        </w:rPr>
        <w:t>0</w:t>
      </w:r>
      <w:r w:rsidRPr="00126DFE">
        <w:rPr>
          <w:b/>
          <w:szCs w:val="20"/>
          <w:lang w:eastAsia="en-US"/>
        </w:rPr>
        <w:t xml:space="preserve">:05., </w:t>
      </w:r>
      <w:r w:rsidRPr="00126DFE">
        <w:rPr>
          <w:szCs w:val="20"/>
          <w:lang w:eastAsia="en-US"/>
        </w:rPr>
        <w:t xml:space="preserve">tj. zgodnie z art. 222 ust. 1 ustawy </w:t>
      </w:r>
      <w:proofErr w:type="spellStart"/>
      <w:r w:rsidRPr="00126DFE">
        <w:rPr>
          <w:szCs w:val="20"/>
          <w:lang w:eastAsia="en-US"/>
        </w:rPr>
        <w:t>Pzp</w:t>
      </w:r>
      <w:proofErr w:type="spellEnd"/>
      <w:r w:rsidRPr="00126DFE">
        <w:rPr>
          <w:szCs w:val="20"/>
          <w:lang w:eastAsia="en-US"/>
        </w:rPr>
        <w:t>.”</w:t>
      </w:r>
    </w:p>
    <w:p w14:paraId="3108CBE9" w14:textId="77777777" w:rsidR="0055698C" w:rsidRPr="00126DFE" w:rsidRDefault="0055698C" w:rsidP="0055698C">
      <w:pPr>
        <w:spacing w:after="200" w:line="360" w:lineRule="auto"/>
        <w:ind w:left="284"/>
        <w:contextualSpacing/>
        <w:jc w:val="both"/>
        <w:rPr>
          <w:szCs w:val="20"/>
          <w:lang w:eastAsia="en-US"/>
        </w:rPr>
      </w:pPr>
    </w:p>
    <w:p w14:paraId="398372DA" w14:textId="77777777" w:rsidR="0055698C" w:rsidRPr="00126DFE" w:rsidRDefault="0055698C" w:rsidP="0055698C">
      <w:pPr>
        <w:spacing w:line="360" w:lineRule="auto"/>
        <w:ind w:firstLine="708"/>
        <w:jc w:val="both"/>
        <w:rPr>
          <w:rFonts w:eastAsia="Calibri"/>
          <w:szCs w:val="20"/>
          <w:lang w:eastAsia="en-US"/>
        </w:rPr>
      </w:pPr>
      <w:r w:rsidRPr="00126DFE">
        <w:rPr>
          <w:rFonts w:eastAsia="Calibri"/>
          <w:szCs w:val="20"/>
          <w:lang w:eastAsia="en-US"/>
        </w:rPr>
        <w:t>Powyższe zmiany prowadzą do zmiany treści Ogłoszenia o zamówieniu. W związku z tym Zamawiający zamieszcza ogłoszenie o zmianie ogłoszenia w Biuletynie Zamówień Publicznych.</w:t>
      </w:r>
    </w:p>
    <w:p w14:paraId="02D9DA6F" w14:textId="714A9A16" w:rsidR="0055698C" w:rsidRPr="00126DFE" w:rsidRDefault="0055698C" w:rsidP="0055698C">
      <w:pPr>
        <w:spacing w:line="360" w:lineRule="auto"/>
        <w:jc w:val="both"/>
        <w:rPr>
          <w:rFonts w:eastAsia="Calibri"/>
          <w:b/>
          <w:szCs w:val="20"/>
          <w:u w:val="single"/>
          <w:lang w:eastAsia="en-US"/>
        </w:rPr>
      </w:pPr>
      <w:r w:rsidRPr="00126DFE">
        <w:rPr>
          <w:rFonts w:eastAsia="Calibri"/>
          <w:b/>
          <w:szCs w:val="20"/>
          <w:u w:val="single"/>
          <w:lang w:eastAsia="en-US"/>
        </w:rPr>
        <w:t xml:space="preserve">Termin składania ofert zostaje przedłużony do dnia </w:t>
      </w:r>
      <w:r>
        <w:rPr>
          <w:rFonts w:eastAsia="Calibri"/>
          <w:b/>
          <w:szCs w:val="20"/>
          <w:u w:val="single"/>
          <w:lang w:eastAsia="en-US"/>
        </w:rPr>
        <w:t>1 kwietnia</w:t>
      </w:r>
      <w:r w:rsidRPr="00126DFE">
        <w:rPr>
          <w:rFonts w:eastAsia="Calibri"/>
          <w:b/>
          <w:szCs w:val="20"/>
          <w:u w:val="single"/>
          <w:lang w:eastAsia="en-US"/>
        </w:rPr>
        <w:t xml:space="preserve"> 2022 roku do godz. 1</w:t>
      </w:r>
      <w:r>
        <w:rPr>
          <w:rFonts w:eastAsia="Calibri"/>
          <w:b/>
          <w:szCs w:val="20"/>
          <w:u w:val="single"/>
          <w:lang w:eastAsia="en-US"/>
        </w:rPr>
        <w:t>0</w:t>
      </w:r>
      <w:r w:rsidRPr="00126DFE">
        <w:rPr>
          <w:rFonts w:eastAsia="Calibri"/>
          <w:b/>
          <w:szCs w:val="20"/>
          <w:u w:val="single"/>
          <w:lang w:eastAsia="en-US"/>
        </w:rPr>
        <w:t>:00.</w:t>
      </w:r>
    </w:p>
    <w:p w14:paraId="082C2062" w14:textId="77777777" w:rsidR="00255051" w:rsidRPr="00F3667C" w:rsidRDefault="00255051" w:rsidP="003F4F5E">
      <w:pPr>
        <w:spacing w:before="120" w:after="120" w:line="360" w:lineRule="auto"/>
        <w:ind w:firstLine="708"/>
        <w:jc w:val="both"/>
        <w:rPr>
          <w:rFonts w:eastAsia="Calibri"/>
          <w:szCs w:val="20"/>
          <w:lang w:eastAsia="en-US"/>
        </w:rPr>
      </w:pPr>
    </w:p>
    <w:p w14:paraId="70815A14" w14:textId="79E0C6D4" w:rsidR="00527072" w:rsidRPr="0068488D" w:rsidRDefault="00527072" w:rsidP="00066652">
      <w:pPr>
        <w:spacing w:after="200" w:line="276" w:lineRule="auto"/>
        <w:ind w:left="4956" w:firstLine="708"/>
        <w:jc w:val="right"/>
        <w:rPr>
          <w:rFonts w:eastAsia="Calibri"/>
          <w:b/>
          <w:szCs w:val="20"/>
          <w:lang w:eastAsia="en-US"/>
        </w:rPr>
      </w:pPr>
      <w:r w:rsidRPr="0068488D">
        <w:rPr>
          <w:rFonts w:eastAsia="Calibri"/>
          <w:szCs w:val="20"/>
          <w:lang w:eastAsia="en-US"/>
        </w:rPr>
        <w:t xml:space="preserve">       </w:t>
      </w:r>
      <w:r w:rsidRPr="0068488D">
        <w:rPr>
          <w:rFonts w:eastAsia="Calibri"/>
          <w:b/>
          <w:szCs w:val="20"/>
          <w:lang w:eastAsia="en-US"/>
        </w:rPr>
        <w:t>Z poważaniem,</w:t>
      </w:r>
    </w:p>
    <w:p w14:paraId="2D699346" w14:textId="77777777" w:rsidR="00527072" w:rsidRPr="0068488D" w:rsidRDefault="00527072" w:rsidP="00527072">
      <w:pPr>
        <w:rPr>
          <w:b/>
          <w:szCs w:val="20"/>
        </w:rPr>
      </w:pPr>
    </w:p>
    <w:p w14:paraId="4643AE62" w14:textId="77777777" w:rsidR="00066652" w:rsidRPr="0068488D" w:rsidRDefault="00066652" w:rsidP="00527072">
      <w:pPr>
        <w:rPr>
          <w:b/>
          <w:szCs w:val="20"/>
        </w:rPr>
      </w:pPr>
    </w:p>
    <w:p w14:paraId="2D85CA28" w14:textId="77777777" w:rsidR="00527072" w:rsidRPr="0068488D" w:rsidRDefault="00527072" w:rsidP="00527072">
      <w:pPr>
        <w:rPr>
          <w:b/>
          <w:szCs w:val="20"/>
        </w:rPr>
      </w:pPr>
    </w:p>
    <w:p w14:paraId="00A9313C" w14:textId="77777777" w:rsidR="00904ACA" w:rsidRPr="0068488D" w:rsidRDefault="00904ACA" w:rsidP="00527072">
      <w:pPr>
        <w:rPr>
          <w:b/>
          <w:szCs w:val="20"/>
        </w:rPr>
      </w:pPr>
    </w:p>
    <w:p w14:paraId="15E5095C" w14:textId="7D896C55" w:rsidR="00FA3120" w:rsidRDefault="00FA3120" w:rsidP="00527072">
      <w:pPr>
        <w:rPr>
          <w:b/>
          <w:szCs w:val="20"/>
        </w:rPr>
      </w:pPr>
    </w:p>
    <w:p w14:paraId="1C0DFEDA" w14:textId="5FF6C257" w:rsidR="009C3576" w:rsidRDefault="009C3576" w:rsidP="00527072">
      <w:pPr>
        <w:rPr>
          <w:b/>
          <w:szCs w:val="20"/>
        </w:rPr>
      </w:pPr>
    </w:p>
    <w:p w14:paraId="188A78F2" w14:textId="134EA0A0" w:rsidR="009C3576" w:rsidRDefault="009C3576" w:rsidP="00527072">
      <w:pPr>
        <w:rPr>
          <w:b/>
          <w:szCs w:val="20"/>
        </w:rPr>
      </w:pPr>
    </w:p>
    <w:p w14:paraId="4A74E341" w14:textId="013F193F" w:rsidR="009C3576" w:rsidRDefault="009C3576" w:rsidP="00527072">
      <w:pPr>
        <w:rPr>
          <w:b/>
          <w:szCs w:val="20"/>
        </w:rPr>
      </w:pPr>
    </w:p>
    <w:p w14:paraId="6CB83730" w14:textId="722A1A35" w:rsidR="009C3576" w:rsidRDefault="009C3576" w:rsidP="00527072">
      <w:pPr>
        <w:rPr>
          <w:b/>
          <w:szCs w:val="20"/>
        </w:rPr>
      </w:pPr>
    </w:p>
    <w:p w14:paraId="543C4CAD" w14:textId="28567891" w:rsidR="009C3576" w:rsidRDefault="009C3576" w:rsidP="00527072">
      <w:pPr>
        <w:rPr>
          <w:b/>
          <w:szCs w:val="20"/>
        </w:rPr>
      </w:pPr>
    </w:p>
    <w:p w14:paraId="185C25D9" w14:textId="2224C123" w:rsidR="009C3576" w:rsidRDefault="009C3576" w:rsidP="00527072">
      <w:pPr>
        <w:rPr>
          <w:b/>
          <w:szCs w:val="20"/>
        </w:rPr>
      </w:pPr>
    </w:p>
    <w:p w14:paraId="7712243E" w14:textId="0E055823" w:rsidR="009C3576" w:rsidRDefault="009C3576" w:rsidP="00527072">
      <w:pPr>
        <w:rPr>
          <w:b/>
          <w:szCs w:val="20"/>
        </w:rPr>
      </w:pPr>
    </w:p>
    <w:p w14:paraId="724F4F5D" w14:textId="67A496EC" w:rsidR="009C3576" w:rsidRDefault="009C3576" w:rsidP="00527072">
      <w:pPr>
        <w:rPr>
          <w:b/>
          <w:szCs w:val="20"/>
        </w:rPr>
      </w:pPr>
    </w:p>
    <w:p w14:paraId="303ECA8E" w14:textId="5F2BBD53" w:rsidR="009C3576" w:rsidRDefault="0055698C" w:rsidP="00527072">
      <w:pPr>
        <w:rPr>
          <w:b/>
          <w:szCs w:val="20"/>
        </w:rPr>
      </w:pPr>
      <w:r>
        <w:rPr>
          <w:b/>
          <w:szCs w:val="20"/>
        </w:rPr>
        <w:t>Załączniki:</w:t>
      </w:r>
    </w:p>
    <w:p w14:paraId="0779602C" w14:textId="0C33668D" w:rsidR="004E2CBB" w:rsidRPr="004E2CBB" w:rsidRDefault="004E2CBB" w:rsidP="004E2CBB">
      <w:pPr>
        <w:pStyle w:val="Akapitzlist"/>
        <w:numPr>
          <w:ilvl w:val="0"/>
          <w:numId w:val="37"/>
        </w:numPr>
        <w:ind w:left="284" w:hanging="284"/>
        <w:rPr>
          <w:rFonts w:ascii="Arial" w:hAnsi="Arial" w:cs="Arial"/>
          <w:bCs/>
          <w:sz w:val="20"/>
          <w:szCs w:val="20"/>
        </w:rPr>
      </w:pPr>
      <w:r>
        <w:rPr>
          <w:rFonts w:ascii="Arial" w:hAnsi="Arial" w:cs="Arial"/>
          <w:bCs/>
          <w:sz w:val="20"/>
          <w:szCs w:val="20"/>
        </w:rPr>
        <w:t>O</w:t>
      </w:r>
      <w:r w:rsidRPr="004E2CBB">
        <w:rPr>
          <w:rFonts w:ascii="Arial" w:hAnsi="Arial" w:cs="Arial"/>
          <w:bCs/>
          <w:sz w:val="20"/>
          <w:szCs w:val="20"/>
        </w:rPr>
        <w:t>pis przedmiotu zamówienia</w:t>
      </w:r>
      <w:r>
        <w:rPr>
          <w:rFonts w:ascii="Arial" w:hAnsi="Arial" w:cs="Arial"/>
          <w:bCs/>
          <w:sz w:val="20"/>
          <w:szCs w:val="20"/>
        </w:rPr>
        <w:t xml:space="preserve"> zał. nr 8 do SWZ- zmieniony dn. 23.03.2022 r.</w:t>
      </w:r>
    </w:p>
    <w:p w14:paraId="2C0AFFBB" w14:textId="57843F33" w:rsidR="0055698C" w:rsidRPr="004E2CBB" w:rsidRDefault="0055698C" w:rsidP="004E2CBB">
      <w:pPr>
        <w:pStyle w:val="Akapitzlist"/>
        <w:numPr>
          <w:ilvl w:val="0"/>
          <w:numId w:val="37"/>
        </w:numPr>
        <w:ind w:left="284" w:hanging="284"/>
        <w:rPr>
          <w:rFonts w:ascii="Arial" w:hAnsi="Arial" w:cs="Arial"/>
          <w:bCs/>
          <w:sz w:val="20"/>
          <w:szCs w:val="20"/>
        </w:rPr>
      </w:pPr>
      <w:r w:rsidRPr="004E2CBB">
        <w:rPr>
          <w:rFonts w:ascii="Arial" w:hAnsi="Arial" w:cs="Arial"/>
          <w:bCs/>
          <w:sz w:val="20"/>
          <w:szCs w:val="20"/>
        </w:rPr>
        <w:t>Ogłoszenie o zmianie ogło</w:t>
      </w:r>
      <w:r w:rsidR="004E2CBB" w:rsidRPr="004E2CBB">
        <w:rPr>
          <w:rFonts w:ascii="Arial" w:hAnsi="Arial" w:cs="Arial"/>
          <w:bCs/>
          <w:sz w:val="20"/>
          <w:szCs w:val="20"/>
        </w:rPr>
        <w:t>s</w:t>
      </w:r>
      <w:r w:rsidRPr="004E2CBB">
        <w:rPr>
          <w:rFonts w:ascii="Arial" w:hAnsi="Arial" w:cs="Arial"/>
          <w:bCs/>
          <w:sz w:val="20"/>
          <w:szCs w:val="20"/>
        </w:rPr>
        <w:t>zenia</w:t>
      </w:r>
    </w:p>
    <w:p w14:paraId="26E9A026" w14:textId="77777777" w:rsidR="003F4F5E" w:rsidRPr="004E2CBB" w:rsidRDefault="003F4F5E" w:rsidP="004E2CBB">
      <w:pPr>
        <w:ind w:left="284" w:hanging="284"/>
        <w:rPr>
          <w:b/>
          <w:szCs w:val="20"/>
        </w:rPr>
      </w:pPr>
    </w:p>
    <w:p w14:paraId="7FB256D4" w14:textId="77777777" w:rsidR="009C3576" w:rsidRPr="0068488D" w:rsidRDefault="009C3576" w:rsidP="00527072">
      <w:pPr>
        <w:rPr>
          <w:b/>
          <w:szCs w:val="20"/>
        </w:rPr>
      </w:pPr>
    </w:p>
    <w:p w14:paraId="7D701831" w14:textId="43A46C8C" w:rsidR="00527072" w:rsidRPr="0068488D" w:rsidRDefault="00527072" w:rsidP="00527072">
      <w:pPr>
        <w:rPr>
          <w:b/>
          <w:szCs w:val="20"/>
        </w:rPr>
      </w:pPr>
      <w:r w:rsidRPr="0068488D">
        <w:rPr>
          <w:b/>
          <w:szCs w:val="20"/>
        </w:rPr>
        <w:t>Otrzymują:</w:t>
      </w:r>
    </w:p>
    <w:p w14:paraId="505CFD6C" w14:textId="743B9D04" w:rsidR="00527072" w:rsidRPr="0068488D" w:rsidRDefault="00527072" w:rsidP="00527072">
      <w:pPr>
        <w:spacing w:line="276" w:lineRule="auto"/>
        <w:jc w:val="both"/>
        <w:rPr>
          <w:rFonts w:eastAsia="Calibri"/>
          <w:szCs w:val="20"/>
          <w:lang w:eastAsia="en-US"/>
        </w:rPr>
      </w:pPr>
      <w:r w:rsidRPr="0068488D">
        <w:rPr>
          <w:rFonts w:eastAsia="Calibri"/>
          <w:szCs w:val="20"/>
          <w:lang w:eastAsia="en-US"/>
        </w:rPr>
        <w:t xml:space="preserve">1) strona </w:t>
      </w:r>
      <w:r w:rsidR="00F75556" w:rsidRPr="0068488D">
        <w:rPr>
          <w:rFonts w:eastAsia="Calibri"/>
          <w:szCs w:val="20"/>
          <w:lang w:eastAsia="en-US"/>
        </w:rPr>
        <w:t>prowadzonego postępowania</w:t>
      </w:r>
      <w:r w:rsidRPr="0068488D">
        <w:rPr>
          <w:rFonts w:eastAsia="Calibri"/>
          <w:szCs w:val="20"/>
          <w:lang w:eastAsia="en-US"/>
        </w:rPr>
        <w:t xml:space="preserve">: </w:t>
      </w:r>
      <w:hyperlink r:id="rId11" w:history="1">
        <w:r w:rsidR="00F75556" w:rsidRPr="0068488D">
          <w:rPr>
            <w:b/>
            <w:szCs w:val="20"/>
            <w:lang w:eastAsia="en-US"/>
          </w:rPr>
          <w:t>https://platformazakupowa.pl/pn/czersk</w:t>
        </w:r>
      </w:hyperlink>
    </w:p>
    <w:p w14:paraId="1A72E82F" w14:textId="06CCC59F" w:rsidR="00D65772" w:rsidRPr="0068488D" w:rsidRDefault="00527072" w:rsidP="00DD29F9">
      <w:pPr>
        <w:widowControl w:val="0"/>
        <w:tabs>
          <w:tab w:val="left" w:pos="284"/>
          <w:tab w:val="right" w:leader="dot" w:pos="9072"/>
        </w:tabs>
        <w:autoSpaceDE w:val="0"/>
        <w:autoSpaceDN w:val="0"/>
        <w:adjustRightInd w:val="0"/>
        <w:spacing w:line="276" w:lineRule="auto"/>
        <w:ind w:right="-1"/>
        <w:jc w:val="both"/>
        <w:rPr>
          <w:rFonts w:eastAsia="Times New Roman"/>
          <w:szCs w:val="20"/>
        </w:rPr>
      </w:pPr>
      <w:r w:rsidRPr="0068488D">
        <w:rPr>
          <w:rFonts w:eastAsia="Calibri"/>
          <w:szCs w:val="20"/>
          <w:lang w:eastAsia="en-US"/>
        </w:rPr>
        <w:t xml:space="preserve">2) a/a                                                                                </w:t>
      </w:r>
    </w:p>
    <w:sectPr w:rsidR="00D65772" w:rsidRPr="0068488D" w:rsidSect="00743AD0">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276"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C1BA" w14:textId="77777777" w:rsidR="005033EA" w:rsidRDefault="005033EA" w:rsidP="00A73AAE">
      <w:r>
        <w:separator/>
      </w:r>
    </w:p>
  </w:endnote>
  <w:endnote w:type="continuationSeparator" w:id="0">
    <w:p w14:paraId="074489E6" w14:textId="77777777" w:rsidR="005033EA" w:rsidRDefault="005033EA" w:rsidP="00A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0090" w14:textId="77777777" w:rsidR="00C37A1E" w:rsidRDefault="00C37A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3200" w14:textId="49DEBC2C" w:rsidR="00C37A1E" w:rsidRDefault="00C37A1E" w:rsidP="00A73AAE">
    <w:pPr>
      <w:pStyle w:val="Stopka"/>
      <w:jc w:val="center"/>
    </w:pPr>
  </w:p>
  <w:tbl>
    <w:tblPr>
      <w:tblW w:w="0" w:type="auto"/>
      <w:tblLayout w:type="fixed"/>
      <w:tblCellMar>
        <w:left w:w="70" w:type="dxa"/>
        <w:right w:w="70" w:type="dxa"/>
      </w:tblCellMar>
      <w:tblLook w:val="0000" w:firstRow="0" w:lastRow="0" w:firstColumn="0" w:lastColumn="0" w:noHBand="0" w:noVBand="0"/>
    </w:tblPr>
    <w:tblGrid>
      <w:gridCol w:w="7560"/>
      <w:gridCol w:w="1562"/>
    </w:tblGrid>
    <w:tr w:rsidR="00C37A1E" w14:paraId="079BF206" w14:textId="77777777" w:rsidTr="008D52B5">
      <w:trPr>
        <w:trHeight w:val="227"/>
      </w:trPr>
      <w:tc>
        <w:tcPr>
          <w:tcW w:w="7560" w:type="dxa"/>
          <w:shd w:val="clear" w:color="auto" w:fill="auto"/>
        </w:tcPr>
        <w:p w14:paraId="56F716CB" w14:textId="77777777" w:rsidR="00C37A1E" w:rsidRDefault="00C37A1E" w:rsidP="00A73AAE">
          <w:pPr>
            <w:pStyle w:val="Stopka"/>
          </w:pPr>
        </w:p>
      </w:tc>
      <w:tc>
        <w:tcPr>
          <w:tcW w:w="1561" w:type="dxa"/>
          <w:shd w:val="clear" w:color="auto" w:fill="auto"/>
        </w:tcPr>
        <w:p w14:paraId="6032600E" w14:textId="77777777" w:rsidR="00C37A1E" w:rsidRDefault="00C37A1E" w:rsidP="00A73AAE">
          <w:pPr>
            <w:pStyle w:val="Stopka"/>
            <w:jc w:val="right"/>
          </w:pPr>
        </w:p>
      </w:tc>
    </w:tr>
    <w:tr w:rsidR="00C37A1E" w14:paraId="1DDECA95" w14:textId="77777777" w:rsidTr="008D52B5">
      <w:trPr>
        <w:trHeight w:val="773"/>
      </w:trPr>
      <w:tc>
        <w:tcPr>
          <w:tcW w:w="9122" w:type="dxa"/>
          <w:gridSpan w:val="2"/>
          <w:shd w:val="clear" w:color="auto" w:fill="auto"/>
        </w:tcPr>
        <w:p w14:paraId="04A08A1A" w14:textId="4FC97C2C" w:rsidR="00C37A1E" w:rsidRDefault="008D52B5" w:rsidP="00A73AAE">
          <w:pPr>
            <w:pStyle w:val="Stopka"/>
          </w:pPr>
          <w:r>
            <w:rPr>
              <w:noProof/>
            </w:rPr>
            <w:drawing>
              <wp:inline distT="0" distB="0" distL="0" distR="0" wp14:anchorId="7FAD932D" wp14:editId="3991D7FD">
                <wp:extent cx="5940425" cy="483870"/>
                <wp:effectExtent l="0" t="0" r="0" b="0"/>
                <wp:docPr id="9" name="Obraz 9" descr="j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168" cy="489632"/>
                        </a:xfrm>
                        <a:prstGeom prst="rect">
                          <a:avLst/>
                        </a:prstGeom>
                        <a:noFill/>
                        <a:ln>
                          <a:noFill/>
                        </a:ln>
                      </pic:spPr>
                    </pic:pic>
                  </a:graphicData>
                </a:graphic>
              </wp:inline>
            </w:drawing>
          </w:r>
        </w:p>
      </w:tc>
    </w:tr>
  </w:tbl>
  <w:p w14:paraId="070E8662" w14:textId="1DE532C5" w:rsidR="00C37A1E" w:rsidRDefault="00C37A1E" w:rsidP="00A73A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0F0" w14:textId="3C0209C8" w:rsidR="00C37A1E" w:rsidRDefault="00C37A1E">
    <w:pPr>
      <w:pStyle w:val="Stopka"/>
    </w:pPr>
  </w:p>
  <w:tbl>
    <w:tblPr>
      <w:tblW w:w="0" w:type="auto"/>
      <w:tblLayout w:type="fixed"/>
      <w:tblCellMar>
        <w:left w:w="70" w:type="dxa"/>
        <w:right w:w="70" w:type="dxa"/>
      </w:tblCellMar>
      <w:tblLook w:val="0000" w:firstRow="0" w:lastRow="0" w:firstColumn="0" w:lastColumn="0" w:noHBand="0" w:noVBand="0"/>
    </w:tblPr>
    <w:tblGrid>
      <w:gridCol w:w="7000"/>
      <w:gridCol w:w="1446"/>
    </w:tblGrid>
    <w:tr w:rsidR="00C37A1E" w14:paraId="06FF787D" w14:textId="77777777" w:rsidTr="00A73AAE">
      <w:tc>
        <w:tcPr>
          <w:tcW w:w="7000" w:type="dxa"/>
          <w:shd w:val="clear" w:color="auto" w:fill="auto"/>
        </w:tcPr>
        <w:p w14:paraId="36FFE9A6" w14:textId="36969EF4" w:rsidR="00C37A1E" w:rsidRDefault="00C37A1E" w:rsidP="00A73AAE">
          <w:pPr>
            <w:pStyle w:val="Stopka"/>
          </w:pPr>
        </w:p>
      </w:tc>
      <w:tc>
        <w:tcPr>
          <w:tcW w:w="1446" w:type="dxa"/>
          <w:shd w:val="clear" w:color="auto" w:fill="auto"/>
        </w:tcPr>
        <w:p w14:paraId="12B36391" w14:textId="77777777" w:rsidR="00C37A1E" w:rsidRDefault="00C37A1E" w:rsidP="00A73AAE">
          <w:pPr>
            <w:pStyle w:val="Stopka"/>
            <w:jc w:val="right"/>
          </w:pPr>
        </w:p>
      </w:tc>
    </w:tr>
    <w:tr w:rsidR="00C37A1E" w14:paraId="40187B49" w14:textId="77777777" w:rsidTr="00C37A1E">
      <w:tc>
        <w:tcPr>
          <w:tcW w:w="8446" w:type="dxa"/>
          <w:gridSpan w:val="2"/>
          <w:shd w:val="clear" w:color="auto" w:fill="auto"/>
        </w:tcPr>
        <w:p w14:paraId="11BDF97A" w14:textId="19C64F5B" w:rsidR="00C37A1E" w:rsidRDefault="008D52B5" w:rsidP="008D52B5">
          <w:pPr>
            <w:pStyle w:val="Stopka"/>
            <w:tabs>
              <w:tab w:val="clear" w:pos="4536"/>
              <w:tab w:val="clear" w:pos="9072"/>
              <w:tab w:val="left" w:pos="902"/>
            </w:tabs>
          </w:pPr>
          <w:r>
            <w:tab/>
          </w:r>
        </w:p>
      </w:tc>
    </w:tr>
  </w:tbl>
  <w:p w14:paraId="063E81AE" w14:textId="77777777" w:rsidR="00C37A1E" w:rsidRDefault="00C37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D20F" w14:textId="77777777" w:rsidR="005033EA" w:rsidRDefault="005033EA" w:rsidP="00A73AAE">
      <w:r>
        <w:separator/>
      </w:r>
    </w:p>
  </w:footnote>
  <w:footnote w:type="continuationSeparator" w:id="0">
    <w:p w14:paraId="07B55BF0" w14:textId="77777777" w:rsidR="005033EA" w:rsidRDefault="005033EA" w:rsidP="00A7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B8F7" w14:textId="77777777" w:rsidR="00C37A1E" w:rsidRDefault="00C37A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D353" w14:textId="7E6EB219" w:rsidR="00C37A1E" w:rsidRDefault="008D52B5">
    <w:pPr>
      <w:pStyle w:val="Nagwek"/>
    </w:pPr>
    <w:r>
      <w:rPr>
        <w:noProof/>
      </w:rPr>
      <w:drawing>
        <wp:inline distT="0" distB="0" distL="0" distR="0" wp14:anchorId="77B37425" wp14:editId="3A7BB471">
          <wp:extent cx="5788025" cy="228922"/>
          <wp:effectExtent l="0" t="0" r="0" b="0"/>
          <wp:docPr id="8" name="Obraz 8" descr="listownimad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madz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025" cy="228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13"/>
      <w:gridCol w:w="3918"/>
    </w:tblGrid>
    <w:tr w:rsidR="008D52B5" w14:paraId="72A1C067" w14:textId="77777777" w:rsidTr="000F6300">
      <w:tc>
        <w:tcPr>
          <w:tcW w:w="5013" w:type="dxa"/>
        </w:tcPr>
        <w:p w14:paraId="40B3DDBD" w14:textId="77777777" w:rsidR="008D52B5" w:rsidRDefault="008D52B5" w:rsidP="008D52B5">
          <w:pPr>
            <w:pStyle w:val="Nagwek"/>
            <w:rPr>
              <w:color w:val="3E80C1"/>
            </w:rPr>
          </w:pPr>
          <w:bookmarkStart w:id="3" w:name="_Hlk3180678"/>
          <w:r>
            <w:rPr>
              <w:noProof/>
            </w:rPr>
            <w:drawing>
              <wp:inline distT="0" distB="0" distL="0" distR="0" wp14:anchorId="425F2AC0" wp14:editId="57F7E0FD">
                <wp:extent cx="3183255" cy="70548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2.png"/>
                        <pic:cNvPicPr/>
                      </pic:nvPicPr>
                      <pic:blipFill>
                        <a:blip r:embed="rId1">
                          <a:extLst>
                            <a:ext uri="{28A0092B-C50C-407E-A947-70E740481C1C}">
                              <a14:useLocalDpi xmlns:a14="http://schemas.microsoft.com/office/drawing/2010/main" val="0"/>
                            </a:ext>
                          </a:extLst>
                        </a:blip>
                        <a:stretch>
                          <a:fillRect/>
                        </a:stretch>
                      </pic:blipFill>
                      <pic:spPr>
                        <a:xfrm>
                          <a:off x="0" y="0"/>
                          <a:ext cx="3183255" cy="705485"/>
                        </a:xfrm>
                        <a:prstGeom prst="rect">
                          <a:avLst/>
                        </a:prstGeom>
                      </pic:spPr>
                    </pic:pic>
                  </a:graphicData>
                </a:graphic>
              </wp:inline>
            </w:drawing>
          </w:r>
        </w:p>
      </w:tc>
      <w:tc>
        <w:tcPr>
          <w:tcW w:w="3918" w:type="dxa"/>
        </w:tcPr>
        <w:p w14:paraId="4F4E76D9" w14:textId="77777777" w:rsidR="008D52B5" w:rsidRPr="00B10572" w:rsidRDefault="008D52B5" w:rsidP="008D52B5">
          <w:pPr>
            <w:pStyle w:val="Nagwek"/>
            <w:jc w:val="right"/>
            <w:rPr>
              <w:sz w:val="28"/>
            </w:rPr>
          </w:pPr>
          <w:r>
            <w:rPr>
              <w:color w:val="3E80C1"/>
              <w:sz w:val="28"/>
            </w:rPr>
            <w:t>GMINA CZERSK</w:t>
          </w:r>
          <w:bookmarkEnd w:id="3"/>
        </w:p>
        <w:p w14:paraId="10323ED9" w14:textId="77777777" w:rsidR="008D52B5" w:rsidRDefault="008D52B5" w:rsidP="008D52B5">
          <w:pPr>
            <w:pStyle w:val="Nagwek"/>
            <w:rPr>
              <w:color w:val="3E80C1"/>
            </w:rPr>
          </w:pPr>
        </w:p>
      </w:tc>
    </w:tr>
  </w:tbl>
  <w:p w14:paraId="3F60BC97" w14:textId="486A642A" w:rsidR="00C37A1E" w:rsidRPr="00585BCD" w:rsidRDefault="00C37A1E" w:rsidP="00585B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4DE"/>
    <w:multiLevelType w:val="hybridMultilevel"/>
    <w:tmpl w:val="6720BD76"/>
    <w:lvl w:ilvl="0" w:tplc="4DC2A0D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1430F7"/>
    <w:multiLevelType w:val="hybridMultilevel"/>
    <w:tmpl w:val="4E0ED84E"/>
    <w:lvl w:ilvl="0" w:tplc="EA5A420A">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A165F"/>
    <w:multiLevelType w:val="hybridMultilevel"/>
    <w:tmpl w:val="EB76CF80"/>
    <w:lvl w:ilvl="0" w:tplc="04150011">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B135C"/>
    <w:multiLevelType w:val="hybridMultilevel"/>
    <w:tmpl w:val="BF1E949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C1AEE7BA">
      <w:numFmt w:val="bullet"/>
      <w:lvlText w:val=""/>
      <w:lvlJc w:val="left"/>
      <w:pPr>
        <w:ind w:left="2340" w:hanging="360"/>
      </w:pPr>
      <w:rPr>
        <w:rFonts w:ascii="Symbol" w:eastAsia="Calibri" w:hAnsi="Symbol" w:cs="Arial" w:hint="default"/>
      </w:rPr>
    </w:lvl>
    <w:lvl w:ilvl="3" w:tplc="DD1CF8A8">
      <w:start w:val="1"/>
      <w:numFmt w:val="lowerLetter"/>
      <w:lvlText w:val="%4)"/>
      <w:lvlJc w:val="left"/>
      <w:pPr>
        <w:ind w:left="2970" w:hanging="45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66680"/>
    <w:multiLevelType w:val="hybridMultilevel"/>
    <w:tmpl w:val="09E850BC"/>
    <w:lvl w:ilvl="0" w:tplc="68BC5714">
      <w:start w:val="1"/>
      <w:numFmt w:val="lowerLetter"/>
      <w:lvlText w:val="%1."/>
      <w:lvlJc w:val="left"/>
      <w:pPr>
        <w:ind w:left="1080" w:hanging="360"/>
      </w:pPr>
      <w:rPr>
        <w:rFonts w:cs="Arial" w:hint="default"/>
        <w:color w:val="2222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BA187B"/>
    <w:multiLevelType w:val="multilevel"/>
    <w:tmpl w:val="AA5ABAA6"/>
    <w:lvl w:ilvl="0">
      <w:start w:val="2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911F83"/>
    <w:multiLevelType w:val="multilevel"/>
    <w:tmpl w:val="4788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8461A"/>
    <w:multiLevelType w:val="hybridMultilevel"/>
    <w:tmpl w:val="94BEAD0A"/>
    <w:lvl w:ilvl="0" w:tplc="C6342D44">
      <w:start w:val="1"/>
      <w:numFmt w:val="decimal"/>
      <w:lvlText w:val="%1."/>
      <w:lvlJc w:val="left"/>
      <w:pPr>
        <w:ind w:left="1428" w:hanging="360"/>
      </w:pPr>
      <w:rPr>
        <w:b/>
        <w:bCs/>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3F95E82"/>
    <w:multiLevelType w:val="hybridMultilevel"/>
    <w:tmpl w:val="EFDEDD68"/>
    <w:lvl w:ilvl="0" w:tplc="2D0213E2">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175DB"/>
    <w:multiLevelType w:val="hybridMultilevel"/>
    <w:tmpl w:val="48C293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D03C96"/>
    <w:multiLevelType w:val="hybridMultilevel"/>
    <w:tmpl w:val="0CD4761C"/>
    <w:lvl w:ilvl="0" w:tplc="04150011">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0FB685C"/>
    <w:multiLevelType w:val="hybridMultilevel"/>
    <w:tmpl w:val="474A3BAC"/>
    <w:lvl w:ilvl="0" w:tplc="FFFFFFFF">
      <w:start w:val="1"/>
      <w:numFmt w:val="decimal"/>
      <w:lvlText w:val="%1."/>
      <w:lvlJc w:val="left"/>
      <w:pPr>
        <w:ind w:left="720" w:hanging="360"/>
      </w:pPr>
      <w:rPr>
        <w:rFonts w:ascii="Arial" w:hAnsi="Arial" w:cs="Arial"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2931B7"/>
    <w:multiLevelType w:val="hybridMultilevel"/>
    <w:tmpl w:val="226AB5EC"/>
    <w:lvl w:ilvl="0" w:tplc="BCC2FC16">
      <w:start w:val="1"/>
      <w:numFmt w:val="decimal"/>
      <w:lvlText w:val="%1)"/>
      <w:lvlJc w:val="left"/>
      <w:pPr>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DF2CAA"/>
    <w:multiLevelType w:val="hybridMultilevel"/>
    <w:tmpl w:val="5BC03078"/>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04150017">
      <w:start w:val="1"/>
      <w:numFmt w:val="lowerLetter"/>
      <w:lvlText w:val="%4)"/>
      <w:lvlJc w:val="left"/>
      <w:pPr>
        <w:ind w:left="720"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4" w15:restartNumberingAfterBreak="0">
    <w:nsid w:val="26096A64"/>
    <w:multiLevelType w:val="hybridMultilevel"/>
    <w:tmpl w:val="AB708846"/>
    <w:lvl w:ilvl="0" w:tplc="04150011">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747CF4"/>
    <w:multiLevelType w:val="hybridMultilevel"/>
    <w:tmpl w:val="C0AE57BC"/>
    <w:lvl w:ilvl="0" w:tplc="FFFFFFFF">
      <w:start w:val="1"/>
      <w:numFmt w:val="decimal"/>
      <w:lvlText w:val="%1)"/>
      <w:lvlJc w:val="left"/>
      <w:pPr>
        <w:ind w:left="1440" w:hanging="360"/>
      </w:pPr>
    </w:lvl>
    <w:lvl w:ilvl="1" w:tplc="04150011">
      <w:start w:val="1"/>
      <w:numFmt w:val="decimal"/>
      <w:lvlText w:val="%2)"/>
      <w:lvlJc w:val="left"/>
      <w:pPr>
        <w:ind w:left="360" w:hanging="360"/>
      </w:pPr>
    </w:lvl>
    <w:lvl w:ilvl="2" w:tplc="2C90ED9A">
      <w:start w:val="16"/>
      <w:numFmt w:val="bullet"/>
      <w:lvlText w:val="•"/>
      <w:lvlJc w:val="left"/>
      <w:pPr>
        <w:ind w:left="3420" w:hanging="720"/>
      </w:pPr>
      <w:rPr>
        <w:rFonts w:ascii="Arial" w:eastAsia="Calibri" w:hAnsi="Arial" w:cs="Aria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C7467D"/>
    <w:multiLevelType w:val="hybridMultilevel"/>
    <w:tmpl w:val="E62CAF1E"/>
    <w:lvl w:ilvl="0" w:tplc="4DC2A0D4">
      <w:start w:val="1"/>
      <w:numFmt w:val="bullet"/>
      <w:lvlText w:val=""/>
      <w:lvlJc w:val="left"/>
      <w:pPr>
        <w:ind w:left="3293" w:hanging="360"/>
      </w:pPr>
      <w:rPr>
        <w:rFonts w:ascii="Symbol" w:hAnsi="Symbol" w:hint="default"/>
      </w:rPr>
    </w:lvl>
    <w:lvl w:ilvl="1" w:tplc="04150003" w:tentative="1">
      <w:start w:val="1"/>
      <w:numFmt w:val="bullet"/>
      <w:lvlText w:val="o"/>
      <w:lvlJc w:val="left"/>
      <w:pPr>
        <w:ind w:left="4013" w:hanging="360"/>
      </w:pPr>
      <w:rPr>
        <w:rFonts w:ascii="Courier New" w:hAnsi="Courier New" w:cs="Courier New" w:hint="default"/>
      </w:rPr>
    </w:lvl>
    <w:lvl w:ilvl="2" w:tplc="04150005" w:tentative="1">
      <w:start w:val="1"/>
      <w:numFmt w:val="bullet"/>
      <w:lvlText w:val=""/>
      <w:lvlJc w:val="left"/>
      <w:pPr>
        <w:ind w:left="4733" w:hanging="360"/>
      </w:pPr>
      <w:rPr>
        <w:rFonts w:ascii="Wingdings" w:hAnsi="Wingdings" w:hint="default"/>
      </w:rPr>
    </w:lvl>
    <w:lvl w:ilvl="3" w:tplc="04150001" w:tentative="1">
      <w:start w:val="1"/>
      <w:numFmt w:val="bullet"/>
      <w:lvlText w:val=""/>
      <w:lvlJc w:val="left"/>
      <w:pPr>
        <w:ind w:left="5453" w:hanging="360"/>
      </w:pPr>
      <w:rPr>
        <w:rFonts w:ascii="Symbol" w:hAnsi="Symbol" w:hint="default"/>
      </w:rPr>
    </w:lvl>
    <w:lvl w:ilvl="4" w:tplc="04150003" w:tentative="1">
      <w:start w:val="1"/>
      <w:numFmt w:val="bullet"/>
      <w:lvlText w:val="o"/>
      <w:lvlJc w:val="left"/>
      <w:pPr>
        <w:ind w:left="6173" w:hanging="360"/>
      </w:pPr>
      <w:rPr>
        <w:rFonts w:ascii="Courier New" w:hAnsi="Courier New" w:cs="Courier New" w:hint="default"/>
      </w:rPr>
    </w:lvl>
    <w:lvl w:ilvl="5" w:tplc="04150005" w:tentative="1">
      <w:start w:val="1"/>
      <w:numFmt w:val="bullet"/>
      <w:lvlText w:val=""/>
      <w:lvlJc w:val="left"/>
      <w:pPr>
        <w:ind w:left="6893" w:hanging="360"/>
      </w:pPr>
      <w:rPr>
        <w:rFonts w:ascii="Wingdings" w:hAnsi="Wingdings" w:hint="default"/>
      </w:rPr>
    </w:lvl>
    <w:lvl w:ilvl="6" w:tplc="04150001" w:tentative="1">
      <w:start w:val="1"/>
      <w:numFmt w:val="bullet"/>
      <w:lvlText w:val=""/>
      <w:lvlJc w:val="left"/>
      <w:pPr>
        <w:ind w:left="7613" w:hanging="360"/>
      </w:pPr>
      <w:rPr>
        <w:rFonts w:ascii="Symbol" w:hAnsi="Symbol" w:hint="default"/>
      </w:rPr>
    </w:lvl>
    <w:lvl w:ilvl="7" w:tplc="04150003" w:tentative="1">
      <w:start w:val="1"/>
      <w:numFmt w:val="bullet"/>
      <w:lvlText w:val="o"/>
      <w:lvlJc w:val="left"/>
      <w:pPr>
        <w:ind w:left="8333" w:hanging="360"/>
      </w:pPr>
      <w:rPr>
        <w:rFonts w:ascii="Courier New" w:hAnsi="Courier New" w:cs="Courier New" w:hint="default"/>
      </w:rPr>
    </w:lvl>
    <w:lvl w:ilvl="8" w:tplc="04150005" w:tentative="1">
      <w:start w:val="1"/>
      <w:numFmt w:val="bullet"/>
      <w:lvlText w:val=""/>
      <w:lvlJc w:val="left"/>
      <w:pPr>
        <w:ind w:left="9053" w:hanging="360"/>
      </w:pPr>
      <w:rPr>
        <w:rFonts w:ascii="Wingdings" w:hAnsi="Wingdings" w:hint="default"/>
      </w:rPr>
    </w:lvl>
  </w:abstractNum>
  <w:abstractNum w:abstractNumId="17" w15:restartNumberingAfterBreak="0">
    <w:nsid w:val="2BFA51F2"/>
    <w:multiLevelType w:val="hybridMultilevel"/>
    <w:tmpl w:val="555E62D2"/>
    <w:lvl w:ilvl="0" w:tplc="04150017">
      <w:start w:val="1"/>
      <w:numFmt w:val="lowerLetter"/>
      <w:lvlText w:val="%1)"/>
      <w:lvlJc w:val="left"/>
      <w:pPr>
        <w:ind w:left="720" w:hanging="360"/>
      </w:pPr>
    </w:lvl>
    <w:lvl w:ilvl="1" w:tplc="964A0B1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637D87"/>
    <w:multiLevelType w:val="hybridMultilevel"/>
    <w:tmpl w:val="BC7A46B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07E17F7"/>
    <w:multiLevelType w:val="hybridMultilevel"/>
    <w:tmpl w:val="3C480C4A"/>
    <w:lvl w:ilvl="0" w:tplc="4DC2A0D4">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20" w15:restartNumberingAfterBreak="0">
    <w:nsid w:val="3DD848C9"/>
    <w:multiLevelType w:val="hybridMultilevel"/>
    <w:tmpl w:val="60C4AF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DA085B"/>
    <w:multiLevelType w:val="hybridMultilevel"/>
    <w:tmpl w:val="4334975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F6E7C69"/>
    <w:multiLevelType w:val="hybridMultilevel"/>
    <w:tmpl w:val="27A08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350558"/>
    <w:multiLevelType w:val="hybridMultilevel"/>
    <w:tmpl w:val="87DEC8C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15:restartNumberingAfterBreak="0">
    <w:nsid w:val="5BF33388"/>
    <w:multiLevelType w:val="hybridMultilevel"/>
    <w:tmpl w:val="5A52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526132"/>
    <w:multiLevelType w:val="hybridMultilevel"/>
    <w:tmpl w:val="26749C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F18712A"/>
    <w:multiLevelType w:val="hybridMultilevel"/>
    <w:tmpl w:val="FA46FD94"/>
    <w:lvl w:ilvl="0" w:tplc="8B5EFB7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5F934943"/>
    <w:multiLevelType w:val="hybridMultilevel"/>
    <w:tmpl w:val="1A7EA25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63066006">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6186B"/>
    <w:multiLevelType w:val="hybridMultilevel"/>
    <w:tmpl w:val="C5EC94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76796B"/>
    <w:multiLevelType w:val="hybridMultilevel"/>
    <w:tmpl w:val="AF329D5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562351C"/>
    <w:multiLevelType w:val="hybridMultilevel"/>
    <w:tmpl w:val="43349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CC919E2"/>
    <w:multiLevelType w:val="hybridMultilevel"/>
    <w:tmpl w:val="45C4069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04150011">
      <w:start w:val="1"/>
      <w:numFmt w:val="decimal"/>
      <w:lvlText w:val="%3)"/>
      <w:lvlJc w:val="left"/>
      <w:pPr>
        <w:ind w:left="36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15:restartNumberingAfterBreak="0">
    <w:nsid w:val="6F7D564C"/>
    <w:multiLevelType w:val="hybridMultilevel"/>
    <w:tmpl w:val="D5B0502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13F5493"/>
    <w:multiLevelType w:val="hybridMultilevel"/>
    <w:tmpl w:val="8B220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36370B"/>
    <w:multiLevelType w:val="hybridMultilevel"/>
    <w:tmpl w:val="87184AB8"/>
    <w:lvl w:ilvl="0" w:tplc="CC66F19A">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1E10AC"/>
    <w:multiLevelType w:val="hybridMultilevel"/>
    <w:tmpl w:val="B1A22AE8"/>
    <w:lvl w:ilvl="0" w:tplc="04150017">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5852E8"/>
    <w:multiLevelType w:val="hybridMultilevel"/>
    <w:tmpl w:val="8B44448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4DC2A0D4">
      <w:start w:val="1"/>
      <w:numFmt w:val="bullet"/>
      <w:lvlText w:val=""/>
      <w:lvlJc w:val="left"/>
      <w:pPr>
        <w:ind w:left="3293"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2"/>
  </w:num>
  <w:num w:numId="4">
    <w:abstractNumId w:val="35"/>
  </w:num>
  <w:num w:numId="5">
    <w:abstractNumId w:val="2"/>
  </w:num>
  <w:num w:numId="6">
    <w:abstractNumId w:val="27"/>
  </w:num>
  <w:num w:numId="7">
    <w:abstractNumId w:val="7"/>
  </w:num>
  <w:num w:numId="8">
    <w:abstractNumId w:val="24"/>
  </w:num>
  <w:num w:numId="9">
    <w:abstractNumId w:val="22"/>
  </w:num>
  <w:num w:numId="10">
    <w:abstractNumId w:val="2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25"/>
  </w:num>
  <w:num w:numId="15">
    <w:abstractNumId w:val="31"/>
  </w:num>
  <w:num w:numId="16">
    <w:abstractNumId w:val="17"/>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30"/>
  </w:num>
  <w:num w:numId="22">
    <w:abstractNumId w:val="4"/>
  </w:num>
  <w:num w:numId="23">
    <w:abstractNumId w:val="9"/>
  </w:num>
  <w:num w:numId="24">
    <w:abstractNumId w:val="21"/>
  </w:num>
  <w:num w:numId="25">
    <w:abstractNumId w:val="29"/>
  </w:num>
  <w:num w:numId="26">
    <w:abstractNumId w:val="15"/>
  </w:num>
  <w:num w:numId="27">
    <w:abstractNumId w:val="0"/>
  </w:num>
  <w:num w:numId="28">
    <w:abstractNumId w:val="36"/>
  </w:num>
  <w:num w:numId="29">
    <w:abstractNumId w:val="23"/>
  </w:num>
  <w:num w:numId="30">
    <w:abstractNumId w:val="13"/>
  </w:num>
  <w:num w:numId="31">
    <w:abstractNumId w:val="34"/>
  </w:num>
  <w:num w:numId="32">
    <w:abstractNumId w:val="11"/>
  </w:num>
  <w:num w:numId="33">
    <w:abstractNumId w:val="6"/>
  </w:num>
  <w:num w:numId="34">
    <w:abstractNumId w:val="8"/>
  </w:num>
  <w:num w:numId="35">
    <w:abstractNumId w:val="14"/>
  </w:num>
  <w:num w:numId="36">
    <w:abstractNumId w:val="5"/>
  </w:num>
  <w:num w:numId="3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43681165-c443-e911-8b5d-74867ae26072"/>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A73AAE"/>
    <w:rsid w:val="00010339"/>
    <w:rsid w:val="00033240"/>
    <w:rsid w:val="000502D4"/>
    <w:rsid w:val="00066652"/>
    <w:rsid w:val="000668E6"/>
    <w:rsid w:val="0008206B"/>
    <w:rsid w:val="00095D8D"/>
    <w:rsid w:val="000A359D"/>
    <w:rsid w:val="000B6592"/>
    <w:rsid w:val="000C1A10"/>
    <w:rsid w:val="000C6652"/>
    <w:rsid w:val="000E7082"/>
    <w:rsid w:val="000F3346"/>
    <w:rsid w:val="00100B2C"/>
    <w:rsid w:val="00143D46"/>
    <w:rsid w:val="00145DE2"/>
    <w:rsid w:val="00151C95"/>
    <w:rsid w:val="001C1EB3"/>
    <w:rsid w:val="001D129A"/>
    <w:rsid w:val="001E261B"/>
    <w:rsid w:val="001E4D20"/>
    <w:rsid w:val="001F3C66"/>
    <w:rsid w:val="001F40BD"/>
    <w:rsid w:val="001F4C4C"/>
    <w:rsid w:val="002018B3"/>
    <w:rsid w:val="0020270B"/>
    <w:rsid w:val="00204043"/>
    <w:rsid w:val="0022669C"/>
    <w:rsid w:val="0024055B"/>
    <w:rsid w:val="002436DF"/>
    <w:rsid w:val="00243E3C"/>
    <w:rsid w:val="0024793B"/>
    <w:rsid w:val="00250ED0"/>
    <w:rsid w:val="00254D5D"/>
    <w:rsid w:val="00255051"/>
    <w:rsid w:val="00264283"/>
    <w:rsid w:val="0026713F"/>
    <w:rsid w:val="0027019C"/>
    <w:rsid w:val="002A7B61"/>
    <w:rsid w:val="002B4353"/>
    <w:rsid w:val="002C4879"/>
    <w:rsid w:val="002C598C"/>
    <w:rsid w:val="002E0DC3"/>
    <w:rsid w:val="003230A2"/>
    <w:rsid w:val="00323B7C"/>
    <w:rsid w:val="0032604D"/>
    <w:rsid w:val="00335990"/>
    <w:rsid w:val="00337E7D"/>
    <w:rsid w:val="00343C77"/>
    <w:rsid w:val="003579E7"/>
    <w:rsid w:val="0036635C"/>
    <w:rsid w:val="00366B39"/>
    <w:rsid w:val="00383E8B"/>
    <w:rsid w:val="003A0CDE"/>
    <w:rsid w:val="003B2F21"/>
    <w:rsid w:val="003B4C3F"/>
    <w:rsid w:val="003D2FA0"/>
    <w:rsid w:val="003E7B73"/>
    <w:rsid w:val="003F37F9"/>
    <w:rsid w:val="003F4F5E"/>
    <w:rsid w:val="004074A4"/>
    <w:rsid w:val="00414B3F"/>
    <w:rsid w:val="00415E64"/>
    <w:rsid w:val="0042519F"/>
    <w:rsid w:val="00432358"/>
    <w:rsid w:val="00454976"/>
    <w:rsid w:val="004653A0"/>
    <w:rsid w:val="00472035"/>
    <w:rsid w:val="004821E2"/>
    <w:rsid w:val="00492D42"/>
    <w:rsid w:val="004C14EB"/>
    <w:rsid w:val="004E2CBB"/>
    <w:rsid w:val="004E3F34"/>
    <w:rsid w:val="004E460C"/>
    <w:rsid w:val="005033EA"/>
    <w:rsid w:val="005113EA"/>
    <w:rsid w:val="00527072"/>
    <w:rsid w:val="00553F86"/>
    <w:rsid w:val="0055698C"/>
    <w:rsid w:val="0056178A"/>
    <w:rsid w:val="0057393D"/>
    <w:rsid w:val="00585BCD"/>
    <w:rsid w:val="005D2FC3"/>
    <w:rsid w:val="005D3CAC"/>
    <w:rsid w:val="005E5029"/>
    <w:rsid w:val="005F6FDF"/>
    <w:rsid w:val="005F7E9E"/>
    <w:rsid w:val="0061623D"/>
    <w:rsid w:val="00633136"/>
    <w:rsid w:val="00637768"/>
    <w:rsid w:val="006404E3"/>
    <w:rsid w:val="00671212"/>
    <w:rsid w:val="00677564"/>
    <w:rsid w:val="0068488D"/>
    <w:rsid w:val="00691D18"/>
    <w:rsid w:val="006A3318"/>
    <w:rsid w:val="006B0257"/>
    <w:rsid w:val="006B3CB1"/>
    <w:rsid w:val="006B4C50"/>
    <w:rsid w:val="006C25E8"/>
    <w:rsid w:val="006D3D34"/>
    <w:rsid w:val="006E00A9"/>
    <w:rsid w:val="007036B4"/>
    <w:rsid w:val="00723108"/>
    <w:rsid w:val="00724410"/>
    <w:rsid w:val="00735D1E"/>
    <w:rsid w:val="00743AD0"/>
    <w:rsid w:val="00755599"/>
    <w:rsid w:val="0076371E"/>
    <w:rsid w:val="00764216"/>
    <w:rsid w:val="00783DD9"/>
    <w:rsid w:val="00787018"/>
    <w:rsid w:val="007877F9"/>
    <w:rsid w:val="00792DD3"/>
    <w:rsid w:val="007951AA"/>
    <w:rsid w:val="00797280"/>
    <w:rsid w:val="007F3FF5"/>
    <w:rsid w:val="007F5FBC"/>
    <w:rsid w:val="007F7CBE"/>
    <w:rsid w:val="00811775"/>
    <w:rsid w:val="00814345"/>
    <w:rsid w:val="00817583"/>
    <w:rsid w:val="00822834"/>
    <w:rsid w:val="00836C62"/>
    <w:rsid w:val="00845FEF"/>
    <w:rsid w:val="0084622F"/>
    <w:rsid w:val="00862C11"/>
    <w:rsid w:val="008720B1"/>
    <w:rsid w:val="00894D55"/>
    <w:rsid w:val="008963DD"/>
    <w:rsid w:val="00896D55"/>
    <w:rsid w:val="00896FF1"/>
    <w:rsid w:val="008D52B5"/>
    <w:rsid w:val="008D69E7"/>
    <w:rsid w:val="008E2F82"/>
    <w:rsid w:val="008E51E8"/>
    <w:rsid w:val="008E7A2A"/>
    <w:rsid w:val="008F3629"/>
    <w:rsid w:val="00904ACA"/>
    <w:rsid w:val="00912725"/>
    <w:rsid w:val="0093796D"/>
    <w:rsid w:val="0097251B"/>
    <w:rsid w:val="00993884"/>
    <w:rsid w:val="009B7ACB"/>
    <w:rsid w:val="009C3576"/>
    <w:rsid w:val="009D5DDA"/>
    <w:rsid w:val="00A038D2"/>
    <w:rsid w:val="00A06AFD"/>
    <w:rsid w:val="00A2660C"/>
    <w:rsid w:val="00A439C1"/>
    <w:rsid w:val="00A53A5D"/>
    <w:rsid w:val="00A53F12"/>
    <w:rsid w:val="00A73AAE"/>
    <w:rsid w:val="00A968DF"/>
    <w:rsid w:val="00AA07A2"/>
    <w:rsid w:val="00AC6221"/>
    <w:rsid w:val="00AD0005"/>
    <w:rsid w:val="00AD125B"/>
    <w:rsid w:val="00AE0073"/>
    <w:rsid w:val="00AF1C75"/>
    <w:rsid w:val="00B013A4"/>
    <w:rsid w:val="00B263AD"/>
    <w:rsid w:val="00B30FC5"/>
    <w:rsid w:val="00B37451"/>
    <w:rsid w:val="00B40F1B"/>
    <w:rsid w:val="00B6137A"/>
    <w:rsid w:val="00B61C50"/>
    <w:rsid w:val="00B628C8"/>
    <w:rsid w:val="00B62C51"/>
    <w:rsid w:val="00B64265"/>
    <w:rsid w:val="00B73C0F"/>
    <w:rsid w:val="00B76082"/>
    <w:rsid w:val="00B8793A"/>
    <w:rsid w:val="00B92787"/>
    <w:rsid w:val="00B9470B"/>
    <w:rsid w:val="00BA2CFB"/>
    <w:rsid w:val="00BF1E1B"/>
    <w:rsid w:val="00BF57A7"/>
    <w:rsid w:val="00C020F6"/>
    <w:rsid w:val="00C110C0"/>
    <w:rsid w:val="00C13F15"/>
    <w:rsid w:val="00C22B36"/>
    <w:rsid w:val="00C23340"/>
    <w:rsid w:val="00C252BA"/>
    <w:rsid w:val="00C322DF"/>
    <w:rsid w:val="00C342DB"/>
    <w:rsid w:val="00C37A1E"/>
    <w:rsid w:val="00C45E8F"/>
    <w:rsid w:val="00C53098"/>
    <w:rsid w:val="00C724F4"/>
    <w:rsid w:val="00C833FD"/>
    <w:rsid w:val="00CD6AB6"/>
    <w:rsid w:val="00CE2E6A"/>
    <w:rsid w:val="00CE6269"/>
    <w:rsid w:val="00D07177"/>
    <w:rsid w:val="00D36504"/>
    <w:rsid w:val="00D501DC"/>
    <w:rsid w:val="00D50622"/>
    <w:rsid w:val="00D65772"/>
    <w:rsid w:val="00D85C10"/>
    <w:rsid w:val="00D86D25"/>
    <w:rsid w:val="00DA3174"/>
    <w:rsid w:val="00DB01AA"/>
    <w:rsid w:val="00DC4D7D"/>
    <w:rsid w:val="00DC6526"/>
    <w:rsid w:val="00DD130B"/>
    <w:rsid w:val="00DD29F9"/>
    <w:rsid w:val="00DE6E57"/>
    <w:rsid w:val="00E1631F"/>
    <w:rsid w:val="00E262CC"/>
    <w:rsid w:val="00E353C9"/>
    <w:rsid w:val="00E37592"/>
    <w:rsid w:val="00E418C2"/>
    <w:rsid w:val="00E51C53"/>
    <w:rsid w:val="00E52E34"/>
    <w:rsid w:val="00E66A6B"/>
    <w:rsid w:val="00EA4B82"/>
    <w:rsid w:val="00EB09EF"/>
    <w:rsid w:val="00EB18E1"/>
    <w:rsid w:val="00EF5F43"/>
    <w:rsid w:val="00F0065B"/>
    <w:rsid w:val="00F054EF"/>
    <w:rsid w:val="00F06F13"/>
    <w:rsid w:val="00F224F9"/>
    <w:rsid w:val="00F3667C"/>
    <w:rsid w:val="00F51D83"/>
    <w:rsid w:val="00F7001F"/>
    <w:rsid w:val="00F70BEB"/>
    <w:rsid w:val="00F73E5D"/>
    <w:rsid w:val="00F73FF0"/>
    <w:rsid w:val="00F75556"/>
    <w:rsid w:val="00F80617"/>
    <w:rsid w:val="00FA3120"/>
    <w:rsid w:val="00FA70B4"/>
    <w:rsid w:val="00FA7B0D"/>
    <w:rsid w:val="00FC0666"/>
    <w:rsid w:val="00FD2338"/>
    <w:rsid w:val="00FE5F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8FD55"/>
  <w15:docId w15:val="{AA64771B-9759-4864-8102-0BF48122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C110C0"/>
    <w:rPr>
      <w:rFonts w:ascii="Arial" w:eastAsia="Arial" w:hAnsi="Arial" w:cs="Arial"/>
      <w:szCs w:val="24"/>
    </w:rPr>
  </w:style>
  <w:style w:type="paragraph" w:styleId="Nagwek4">
    <w:name w:val="heading 4"/>
    <w:basedOn w:val="Normalny"/>
    <w:next w:val="Normalny"/>
    <w:link w:val="Nagwek4Znak"/>
    <w:qFormat/>
    <w:rsid w:val="00CE2E6A"/>
    <w:pPr>
      <w:keepNext/>
      <w:jc w:val="both"/>
      <w:outlineLvl w:val="3"/>
    </w:pPr>
    <w:rPr>
      <w:rFonts w:ascii="Times New Roman" w:eastAsia="Times New Roman" w:hAnsi="Times New Roman" w:cs="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rsid w:val="00C110C0"/>
    <w:pPr>
      <w:spacing w:before="280" w:line="240" w:lineRule="atLeast"/>
      <w:jc w:val="center"/>
    </w:pPr>
    <w:rPr>
      <w:rFonts w:ascii="Arial" w:eastAsia="Arial" w:hAnsi="Arial" w:cs="Arial"/>
      <w:b/>
    </w:rPr>
  </w:style>
  <w:style w:type="paragraph" w:customStyle="1" w:styleId="Organwydajcy">
    <w:name w:val="Organ wydający"/>
    <w:rsid w:val="00C110C0"/>
    <w:pPr>
      <w:spacing w:line="240" w:lineRule="atLeast"/>
      <w:jc w:val="center"/>
    </w:pPr>
    <w:rPr>
      <w:rFonts w:ascii="Arial" w:eastAsia="Arial" w:hAnsi="Arial" w:cs="Arial"/>
    </w:rPr>
  </w:style>
  <w:style w:type="paragraph" w:customStyle="1" w:styleId="Dataaktu">
    <w:name w:val="Data aktu"/>
    <w:rsid w:val="00C110C0"/>
    <w:pPr>
      <w:spacing w:before="280" w:after="280" w:line="240" w:lineRule="atLeast"/>
      <w:jc w:val="center"/>
    </w:pPr>
    <w:rPr>
      <w:rFonts w:ascii="Arial" w:eastAsia="Arial" w:hAnsi="Arial" w:cs="Arial"/>
    </w:rPr>
  </w:style>
  <w:style w:type="paragraph" w:customStyle="1" w:styleId="Datapisma">
    <w:name w:val="Data pisma"/>
    <w:rsid w:val="00C110C0"/>
    <w:pPr>
      <w:spacing w:after="280" w:line="240" w:lineRule="atLeast"/>
      <w:jc w:val="right"/>
    </w:pPr>
    <w:rPr>
      <w:rFonts w:ascii="Arial" w:eastAsia="Arial" w:hAnsi="Arial" w:cs="Arial"/>
    </w:rPr>
  </w:style>
  <w:style w:type="paragraph" w:customStyle="1" w:styleId="Znakteczki">
    <w:name w:val="Znak teczki"/>
    <w:rsid w:val="00C110C0"/>
    <w:pPr>
      <w:spacing w:after="280" w:line="240" w:lineRule="atLeast"/>
      <w:ind w:left="1077"/>
    </w:pPr>
    <w:rPr>
      <w:rFonts w:ascii="Arial" w:eastAsia="Arial" w:hAnsi="Arial" w:cs="Arial"/>
    </w:rPr>
  </w:style>
  <w:style w:type="paragraph" w:customStyle="1" w:styleId="Adresat">
    <w:name w:val="Adresat"/>
    <w:rsid w:val="00C110C0"/>
    <w:pPr>
      <w:spacing w:after="40" w:line="240" w:lineRule="atLeast"/>
      <w:ind w:left="5669"/>
    </w:pPr>
    <w:rPr>
      <w:rFonts w:ascii="Arial" w:eastAsia="Arial" w:hAnsi="Arial" w:cs="Arial"/>
      <w:b/>
      <w:sz w:val="24"/>
    </w:rPr>
  </w:style>
  <w:style w:type="paragraph" w:customStyle="1" w:styleId="Odbiorcynaglowek">
    <w:name w:val="Odbiorcy naglowek"/>
    <w:rsid w:val="00C110C0"/>
    <w:pPr>
      <w:spacing w:before="140" w:after="140" w:line="240" w:lineRule="atLeast"/>
    </w:pPr>
    <w:rPr>
      <w:rFonts w:ascii="Arial" w:eastAsia="Arial" w:hAnsi="Arial" w:cs="Arial"/>
      <w:b/>
    </w:rPr>
  </w:style>
  <w:style w:type="paragraph" w:customStyle="1" w:styleId="Odbiorcy">
    <w:name w:val="Odbiorcy"/>
    <w:rsid w:val="00C110C0"/>
    <w:pPr>
      <w:spacing w:line="240" w:lineRule="atLeast"/>
      <w:ind w:left="283"/>
    </w:pPr>
    <w:rPr>
      <w:rFonts w:ascii="Arial" w:eastAsia="Arial" w:hAnsi="Arial" w:cs="Arial"/>
    </w:rPr>
  </w:style>
  <w:style w:type="paragraph" w:customStyle="1" w:styleId="Tytu1">
    <w:name w:val="Tytuł1"/>
    <w:rsid w:val="00C110C0"/>
    <w:pPr>
      <w:spacing w:after="280" w:line="240" w:lineRule="atLeast"/>
      <w:jc w:val="center"/>
    </w:pPr>
    <w:rPr>
      <w:rFonts w:ascii="Arial" w:eastAsia="Arial" w:hAnsi="Arial" w:cs="Arial"/>
      <w:b/>
    </w:rPr>
  </w:style>
  <w:style w:type="paragraph" w:customStyle="1" w:styleId="Tytudokumentu">
    <w:name w:val="Tytuł dokumentu"/>
    <w:rsid w:val="00C110C0"/>
    <w:pPr>
      <w:spacing w:after="280" w:line="240" w:lineRule="atLeast"/>
      <w:jc w:val="center"/>
    </w:pPr>
    <w:rPr>
      <w:rFonts w:ascii="Arial" w:eastAsia="Arial" w:hAnsi="Arial" w:cs="Arial"/>
      <w:b/>
    </w:rPr>
  </w:style>
  <w:style w:type="paragraph" w:customStyle="1" w:styleId="PodstawaPrawna">
    <w:name w:val="Podstawa Prawna"/>
    <w:rsid w:val="00C110C0"/>
    <w:pPr>
      <w:spacing w:before="120" w:after="120" w:line="240" w:lineRule="atLeast"/>
      <w:ind w:firstLine="227"/>
      <w:jc w:val="both"/>
    </w:pPr>
    <w:rPr>
      <w:rFonts w:ascii="Arial" w:eastAsia="Arial" w:hAnsi="Arial" w:cs="Arial"/>
    </w:rPr>
  </w:style>
  <w:style w:type="paragraph" w:customStyle="1" w:styleId="Numerdokumentu">
    <w:name w:val="Numer dokumentu"/>
    <w:rsid w:val="00C110C0"/>
    <w:pPr>
      <w:spacing w:before="120" w:after="120" w:line="240" w:lineRule="atLeast"/>
      <w:ind w:left="2268"/>
    </w:pPr>
    <w:rPr>
      <w:rFonts w:ascii="Arial" w:eastAsia="Arial" w:hAnsi="Arial" w:cs="Arial"/>
    </w:rPr>
  </w:style>
  <w:style w:type="paragraph" w:customStyle="1" w:styleId="Rozdzia">
    <w:name w:val="Rozdział"/>
    <w:rsid w:val="00C110C0"/>
    <w:pPr>
      <w:keepNext/>
      <w:spacing w:line="300" w:lineRule="auto"/>
      <w:jc w:val="center"/>
    </w:pPr>
    <w:rPr>
      <w:rFonts w:ascii="Arial" w:eastAsia="Arial" w:hAnsi="Arial" w:cs="Arial"/>
      <w:b/>
    </w:rPr>
  </w:style>
  <w:style w:type="paragraph" w:customStyle="1" w:styleId="Artyku">
    <w:name w:val="Artykuł"/>
    <w:rsid w:val="00C110C0"/>
    <w:pPr>
      <w:spacing w:before="120" w:after="120" w:line="240" w:lineRule="atLeast"/>
      <w:ind w:firstLine="340"/>
      <w:jc w:val="both"/>
    </w:pPr>
    <w:rPr>
      <w:rFonts w:ascii="Arial" w:eastAsia="Arial" w:hAnsi="Arial" w:cs="Arial"/>
    </w:rPr>
  </w:style>
  <w:style w:type="paragraph" w:customStyle="1" w:styleId="Paragraf">
    <w:name w:val="Paragraf"/>
    <w:qFormat/>
    <w:rsid w:val="00C110C0"/>
    <w:pPr>
      <w:keepNext/>
      <w:spacing w:before="120" w:after="120" w:line="240" w:lineRule="atLeast"/>
      <w:ind w:firstLine="340"/>
      <w:jc w:val="both"/>
    </w:pPr>
    <w:rPr>
      <w:rFonts w:ascii="Arial" w:eastAsia="Arial" w:hAnsi="Arial" w:cs="Arial"/>
    </w:rPr>
  </w:style>
  <w:style w:type="paragraph" w:customStyle="1" w:styleId="Paragrafcentrowany">
    <w:name w:val="Paragraf centrowany"/>
    <w:rsid w:val="00C110C0"/>
    <w:pPr>
      <w:spacing w:before="120" w:after="120" w:line="240" w:lineRule="atLeast"/>
      <w:jc w:val="center"/>
    </w:pPr>
    <w:rPr>
      <w:rFonts w:ascii="Arial" w:eastAsia="Arial" w:hAnsi="Arial" w:cs="Arial"/>
      <w:b/>
    </w:rPr>
  </w:style>
  <w:style w:type="paragraph" w:customStyle="1" w:styleId="Treparagrafucentrowanego">
    <w:name w:val="Treść paragrafu centrowanego"/>
    <w:rsid w:val="00C110C0"/>
    <w:pPr>
      <w:spacing w:before="120" w:after="120" w:line="240" w:lineRule="atLeast"/>
      <w:ind w:firstLine="340"/>
      <w:jc w:val="both"/>
    </w:pPr>
    <w:rPr>
      <w:rFonts w:ascii="Arial" w:eastAsia="Arial" w:hAnsi="Arial" w:cs="Arial"/>
    </w:rPr>
  </w:style>
  <w:style w:type="paragraph" w:customStyle="1" w:styleId="Ustp">
    <w:name w:val="Ustęp"/>
    <w:qFormat/>
    <w:rsid w:val="00C110C0"/>
    <w:pPr>
      <w:spacing w:before="120" w:after="120" w:line="240" w:lineRule="atLeast"/>
      <w:ind w:left="907" w:firstLine="567"/>
      <w:jc w:val="both"/>
    </w:pPr>
    <w:rPr>
      <w:rFonts w:ascii="Arial" w:eastAsia="Arial" w:hAnsi="Arial" w:cs="Arial"/>
    </w:rPr>
  </w:style>
  <w:style w:type="paragraph" w:customStyle="1" w:styleId="Ustp2">
    <w:name w:val="Ustęp2"/>
    <w:rsid w:val="00C110C0"/>
    <w:pPr>
      <w:spacing w:before="120" w:after="120" w:line="240" w:lineRule="atLeast"/>
      <w:ind w:left="907" w:firstLine="567"/>
      <w:jc w:val="both"/>
    </w:pPr>
    <w:rPr>
      <w:rFonts w:ascii="Arial" w:eastAsia="Arial" w:hAnsi="Arial" w:cs="Arial"/>
    </w:rPr>
  </w:style>
  <w:style w:type="paragraph" w:customStyle="1" w:styleId="Punkt">
    <w:name w:val="Punkt"/>
    <w:qFormat/>
    <w:rsid w:val="00C110C0"/>
    <w:pPr>
      <w:spacing w:before="120" w:after="120" w:line="240" w:lineRule="atLeast"/>
      <w:ind w:left="1134" w:firstLine="794"/>
      <w:jc w:val="both"/>
    </w:pPr>
    <w:rPr>
      <w:rFonts w:ascii="Arial" w:eastAsia="Arial" w:hAnsi="Arial" w:cs="Arial"/>
    </w:rPr>
  </w:style>
  <w:style w:type="paragraph" w:customStyle="1" w:styleId="Litera">
    <w:name w:val="Litera"/>
    <w:qFormat/>
    <w:rsid w:val="00C110C0"/>
    <w:pPr>
      <w:spacing w:before="120" w:after="120" w:line="240" w:lineRule="atLeast"/>
      <w:ind w:left="1361" w:firstLine="1020"/>
      <w:jc w:val="both"/>
    </w:pPr>
    <w:rPr>
      <w:rFonts w:ascii="Arial" w:eastAsia="Arial" w:hAnsi="Arial" w:cs="Arial"/>
    </w:rPr>
  </w:style>
  <w:style w:type="paragraph" w:customStyle="1" w:styleId="Tiret">
    <w:name w:val="Tiret"/>
    <w:qFormat/>
    <w:rsid w:val="00C110C0"/>
    <w:pPr>
      <w:spacing w:before="120" w:after="120" w:line="240" w:lineRule="atLeast"/>
      <w:ind w:left="1701" w:firstLine="1361"/>
      <w:jc w:val="both"/>
    </w:pPr>
    <w:rPr>
      <w:rFonts w:ascii="Arial" w:eastAsia="Arial" w:hAnsi="Arial" w:cs="Arial"/>
    </w:rPr>
  </w:style>
  <w:style w:type="paragraph" w:customStyle="1" w:styleId="WielkaLitera">
    <w:name w:val="Wielka Litera"/>
    <w:rsid w:val="00C110C0"/>
    <w:pPr>
      <w:spacing w:before="120" w:after="120" w:line="240" w:lineRule="atLeast"/>
      <w:ind w:firstLine="340"/>
      <w:jc w:val="both"/>
    </w:pPr>
    <w:rPr>
      <w:rFonts w:ascii="Arial" w:eastAsia="Arial" w:hAnsi="Arial" w:cs="Arial"/>
    </w:rPr>
  </w:style>
  <w:style w:type="paragraph" w:customStyle="1" w:styleId="CyfraRzymska">
    <w:name w:val="Cyfra Rzymska"/>
    <w:rsid w:val="00C110C0"/>
    <w:pPr>
      <w:spacing w:before="120" w:after="120" w:line="240" w:lineRule="atLeast"/>
      <w:ind w:firstLine="340"/>
      <w:jc w:val="both"/>
    </w:pPr>
    <w:rPr>
      <w:rFonts w:ascii="Arial" w:eastAsia="Arial" w:hAnsi="Arial" w:cs="Arial"/>
    </w:rPr>
  </w:style>
  <w:style w:type="paragraph" w:customStyle="1" w:styleId="Nagwekzacznika">
    <w:name w:val="Nagłówek załącznika"/>
    <w:rsid w:val="00C110C0"/>
    <w:pPr>
      <w:spacing w:line="240" w:lineRule="atLeast"/>
      <w:ind w:left="4535"/>
    </w:pPr>
    <w:rPr>
      <w:rFonts w:ascii="Arial" w:eastAsia="Arial" w:hAnsi="Arial" w:cs="Arial"/>
    </w:rPr>
  </w:style>
  <w:style w:type="paragraph" w:customStyle="1" w:styleId="Akapit">
    <w:name w:val="Akapit"/>
    <w:qFormat/>
    <w:rsid w:val="00C110C0"/>
    <w:pPr>
      <w:spacing w:before="120" w:after="120" w:line="240" w:lineRule="atLeast"/>
      <w:ind w:firstLine="227"/>
    </w:pPr>
    <w:rPr>
      <w:rFonts w:ascii="Arial" w:eastAsia="Arial" w:hAnsi="Arial" w:cs="Arial"/>
    </w:rPr>
  </w:style>
  <w:style w:type="paragraph" w:customStyle="1" w:styleId="Uzasadnienie">
    <w:name w:val="Uzasadnienie"/>
    <w:rsid w:val="00C110C0"/>
    <w:pPr>
      <w:spacing w:before="400" w:line="240" w:lineRule="atLeast"/>
      <w:jc w:val="center"/>
    </w:pPr>
    <w:rPr>
      <w:rFonts w:ascii="Arial" w:eastAsia="Arial" w:hAnsi="Arial" w:cs="Arial"/>
      <w:b/>
    </w:rPr>
  </w:style>
  <w:style w:type="paragraph" w:customStyle="1" w:styleId="Pouczenie">
    <w:name w:val="Pouczenie"/>
    <w:rsid w:val="00C110C0"/>
    <w:pPr>
      <w:spacing w:before="400" w:line="240" w:lineRule="atLeast"/>
      <w:jc w:val="center"/>
    </w:pPr>
    <w:rPr>
      <w:rFonts w:ascii="Arial" w:eastAsia="Arial" w:hAnsi="Arial" w:cs="Arial"/>
      <w:b/>
    </w:rPr>
  </w:style>
  <w:style w:type="paragraph" w:customStyle="1" w:styleId="Postanowienie">
    <w:name w:val="Postanowienie"/>
    <w:rsid w:val="00C110C0"/>
    <w:pPr>
      <w:spacing w:before="400" w:line="240" w:lineRule="atLeast"/>
      <w:jc w:val="center"/>
    </w:pPr>
    <w:rPr>
      <w:rFonts w:ascii="Arial" w:eastAsia="Arial" w:hAnsi="Arial" w:cs="Arial"/>
      <w:b/>
    </w:rPr>
  </w:style>
  <w:style w:type="paragraph" w:customStyle="1" w:styleId="Orzeczenie">
    <w:name w:val="Orzeczenie"/>
    <w:rsid w:val="00C110C0"/>
    <w:pPr>
      <w:spacing w:before="400" w:line="240" w:lineRule="atLeast"/>
      <w:jc w:val="center"/>
    </w:pPr>
    <w:rPr>
      <w:rFonts w:ascii="Arial" w:eastAsia="Arial" w:hAnsi="Arial" w:cs="Arial"/>
      <w:b/>
    </w:rPr>
  </w:style>
  <w:style w:type="paragraph" w:styleId="Nagwek">
    <w:name w:val="header"/>
    <w:basedOn w:val="Normalny"/>
    <w:link w:val="NagwekZnak"/>
    <w:uiPriority w:val="99"/>
    <w:unhideWhenUsed/>
    <w:rsid w:val="00A73AAE"/>
    <w:pPr>
      <w:tabs>
        <w:tab w:val="center" w:pos="4536"/>
        <w:tab w:val="right" w:pos="9072"/>
      </w:tabs>
    </w:pPr>
  </w:style>
  <w:style w:type="character" w:customStyle="1" w:styleId="NagwekZnak">
    <w:name w:val="Nagłówek Znak"/>
    <w:basedOn w:val="Domylnaczcionkaakapitu"/>
    <w:link w:val="Nagwek"/>
    <w:uiPriority w:val="99"/>
    <w:rsid w:val="00A73AAE"/>
    <w:rPr>
      <w:rFonts w:ascii="Arial" w:eastAsia="Arial" w:hAnsi="Arial" w:cs="Arial"/>
      <w:szCs w:val="24"/>
    </w:rPr>
  </w:style>
  <w:style w:type="paragraph" w:styleId="Stopka">
    <w:name w:val="footer"/>
    <w:basedOn w:val="Normalny"/>
    <w:link w:val="StopkaZnak"/>
    <w:unhideWhenUsed/>
    <w:rsid w:val="00A73AAE"/>
    <w:pPr>
      <w:tabs>
        <w:tab w:val="center" w:pos="4536"/>
        <w:tab w:val="right" w:pos="9072"/>
      </w:tabs>
    </w:pPr>
  </w:style>
  <w:style w:type="character" w:customStyle="1" w:styleId="StopkaZnak">
    <w:name w:val="Stopka Znak"/>
    <w:basedOn w:val="Domylnaczcionkaakapitu"/>
    <w:link w:val="Stopka"/>
    <w:rsid w:val="00A73AAE"/>
    <w:rPr>
      <w:rFonts w:ascii="Arial" w:eastAsia="Arial" w:hAnsi="Arial" w:cs="Arial"/>
      <w:szCs w:val="24"/>
    </w:rPr>
  </w:style>
  <w:style w:type="table" w:styleId="Tabela-Siatka">
    <w:name w:val="Table Grid"/>
    <w:basedOn w:val="Standardowy"/>
    <w:rsid w:val="00A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73AAE"/>
    <w:rPr>
      <w:color w:val="808080"/>
    </w:rPr>
  </w:style>
  <w:style w:type="paragraph" w:styleId="Tekstdymka">
    <w:name w:val="Balloon Text"/>
    <w:basedOn w:val="Normalny"/>
    <w:link w:val="TekstdymkaZnak"/>
    <w:rsid w:val="00F73E5D"/>
    <w:rPr>
      <w:rFonts w:ascii="Tahoma" w:hAnsi="Tahoma" w:cs="Tahoma"/>
      <w:sz w:val="16"/>
      <w:szCs w:val="16"/>
    </w:rPr>
  </w:style>
  <w:style w:type="character" w:customStyle="1" w:styleId="TekstdymkaZnak">
    <w:name w:val="Tekst dymka Znak"/>
    <w:basedOn w:val="Domylnaczcionkaakapitu"/>
    <w:link w:val="Tekstdymka"/>
    <w:rsid w:val="00F73E5D"/>
    <w:rPr>
      <w:rFonts w:ascii="Tahoma" w:eastAsia="Arial" w:hAnsi="Tahoma" w:cs="Tahoma"/>
      <w:sz w:val="16"/>
      <w:szCs w:val="16"/>
    </w:rPr>
  </w:style>
  <w:style w:type="character" w:customStyle="1" w:styleId="Nagwek4Znak">
    <w:name w:val="Nagłówek 4 Znak"/>
    <w:basedOn w:val="Domylnaczcionkaakapitu"/>
    <w:link w:val="Nagwek4"/>
    <w:rsid w:val="00CE2E6A"/>
    <w:rPr>
      <w:b/>
      <w:sz w:val="24"/>
      <w:lang w:eastAsia="en-US"/>
    </w:rPr>
  </w:style>
  <w:style w:type="paragraph" w:styleId="Akapitzlist">
    <w:name w:val="List Paragraph"/>
    <w:aliases w:val="L1,Numerowanie,Akapit z listą5,T_SZ_List Paragraph,normalny tekst,Akapit z listą BS,Kolorowa lista — akcent 11,Wypunktowanie"/>
    <w:basedOn w:val="Normalny"/>
    <w:link w:val="AkapitzlistZnak"/>
    <w:uiPriority w:val="34"/>
    <w:qFormat/>
    <w:rsid w:val="00CE2E6A"/>
    <w:pPr>
      <w:spacing w:after="200" w:line="276" w:lineRule="auto"/>
      <w:ind w:left="720"/>
      <w:contextualSpacing/>
    </w:pPr>
    <w:rPr>
      <w:rFonts w:ascii="Calibri" w:eastAsia="Calibri" w:hAnsi="Calibri" w:cs="Times New Roman"/>
      <w:sz w:val="22"/>
      <w:szCs w:val="22"/>
      <w:lang w:eastAsia="en-US"/>
    </w:rPr>
  </w:style>
  <w:style w:type="character" w:styleId="Pogrubienie">
    <w:name w:val="Strong"/>
    <w:basedOn w:val="Domylnaczcionkaakapitu"/>
    <w:uiPriority w:val="22"/>
    <w:qFormat/>
    <w:rsid w:val="00CE2E6A"/>
    <w:rPr>
      <w:b/>
      <w:bCs/>
    </w:rPr>
  </w:style>
  <w:style w:type="paragraph" w:customStyle="1" w:styleId="Znak1ZnakZnakZnakZnakZnakZnakZnakZnakZnak">
    <w:name w:val="Znak1 Znak Znak Znak Znak Znak Znak Znak Znak Znak"/>
    <w:basedOn w:val="Normalny"/>
    <w:rsid w:val="00C020F6"/>
    <w:rPr>
      <w:rFonts w:ascii="Times New Roman" w:eastAsia="Times New Roman" w:hAnsi="Times New Roman" w:cs="Times New Roman"/>
      <w:sz w:val="24"/>
    </w:rPr>
  </w:style>
  <w:style w:type="paragraph" w:customStyle="1" w:styleId="Znak">
    <w:name w:val="Znak"/>
    <w:basedOn w:val="Normalny"/>
    <w:rsid w:val="00F80617"/>
    <w:rPr>
      <w:rFonts w:ascii="Times New Roman" w:eastAsia="Times New Roman" w:hAnsi="Times New Roman" w:cs="Times New Roman"/>
      <w:sz w:val="24"/>
    </w:rPr>
  </w:style>
  <w:style w:type="paragraph" w:styleId="Zwykytekst">
    <w:name w:val="Plain Text"/>
    <w:basedOn w:val="Normalny"/>
    <w:link w:val="ZwykytekstZnak"/>
    <w:uiPriority w:val="99"/>
    <w:unhideWhenUsed/>
    <w:rsid w:val="0052707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27072"/>
    <w:rPr>
      <w:rFonts w:ascii="Calibri" w:eastAsiaTheme="minorHAnsi" w:hAnsi="Calibri" w:cstheme="minorBidi"/>
      <w:sz w:val="22"/>
      <w:szCs w:val="21"/>
      <w:lang w:eastAsia="en-US"/>
    </w:rPr>
  </w:style>
  <w:style w:type="character" w:customStyle="1" w:styleId="AkapitzlistZnak">
    <w:name w:val="Akapit z listą Znak"/>
    <w:aliases w:val="L1 Znak,Numerowanie Znak,Akapit z listą5 Znak,T_SZ_List Paragraph Znak,normalny tekst Znak,Akapit z listą BS Znak,Kolorowa lista — akcent 11 Znak,Wypunktowanie Znak"/>
    <w:basedOn w:val="Domylnaczcionkaakapitu"/>
    <w:link w:val="Akapitzlist"/>
    <w:uiPriority w:val="99"/>
    <w:locked/>
    <w:rsid w:val="00454976"/>
    <w:rPr>
      <w:rFonts w:ascii="Calibri" w:eastAsia="Calibri" w:hAnsi="Calibri"/>
      <w:sz w:val="22"/>
      <w:szCs w:val="22"/>
      <w:lang w:eastAsia="en-US"/>
    </w:rPr>
  </w:style>
  <w:style w:type="paragraph" w:customStyle="1" w:styleId="Default">
    <w:name w:val="Default"/>
    <w:rsid w:val="00585BCD"/>
    <w:pPr>
      <w:autoSpaceDE w:val="0"/>
      <w:autoSpaceDN w:val="0"/>
      <w:adjustRightInd w:val="0"/>
    </w:pPr>
    <w:rPr>
      <w:rFonts w:ascii="Calibri" w:eastAsiaTheme="minorHAnsi" w:hAnsi="Calibri" w:cs="Calibri"/>
      <w:color w:val="000000"/>
      <w:sz w:val="24"/>
      <w:szCs w:val="24"/>
      <w:lang w:eastAsia="en-US"/>
    </w:rPr>
  </w:style>
  <w:style w:type="character" w:styleId="Hipercze">
    <w:name w:val="Hyperlink"/>
    <w:basedOn w:val="Domylnaczcionkaakapitu"/>
    <w:unhideWhenUsed/>
    <w:rsid w:val="00A53F12"/>
    <w:rPr>
      <w:color w:val="0563C1" w:themeColor="hyperlink"/>
      <w:u w:val="single"/>
    </w:rPr>
  </w:style>
  <w:style w:type="character" w:styleId="Nierozpoznanawzmianka">
    <w:name w:val="Unresolved Mention"/>
    <w:basedOn w:val="Domylnaczcionkaakapitu"/>
    <w:uiPriority w:val="99"/>
    <w:semiHidden/>
    <w:unhideWhenUsed/>
    <w:rsid w:val="00A53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8254">
      <w:bodyDiv w:val="1"/>
      <w:marLeft w:val="0"/>
      <w:marRight w:val="0"/>
      <w:marTop w:val="0"/>
      <w:marBottom w:val="0"/>
      <w:divBdr>
        <w:top w:val="none" w:sz="0" w:space="0" w:color="auto"/>
        <w:left w:val="none" w:sz="0" w:space="0" w:color="auto"/>
        <w:bottom w:val="none" w:sz="0" w:space="0" w:color="auto"/>
        <w:right w:val="none" w:sz="0" w:space="0" w:color="auto"/>
      </w:divBdr>
    </w:div>
    <w:div w:id="201481892">
      <w:bodyDiv w:val="1"/>
      <w:marLeft w:val="0"/>
      <w:marRight w:val="0"/>
      <w:marTop w:val="0"/>
      <w:marBottom w:val="0"/>
      <w:divBdr>
        <w:top w:val="none" w:sz="0" w:space="0" w:color="auto"/>
        <w:left w:val="none" w:sz="0" w:space="0" w:color="auto"/>
        <w:bottom w:val="none" w:sz="0" w:space="0" w:color="auto"/>
        <w:right w:val="none" w:sz="0" w:space="0" w:color="auto"/>
      </w:divBdr>
    </w:div>
    <w:div w:id="312410623">
      <w:bodyDiv w:val="1"/>
      <w:marLeft w:val="0"/>
      <w:marRight w:val="0"/>
      <w:marTop w:val="0"/>
      <w:marBottom w:val="0"/>
      <w:divBdr>
        <w:top w:val="none" w:sz="0" w:space="0" w:color="auto"/>
        <w:left w:val="none" w:sz="0" w:space="0" w:color="auto"/>
        <w:bottom w:val="none" w:sz="0" w:space="0" w:color="auto"/>
        <w:right w:val="none" w:sz="0" w:space="0" w:color="auto"/>
      </w:divBdr>
    </w:div>
    <w:div w:id="452745567">
      <w:bodyDiv w:val="1"/>
      <w:marLeft w:val="0"/>
      <w:marRight w:val="0"/>
      <w:marTop w:val="0"/>
      <w:marBottom w:val="0"/>
      <w:divBdr>
        <w:top w:val="none" w:sz="0" w:space="0" w:color="auto"/>
        <w:left w:val="none" w:sz="0" w:space="0" w:color="auto"/>
        <w:bottom w:val="none" w:sz="0" w:space="0" w:color="auto"/>
        <w:right w:val="none" w:sz="0" w:space="0" w:color="auto"/>
      </w:divBdr>
    </w:div>
    <w:div w:id="472605653">
      <w:bodyDiv w:val="1"/>
      <w:marLeft w:val="0"/>
      <w:marRight w:val="0"/>
      <w:marTop w:val="0"/>
      <w:marBottom w:val="0"/>
      <w:divBdr>
        <w:top w:val="none" w:sz="0" w:space="0" w:color="auto"/>
        <w:left w:val="none" w:sz="0" w:space="0" w:color="auto"/>
        <w:bottom w:val="none" w:sz="0" w:space="0" w:color="auto"/>
        <w:right w:val="none" w:sz="0" w:space="0" w:color="auto"/>
      </w:divBdr>
    </w:div>
    <w:div w:id="685135225">
      <w:bodyDiv w:val="1"/>
      <w:marLeft w:val="0"/>
      <w:marRight w:val="0"/>
      <w:marTop w:val="0"/>
      <w:marBottom w:val="0"/>
      <w:divBdr>
        <w:top w:val="none" w:sz="0" w:space="0" w:color="auto"/>
        <w:left w:val="none" w:sz="0" w:space="0" w:color="auto"/>
        <w:bottom w:val="none" w:sz="0" w:space="0" w:color="auto"/>
        <w:right w:val="none" w:sz="0" w:space="0" w:color="auto"/>
      </w:divBdr>
    </w:div>
    <w:div w:id="827481926">
      <w:bodyDiv w:val="1"/>
      <w:marLeft w:val="0"/>
      <w:marRight w:val="0"/>
      <w:marTop w:val="0"/>
      <w:marBottom w:val="0"/>
      <w:divBdr>
        <w:top w:val="none" w:sz="0" w:space="0" w:color="auto"/>
        <w:left w:val="none" w:sz="0" w:space="0" w:color="auto"/>
        <w:bottom w:val="none" w:sz="0" w:space="0" w:color="auto"/>
        <w:right w:val="none" w:sz="0" w:space="0" w:color="auto"/>
      </w:divBdr>
    </w:div>
    <w:div w:id="883294730">
      <w:bodyDiv w:val="1"/>
      <w:marLeft w:val="0"/>
      <w:marRight w:val="0"/>
      <w:marTop w:val="0"/>
      <w:marBottom w:val="0"/>
      <w:divBdr>
        <w:top w:val="none" w:sz="0" w:space="0" w:color="auto"/>
        <w:left w:val="none" w:sz="0" w:space="0" w:color="auto"/>
        <w:bottom w:val="none" w:sz="0" w:space="0" w:color="auto"/>
        <w:right w:val="none" w:sz="0" w:space="0" w:color="auto"/>
      </w:divBdr>
    </w:div>
    <w:div w:id="1106774704">
      <w:bodyDiv w:val="1"/>
      <w:marLeft w:val="0"/>
      <w:marRight w:val="0"/>
      <w:marTop w:val="0"/>
      <w:marBottom w:val="0"/>
      <w:divBdr>
        <w:top w:val="none" w:sz="0" w:space="0" w:color="auto"/>
        <w:left w:val="none" w:sz="0" w:space="0" w:color="auto"/>
        <w:bottom w:val="none" w:sz="0" w:space="0" w:color="auto"/>
        <w:right w:val="none" w:sz="0" w:space="0" w:color="auto"/>
      </w:divBdr>
    </w:div>
    <w:div w:id="1112286635">
      <w:bodyDiv w:val="1"/>
      <w:marLeft w:val="0"/>
      <w:marRight w:val="0"/>
      <w:marTop w:val="0"/>
      <w:marBottom w:val="0"/>
      <w:divBdr>
        <w:top w:val="none" w:sz="0" w:space="0" w:color="auto"/>
        <w:left w:val="none" w:sz="0" w:space="0" w:color="auto"/>
        <w:bottom w:val="none" w:sz="0" w:space="0" w:color="auto"/>
        <w:right w:val="none" w:sz="0" w:space="0" w:color="auto"/>
      </w:divBdr>
    </w:div>
    <w:div w:id="1332685731">
      <w:bodyDiv w:val="1"/>
      <w:marLeft w:val="0"/>
      <w:marRight w:val="0"/>
      <w:marTop w:val="0"/>
      <w:marBottom w:val="0"/>
      <w:divBdr>
        <w:top w:val="none" w:sz="0" w:space="0" w:color="auto"/>
        <w:left w:val="none" w:sz="0" w:space="0" w:color="auto"/>
        <w:bottom w:val="none" w:sz="0" w:space="0" w:color="auto"/>
        <w:right w:val="none" w:sz="0" w:space="0" w:color="auto"/>
      </w:divBdr>
    </w:div>
    <w:div w:id="1530604563">
      <w:bodyDiv w:val="1"/>
      <w:marLeft w:val="0"/>
      <w:marRight w:val="0"/>
      <w:marTop w:val="0"/>
      <w:marBottom w:val="0"/>
      <w:divBdr>
        <w:top w:val="none" w:sz="0" w:space="0" w:color="auto"/>
        <w:left w:val="none" w:sz="0" w:space="0" w:color="auto"/>
        <w:bottom w:val="none" w:sz="0" w:space="0" w:color="auto"/>
        <w:right w:val="none" w:sz="0" w:space="0" w:color="auto"/>
      </w:divBdr>
    </w:div>
    <w:div w:id="1540632094">
      <w:bodyDiv w:val="1"/>
      <w:marLeft w:val="0"/>
      <w:marRight w:val="0"/>
      <w:marTop w:val="0"/>
      <w:marBottom w:val="0"/>
      <w:divBdr>
        <w:top w:val="none" w:sz="0" w:space="0" w:color="auto"/>
        <w:left w:val="none" w:sz="0" w:space="0" w:color="auto"/>
        <w:bottom w:val="none" w:sz="0" w:space="0" w:color="auto"/>
        <w:right w:val="none" w:sz="0" w:space="0" w:color="auto"/>
      </w:divBdr>
    </w:div>
    <w:div w:id="1825777067">
      <w:bodyDiv w:val="1"/>
      <w:marLeft w:val="0"/>
      <w:marRight w:val="0"/>
      <w:marTop w:val="0"/>
      <w:marBottom w:val="0"/>
      <w:divBdr>
        <w:top w:val="none" w:sz="0" w:space="0" w:color="auto"/>
        <w:left w:val="none" w:sz="0" w:space="0" w:color="auto"/>
        <w:bottom w:val="none" w:sz="0" w:space="0" w:color="auto"/>
        <w:right w:val="none" w:sz="0" w:space="0" w:color="auto"/>
      </w:divBdr>
    </w:div>
    <w:div w:id="1846048917">
      <w:bodyDiv w:val="1"/>
      <w:marLeft w:val="0"/>
      <w:marRight w:val="0"/>
      <w:marTop w:val="0"/>
      <w:marBottom w:val="0"/>
      <w:divBdr>
        <w:top w:val="none" w:sz="0" w:space="0" w:color="auto"/>
        <w:left w:val="none" w:sz="0" w:space="0" w:color="auto"/>
        <w:bottom w:val="none" w:sz="0" w:space="0" w:color="auto"/>
        <w:right w:val="none" w:sz="0" w:space="0" w:color="auto"/>
      </w:divBdr>
    </w:div>
    <w:div w:id="2022584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FA.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zer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czer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Metadata xmlns="http://schemas.microsoft.com/vsto/kwantum" Id="00000000-0000-0000-0000-000000000000" DocumentType="OfficialLetter" IsTemplate="false">
  <OfficialLetterTypeId>00000000-0000-0000-0000-000000000004</OfficialLetterTypeId>
</DocumentMetadata>
</file>

<file path=customXml/itemProps1.xml><?xml version="1.0" encoding="utf-8"?>
<ds:datastoreItem xmlns:ds="http://schemas.openxmlformats.org/officeDocument/2006/customXml" ds:itemID="{3728EF45-A0AC-4002-A98A-F7C7BF1F34FC}">
  <ds:schemaRefs>
    <ds:schemaRef ds:uri="http://schemas.microsoft.com/vsto/kwantum"/>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5</Pages>
  <Words>1908</Words>
  <Characters>11451</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Bloch</dc:creator>
  <cp:lastModifiedBy>Wioletta Rostankowska</cp:lastModifiedBy>
  <cp:revision>118</cp:revision>
  <cp:lastPrinted>2022-02-25T08:48:00Z</cp:lastPrinted>
  <dcterms:created xsi:type="dcterms:W3CDTF">2020-01-25T18:56:00Z</dcterms:created>
  <dcterms:modified xsi:type="dcterms:W3CDTF">2022-03-23T10:35:00Z</dcterms:modified>
</cp:coreProperties>
</file>