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00235149" w:rsidRPr="00235149">
              <w:rPr>
                <w:rFonts w:ascii="Cambria" w:eastAsia="Aptos" w:hAnsi="Cambria"/>
                <w:noProof/>
                <w:color w:val="467886"/>
                <w:kern w:val="2"/>
                <w:sz w:val="22"/>
                <w:szCs w:val="24"/>
                <w:u w:val="single"/>
                <w:lang w:eastAsia="en-US"/>
                <w14:ligatures w14:val="standardContextual"/>
              </w:rPr>
              <w:t>2.</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Pozyskanie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_Toc166495279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4</w:t>
            </w:r>
            <w:r w:rsidR="00235149"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00235149" w:rsidRPr="00235149">
              <w:rPr>
                <w:rFonts w:ascii="Cambria" w:eastAsia="Aptos" w:hAnsi="Cambria"/>
                <w:noProof/>
                <w:color w:val="467886"/>
                <w:kern w:val="2"/>
                <w:sz w:val="22"/>
                <w:szCs w:val="24"/>
                <w:u w:val="single"/>
                <w:lang w:eastAsia="en-US"/>
                <w14:ligatures w14:val="standardContextual"/>
              </w:rPr>
              <w:t>3.</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Zrywka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12</w:t>
            </w:r>
            <w:r w:rsidR="00235149"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00235149" w:rsidRPr="00235149">
              <w:rPr>
                <w:rFonts w:ascii="Cambria" w:eastAsia="Aptos" w:hAnsi="Cambria"/>
                <w:noProof/>
                <w:color w:val="467886"/>
                <w:kern w:val="2"/>
                <w:sz w:val="22"/>
                <w:szCs w:val="24"/>
                <w:u w:val="single"/>
                <w:lang w:eastAsia="en-US"/>
                <w14:ligatures w14:val="standardContextual"/>
              </w:rPr>
              <w:t>4.</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Szlaki operacyjne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13</w:t>
            </w:r>
            <w:r w:rsidR="00235149"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00235149" w:rsidRPr="00235149">
              <w:rPr>
                <w:rFonts w:ascii="Cambria" w:eastAsia="Aptos" w:hAnsi="Cambria"/>
                <w:noProof/>
                <w:color w:val="467886"/>
                <w:kern w:val="2"/>
                <w:sz w:val="22"/>
                <w:szCs w:val="24"/>
                <w:u w:val="single"/>
                <w:lang w:eastAsia="en-US"/>
                <w14:ligatures w14:val="standardContextual"/>
              </w:rPr>
              <w:t>5. Oczyszczanie powierzchni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w:t>
            </w:r>
            <w:r w:rsidR="00235149"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00235149" w:rsidRPr="00235149">
              <w:rPr>
                <w:rFonts w:ascii="Cambria" w:eastAsia="Aptos" w:hAnsi="Cambria"/>
                <w:noProof/>
                <w:color w:val="467886"/>
                <w:kern w:val="2"/>
                <w:sz w:val="22"/>
                <w:szCs w:val="24"/>
                <w:u w:val="single"/>
                <w:lang w:eastAsia="en-US"/>
                <w14:ligatures w14:val="standardContextual"/>
              </w:rPr>
              <w:t>6. Znoszenie i układanie pozostałości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20</w:t>
            </w:r>
            <w:r w:rsidR="00235149"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00235149" w:rsidRPr="00235149">
              <w:rPr>
                <w:rFonts w:ascii="Cambria" w:eastAsia="Aptos" w:hAnsi="Cambria"/>
                <w:noProof/>
                <w:color w:val="467886"/>
                <w:kern w:val="2"/>
                <w:sz w:val="22"/>
                <w:szCs w:val="24"/>
                <w:u w:val="single"/>
                <w:lang w:eastAsia="en-US"/>
                <w14:ligatures w14:val="standardContextual"/>
              </w:rPr>
              <w:t>7. Spalanie gałęzi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23</w:t>
            </w:r>
            <w:r w:rsidR="00235149"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00235149" w:rsidRPr="00235149">
              <w:rPr>
                <w:rFonts w:ascii="Cambria" w:eastAsia="Aptos" w:hAnsi="Cambria"/>
                <w:noProof/>
                <w:color w:val="467886"/>
                <w:kern w:val="2"/>
                <w:sz w:val="22"/>
                <w:szCs w:val="24"/>
                <w:u w:val="single"/>
                <w:lang w:eastAsia="en-US"/>
                <w14:ligatures w14:val="standardContextual"/>
              </w:rPr>
              <w:t>8. Wycinanie podszytów i podrostów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24</w:t>
            </w:r>
            <w:r w:rsidR="00235149"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00235149" w:rsidRPr="00235149">
              <w:rPr>
                <w:rFonts w:ascii="Cambria" w:eastAsia="Aptos" w:hAnsi="Cambria"/>
                <w:noProof/>
                <w:color w:val="467886"/>
                <w:kern w:val="2"/>
                <w:sz w:val="22"/>
                <w:szCs w:val="24"/>
                <w:u w:val="single"/>
                <w:lang w:eastAsia="en-US"/>
                <w14:ligatures w14:val="standardContextual"/>
              </w:rPr>
              <w:t>9. Wynoszenie wyciętych podszytów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26</w:t>
            </w:r>
            <w:r w:rsidR="00235149"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00235149" w:rsidRPr="00235149">
              <w:rPr>
                <w:rFonts w:ascii="Cambria" w:eastAsia="Aptos" w:hAnsi="Cambria"/>
                <w:noProof/>
                <w:color w:val="467886"/>
                <w:kern w:val="2"/>
                <w:sz w:val="22"/>
                <w:szCs w:val="24"/>
                <w:u w:val="single"/>
                <w:lang w:eastAsia="en-US"/>
                <w14:ligatures w14:val="standardContextual"/>
              </w:rPr>
              <w:t>10. Karczowanie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27</w:t>
            </w:r>
            <w:r w:rsidR="00235149"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00235149" w:rsidRPr="00235149">
              <w:rPr>
                <w:rFonts w:ascii="Cambria" w:eastAsia="Aptos" w:hAnsi="Cambria"/>
                <w:noProof/>
                <w:color w:val="467886"/>
                <w:kern w:val="2"/>
                <w:sz w:val="22"/>
                <w:szCs w:val="24"/>
                <w:u w:val="single"/>
                <w:lang w:eastAsia="en-US"/>
                <w14:ligatures w14:val="standardContextual"/>
              </w:rPr>
              <w:t>11. Rozdrabnianie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31</w:t>
            </w:r>
            <w:r w:rsidR="00235149"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00235149" w:rsidRPr="00235149">
              <w:rPr>
                <w:rFonts w:ascii="Cambria" w:eastAsia="Aptos" w:hAnsi="Cambria"/>
                <w:noProof/>
                <w:color w:val="467886"/>
                <w:kern w:val="2"/>
                <w:sz w:val="22"/>
                <w:szCs w:val="24"/>
                <w:u w:val="single"/>
                <w:lang w:eastAsia="en-US"/>
                <w14:ligatures w14:val="standardContextual"/>
              </w:rPr>
              <w:t>12. Nawożenie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32</w:t>
            </w:r>
            <w:r w:rsidR="00235149"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00235149" w:rsidRPr="00235149">
              <w:rPr>
                <w:rFonts w:ascii="Cambria" w:eastAsia="Aptos" w:hAnsi="Cambria"/>
                <w:noProof/>
                <w:color w:val="467886"/>
                <w:kern w:val="2"/>
                <w:sz w:val="22"/>
                <w:szCs w:val="24"/>
                <w:u w:val="single"/>
                <w:lang w:eastAsia="en-US"/>
                <w14:ligatures w14:val="standardContextual"/>
              </w:rPr>
              <w:t>13. Przeciwdziałanie erozji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00235149" w:rsidRPr="00235149">
              <w:rPr>
                <w:rFonts w:ascii="Cambria" w:eastAsia="Aptos" w:hAnsi="Cambria"/>
                <w:noProof/>
                <w:color w:val="467886"/>
                <w:kern w:val="2"/>
                <w:sz w:val="22"/>
                <w:szCs w:val="24"/>
                <w:u w:val="single"/>
                <w:lang w:eastAsia="en-US"/>
                <w14:ligatures w14:val="standardContextual"/>
              </w:rPr>
              <w:t>14. Opryski (z wyłączeniem szkółek)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00235149" w:rsidRPr="00235149">
              <w:rPr>
                <w:rFonts w:ascii="Cambria" w:eastAsia="Aptos" w:hAnsi="Cambria"/>
                <w:noProof/>
                <w:color w:val="467886"/>
                <w:kern w:val="2"/>
                <w:sz w:val="22"/>
                <w:szCs w:val="24"/>
                <w:u w:val="single"/>
                <w:lang w:eastAsia="en-US"/>
                <w14:ligatures w14:val="standardContextual"/>
              </w:rPr>
              <w:t>15. Przygotowanie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36</w:t>
            </w:r>
            <w:r w:rsidR="00235149"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00235149" w:rsidRPr="00235149">
              <w:rPr>
                <w:rFonts w:ascii="Cambria" w:eastAsia="Aptos" w:hAnsi="Cambria"/>
                <w:noProof/>
                <w:color w:val="467886"/>
                <w:kern w:val="2"/>
                <w:sz w:val="22"/>
                <w:szCs w:val="24"/>
                <w:u w:val="single"/>
                <w:lang w:eastAsia="en-US"/>
                <w14:ligatures w14:val="standardContextual"/>
              </w:rPr>
              <w:t>16. Wykopy ziemne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57</w:t>
            </w:r>
            <w:r w:rsidR="00235149"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00235149" w:rsidRPr="00235149">
              <w:rPr>
                <w:rFonts w:ascii="Cambria" w:eastAsia="Aptos" w:hAnsi="Cambria"/>
                <w:noProof/>
                <w:color w:val="467886"/>
                <w:kern w:val="2"/>
                <w:sz w:val="22"/>
                <w:szCs w:val="24"/>
                <w:u w:val="single"/>
                <w:lang w:eastAsia="en-US"/>
                <w14:ligatures w14:val="standardContextual"/>
              </w:rPr>
              <w:t>17. Sadzenie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58</w:t>
            </w:r>
            <w:r w:rsidR="00235149"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00235149" w:rsidRPr="00235149">
              <w:rPr>
                <w:rFonts w:ascii="Cambria" w:eastAsia="Aptos" w:hAnsi="Cambria"/>
                <w:noProof/>
                <w:color w:val="467886"/>
                <w:kern w:val="2"/>
                <w:sz w:val="22"/>
                <w:szCs w:val="24"/>
                <w:u w:val="single"/>
                <w:lang w:eastAsia="en-US"/>
                <w14:ligatures w14:val="standardContextual"/>
              </w:rPr>
              <w:t>18. Dowóz sadzonek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66</w:t>
            </w:r>
            <w:r w:rsidR="00235149"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00235149" w:rsidRPr="00235149">
              <w:rPr>
                <w:rFonts w:ascii="Cambria" w:eastAsia="Aptos" w:hAnsi="Cambria"/>
                <w:noProof/>
                <w:color w:val="467886"/>
                <w:kern w:val="2"/>
                <w:sz w:val="22"/>
                <w:szCs w:val="24"/>
                <w:u w:val="single"/>
                <w:lang w:eastAsia="en-US"/>
                <w14:ligatures w14:val="standardContextual"/>
              </w:rPr>
              <w:t>19. Siew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68</w:t>
            </w:r>
            <w:r w:rsidR="00235149"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00235149" w:rsidRPr="00235149">
              <w:rPr>
                <w:rFonts w:ascii="Cambria" w:eastAsia="Aptos" w:hAnsi="Cambria"/>
                <w:noProof/>
                <w:color w:val="467886"/>
                <w:kern w:val="2"/>
                <w:sz w:val="22"/>
                <w:szCs w:val="24"/>
                <w:u w:val="single"/>
                <w:lang w:eastAsia="en-US"/>
                <w14:ligatures w14:val="standardContextual"/>
              </w:rPr>
              <w:t>20. Pielęgnowanie lasu</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71</w:t>
            </w:r>
            <w:r w:rsidR="00235149"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00235149" w:rsidRPr="00235149">
              <w:rPr>
                <w:rFonts w:ascii="Cambria" w:eastAsia="Aptos" w:hAnsi="Cambria"/>
                <w:noProof/>
                <w:color w:val="467886"/>
                <w:kern w:val="2"/>
                <w:sz w:val="22"/>
                <w:szCs w:val="24"/>
                <w:u w:val="single"/>
                <w:lang w:eastAsia="en-US"/>
                <w14:ligatures w14:val="standardContextual"/>
              </w:rPr>
              <w:t>21. Ochrona przed zwierzyną</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80</w:t>
            </w:r>
            <w:r w:rsidR="00235149"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00235149" w:rsidRPr="00235149">
              <w:rPr>
                <w:rFonts w:ascii="Cambria" w:eastAsia="Aptos" w:hAnsi="Cambria"/>
                <w:noProof/>
                <w:color w:val="467886"/>
                <w:kern w:val="2"/>
                <w:sz w:val="22"/>
                <w:szCs w:val="24"/>
                <w:u w:val="single"/>
                <w:lang w:eastAsia="en-US"/>
                <w14:ligatures w14:val="standardContextual"/>
              </w:rPr>
              <w:t>22. Ochrona przed szkodliwymi owadami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98</w:t>
            </w:r>
            <w:r w:rsidR="00235149"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00235149" w:rsidRPr="00235149">
              <w:rPr>
                <w:rFonts w:ascii="Cambria" w:eastAsia="Aptos" w:hAnsi="Cambria"/>
                <w:noProof/>
                <w:color w:val="467886"/>
                <w:kern w:val="2"/>
                <w:sz w:val="22"/>
                <w:szCs w:val="24"/>
                <w:u w:val="single"/>
                <w:lang w:eastAsia="en-US"/>
                <w14:ligatures w14:val="standardContextual"/>
              </w:rPr>
              <w:t>23. Ochrona przed grzybami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109</w:t>
            </w:r>
            <w:r w:rsidR="00235149"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00235149" w:rsidRPr="00235149">
              <w:rPr>
                <w:rFonts w:ascii="Cambria" w:eastAsia="Aptos" w:hAnsi="Cambria"/>
                <w:noProof/>
                <w:color w:val="467886"/>
                <w:kern w:val="2"/>
                <w:sz w:val="22"/>
                <w:szCs w:val="24"/>
                <w:u w:val="single"/>
                <w:lang w:eastAsia="en-US"/>
                <w14:ligatures w14:val="standardContextual"/>
              </w:rPr>
              <w:t>24. Wywieszanie budek i schronów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110</w:t>
            </w:r>
            <w:r w:rsidR="00235149"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00235149" w:rsidRPr="00235149">
              <w:rPr>
                <w:rFonts w:ascii="Cambria" w:eastAsia="Aptos" w:hAnsi="Cambria"/>
                <w:noProof/>
                <w:color w:val="467886"/>
                <w:kern w:val="2"/>
                <w:sz w:val="22"/>
                <w:szCs w:val="24"/>
                <w:u w:val="single"/>
                <w:lang w:eastAsia="en-US"/>
                <w14:ligatures w14:val="standardContextual"/>
              </w:rPr>
              <w:t>25. Ochrona przeciwpożarowa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112</w:t>
            </w:r>
            <w:r w:rsidR="00235149"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00235149" w:rsidRPr="00235149">
              <w:rPr>
                <w:rFonts w:ascii="Cambria" w:eastAsia="Aptos" w:hAnsi="Cambria"/>
                <w:noProof/>
                <w:color w:val="467886"/>
                <w:kern w:val="2"/>
                <w:sz w:val="22"/>
                <w:szCs w:val="24"/>
                <w:u w:val="single"/>
                <w:lang w:eastAsia="en-US"/>
                <w14:ligatures w14:val="standardContextual"/>
              </w:rPr>
              <w:t>26. Szkółka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115</w:t>
            </w:r>
            <w:r w:rsidR="00235149"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00235149" w:rsidRPr="00235149">
              <w:rPr>
                <w:rFonts w:ascii="Cambria" w:eastAsia="Aptos" w:hAnsi="Cambria"/>
                <w:noProof/>
                <w:color w:val="467886"/>
                <w:kern w:val="2"/>
                <w:sz w:val="22"/>
                <w:szCs w:val="24"/>
                <w:u w:val="single"/>
                <w:lang w:eastAsia="en-US"/>
                <w14:ligatures w14:val="standardContextual"/>
              </w:rPr>
              <w:t>27. Nasiennictwo</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167</w:t>
            </w:r>
            <w:r w:rsidR="00235149"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00235149" w:rsidRPr="00235149">
              <w:rPr>
                <w:rFonts w:ascii="Cambria" w:eastAsia="Aptos" w:hAnsi="Cambria"/>
                <w:noProof/>
                <w:color w:val="467886"/>
                <w:kern w:val="2"/>
                <w:sz w:val="22"/>
                <w:szCs w:val="24"/>
                <w:u w:val="single"/>
                <w:lang w:eastAsia="en-US"/>
                <w14:ligatures w14:val="standardContextual"/>
              </w:rPr>
              <w:t>28. Prace godzinowe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171</w:t>
            </w:r>
            <w:r w:rsidR="00235149"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942578"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00235149" w:rsidRPr="00235149">
              <w:rPr>
                <w:rFonts w:ascii="Cambria" w:eastAsia="Aptos" w:hAnsi="Cambria"/>
                <w:noProof/>
                <w:color w:val="467886"/>
                <w:kern w:val="2"/>
                <w:sz w:val="22"/>
                <w:szCs w:val="24"/>
                <w:u w:val="single"/>
                <w:lang w:eastAsia="en-US"/>
                <w14:ligatures w14:val="standardContextual"/>
              </w:rPr>
              <w:t>29. Index czynności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173</w:t>
            </w:r>
            <w:r w:rsidR="00235149"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5"/>
        <w:gridCol w:w="5463"/>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23"/>
        <w:gridCol w:w="1848"/>
        <w:gridCol w:w="1848"/>
        <w:gridCol w:w="3699"/>
        <w:gridCol w:w="1232"/>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lastRenderedPageBreak/>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524A2843" w14:textId="3FB21436" w:rsidR="00235149" w:rsidRPr="0011318B" w:rsidRDefault="00235149" w:rsidP="0011318B">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2DBE3156" w14:textId="77777777" w:rsidR="0011318B" w:rsidRDefault="0011318B"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74778249" w14:textId="77777777" w:rsidR="0011318B" w:rsidRDefault="0011318B"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27CE26C1" w14:textId="77777777" w:rsidR="0011318B" w:rsidRDefault="0011318B"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w:t>
      </w:r>
      <w:r w:rsidRPr="00235149">
        <w:rPr>
          <w:rFonts w:ascii="Cambria" w:eastAsia="Calibri" w:hAnsi="Cambria" w:cs="Aptos"/>
          <w:bCs/>
          <w:kern w:val="2"/>
          <w:sz w:val="22"/>
          <w:szCs w:val="22"/>
          <w:lang w:eastAsia="en-US"/>
          <w14:ligatures w14:val="standardContextual"/>
        </w:rPr>
        <w:lastRenderedPageBreak/>
        <w:t>operacyjnymi (mierzona od osi szlaku) wynosi około 20 m. W przypadku konieczności założenia 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lastRenderedPageBreak/>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23"/>
        <w:gridCol w:w="1848"/>
        <w:gridCol w:w="1848"/>
        <w:gridCol w:w="3699"/>
        <w:gridCol w:w="1232"/>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t>
      </w:r>
      <w:r w:rsidRPr="00235149">
        <w:rPr>
          <w:rFonts w:ascii="Cambria" w:eastAsia="Aptos" w:hAnsi="Cambria"/>
          <w:kern w:val="2"/>
          <w:sz w:val="22"/>
          <w:szCs w:val="24"/>
          <w:lang w:eastAsia="en-US"/>
          <w14:ligatures w14:val="standardContextual"/>
        </w:rPr>
        <w:lastRenderedPageBreak/>
        <w:t xml:space="preserve">w 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9">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7230245D" w14:textId="2AB173E2"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 xml:space="preserve">OBAL-S4LG, </w:t>
            </w:r>
            <w:r w:rsidRPr="00235149">
              <w:rPr>
                <w:rFonts w:ascii="Cambria" w:eastAsia="Aptos" w:hAnsi="Cambria"/>
                <w:kern w:val="2"/>
                <w:sz w:val="22"/>
                <w:szCs w:val="24"/>
                <w:lang w:val="en-US" w:eastAsia="en-US"/>
                <w14:ligatures w14:val="standardContextual"/>
              </w:rPr>
              <w:lastRenderedPageBreak/>
              <w:t>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lastRenderedPageBreak/>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lastRenderedPageBreak/>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w:t>
      </w:r>
      <w:r w:rsidRPr="00235149">
        <w:rPr>
          <w:rFonts w:ascii="Cambria" w:eastAsia="Aptos" w:hAnsi="Cambria"/>
          <w:kern w:val="2"/>
          <w:sz w:val="22"/>
          <w:szCs w:val="24"/>
          <w:lang w:eastAsia="en-US"/>
          <w14:ligatures w14:val="standardContextual"/>
        </w:rPr>
        <w:lastRenderedPageBreak/>
        <w:t>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4B780A9"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w:t>
      </w:r>
      <w:r w:rsidRPr="00235149">
        <w:rPr>
          <w:rFonts w:ascii="Cambria" w:eastAsia="Aptos" w:hAnsi="Cambria"/>
          <w:kern w:val="2"/>
          <w:sz w:val="22"/>
          <w:szCs w:val="24"/>
          <w:lang w:eastAsia="en-US"/>
          <w14:ligatures w14:val="standardContextual"/>
        </w:rPr>
        <w:lastRenderedPageBreak/>
        <w:t>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Wykonanie dołków ciągnikowym </w:t>
            </w:r>
            <w:r w:rsidRPr="00235149">
              <w:rPr>
                <w:rFonts w:ascii="Cambria" w:eastAsia="Aptos" w:hAnsi="Cambria"/>
                <w:kern w:val="2"/>
                <w:sz w:val="22"/>
                <w:szCs w:val="24"/>
                <w:lang w:eastAsia="en-US"/>
                <w14:ligatures w14:val="standardContextual"/>
              </w:rPr>
              <w:lastRenderedPageBreak/>
              <w:t>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w:t>
            </w:r>
            <w:r w:rsidRPr="00235149">
              <w:rPr>
                <w:rFonts w:ascii="Cambria" w:eastAsia="Aptos" w:hAnsi="Cambria"/>
                <w:kern w:val="2"/>
                <w:sz w:val="22"/>
                <w:szCs w:val="24"/>
                <w:lang w:eastAsia="en-US"/>
                <w14:ligatures w14:val="standardContextual"/>
              </w:rPr>
              <w:lastRenderedPageBreak/>
              <w:t>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więźba i rozmieszczenie sadzonek wprowadzanych na uprawy leśne zostaną określone w przekazanych Wykonawcy zleceniach i szkicach odnowieniowych. Rozmieszczenie </w:t>
      </w:r>
      <w:r w:rsidRPr="00235149">
        <w:rPr>
          <w:rFonts w:ascii="Cambria" w:eastAsia="Aptos" w:hAnsi="Cambria"/>
          <w:kern w:val="2"/>
          <w:sz w:val="22"/>
          <w:szCs w:val="24"/>
          <w:lang w:eastAsia="en-US"/>
          <w14:ligatures w14:val="standardContextual"/>
        </w:rPr>
        <w:lastRenderedPageBreak/>
        <w:t>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łopata lub świder otwór powinien mieć formę jamki odpowiedniej wielkości, tak by przy sadzeniu nie zawijał się system korzeniowy. Korzenie umieszczone w jamce powinny być proste i </w:t>
      </w:r>
      <w:r w:rsidRPr="00235149">
        <w:rPr>
          <w:rFonts w:ascii="Cambria" w:eastAsia="Aptos" w:hAnsi="Cambria"/>
          <w:kern w:val="2"/>
          <w:sz w:val="22"/>
          <w:szCs w:val="24"/>
          <w:lang w:eastAsia="en-US"/>
          <w14:ligatures w14:val="standardContextual"/>
        </w:rPr>
        <w:lastRenderedPageBreak/>
        <w:t>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w:t>
      </w:r>
      <w:r w:rsidRPr="00235149">
        <w:rPr>
          <w:rFonts w:ascii="Cambria" w:eastAsia="Aptos" w:hAnsi="Cambria"/>
          <w:kern w:val="2"/>
          <w:sz w:val="22"/>
          <w:szCs w:val="24"/>
          <w:lang w:eastAsia="en-US"/>
          <w14:ligatures w14:val="standardContextual"/>
        </w:rPr>
        <w:lastRenderedPageBreak/>
        <w:t xml:space="preserve">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Zniszczenie chwastów (zmotyczenie) wokół sadzonek na </w:t>
            </w:r>
            <w:r w:rsidRPr="00235149">
              <w:rPr>
                <w:rFonts w:ascii="Cambria" w:eastAsia="Aptos" w:hAnsi="Cambria"/>
                <w:kern w:val="2"/>
                <w:sz w:val="22"/>
                <w:szCs w:val="24"/>
                <w:lang w:eastAsia="en-US"/>
                <w14:ligatures w14:val="standardContextual"/>
              </w:rPr>
              <w:lastRenderedPageBreak/>
              <w:t>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każdy rozpoczęty HA i odniesienie tej ilości do całej powierzchni zabiegu. </w:t>
      </w:r>
      <w:r w:rsidRPr="00235149">
        <w:rPr>
          <w:rFonts w:ascii="Cambria" w:eastAsia="Aptos" w:hAnsi="Cambria"/>
          <w:kern w:val="2"/>
          <w:sz w:val="22"/>
          <w:szCs w:val="24"/>
          <w:lang w:eastAsia="en-US"/>
          <w14:ligatures w14:val="standardContextual"/>
        </w:rPr>
        <w:lastRenderedPageBreak/>
        <w:t>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8B79B0" w14:textId="3ECFD240" w:rsidR="00235149" w:rsidRPr="0011318B"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lastRenderedPageBreak/>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lastRenderedPageBreak/>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lastRenderedPageBreak/>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przy użyciu </w:t>
            </w:r>
            <w:r w:rsidRPr="00235149">
              <w:rPr>
                <w:rFonts w:ascii="Cambria" w:eastAsia="Aptos" w:hAnsi="Cambria"/>
                <w:kern w:val="2"/>
                <w:sz w:val="22"/>
                <w:szCs w:val="24"/>
                <w:lang w:eastAsia="en-US"/>
                <w14:ligatures w14:val="standardContextual"/>
              </w:rPr>
              <w:lastRenderedPageBreak/>
              <w:t>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w:t>
            </w:r>
            <w:r w:rsidRPr="00235149">
              <w:rPr>
                <w:rFonts w:ascii="Cambria" w:eastAsia="Aptos" w:hAnsi="Cambria"/>
                <w:kern w:val="2"/>
                <w:sz w:val="22"/>
                <w:szCs w:val="24"/>
                <w:lang w:eastAsia="en-US"/>
                <w14:ligatures w14:val="standardContextual"/>
              </w:rPr>
              <w:lastRenderedPageBreak/>
              <w:t xml:space="preserve">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w:t>
            </w:r>
            <w:r w:rsidRPr="00235149">
              <w:rPr>
                <w:rFonts w:ascii="Cambria" w:eastAsia="Aptos" w:hAnsi="Cambria"/>
                <w:kern w:val="2"/>
                <w:sz w:val="22"/>
                <w:szCs w:val="24"/>
                <w:lang w:eastAsia="en-US"/>
                <w14:ligatures w14:val="standardContextual"/>
              </w:rPr>
              <w:lastRenderedPageBreak/>
              <w: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w:t>
      </w:r>
      <w:r w:rsidRPr="00235149">
        <w:rPr>
          <w:rFonts w:ascii="Cambria" w:eastAsia="Aptos" w:hAnsi="Cambria"/>
          <w:kern w:val="2"/>
          <w:sz w:val="22"/>
          <w:szCs w:val="24"/>
          <w:lang w:eastAsia="en-US"/>
          <w14:ligatures w14:val="standardContextual"/>
        </w:rPr>
        <w:lastRenderedPageBreak/>
        <w:t xml:space="preserve">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 skobli nie dobijamy, druty muszą mieć możliwość przesuwania się w poziomie. Rolki siatki łączymy 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26" w:name="_GoBack"/>
      <w:bookmarkEnd w:id="26"/>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0"/>
      <w:r w:rsidRPr="00235149">
        <w:rPr>
          <w:rFonts w:ascii="Aptos Display" w:hAnsi="Aptos Display"/>
          <w:color w:val="0F4761"/>
          <w:kern w:val="2"/>
          <w:sz w:val="32"/>
          <w:szCs w:val="32"/>
          <w:lang w:eastAsia="en-US"/>
          <w14:ligatures w14:val="standardContextual"/>
        </w:rPr>
        <w:t>23. Ochrona przed grzybami</w:t>
      </w:r>
      <w:bookmarkEnd w:id="27"/>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8"/>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9"/>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0" w:name="_Toc166495303"/>
      <w:r w:rsidRPr="00235149">
        <w:rPr>
          <w:rFonts w:ascii="Aptos Display" w:hAnsi="Aptos Display"/>
          <w:color w:val="0F4761"/>
          <w:kern w:val="2"/>
          <w:sz w:val="32"/>
          <w:szCs w:val="32"/>
          <w:lang w:eastAsia="en-US"/>
          <w14:ligatures w14:val="standardContextual"/>
        </w:rPr>
        <w:t>26. Szkółka</w:t>
      </w:r>
      <w:bookmarkEnd w:id="30"/>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Grabienie i wyrównanie </w:t>
            </w:r>
            <w:r w:rsidRPr="00235149">
              <w:rPr>
                <w:rFonts w:ascii="Cambria" w:eastAsia="Aptos" w:hAnsi="Cambria"/>
                <w:kern w:val="2"/>
                <w:sz w:val="22"/>
                <w:szCs w:val="24"/>
                <w:lang w:eastAsia="en-US"/>
                <w14:ligatures w14:val="standardContextual"/>
              </w:rPr>
              <w:lastRenderedPageBreak/>
              <w:t>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1"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1"/>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- 1-latek </w:t>
            </w:r>
            <w:r w:rsidRPr="00235149">
              <w:rPr>
                <w:rFonts w:ascii="Cambria" w:eastAsia="Aptos" w:hAnsi="Cambria"/>
                <w:kern w:val="2"/>
                <w:sz w:val="22"/>
                <w:szCs w:val="24"/>
                <w:lang w:eastAsia="en-US"/>
                <w14:ligatures w14:val="standardContextual"/>
              </w:rPr>
              <w:lastRenderedPageBreak/>
              <w:t>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materiałów na kompost wraz z ułożeniem do transportu – z </w:t>
            </w:r>
            <w:r w:rsidRPr="00235149">
              <w:rPr>
                <w:rFonts w:ascii="Cambria" w:eastAsia="Aptos" w:hAnsi="Cambria"/>
                <w:kern w:val="2"/>
                <w:sz w:val="22"/>
                <w:szCs w:val="24"/>
                <w:lang w:eastAsia="en-US"/>
                <w14:ligatures w14:val="standardContextual"/>
              </w:rPr>
              <w:lastRenderedPageBreak/>
              <w:t>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repelentem w formie emulsji sadzonek (SO, ŚW, 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Mechaniczne szkółkowanie siewek </w:t>
            </w:r>
            <w:r w:rsidRPr="00235149">
              <w:rPr>
                <w:rFonts w:ascii="Cambria" w:eastAsia="Aptos" w:hAnsi="Cambria"/>
                <w:kern w:val="2"/>
                <w:sz w:val="22"/>
                <w:szCs w:val="24"/>
                <w:lang w:eastAsia="en-US"/>
                <w14:ligatures w14:val="standardContextual"/>
              </w:rPr>
              <w:lastRenderedPageBreak/>
              <w:t>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4"/>
      <w:r w:rsidRPr="00235149">
        <w:rPr>
          <w:rFonts w:ascii="Aptos Display" w:hAnsi="Aptos Display"/>
          <w:color w:val="0F4761"/>
          <w:kern w:val="2"/>
          <w:sz w:val="32"/>
          <w:szCs w:val="32"/>
          <w:lang w:eastAsia="en-US"/>
          <w14:ligatures w14:val="standardContextual"/>
        </w:rPr>
        <w:t>27. Nasiennictwo</w:t>
      </w:r>
      <w:bookmarkEnd w:id="32"/>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5"/>
      <w:r w:rsidRPr="00235149">
        <w:rPr>
          <w:rFonts w:ascii="Aptos Display" w:hAnsi="Aptos Display"/>
          <w:color w:val="0F4761"/>
          <w:kern w:val="2"/>
          <w:sz w:val="32"/>
          <w:szCs w:val="32"/>
          <w:lang w:eastAsia="en-US"/>
          <w14:ligatures w14:val="standardContextual"/>
        </w:rPr>
        <w:t>28. Prace godzinowe</w:t>
      </w:r>
      <w:bookmarkEnd w:id="33"/>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4" w:name="_Toc166495306"/>
      <w:r w:rsidRPr="00235149">
        <w:rPr>
          <w:rFonts w:ascii="Aptos Display" w:hAnsi="Aptos Display"/>
          <w:color w:val="0F4761"/>
          <w:kern w:val="2"/>
          <w:sz w:val="32"/>
          <w:szCs w:val="32"/>
          <w:lang w:eastAsia="en-US"/>
          <w14:ligatures w14:val="standardContextual"/>
        </w:rPr>
        <w:t>29. Index czynności</w:t>
      </w:r>
      <w:bookmarkEnd w:id="34"/>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sectPr w:rsidR="004610C3">
      <w:headerReference w:type="even" r:id="rId19"/>
      <w:headerReference w:type="default" r:id="rId20"/>
      <w:footerReference w:type="even" r:id="rId21"/>
      <w:footerReference w:type="default" r:id="rId22"/>
      <w:headerReference w:type="first" r:id="rId23"/>
      <w:footerReference w:type="firs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90334A1" w14:textId="77777777" w:rsidR="00942578" w:rsidRDefault="00942578" w:rsidP="00837D05">
      <w:r>
        <w:separator/>
      </w:r>
    </w:p>
  </w:endnote>
  <w:endnote w:type="continuationSeparator" w:id="0">
    <w:p w14:paraId="6312FC99" w14:textId="77777777" w:rsidR="00942578" w:rsidRDefault="00942578"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60EE13" w14:textId="77777777" w:rsidR="00836E83" w:rsidRDefault="00836E83">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0011318B">
      <w:rPr>
        <w:rFonts w:ascii="Cambria" w:hAnsi="Cambria"/>
        <w:noProof/>
      </w:rPr>
      <w:t>186</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C3E333" w14:textId="77777777" w:rsidR="00836E83" w:rsidRDefault="00836E83">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4C3577F" w14:textId="77777777" w:rsidR="00942578" w:rsidRDefault="00942578" w:rsidP="00837D05">
      <w:r>
        <w:separator/>
      </w:r>
    </w:p>
  </w:footnote>
  <w:footnote w:type="continuationSeparator" w:id="0">
    <w:p w14:paraId="2D7703A0" w14:textId="77777777" w:rsidR="00942578" w:rsidRDefault="00942578" w:rsidP="00837D0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7E9A8E" w14:textId="77777777" w:rsidR="00836E83" w:rsidRDefault="00836E83">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E95E1B" w14:textId="77777777" w:rsidR="00836E83" w:rsidRDefault="00836E83">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02A839" w14:textId="77777777" w:rsidR="00836E83" w:rsidRDefault="00836E83">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5"/>
    <w:lvlOverride w:ilvl="0">
      <w:startOverride w:val="1"/>
    </w:lvlOverride>
  </w:num>
  <w:num w:numId="5">
    <w:abstractNumId w:val="80"/>
    <w:lvlOverride w:ilvl="0">
      <w:startOverride w:val="1"/>
    </w:lvlOverride>
  </w:num>
  <w:num w:numId="6">
    <w:abstractNumId w:val="56"/>
    <w:lvlOverride w:ilvl="0">
      <w:startOverride w:val="1"/>
    </w:lvlOverride>
  </w:num>
  <w:num w:numId="7">
    <w:abstractNumId w:val="89"/>
  </w:num>
  <w:num w:numId="8">
    <w:abstractNumId w:val="46"/>
  </w:num>
  <w:num w:numId="9">
    <w:abstractNumId w:val="66"/>
  </w:num>
  <w:num w:numId="10">
    <w:abstractNumId w:val="0"/>
  </w:num>
  <w:num w:numId="11">
    <w:abstractNumId w:val="59"/>
  </w:num>
  <w:num w:numId="12">
    <w:abstractNumId w:val="51"/>
  </w:num>
  <w:num w:numId="13">
    <w:abstractNumId w:val="40"/>
  </w:num>
  <w:num w:numId="14">
    <w:abstractNumId w:val="55"/>
  </w:num>
  <w:num w:numId="15">
    <w:abstractNumId w:val="70"/>
  </w:num>
  <w:num w:numId="16">
    <w:abstractNumId w:val="82"/>
  </w:num>
  <w:num w:numId="17">
    <w:abstractNumId w:val="32"/>
  </w:num>
  <w:num w:numId="18">
    <w:abstractNumId w:val="63"/>
  </w:num>
  <w:num w:numId="19">
    <w:abstractNumId w:val="28"/>
  </w:num>
  <w:num w:numId="20">
    <w:abstractNumId w:val="22"/>
  </w:num>
  <w:num w:numId="21">
    <w:abstractNumId w:val="49"/>
  </w:num>
  <w:num w:numId="22">
    <w:abstractNumId w:val="27"/>
  </w:num>
  <w:num w:numId="23">
    <w:abstractNumId w:val="48"/>
  </w:num>
  <w:num w:numId="24">
    <w:abstractNumId w:val="45"/>
  </w:num>
  <w:num w:numId="25">
    <w:abstractNumId w:val="94"/>
  </w:num>
  <w:num w:numId="26">
    <w:abstractNumId w:val="101"/>
  </w:num>
  <w:num w:numId="27">
    <w:abstractNumId w:val="19"/>
  </w:num>
  <w:num w:numId="28">
    <w:abstractNumId w:val="97"/>
  </w:num>
  <w:num w:numId="29">
    <w:abstractNumId w:val="64"/>
  </w:num>
  <w:num w:numId="30">
    <w:abstractNumId w:val="26"/>
  </w:num>
  <w:num w:numId="31">
    <w:abstractNumId w:val="77"/>
  </w:num>
  <w:num w:numId="32">
    <w:abstractNumId w:val="87"/>
  </w:num>
  <w:num w:numId="33">
    <w:abstractNumId w:val="17"/>
  </w:num>
  <w:num w:numId="34">
    <w:abstractNumId w:val="92"/>
  </w:num>
  <w:num w:numId="35">
    <w:abstractNumId w:val="100"/>
  </w:num>
  <w:num w:numId="36">
    <w:abstractNumId w:val="54"/>
  </w:num>
  <w:num w:numId="37">
    <w:abstractNumId w:val="91"/>
  </w:num>
  <w:num w:numId="38">
    <w:abstractNumId w:val="74"/>
  </w:num>
  <w:num w:numId="39">
    <w:abstractNumId w:val="99"/>
  </w:num>
  <w:num w:numId="40">
    <w:abstractNumId w:val="41"/>
  </w:num>
  <w:num w:numId="41">
    <w:abstractNumId w:val="50"/>
  </w:num>
  <w:num w:numId="42">
    <w:abstractNumId w:val="88"/>
  </w:num>
  <w:num w:numId="43">
    <w:abstractNumId w:val="24"/>
  </w:num>
  <w:num w:numId="44">
    <w:abstractNumId w:val="52"/>
  </w:num>
  <w:num w:numId="45">
    <w:abstractNumId w:val="31"/>
  </w:num>
  <w:num w:numId="46">
    <w:abstractNumId w:val="25"/>
  </w:num>
  <w:num w:numId="47">
    <w:abstractNumId w:val="43"/>
  </w:num>
  <w:num w:numId="48">
    <w:abstractNumId w:val="96"/>
  </w:num>
  <w:num w:numId="49">
    <w:abstractNumId w:val="95"/>
  </w:num>
  <w:num w:numId="50">
    <w:abstractNumId w:val="44"/>
  </w:num>
  <w:num w:numId="51">
    <w:abstractNumId w:val="60"/>
  </w:num>
  <w:num w:numId="52">
    <w:abstractNumId w:val="38"/>
  </w:num>
  <w:num w:numId="53">
    <w:abstractNumId w:val="53"/>
  </w:num>
  <w:num w:numId="54">
    <w:abstractNumId w:val="65"/>
  </w:num>
  <w:num w:numId="55">
    <w:abstractNumId w:val="14"/>
  </w:num>
  <w:num w:numId="56">
    <w:abstractNumId w:val="76"/>
  </w:num>
  <w:num w:numId="57">
    <w:abstractNumId w:val="61"/>
  </w:num>
  <w:num w:numId="58">
    <w:abstractNumId w:val="98"/>
  </w:num>
  <w:num w:numId="5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18B"/>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474F"/>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566F"/>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5BD"/>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2578"/>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36C32"/>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6563AD-2B19-4EA5-B479-81EF078743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Pages>
  <Words>46102</Words>
  <Characters>276616</Characters>
  <Application>Microsoft Office Word</Application>
  <DocSecurity>0</DocSecurity>
  <Lines>2305</Lines>
  <Paragraphs>644</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322074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Sylwia Baranowska</cp:lastModifiedBy>
  <cp:revision>25</cp:revision>
  <cp:lastPrinted>2021-01-18T11:48:00Z</cp:lastPrinted>
  <dcterms:created xsi:type="dcterms:W3CDTF">2022-06-26T12:57:00Z</dcterms:created>
  <dcterms:modified xsi:type="dcterms:W3CDTF">2024-10-17T09:14:00Z</dcterms:modified>
</cp:coreProperties>
</file>