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72" w:rsidRPr="006D271E" w:rsidRDefault="00AE2F72" w:rsidP="00AE2F7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9562EE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10 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Calibri" w:hAnsi="Liberation Serif" w:cs="Calibri"/>
          <w:b/>
          <w:color w:val="00000A"/>
          <w:lang w:eastAsia="zh-CN" w:bidi="hi-IN"/>
        </w:rPr>
        <w:t>ZADANIE NR 10</w:t>
      </w:r>
      <w:r w:rsidRPr="009240B7">
        <w:rPr>
          <w:rFonts w:ascii="Liberation Serif" w:eastAsia="Calibri" w:hAnsi="Liberation Serif" w:cs="Calibri"/>
          <w:b/>
          <w:color w:val="00000A"/>
          <w:lang w:eastAsia="zh-CN" w:bidi="hi-IN"/>
        </w:rPr>
        <w:tab/>
      </w:r>
    </w:p>
    <w:p w:rsidR="009240B7" w:rsidRPr="009240B7" w:rsidRDefault="009240B7" w:rsidP="009240B7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>PRZEDMIOT ZAMÓWIENIA:</w:t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  <w:t xml:space="preserve">           SZAFA METALOWA KLASY S1 Z 1 SKARBCZYKIEM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>ZAMAWIAJĄCY:</w:t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  <w:t>KOMENDA WOJEWÓDZKA POLICJI Z SIEDZIBĄ W RADOMIU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>
        <w:rPr>
          <w:rFonts w:ascii="Liberation Serif" w:eastAsia="Calibri" w:hAnsi="Liberation Serif" w:cs="Calibri"/>
          <w:color w:val="00000A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>PO STRONIE WYKONAWCY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>KOSZT ROZŁADUNKU:</w:t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  <w:t>PO STRONIE WYKONAWCY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lang w:eastAsia="zh-CN" w:bidi="hi-IN"/>
        </w:rPr>
      </w:pP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>KOSZT MONTAŻU:</w:t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  <w:t>PO STRONIE WYKONAWCY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>MIEJSCE DOSTAWY:</w:t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9240B7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9240B7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9240B7" w:rsidRPr="009240B7" w:rsidRDefault="009240B7" w:rsidP="009562EE">
      <w:pPr>
        <w:widowControl w:val="0"/>
        <w:suppressAutoHyphens/>
        <w:spacing w:after="0" w:line="240" w:lineRule="auto"/>
        <w:ind w:left="2124" w:firstLine="708"/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</w:pPr>
      <w:r w:rsidRPr="009240B7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9240B7" w:rsidRPr="009240B7" w:rsidTr="00C55BE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Wartość brutto</w:t>
            </w:r>
          </w:p>
        </w:tc>
      </w:tr>
      <w:tr w:rsidR="009240B7" w:rsidRPr="009240B7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bookmarkStart w:id="0" w:name="_GoBack"/>
            <w:bookmarkEnd w:id="0"/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44421000-7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A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A"/>
                <w:lang w:eastAsia="zh-CN" w:bidi="hi-IN"/>
              </w:rPr>
              <w:t>Szafa metalowa klasy S1 z 1 skarbczykiem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9240B7" w:rsidRPr="009240B7" w:rsidTr="00C55BE9">
        <w:tc>
          <w:tcPr>
            <w:tcW w:w="674" w:type="dxa"/>
            <w:tcBorders>
              <w:top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9240B7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0B7" w:rsidRPr="009240B7" w:rsidRDefault="009240B7" w:rsidP="009240B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</w:tbl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Szafa metalowa klasy S1 z 1 skarbczykiem</w:t>
      </w:r>
    </w:p>
    <w:p w:rsidR="009240B7" w:rsidRPr="009240B7" w:rsidRDefault="009240B7" w:rsidP="009240B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>Korpus szafy, drzwi, skrytki i inne elementy konstrukcyjne musza być wykonane</w:t>
      </w: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br/>
        <w:t xml:space="preserve">z blachy ze stali konstrukcyjnej, o grubości 3mm, zabezpieczonej przed korozją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>Szafa klasy „S1” wyposażona w zamek kluczowy typu 2 klasy A wg EN 1300 z minimum dwoma kluczami, zabezpieczony przed działaniem destrukcyjnym w tym przed przewierceniem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Drzwi szafy blokowane mechanizmem ryglowym na trzech krawędziach z ryglami o średnicy 20mmi przekroju 314mm² i rozstawie maksymalnym 617mm (rozstaw zależny od wymiarów szafy) oraz stałym ryglem </w:t>
      </w:r>
      <w:proofErr w:type="spellStart"/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>przyzawiasowym</w:t>
      </w:r>
      <w:proofErr w:type="spellEnd"/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Półki wewnętrzne wykonane z blachy o grubości 0,8mm z regulacją wysokości zawieszenia o maksymalnym obciążeniu 50kg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Zawiasy wewnętrzne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Kolor z palety RAL 9006 lub RAL 7035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Szafa wyposażona w 1 </w:t>
      </w:r>
      <w:proofErr w:type="spellStart"/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>skarbczykz</w:t>
      </w:r>
      <w:proofErr w:type="spellEnd"/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 zamkiem kluczowym w klasie A oraz trzy półki.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Szafa powinna posiadać certyfikat Instytutu Mechaniki Precyzyjnej do przechowywania dokumentów poufnych klasa S1 (wg PN-EN 14450:2006)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Wymiary: wysokość – 185-190cm, szerokość – 60÷70cm, głębokość – 44÷50cm.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 xml:space="preserve">Dodatkowo certyfikat </w:t>
      </w:r>
    </w:p>
    <w:p w:rsidR="009240B7" w:rsidRPr="009240B7" w:rsidRDefault="009240B7" w:rsidP="009240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9240B7">
        <w:rPr>
          <w:rFonts w:ascii="Liberation Serif" w:eastAsia="Segoe UI" w:hAnsi="Liberation Serif" w:cs="Tahoma"/>
          <w:color w:val="000000"/>
          <w:lang w:eastAsia="zh-CN" w:bidi="hi-IN"/>
        </w:rPr>
        <w:t>Instrukcja obsługi oraz karta gwarancyjna.</w:t>
      </w:r>
    </w:p>
    <w:p w:rsidR="009240B7" w:rsidRPr="009240B7" w:rsidRDefault="009240B7" w:rsidP="009240B7">
      <w:pPr>
        <w:widowControl w:val="0"/>
        <w:tabs>
          <w:tab w:val="left" w:pos="284"/>
        </w:tabs>
        <w:suppressAutoHyphens/>
        <w:spacing w:after="0" w:line="240" w:lineRule="auto"/>
        <w:ind w:left="2124" w:hanging="2135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9240B7" w:rsidRPr="009240B7" w:rsidRDefault="009240B7" w:rsidP="009240B7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9240B7" w:rsidRDefault="009240B7" w:rsidP="009240B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240B7" w:rsidRDefault="009240B7" w:rsidP="009240B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240B7" w:rsidRDefault="009240B7" w:rsidP="009240B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240B7" w:rsidRPr="00546799" w:rsidRDefault="009240B7" w:rsidP="009240B7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9240B7" w:rsidRPr="009026B2" w:rsidRDefault="009240B7" w:rsidP="009240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9240B7" w:rsidRPr="009026B2" w:rsidRDefault="009240B7" w:rsidP="009240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4AAE"/>
    <w:multiLevelType w:val="multilevel"/>
    <w:tmpl w:val="7CD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E9"/>
    <w:rsid w:val="002B7BE9"/>
    <w:rsid w:val="002F67F1"/>
    <w:rsid w:val="009240B7"/>
    <w:rsid w:val="009562EE"/>
    <w:rsid w:val="00AE2F72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D14C"/>
  <w15:chartTrackingRefBased/>
  <w15:docId w15:val="{55CDF474-7DC5-4B57-8FC5-0C0B06F3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2022-10-17T11:25:00Z</dcterms:created>
  <dcterms:modified xsi:type="dcterms:W3CDTF">2022-10-18T10:31:00Z</dcterms:modified>
</cp:coreProperties>
</file>