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highlight w:val="none"/>
          <w:shd w:fill="auto" w:val="clear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848360</wp:posOffset>
            </wp:positionH>
            <wp:positionV relativeFrom="paragraph">
              <wp:posOffset>-480060</wp:posOffset>
            </wp:positionV>
            <wp:extent cx="4424045" cy="10172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  <w:shd w:fill="auto" w:val="clear"/>
        </w:rPr>
        <w:t>Załącznik Nr 4 do SWZ</w:t>
      </w:r>
    </w:p>
    <w:p>
      <w:pPr>
        <w:pStyle w:val="Normal"/>
        <w:suppressAutoHyphens w:val="true"/>
        <w:spacing w:before="120" w:after="120"/>
        <w:ind w:hanging="0" w:left="0" w:right="-1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znak sprawy: ZPE.271.4.2024</w:t>
      </w:r>
    </w:p>
    <w:tbl>
      <w:tblPr>
        <w:tblW w:w="10017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89"/>
        <w:gridCol w:w="6527"/>
      </w:tblGrid>
      <w:tr>
        <w:trPr>
          <w:trHeight w:val="86" w:hRule="atLeast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highlight w:val="none"/>
                <w:shd w:fill="auto" w:val="clear"/>
                <w:vertAlign w:val="subscript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highlight w:val="none"/>
                <w:shd w:fill="auto" w:val="clear"/>
                <w:vertAlign w:val="subscript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highlight w:val="none"/>
                <w:shd w:fill="auto" w:val="clear"/>
                <w:vertAlign w:val="subscript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highlight w:val="none"/>
                <w:shd w:fill="auto" w:val="clear"/>
                <w:vertAlign w:val="subscript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  <w:t>Pieczęć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highlight w:val="none"/>
                <w:shd w:fill="auto" w:val="clear"/>
                <w:vertAlign w:val="subscript"/>
              </w:rPr>
            </w:pPr>
            <w:r>
              <w:rPr>
                <w:rFonts w:ascii="Arial" w:hAnsi="Arial"/>
                <w:szCs w:val="24"/>
                <w:shd w:fill="auto" w:val="clear"/>
                <w:vertAlign w:val="subscript"/>
              </w:rPr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sz w:val="22"/>
                <w:szCs w:val="22"/>
                <w:shd w:fill="auto" w:val="clear"/>
              </w:rPr>
              <w:t>OŚWIADCZENIE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sz w:val="22"/>
                <w:szCs w:val="22"/>
                <w:shd w:fill="auto" w:val="clear"/>
              </w:rPr>
              <w:t>o przynależności lub braku przynależności do tej samej grupy kapitałowej, o której mowa w art. 108 ust. 1 pkt 5 Pzp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Sowowa"/>
        <w:widowControl/>
        <w:spacing w:lineRule="auto" w:line="240" w:before="120" w:after="0"/>
        <w:ind w:firstLine="708" w:left="5664"/>
        <w:rPr>
          <w:rFonts w:ascii="Arial" w:hAnsi="Arial"/>
          <w:b/>
          <w:sz w:val="20"/>
          <w:highlight w:val="none"/>
          <w:shd w:fill="auto" w:val="clear"/>
        </w:rPr>
      </w:pPr>
      <w:r>
        <w:rPr>
          <w:rFonts w:ascii="Arial" w:hAnsi="Arial"/>
          <w:b/>
          <w:sz w:val="20"/>
          <w:shd w:fill="auto" w:val="clear"/>
        </w:rPr>
      </w:r>
    </w:p>
    <w:p>
      <w:pPr>
        <w:pStyle w:val="Sowowa"/>
        <w:widowControl/>
        <w:spacing w:lineRule="auto" w:line="240" w:before="120" w:after="0"/>
        <w:ind w:hanging="0" w:left="5664"/>
        <w:rPr>
          <w:sz w:val="22"/>
          <w:szCs w:val="22"/>
        </w:rPr>
      </w:pPr>
      <w:r>
        <w:rPr>
          <w:rFonts w:ascii="Arial" w:hAnsi="Arial"/>
          <w:b/>
          <w:sz w:val="22"/>
          <w:szCs w:val="22"/>
          <w:shd w:fill="auto" w:val="clear"/>
        </w:rPr>
        <w:t>Zamawiający:</w:t>
      </w:r>
    </w:p>
    <w:p>
      <w:pPr>
        <w:pStyle w:val="Normal"/>
        <w:spacing w:lineRule="auto" w:line="240" w:before="0" w:after="0"/>
        <w:ind w:hanging="0" w:left="5664"/>
        <w:rPr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shd w:fill="auto" w:val="clear"/>
        </w:rPr>
        <w:t>Gmina Borek Wlkp.</w:t>
      </w:r>
    </w:p>
    <w:p>
      <w:pPr>
        <w:pStyle w:val="Normal"/>
        <w:spacing w:lineRule="auto" w:line="240" w:before="0" w:after="0"/>
        <w:ind w:hanging="0" w:left="5664"/>
        <w:rPr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shd w:fill="auto" w:val="clear"/>
        </w:rPr>
        <w:t>ul. Rynek 1</w:t>
      </w:r>
    </w:p>
    <w:p>
      <w:pPr>
        <w:pStyle w:val="Normal"/>
        <w:spacing w:lineRule="auto" w:line="240" w:before="0" w:after="0"/>
        <w:ind w:hanging="0" w:left="5664"/>
        <w:rPr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shd w:fill="auto" w:val="clear"/>
        </w:rPr>
        <w:t xml:space="preserve">63-810 Borek Wlkp. </w:t>
      </w:r>
    </w:p>
    <w:p>
      <w:pPr>
        <w:pStyle w:val="Normal"/>
        <w:spacing w:lineRule="auto" w:line="240" w:before="0" w:after="0"/>
        <w:ind w:hanging="0"/>
        <w:rPr>
          <w:rFonts w:ascii="Arial" w:hAnsi="Arial" w:cs="Times New Roman"/>
          <w:b/>
          <w:sz w:val="22"/>
          <w:szCs w:val="22"/>
          <w:highlight w:val="none"/>
          <w:shd w:fill="auto" w:val="clear"/>
        </w:rPr>
      </w:pPr>
      <w:r>
        <w:rPr>
          <w:rFonts w:cs="Times New Roman" w:ascii="Arial" w:hAnsi="Arial"/>
          <w:b/>
          <w:sz w:val="22"/>
          <w:szCs w:val="22"/>
          <w:shd w:fill="auto" w:val="clear"/>
        </w:rPr>
      </w:r>
    </w:p>
    <w:p>
      <w:pPr>
        <w:pStyle w:val="Normal"/>
        <w:spacing w:lineRule="auto" w:line="360" w:before="0" w:after="120"/>
        <w:jc w:val="center"/>
        <w:rPr>
          <w:sz w:val="22"/>
          <w:szCs w:val="22"/>
        </w:rPr>
      </w:pPr>
      <w:r>
        <w:rPr>
          <w:rFonts w:eastAsia="Calibri" w:ascii="Arial" w:hAnsi="Arial"/>
          <w:b/>
          <w:sz w:val="22"/>
          <w:szCs w:val="22"/>
          <w:u w:val="single"/>
          <w:shd w:fill="auto" w:val="clear"/>
        </w:rPr>
        <w:t xml:space="preserve">Oświadczenie wykonawcy </w:t>
      </w:r>
    </w:p>
    <w:p>
      <w:pPr>
        <w:pStyle w:val="Normal"/>
        <w:spacing w:lineRule="auto" w:line="240" w:before="120" w:after="0"/>
        <w:jc w:val="center"/>
        <w:rPr>
          <w:sz w:val="22"/>
          <w:szCs w:val="22"/>
        </w:rPr>
      </w:pPr>
      <w:r>
        <w:rPr>
          <w:rFonts w:eastAsia="Calibri" w:ascii="Arial" w:hAnsi="Arial"/>
          <w:b/>
          <w:sz w:val="22"/>
          <w:szCs w:val="22"/>
          <w:shd w:fill="auto" w:val="clear"/>
        </w:rPr>
        <w:t>o przynależności lub braku przynależności do grupy kapitałowej</w:t>
      </w:r>
    </w:p>
    <w:p>
      <w:pPr>
        <w:pStyle w:val="Normal"/>
        <w:spacing w:lineRule="auto" w:line="240"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Na potrzeby postępowania o udzielenie zamówie</w:t>
      </w:r>
      <w:r>
        <w:rPr>
          <w:rFonts w:cs="Times New Roman" w:ascii="Arial" w:hAnsi="Arial"/>
          <w:sz w:val="22"/>
          <w:szCs w:val="22"/>
          <w:shd w:fill="auto" w:val="clear"/>
        </w:rPr>
        <w:t xml:space="preserve">nia publicznego </w:t>
      </w:r>
      <w:r>
        <w:rPr>
          <w:rFonts w:eastAsia="Calibri" w:cs="Times New Roman" w:ascii="Arial" w:hAnsi="Arial"/>
          <w:sz w:val="22"/>
          <w:szCs w:val="22"/>
          <w:shd w:fill="auto" w:val="clear"/>
        </w:rPr>
        <w:t>pn.</w:t>
      </w:r>
      <w:r>
        <w:rPr>
          <w:rFonts w:cs="Times New Roman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Fonts w:eastAsia="" w:cs="Times New Roman" w:ascii="Arial" w:hAnsi="Arial" w:eastAsiaTheme="minorEastAsia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„</w:t>
      </w:r>
      <w:r>
        <w:rPr>
          <w:rFonts w:eastAsia="" w:cs="Times New Roman" w:ascii="Arial" w:hAnsi="Arial" w:eastAsiaTheme="minorEastAsia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Modernizacja dróg Gminy Borek Wlkp. - etap II</w:t>
      </w:r>
      <w:r>
        <w:rPr>
          <w:rFonts w:eastAsia="" w:cs="Times New Roman" w:ascii="Arial" w:hAnsi="Arial" w:eastAsiaTheme="minorEastAsia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” </w:t>
      </w:r>
      <w:r>
        <w:rPr>
          <w:rFonts w:eastAsia="Calibri" w:ascii="Arial" w:hAnsi="Arial"/>
          <w:sz w:val="22"/>
          <w:szCs w:val="22"/>
          <w:shd w:fill="auto" w:val="clear"/>
        </w:rPr>
        <w:t xml:space="preserve">prowadzonego przez </w:t>
      </w:r>
      <w:r>
        <w:rPr>
          <w:rFonts w:cs="Times New Roman" w:ascii="Arial" w:hAnsi="Arial"/>
          <w:b/>
          <w:sz w:val="22"/>
          <w:szCs w:val="22"/>
          <w:shd w:fill="auto" w:val="clear"/>
        </w:rPr>
        <w:t>Gminę Borek Wlkp.</w:t>
      </w:r>
      <w:r>
        <w:rPr>
          <w:rFonts w:eastAsia="Calibri" w:ascii="Arial" w:hAnsi="Arial"/>
          <w:i/>
          <w:sz w:val="22"/>
          <w:szCs w:val="22"/>
          <w:shd w:fill="auto" w:val="clear"/>
        </w:rPr>
        <w:t xml:space="preserve"> </w:t>
      </w:r>
      <w:r>
        <w:rPr>
          <w:rFonts w:ascii="Arial" w:hAnsi="Arial"/>
          <w:b/>
          <w:sz w:val="22"/>
          <w:szCs w:val="22"/>
          <w:shd w:fill="auto" w:val="clear"/>
        </w:rPr>
        <w:t>oświadczam/y</w:t>
      </w:r>
      <w:r>
        <w:rPr>
          <w:rFonts w:ascii="Arial" w:hAnsi="Arial"/>
          <w:sz w:val="22"/>
          <w:szCs w:val="22"/>
          <w:shd w:fill="auto" w:val="clear"/>
        </w:rPr>
        <w:t>, że: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 xml:space="preserve">nie należę do tej samej grupy kapitałowej, w rozumieniu ustawy z dnia 16 lutego 2007 r. o ochronie konkurencji i konsumentów </w:t>
      </w:r>
      <w:r>
        <w:rPr>
          <w:rFonts w:eastAsia="" w:ascii="Arial" w:hAnsi="Arial" w:eastAsiaTheme="minorEastAsia"/>
          <w:sz w:val="22"/>
          <w:szCs w:val="22"/>
          <w:shd w:fill="auto" w:val="clear"/>
        </w:rPr>
        <w:t>(</w:t>
      </w:r>
      <w:r>
        <w:rPr>
          <w:rFonts w:eastAsia="" w:ascii="Arial" w:hAnsi="Arial" w:eastAsiaTheme="minorEastAsia"/>
          <w:bCs/>
          <w:sz w:val="22"/>
          <w:szCs w:val="22"/>
          <w:shd w:fill="auto" w:val="clear"/>
        </w:rPr>
        <w:t>Dz. U. 2024 r. poz. 594</w:t>
      </w:r>
      <w:r>
        <w:rPr>
          <w:rFonts w:eastAsia="" w:ascii="Arial" w:hAnsi="Arial" w:eastAsiaTheme="minorEastAsia"/>
          <w:sz w:val="22"/>
          <w:szCs w:val="22"/>
          <w:shd w:fill="auto" w:val="clear"/>
        </w:rPr>
        <w:t>)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u w:val="single"/>
          <w:shd w:fill="auto" w:val="clear"/>
        </w:rPr>
        <w:t>z</w:t>
      </w:r>
      <w:r>
        <w:rPr>
          <w:rFonts w:ascii="Arial" w:hAnsi="Arial"/>
          <w:sz w:val="22"/>
          <w:szCs w:val="22"/>
          <w:u w:val="single"/>
        </w:rPr>
        <w:t> innym wykonawcą, który złożył odrębną ofertę</w:t>
      </w:r>
      <w:r>
        <w:rPr>
          <w:rFonts w:ascii="Arial" w:hAnsi="Arial"/>
          <w:sz w:val="22"/>
          <w:szCs w:val="22"/>
        </w:rPr>
        <w:t>*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należę do tej samej grupy kapitałowej, w rozumieniu ustawy o ochronie konkurencji i konsumentów z następującym (-i) Wykonawcą (-ami):*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hanging="0" w:left="59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..**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Dołączam następujące dokumenty lub informacje potwierdzające przygotowanie oferty niezależnie od innego wykonawcy należącego do tej samej grupy kapitałowej: 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hanging="0" w:left="59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..…</w:t>
      </w:r>
    </w:p>
    <w:p>
      <w:pPr>
        <w:pStyle w:val="Normal"/>
        <w:spacing w:lineRule="auto" w:line="300" w:before="0" w:after="20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sz w:val="22"/>
          <w:szCs w:val="22"/>
        </w:rPr>
      </w:pPr>
      <w:r>
        <w:rPr>
          <w:rFonts w:eastAsia="Calibri" w:ascii="Arial" w:hAnsi="Arial"/>
          <w:b/>
          <w:sz w:val="22"/>
          <w:szCs w:val="22"/>
          <w:u w:val="single"/>
        </w:rPr>
        <w:t>OŚWIADCZENIE DOTYCZĄCE PODANYCH INFORMACJI:</w:t>
      </w:r>
    </w:p>
    <w:p>
      <w:pPr>
        <w:pStyle w:val="Normal"/>
        <w:spacing w:lineRule="auto" w:line="240" w:before="120" w:after="0"/>
        <w:jc w:val="both"/>
        <w:rPr>
          <w:sz w:val="22"/>
          <w:szCs w:val="22"/>
        </w:rPr>
      </w:pPr>
      <w:r>
        <w:rPr>
          <w:rFonts w:eastAsia="Calibri"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120" w:after="0"/>
        <w:jc w:val="both"/>
        <w:rPr>
          <w:rFonts w:ascii="Arial" w:hAnsi="Arial" w:eastAsia="Calibri"/>
          <w:sz w:val="22"/>
          <w:szCs w:val="22"/>
        </w:rPr>
      </w:pPr>
      <w:r>
        <w:rPr>
          <w:rFonts w:eastAsia="Calibri" w:ascii="Arial" w:hAnsi="Arial"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2837180" cy="402590"/>
                <wp:effectExtent l="0" t="0" r="0" b="0"/>
                <wp:wrapNone/>
                <wp:docPr id="2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60" cy="40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120" w:after="0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Liberation Serif;Times New Roman" w:ascii="Arial" w:hAnsi="Arial"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……………</w:t>
                            </w:r>
                            <w:r>
                              <w:rPr>
                                <w:rFonts w:eastAsia="Calibri" w:cs="Liberation Serif;Times New Roman" w:ascii="Arial" w:hAnsi="Arial"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.…….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i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dnia …………2024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0.75pt;margin-top:8.05pt;width:223.35pt;height:31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120" w:after="0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Liberation Serif;Times New Roman" w:ascii="Arial" w:hAnsi="Arial"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……………</w:t>
                      </w:r>
                      <w:r>
                        <w:rPr>
                          <w:rFonts w:eastAsia="Calibri" w:cs="Liberation Serif;Times New Roman" w:ascii="Arial" w:hAnsi="Arial"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.…….</w:t>
                      </w:r>
                      <w:r>
                        <w:rPr>
                          <w:rFonts w:eastAsia="Calibri" w:cs="" w:ascii="Arial" w:hAnsi="Arial" w:cstheme="minorBidi" w:eastAsiaTheme="minorHAnsi"/>
                          <w:i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dnia …………2024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2382520</wp:posOffset>
                </wp:positionH>
                <wp:positionV relativeFrom="paragraph">
                  <wp:posOffset>172085</wp:posOffset>
                </wp:positionV>
                <wp:extent cx="3969385" cy="416560"/>
                <wp:effectExtent l="0" t="0" r="0" b="0"/>
                <wp:wrapNone/>
                <wp:docPr id="3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360" cy="41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..……………………..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(podpis Wykonawcy lub upoważnionego przedstawiciela)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path="m0,0l-2147483645,0l-2147483645,-2147483646l0,-2147483646xe" stroked="f" o:allowincell="f" style="position:absolute;margin-left:187.6pt;margin-top:13.55pt;width:312.5pt;height:32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lang w:eastAsia="en-US"/>
                        </w:rPr>
                        <w:t>……………………………………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lang w:eastAsia="en-US"/>
                        </w:rPr>
                        <w:t>..……………………..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lang w:eastAsia="en-US"/>
                        </w:rPr>
                        <w:t>(podpis Wykonawcy lub upoważnionego przedstawiciela)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*niepotrzebne skreślić</w:t>
      </w:r>
    </w:p>
    <w:p>
      <w:pPr>
        <w:pStyle w:val="Normal"/>
        <w:spacing w:lineRule="auto" w:line="240" w:before="120" w:after="0"/>
        <w:jc w:val="both"/>
        <w:rPr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>
      <w:pPr>
        <w:pStyle w:val="Normal"/>
        <w:spacing w:lineRule="auto" w:line="240" w:before="120" w:after="0"/>
        <w:jc w:val="both"/>
        <w:rPr>
          <w:sz w:val="18"/>
          <w:szCs w:val="18"/>
        </w:rPr>
      </w:pPr>
      <w:r>
        <w:rPr>
          <w:rFonts w:eastAsia="Times New Roman" w:cs="Times New Roman" w:ascii="Arial" w:hAnsi="Arial"/>
          <w:b/>
          <w:i/>
          <w:sz w:val="18"/>
          <w:szCs w:val="18"/>
        </w:rPr>
        <w:t>Art. 4 pkt 14 ustawy o ochronie konkurencji i konsumentów – pod pojęciem grupy kapitałowej należy rozumieć wszystkich przedsiębiorców, którzy są kontrolowani w sposób bezpośredni lub pośredni przez jednego przedsiębiorcę, w tym również tego przedsiębiorcę.</w:t>
      </w:r>
      <w:r>
        <w:br w:type="page"/>
      </w:r>
    </w:p>
    <w:p>
      <w:pPr>
        <w:pStyle w:val="Normal"/>
        <w:shd w:val="clear" w:fill="FFFFFF"/>
        <w:spacing w:lineRule="auto" w:line="240"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 w:before="0" w:after="0"/>
        <w:ind w:firstLine="708" w:right="0"/>
        <w:jc w:val="center"/>
        <w:rPr>
          <w:sz w:val="22"/>
          <w:szCs w:val="22"/>
        </w:rPr>
      </w:pPr>
      <w:r>
        <w:rPr>
          <w:rFonts w:eastAsia="Times New Roman" w:cs="Times New Roman" w:ascii="Arial" w:hAnsi="Arial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5a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eastAsiaTheme="minorEastAsia"/>
      <w:color w:val="auto"/>
      <w:kern w:val="0"/>
      <w:sz w:val="20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autoRedefine/>
    <w:uiPriority w:val="9"/>
    <w:qFormat/>
    <w:rsid w:val="00fb75c3"/>
    <w:pPr>
      <w:keepNext w:val="true"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hanging="360" w:left="360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Nagwek2Znak"/>
    <w:autoRedefine/>
    <w:uiPriority w:val="9"/>
    <w:unhideWhenUsed/>
    <w:qFormat/>
    <w:rsid w:val="00fb75c3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Cs w:val="26"/>
    </w:rPr>
  </w:style>
  <w:style w:type="paragraph" w:styleId="Heading3">
    <w:name w:val="Heading 3"/>
    <w:basedOn w:val="Normal"/>
    <w:next w:val="Normal"/>
    <w:link w:val="Nagwek3Znak"/>
    <w:autoRedefine/>
    <w:uiPriority w:val="9"/>
    <w:unhideWhenUsed/>
    <w:qFormat/>
    <w:rsid w:val="00fb75c3"/>
    <w:pPr>
      <w:keepNext w:val="true"/>
      <w:keepLines/>
      <w:tabs>
        <w:tab w:val="clear" w:pos="708"/>
        <w:tab w:val="left" w:pos="720" w:leader="none"/>
      </w:tabs>
      <w:spacing w:before="40" w:after="0"/>
      <w:ind w:hanging="360" w:left="720"/>
      <w:outlineLvl w:val="2"/>
    </w:pPr>
    <w:rPr>
      <w:rFonts w:eastAsia="" w:cs="" w:cstheme="majorBidi" w:eastAsiaTheme="majorEastAsia"/>
      <w:b/>
      <w:szCs w:val="24"/>
    </w:rPr>
  </w:style>
  <w:style w:type="paragraph" w:styleId="Heading6">
    <w:name w:val="Heading 6"/>
    <w:basedOn w:val="Normal"/>
    <w:next w:val="Normal"/>
    <w:link w:val="Nagwek6Znak"/>
    <w:qFormat/>
    <w:rsid w:val="00ce55ad"/>
    <w:pPr>
      <w:keepNext w:val="true"/>
      <w:spacing w:lineRule="atLeast" w:line="360" w:before="0" w:after="0"/>
      <w:ind w:hanging="0"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4"/>
    </w:rPr>
  </w:style>
  <w:style w:type="character" w:styleId="Nagwek6Znak" w:customStyle="1">
    <w:name w:val="Nagłówek 6 Znak"/>
    <w:basedOn w:val="DefaultParagraphFont"/>
    <w:qFormat/>
    <w:rsid w:val="00ce55ad"/>
    <w:rPr>
      <w:rFonts w:ascii="Times New Roman" w:hAnsi="Times New Roman" w:eastAsia="Times New Roman" w:cs="Times New Roman"/>
      <w:bCs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6bb6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AkapitzlistZnak">
    <w:name w:val="Akapit z listą Znak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owowa" w:customStyle="1">
    <w:name w:val="Sowowa"/>
    <w:basedOn w:val="Normal"/>
    <w:qFormat/>
    <w:rsid w:val="00ce55ad"/>
    <w:pPr>
      <w:widowControl w:val="false"/>
      <w:spacing w:lineRule="auto" w:line="360" w:before="0" w:after="0"/>
    </w:pPr>
    <w:rPr>
      <w:rFonts w:eastAsia="Times New Roman" w:cs="Times New Roman"/>
      <w:sz w:val="24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2722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b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Pages>2</Pages>
  <Words>270</Words>
  <Characters>1846</Characters>
  <CharactersWithSpaces>2092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2024-05-28T10:28:47Z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