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13FDEB" w14:textId="41F2414A" w:rsidR="00464799" w:rsidRPr="00E73CEB" w:rsidRDefault="00464799" w:rsidP="00464799">
      <w:pPr>
        <w:tabs>
          <w:tab w:val="num" w:pos="720"/>
        </w:tabs>
        <w:spacing w:after="0" w:line="240" w:lineRule="auto"/>
        <w:ind w:left="-76"/>
        <w:jc w:val="both"/>
        <w:rPr>
          <w:rFonts w:ascii="Verdana" w:hAnsi="Verdana"/>
          <w:b/>
          <w:bCs/>
          <w:sz w:val="24"/>
          <w:szCs w:val="24"/>
        </w:rPr>
      </w:pPr>
      <w:r w:rsidRPr="00E73CEB">
        <w:rPr>
          <w:rFonts w:ascii="Verdana" w:hAnsi="Verdana"/>
          <w:b/>
          <w:bCs/>
          <w:sz w:val="24"/>
          <w:szCs w:val="24"/>
        </w:rPr>
        <w:t xml:space="preserve">Wykaz aktualnych kredytów </w:t>
      </w:r>
      <w:r w:rsidR="00CC62A1">
        <w:rPr>
          <w:rFonts w:ascii="Verdana" w:hAnsi="Verdana"/>
          <w:b/>
          <w:bCs/>
          <w:sz w:val="24"/>
          <w:szCs w:val="24"/>
        </w:rPr>
        <w:t>(zadłużenie Gminy)</w:t>
      </w:r>
      <w:r w:rsidRPr="00E73CEB">
        <w:rPr>
          <w:rFonts w:ascii="Verdana" w:hAnsi="Verdana"/>
          <w:b/>
          <w:bCs/>
          <w:sz w:val="24"/>
          <w:szCs w:val="24"/>
        </w:rPr>
        <w:t>-</w:t>
      </w:r>
      <w:r>
        <w:rPr>
          <w:rFonts w:ascii="Verdana" w:hAnsi="Verdana"/>
          <w:b/>
          <w:bCs/>
          <w:sz w:val="24"/>
          <w:szCs w:val="24"/>
        </w:rPr>
        <w:t xml:space="preserve"> </w:t>
      </w:r>
      <w:r w:rsidRPr="00E73CEB">
        <w:rPr>
          <w:rFonts w:ascii="Verdana" w:hAnsi="Verdana"/>
          <w:b/>
          <w:bCs/>
          <w:sz w:val="24"/>
          <w:szCs w:val="24"/>
        </w:rPr>
        <w:t>stan na 01.01.202</w:t>
      </w:r>
      <w:r>
        <w:rPr>
          <w:rFonts w:ascii="Verdana" w:hAnsi="Verdana"/>
          <w:b/>
          <w:bCs/>
          <w:sz w:val="24"/>
          <w:szCs w:val="24"/>
        </w:rPr>
        <w:t>3</w:t>
      </w:r>
      <w:r w:rsidRPr="00E73CEB">
        <w:rPr>
          <w:rFonts w:ascii="Verdana" w:hAnsi="Verdana"/>
          <w:b/>
          <w:bCs/>
          <w:sz w:val="24"/>
          <w:szCs w:val="24"/>
        </w:rPr>
        <w:t xml:space="preserve"> i planowana na 31.12.202</w:t>
      </w:r>
      <w:r>
        <w:rPr>
          <w:rFonts w:ascii="Verdana" w:hAnsi="Verdana"/>
          <w:b/>
          <w:bCs/>
          <w:sz w:val="24"/>
          <w:szCs w:val="24"/>
        </w:rPr>
        <w:t>3</w:t>
      </w:r>
    </w:p>
    <w:p w14:paraId="2800FD6F" w14:textId="77777777" w:rsidR="00464799" w:rsidRDefault="00464799" w:rsidP="00464799">
      <w:pPr>
        <w:tabs>
          <w:tab w:val="num" w:pos="720"/>
        </w:tabs>
        <w:spacing w:after="0" w:line="240" w:lineRule="auto"/>
        <w:ind w:left="-76"/>
        <w:jc w:val="both"/>
        <w:rPr>
          <w:rFonts w:ascii="Verdana" w:hAnsi="Verdana"/>
          <w:sz w:val="16"/>
          <w:szCs w:val="16"/>
        </w:rPr>
      </w:pPr>
    </w:p>
    <w:p w14:paraId="490755BA" w14:textId="77777777" w:rsidR="00464799" w:rsidRDefault="00464799" w:rsidP="00464799">
      <w:pPr>
        <w:tabs>
          <w:tab w:val="num" w:pos="720"/>
        </w:tabs>
        <w:spacing w:after="0" w:line="240" w:lineRule="auto"/>
        <w:ind w:left="-76"/>
        <w:jc w:val="both"/>
      </w:pPr>
    </w:p>
    <w:tbl>
      <w:tblPr>
        <w:tblW w:w="14280" w:type="dxa"/>
        <w:tblInd w:w="7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82"/>
        <w:gridCol w:w="3338"/>
        <w:gridCol w:w="1660"/>
        <w:gridCol w:w="1540"/>
        <w:gridCol w:w="1480"/>
        <w:gridCol w:w="880"/>
      </w:tblGrid>
      <w:tr w:rsidR="00464799" w:rsidRPr="001D3ED6" w14:paraId="082649B2" w14:textId="77777777" w:rsidTr="00686E2C">
        <w:trPr>
          <w:trHeight w:val="540"/>
        </w:trPr>
        <w:tc>
          <w:tcPr>
            <w:tcW w:w="5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0A892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Cel kredytu, pożyczki</w:t>
            </w:r>
          </w:p>
        </w:tc>
        <w:tc>
          <w:tcPr>
            <w:tcW w:w="33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FC760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Podmiot udzielający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07BA7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Roczne spłaty i wykupy obligacji w 2023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E47DFA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Kwota zobowiązań na 31.12.2022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19E2A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Kwota </w:t>
            </w:r>
            <w:r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 xml:space="preserve">planowana </w:t>
            </w: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na 31.12.2023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DD6987" w14:textId="77777777" w:rsidR="00464799" w:rsidRPr="001D3ED6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Rok spłaty</w:t>
            </w:r>
          </w:p>
        </w:tc>
      </w:tr>
      <w:tr w:rsidR="00464799" w:rsidRPr="001D3ED6" w14:paraId="552D41AA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5E97C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B203F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PKO BP SA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107C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480 000,00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A50123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961 605,00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9885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481 605,00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119F3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2024</w:t>
            </w:r>
          </w:p>
        </w:tc>
      </w:tr>
      <w:tr w:rsidR="00464799" w:rsidRPr="001D3ED6" w14:paraId="6F4AA223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CEE0D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533A6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PKO BP SA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B59B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940 000,00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DCFC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1 780 000,00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288FE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840 000,00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695B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2024</w:t>
            </w:r>
          </w:p>
        </w:tc>
      </w:tr>
      <w:tr w:rsidR="00464799" w:rsidRPr="001D3ED6" w14:paraId="3602D8D3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B00F1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9FEA80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Bank Spółdzielczy w Sochaczewie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41F3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290 000,00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5F795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580 000,00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F0D6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290 000,00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2A3CD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2024</w:t>
            </w:r>
          </w:p>
        </w:tc>
      </w:tr>
      <w:tr w:rsidR="00464799" w:rsidRPr="001D3ED6" w14:paraId="4DF7340D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4D8F7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44C0E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Bank Spółdzielczy w Wyszkowie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68422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7FE6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2 000 000,00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72DB4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1 000 000,00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11109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2024</w:t>
            </w:r>
          </w:p>
        </w:tc>
      </w:tr>
      <w:tr w:rsidR="00464799" w:rsidRPr="001D3ED6" w14:paraId="37E284EB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4AFE4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2C7726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ING Bank Śląski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3C4E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65C9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2 000 000,00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1AD1F0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1 000 000,00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4D029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2024</w:t>
            </w:r>
          </w:p>
        </w:tc>
      </w:tr>
      <w:tr w:rsidR="00464799" w:rsidRPr="001D3ED6" w14:paraId="6A8C69E6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1204EA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33ACF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ING Bank Śląski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03DAB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750 000,00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A44D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750 000,00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FEC4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F9645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2023</w:t>
            </w:r>
          </w:p>
        </w:tc>
      </w:tr>
      <w:tr w:rsidR="00464799" w:rsidRPr="001D3ED6" w14:paraId="40E89F40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C79125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80432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Bank Spółdzielczy w Wyszkowie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65BE24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562 500,00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C4BF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1 125 000,00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AF0E4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562 500,00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80A1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2023</w:t>
            </w:r>
          </w:p>
        </w:tc>
      </w:tr>
      <w:tr w:rsidR="00464799" w:rsidRPr="001D3ED6" w14:paraId="34294ECD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2343D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AE7C5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Pekao S.A.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A41B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2 187 500,00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7D87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6 562 500,00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7C53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4 375 000,00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5981D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2025</w:t>
            </w:r>
          </w:p>
        </w:tc>
      </w:tr>
      <w:tr w:rsidR="00464799" w:rsidRPr="001D3ED6" w14:paraId="12A0F395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0E624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9BA7D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Bank Spółdzielczy w Białej Rawskiej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404D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2 625 000,00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B2F4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10 500 000,00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1C250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7 875 000,00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5832C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2026</w:t>
            </w:r>
          </w:p>
        </w:tc>
      </w:tr>
      <w:tr w:rsidR="00464799" w:rsidRPr="001D3ED6" w14:paraId="464ACF64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D5533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AA5699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 xml:space="preserve">BGK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919F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750 000,00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56E8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3 000 000,00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EC09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2 250 000,00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F039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2026</w:t>
            </w:r>
          </w:p>
        </w:tc>
      </w:tr>
      <w:tr w:rsidR="00464799" w:rsidRPr="001D3ED6" w14:paraId="608F18F7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306FF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302C0A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 xml:space="preserve">BGK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67FCF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2 500 000,00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31EB90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12 500 000,00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6B21A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10 000 000,00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B718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2027</w:t>
            </w:r>
          </w:p>
        </w:tc>
      </w:tr>
      <w:tr w:rsidR="00464799" w:rsidRPr="001D3ED6" w14:paraId="3D1AFFD6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D9C29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CC855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 xml:space="preserve">BGK 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E2D0A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1 350 000,00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28909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14 714 640,00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0052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13 364 640,00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2455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2033</w:t>
            </w:r>
          </w:p>
        </w:tc>
      </w:tr>
      <w:tr w:rsidR="00464799" w:rsidRPr="001D3ED6" w14:paraId="3AE41512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5776D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83C3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NFOŚiGW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2B0A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F9DDB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1 640 000,00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7B452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1 435 000,00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D9EDA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2030</w:t>
            </w:r>
          </w:p>
        </w:tc>
      </w:tr>
      <w:tr w:rsidR="00464799" w:rsidRPr="001D3ED6" w14:paraId="77042E27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92163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2C89B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NFOŚiGW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69C8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350 232,52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FC60E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2 801 860,16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DC6D9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2 451 627,64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262C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2030</w:t>
            </w:r>
          </w:p>
        </w:tc>
      </w:tr>
      <w:tr w:rsidR="00464799" w:rsidRPr="001D3ED6" w14:paraId="35C3A1FC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B8168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Obligacje -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05AB6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Pekao S.A.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4A932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1 616 500,00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BBC0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12 932 000,00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942B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11 315 500,00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14F1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2030</w:t>
            </w:r>
          </w:p>
        </w:tc>
      </w:tr>
      <w:tr w:rsidR="00464799" w:rsidRPr="001D3ED6" w14:paraId="6C3A7A71" w14:textId="77777777" w:rsidTr="00686E2C">
        <w:trPr>
          <w:trHeight w:val="257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A13B9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35C26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NFOŚiGW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3303A2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328 267,48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F31E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2 626 139,84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AFCEE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2 297 872,36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61A43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2030</w:t>
            </w:r>
          </w:p>
        </w:tc>
      </w:tr>
      <w:tr w:rsidR="00464799" w:rsidRPr="001D3ED6" w14:paraId="5D6F6305" w14:textId="77777777" w:rsidTr="00686E2C">
        <w:trPr>
          <w:trHeight w:val="24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835DE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74005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SGB-Bank S.A.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FC66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1 080 000,00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B14F1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25 937 325,20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F2BE2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24 857 325,20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337C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2032</w:t>
            </w:r>
          </w:p>
        </w:tc>
      </w:tr>
      <w:tr w:rsidR="00464799" w:rsidRPr="001D3ED6" w14:paraId="78556E09" w14:textId="77777777" w:rsidTr="00686E2C">
        <w:trPr>
          <w:trHeight w:val="24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6AA95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E1F4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SGB-Bank S.A.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B46F4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1 000 000,00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DB51C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31 000 000,00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79F567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30 000 000,00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C81834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2035</w:t>
            </w:r>
          </w:p>
        </w:tc>
      </w:tr>
      <w:tr w:rsidR="00464799" w:rsidRPr="001D3ED6" w14:paraId="1EDBE10E" w14:textId="77777777" w:rsidTr="00686E2C">
        <w:trPr>
          <w:trHeight w:val="245"/>
        </w:trPr>
        <w:tc>
          <w:tcPr>
            <w:tcW w:w="53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B45BC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Spłata kredytów i pożyczek z lat ubiegłych, pokrycie deficytu</w:t>
            </w:r>
          </w:p>
        </w:tc>
        <w:tc>
          <w:tcPr>
            <w:tcW w:w="3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EF784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Planowany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A61F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9D0C00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0,00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20DDD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12 015 000,00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ABFC6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</w:pPr>
            <w:r w:rsidRPr="001D3ED6">
              <w:rPr>
                <w:rFonts w:ascii="Verdana" w:eastAsia="Times New Roman" w:hAnsi="Verdana" w:cs="Arial"/>
                <w:color w:val="000000"/>
                <w:sz w:val="16"/>
                <w:szCs w:val="16"/>
                <w:lang w:eastAsia="pl-PL"/>
              </w:rPr>
              <w:t>2035</w:t>
            </w:r>
          </w:p>
        </w:tc>
      </w:tr>
      <w:tr w:rsidR="00464799" w:rsidRPr="001D3ED6" w14:paraId="48052F7B" w14:textId="77777777" w:rsidTr="00686E2C">
        <w:trPr>
          <w:trHeight w:val="726"/>
        </w:trPr>
        <w:tc>
          <w:tcPr>
            <w:tcW w:w="8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58C8E" w14:textId="77777777" w:rsidR="00464799" w:rsidRPr="001D3ED6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Razem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FE25D1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19 015 000,00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D6AB8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133 411 070,20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3B345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126 411 070,20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107CD" w14:textId="77777777" w:rsidR="00464799" w:rsidRPr="001D3ED6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</w:pPr>
            <w:r w:rsidRPr="001D3ED6">
              <w:rPr>
                <w:rFonts w:ascii="Verdana" w:eastAsia="Times New Roman" w:hAnsi="Verdana" w:cs="Arial"/>
                <w:b/>
                <w:bCs/>
                <w:color w:val="000000"/>
                <w:sz w:val="14"/>
                <w:szCs w:val="14"/>
                <w:lang w:eastAsia="pl-PL"/>
              </w:rPr>
              <w:t>2035</w:t>
            </w:r>
          </w:p>
        </w:tc>
      </w:tr>
    </w:tbl>
    <w:p w14:paraId="09FB6857" w14:textId="77777777" w:rsidR="00464799" w:rsidRDefault="00464799" w:rsidP="00464799">
      <w:pPr>
        <w:tabs>
          <w:tab w:val="num" w:pos="720"/>
        </w:tabs>
        <w:spacing w:after="0" w:line="240" w:lineRule="auto"/>
        <w:ind w:left="-76"/>
        <w:jc w:val="both"/>
        <w:sectPr w:rsidR="00464799" w:rsidSect="003E762D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5232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18"/>
        <w:gridCol w:w="901"/>
        <w:gridCol w:w="901"/>
        <w:gridCol w:w="901"/>
        <w:gridCol w:w="901"/>
        <w:gridCol w:w="901"/>
        <w:gridCol w:w="901"/>
        <w:gridCol w:w="901"/>
        <w:gridCol w:w="901"/>
        <w:gridCol w:w="901"/>
        <w:gridCol w:w="901"/>
        <w:gridCol w:w="901"/>
        <w:gridCol w:w="901"/>
        <w:gridCol w:w="902"/>
      </w:tblGrid>
      <w:tr w:rsidR="00464799" w:rsidRPr="00864C34" w14:paraId="4EC41263" w14:textId="77777777" w:rsidTr="00686E2C">
        <w:trPr>
          <w:trHeight w:val="292"/>
        </w:trPr>
        <w:tc>
          <w:tcPr>
            <w:tcW w:w="15232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E7F3E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  <w:lastRenderedPageBreak/>
              <w:t>Prognoza kwoty długu i spłat na rok 2023 i lata następne</w:t>
            </w:r>
          </w:p>
        </w:tc>
      </w:tr>
      <w:tr w:rsidR="00464799" w:rsidRPr="00864C34" w14:paraId="5EE38D60" w14:textId="77777777" w:rsidTr="00686E2C">
        <w:trPr>
          <w:trHeight w:val="152"/>
        </w:trPr>
        <w:tc>
          <w:tcPr>
            <w:tcW w:w="35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30247E4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CCD32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8C90F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3632BE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458B40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BE334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80A46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EE4BD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A012C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BDF03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D72A77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84EFCB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F03369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115F0" w14:textId="77777777" w:rsidR="00464799" w:rsidRPr="00864C34" w:rsidRDefault="00464799" w:rsidP="00686E2C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464799" w:rsidRPr="00864C34" w14:paraId="3FD2AFDB" w14:textId="77777777" w:rsidTr="00686E2C">
        <w:trPr>
          <w:trHeight w:val="368"/>
        </w:trPr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37902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Wyszczególnienie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63977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747BF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2024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84918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2025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90E56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2026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7D362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2027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51DC8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2028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470ED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2029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1D03E6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2030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B5330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2031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340F7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2032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0061D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2033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78430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2034</w:t>
            </w:r>
          </w:p>
        </w:tc>
        <w:tc>
          <w:tcPr>
            <w:tcW w:w="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1716CD" w14:textId="77777777" w:rsidR="00464799" w:rsidRPr="00864C34" w:rsidRDefault="00464799" w:rsidP="00686E2C">
            <w:pPr>
              <w:spacing w:after="0" w:line="240" w:lineRule="auto"/>
              <w:jc w:val="center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2035</w:t>
            </w:r>
          </w:p>
        </w:tc>
      </w:tr>
      <w:tr w:rsidR="00464799" w:rsidRPr="00864C34" w14:paraId="32D733C5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B1484B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Dochody ogółem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2F0FA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388 200 115,77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8728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E7E7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356 000 000,00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5368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357 000 000,00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A8AF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264C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1C6F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EBD2D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56B4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360 000 000,00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0B04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361 000 000,00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82DF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362 000 000,00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8858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363 000 000,00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8086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363 000 000,00</w:t>
            </w:r>
          </w:p>
        </w:tc>
      </w:tr>
      <w:tr w:rsidR="00464799" w:rsidRPr="00864C34" w14:paraId="4C01FAB4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9CE6F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Wydatki ogółem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11ED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378 862 762,42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8DF8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343 833 395,00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3BAB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339 707 500,00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00B8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341 195 000,00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7013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345 570 000,00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6D6F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348 070 000,00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2048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348 070 000,00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52C8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348 070 000,00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9FD6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351 370 000,00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B216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352 032 674,80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D1CE5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356 085 360,00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A6B0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358 300 000,00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91D3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358 285 000,00</w:t>
            </w:r>
          </w:p>
        </w:tc>
      </w:tr>
      <w:tr w:rsidR="00464799" w:rsidRPr="00864C34" w14:paraId="6CEE1008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BA8AE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Wynik finansowy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82D4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9 337 353,35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11DE2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14 166 605,00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50E1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16 292 500,00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9C0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15 805 000,00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CDD18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12 430 000,00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B138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948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21B1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7400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8 630 000,00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FA58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8 967 325,20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D2DB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5 914 640,00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F95E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4 700 000,00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65AEC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4 715 000,00</w:t>
            </w:r>
          </w:p>
        </w:tc>
      </w:tr>
      <w:tr w:rsidR="00464799" w:rsidRPr="00864C34" w14:paraId="1A974C9A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9EEA8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Przychody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55E4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14 677 646,65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F7D7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5 000 000,00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C779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34114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89B2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B4FB6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CF37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5B2D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9BC7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EFDA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6289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00DC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5DA53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</w:t>
            </w:r>
          </w:p>
        </w:tc>
      </w:tr>
      <w:tr w:rsidR="00464799" w:rsidRPr="00864C34" w14:paraId="06FF631D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276D4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Rozchody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5766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24 015 000,00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C7A5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19 166 605,00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EB13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16 292 500,00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E1D27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15 805 000,00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5300C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12 430 000,00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0E5C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C9C5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6E90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7BF6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8 630 000,00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B70C9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8 967 325,20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BCB5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5 914 640,00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4761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4 700 000,00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30DA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4 715 000,00</w:t>
            </w:r>
          </w:p>
        </w:tc>
      </w:tr>
      <w:tr w:rsidR="00464799" w:rsidRPr="00864C34" w14:paraId="5ECED8D4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9FFCB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Spłaty rat kapitałowych oraz wykup papierów wartościowych wraz z planowanym kredytem 12.015.000,00 zł.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6C15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19 015 000,00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D357E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19 166 605,00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129F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16 292 500,00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12CC5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15 805 000,00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695A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12 430 000,00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8FDC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D167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36BE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9 930 000,00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E8DB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8 630 000,00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FDD2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8 967 325,20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31CA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5 914 640,00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DCD3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4 700 000,00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76FF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color w:val="000000"/>
                <w:sz w:val="8"/>
                <w:szCs w:val="8"/>
                <w:lang w:eastAsia="pl-PL"/>
              </w:rPr>
              <w:t>4 715 000,00</w:t>
            </w:r>
          </w:p>
        </w:tc>
      </w:tr>
      <w:tr w:rsidR="00464799" w:rsidRPr="00864C34" w14:paraId="09306C99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611A27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Spłaty rat kapitałowych oraz wykup papierów wartościowych</w:t>
            </w: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 xml:space="preserve"> bez planowanych </w:t>
            </w: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zobowiązań z 2023 roku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51B8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19 015 000,00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E610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18 166 605,00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8C8EC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15 292 500,00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F18B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14 805 000,00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7471A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11 430 000,00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83A6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265AF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7D6B4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8 930 000,00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8AA9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7 630 000,00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5B7E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7 967 325,20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BF5B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4 914 640,00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EA2E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3 700 000,00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B887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3 700 000,00</w:t>
            </w:r>
          </w:p>
        </w:tc>
      </w:tr>
      <w:tr w:rsidR="00464799" w:rsidRPr="00864C34" w14:paraId="1792ADA1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2D1BF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10"/>
                <w:szCs w:val="10"/>
                <w:lang w:eastAsia="pl-PL"/>
              </w:rPr>
              <w:t>Odsetki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54DA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10 000 000,00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B0BB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08F64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8 500 000,00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CC83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6 700 000,00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A290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5 500 000,00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04776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4 500 000,00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64F13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3 500 000,00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7E77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2 600 000,00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77115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1 800 000,00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4A1CF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58CD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600 000,00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7EF3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300 000,00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FE64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50 000,00</w:t>
            </w:r>
          </w:p>
        </w:tc>
      </w:tr>
      <w:tr w:rsidR="00464799" w:rsidRPr="00864C34" w14:paraId="4E3A46F2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711BBFEB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Planowany kredyt do zaciągnięcia 12.015.000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09E90A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12 015 000,00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E215C3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11 015 000,00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0DBB79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10 015 000,00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81F27B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9 015 000,00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E44A8F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8 015 000,00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B122E9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7 015 000,00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3925F8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6 015 000,00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1677D8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5 015 000,00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A46B84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4 015 000,00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6190DC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3 015 000,00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5A337BA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2 015 000,00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41B1A53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1ECD8A2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0,00</w:t>
            </w:r>
          </w:p>
        </w:tc>
      </w:tr>
      <w:tr w:rsidR="00464799" w:rsidRPr="00864C34" w14:paraId="178915C2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AEEF3"/>
            <w:vAlign w:val="center"/>
            <w:hideMark/>
          </w:tcPr>
          <w:p w14:paraId="2CC09C04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>Planowane spłaty kredytu - 12.015.000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742E00B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3DE86A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2AE1BA85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0BD5D1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BA89D2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EA2000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67E7764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5B1D0B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01A1FD6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E829C2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3AE42B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3F4145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1 000 000,00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  <w:hideMark/>
          </w:tcPr>
          <w:p w14:paraId="46070CF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1 015 000,00</w:t>
            </w:r>
          </w:p>
        </w:tc>
      </w:tr>
      <w:tr w:rsidR="00464799" w:rsidRPr="00864C34" w14:paraId="3DD3D338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46588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 xml:space="preserve">Kwota długu łącznie z planowanym kredytem 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87D2C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126 411 070,20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ADAA8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107 244 465,20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3F60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90 951 965,20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B19A0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75 146 965,20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F0B4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62 716 965,20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0FC19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52 786 965,20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3676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42 856 965,20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272D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32 926 965,20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9CAA8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24 296 965,20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47B43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15 329 640,00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D9AFB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9 415 000,00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7FF5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4 715 000,00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B74F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8"/>
                <w:szCs w:val="8"/>
                <w:lang w:eastAsia="pl-PL"/>
              </w:rPr>
              <w:t>0,00</w:t>
            </w:r>
          </w:p>
        </w:tc>
      </w:tr>
      <w:tr w:rsidR="00464799" w:rsidRPr="00864C34" w14:paraId="2B3D4BD7" w14:textId="77777777" w:rsidTr="00686E2C">
        <w:trPr>
          <w:trHeight w:val="500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AE5DC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b/>
                <w:bCs/>
                <w:sz w:val="10"/>
                <w:szCs w:val="10"/>
                <w:lang w:eastAsia="pl-PL"/>
              </w:rPr>
              <w:t xml:space="preserve">Relacja kwoty długu do dochodów ogółem 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0EC9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32,56%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0EAC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29,96%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C566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25,55%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C3D9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21,05%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2660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17,52%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DFD9AF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14,74%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EC43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11,97%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A9AA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9,20%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B80E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6,75%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8D43E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4,25%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21BC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2,60%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F8F41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1,30%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47B02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sz w:val="8"/>
                <w:szCs w:val="8"/>
                <w:lang w:eastAsia="pl-PL"/>
              </w:rPr>
              <w:t>0,00%</w:t>
            </w:r>
          </w:p>
        </w:tc>
      </w:tr>
      <w:tr w:rsidR="00464799" w:rsidRPr="00864C34" w14:paraId="009CC0A9" w14:textId="77777777" w:rsidTr="00686E2C">
        <w:trPr>
          <w:trHeight w:val="893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34D32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 xml:space="preserve">Relacja określona po lewej stronie nierówności we wzorze, o którym mowa w art. 243 ust. 1 ustawy (po uwzględnieniu zobowiązań związku współtworzonego przez jednostkę samorządu terytorialnego oraz po uwzględnieniu ustawowych </w:t>
            </w:r>
            <w:proofErr w:type="spellStart"/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>wyłączeń</w:t>
            </w:r>
            <w:proofErr w:type="spellEnd"/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 xml:space="preserve"> przypadających na dany rok)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56C0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9,26%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F165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8,80%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93630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7,70%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0B1D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6,95%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28BB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5,48%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7082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4,41%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0B91B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4,11%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F9FAB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3,83%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149B12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3,17%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DD1C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3,02%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5FA7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1,97%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6770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1,51%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1328A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1,44%</w:t>
            </w:r>
          </w:p>
        </w:tc>
      </w:tr>
      <w:tr w:rsidR="00464799" w:rsidRPr="00864C34" w14:paraId="339E5303" w14:textId="77777777" w:rsidTr="00686E2C">
        <w:trPr>
          <w:trHeight w:val="959"/>
        </w:trPr>
        <w:tc>
          <w:tcPr>
            <w:tcW w:w="35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7D5C9" w14:textId="77777777" w:rsidR="00464799" w:rsidRPr="00864C34" w:rsidRDefault="00464799" w:rsidP="00686E2C">
            <w:pPr>
              <w:spacing w:after="0" w:line="240" w:lineRule="auto"/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 xml:space="preserve">Dopuszczalny limit spłaty zobowiązań określony po prawej stronie nierówności we wzorze, o którym mowa w art. 243 ustawy, po uwzględnieniu ustawowych </w:t>
            </w:r>
            <w:proofErr w:type="spellStart"/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>wyłączeń</w:t>
            </w:r>
            <w:proofErr w:type="spellEnd"/>
            <w:r w:rsidRPr="00864C34">
              <w:rPr>
                <w:rFonts w:ascii="Verdana" w:eastAsia="Times New Roman" w:hAnsi="Verdana" w:cs="Arial"/>
                <w:color w:val="000000"/>
                <w:sz w:val="10"/>
                <w:szCs w:val="10"/>
                <w:lang w:eastAsia="pl-PL"/>
              </w:rPr>
              <w:t>, obliczony w oparciu o plan 3 kwartału roku poprzedzającego pierwszy rok prognozy (wskaźnik ustalony w oparciu o średnią arytmetyczną z poprzednich lat)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130F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21,91%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FB0B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20,65%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AEA74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19,81%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14C67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16,11%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3CEEE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15,90%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A6B5F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16,05%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FA396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15,09%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3B00D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15,46%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58E2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15,85%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C6209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15,69%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9DF9E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15,44%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947D0C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15,25%</w:t>
            </w:r>
          </w:p>
        </w:tc>
        <w:tc>
          <w:tcPr>
            <w:tcW w:w="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8E2E98" w14:textId="77777777" w:rsidR="00464799" w:rsidRPr="00864C34" w:rsidRDefault="00464799" w:rsidP="00686E2C">
            <w:pPr>
              <w:spacing w:after="0" w:line="240" w:lineRule="auto"/>
              <w:jc w:val="right"/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</w:pPr>
            <w:r w:rsidRPr="00864C34">
              <w:rPr>
                <w:rFonts w:ascii="Verdana" w:eastAsia="Times New Roman" w:hAnsi="Verdana" w:cs="Arial"/>
                <w:color w:val="000000"/>
                <w:sz w:val="8"/>
                <w:szCs w:val="8"/>
                <w:lang w:eastAsia="pl-PL"/>
              </w:rPr>
              <w:t>15,12%</w:t>
            </w:r>
          </w:p>
        </w:tc>
      </w:tr>
    </w:tbl>
    <w:p w14:paraId="5BE3731A" w14:textId="77777777" w:rsidR="00464799" w:rsidRDefault="00464799" w:rsidP="00464799">
      <w:pPr>
        <w:tabs>
          <w:tab w:val="num" w:pos="720"/>
        </w:tabs>
        <w:spacing w:after="0" w:line="240" w:lineRule="auto"/>
        <w:jc w:val="both"/>
        <w:rPr>
          <w:rFonts w:ascii="Verdana" w:hAnsi="Verdana"/>
          <w:sz w:val="16"/>
          <w:szCs w:val="16"/>
        </w:rPr>
      </w:pPr>
    </w:p>
    <w:p w14:paraId="74340159" w14:textId="77777777" w:rsidR="000765EB" w:rsidRDefault="000765EB"/>
    <w:sectPr w:rsidR="000765EB" w:rsidSect="00B11C17">
      <w:pgSz w:w="16838" w:h="11906" w:orient="landscape" w:code="9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4799"/>
    <w:rsid w:val="000765EB"/>
    <w:rsid w:val="00464799"/>
    <w:rsid w:val="007D0F7A"/>
    <w:rsid w:val="00CC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B0013"/>
  <w15:chartTrackingRefBased/>
  <w15:docId w15:val="{09CF93F5-F4F0-4242-8964-D9EE14C058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64799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777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Hajduk</dc:creator>
  <cp:keywords/>
  <dc:description/>
  <cp:lastModifiedBy>Jolanta Hajduk</cp:lastModifiedBy>
  <cp:revision>2</cp:revision>
  <dcterms:created xsi:type="dcterms:W3CDTF">2023-04-17T12:08:00Z</dcterms:created>
  <dcterms:modified xsi:type="dcterms:W3CDTF">2023-04-20T11:27:00Z</dcterms:modified>
</cp:coreProperties>
</file>