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F" w:rsidRDefault="007430FF" w:rsidP="007430FF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7430FF" w:rsidRPr="00BD5227" w:rsidRDefault="007430FF" w:rsidP="007430FF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7430FF" w:rsidRDefault="007430FF" w:rsidP="007430FF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AE6CB9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AE6C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E6CB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E6CB9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E6CB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 w:val="restart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8B49F7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8B49F7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 xml:space="preserve">Stabilne mocowanie drenu do kapnografii.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11559B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1155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11559B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1155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Giętkość rur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11559B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1155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11559B">
        <w:trPr>
          <w:jc w:val="center"/>
        </w:trPr>
        <w:tc>
          <w:tcPr>
            <w:tcW w:w="1129" w:type="dxa"/>
            <w:vMerge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</w:p>
        </w:tc>
        <w:tc>
          <w:tcPr>
            <w:tcW w:w="5072" w:type="dxa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A70A7" w:rsidRPr="0097596B" w:rsidRDefault="00CA70A7" w:rsidP="002230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Odpowiednia elastyczność (łatwość ukształtowania)</w:t>
            </w:r>
            <w:r w:rsidRPr="002F51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A70A7" w:rsidRPr="0097596B" w:rsidRDefault="00CA70A7" w:rsidP="002230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Wyraźnie zaznaczona skala.</w:t>
            </w:r>
          </w:p>
        </w:tc>
        <w:tc>
          <w:tcPr>
            <w:tcW w:w="1583" w:type="dxa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Czytelność etykiet.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2230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2F515D">
              <w:rPr>
                <w:rFonts w:ascii="Calibri" w:hAnsi="Calibri" w:cs="Calibri"/>
              </w:rPr>
              <w:t>Gładkość produktu.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22305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2F515D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Wytrzymały zatrzask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4711EA">
        <w:trPr>
          <w:jc w:val="center"/>
        </w:trPr>
        <w:tc>
          <w:tcPr>
            <w:tcW w:w="1129" w:type="dxa"/>
            <w:vMerge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4711EA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4711EA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223051">
            <w:pPr>
              <w:spacing w:line="360" w:lineRule="auto"/>
              <w:rPr>
                <w:rFonts w:ascii="Calibri" w:hAnsi="Calibri" w:cs="Calibri"/>
              </w:rPr>
            </w:pPr>
            <w:r w:rsidRPr="004711EA">
              <w:rPr>
                <w:rFonts w:ascii="Calibri" w:hAnsi="Calibri" w:cs="Calibr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223051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4711EA">
        <w:trPr>
          <w:trHeight w:val="644"/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AE6CB9">
            <w:pPr>
              <w:spacing w:line="360" w:lineRule="auto"/>
              <w:rPr>
                <w:rFonts w:cstheme="minorHAnsi"/>
              </w:rPr>
            </w:pPr>
            <w:r w:rsidRPr="004711EA">
              <w:rPr>
                <w:rFonts w:ascii="Calibri" w:hAnsi="Calibri" w:cs="Calibri"/>
              </w:rPr>
              <w:t>Gładkość produktu.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D8768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</w:t>
            </w:r>
            <w:r>
              <w:rPr>
                <w:rFonts w:ascii="Calibri" w:hAnsi="Calibri" w:cs="Calibri"/>
              </w:rPr>
              <w:t>a opakowania</w:t>
            </w:r>
            <w:r w:rsidRPr="002F515D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przylegania do twarzy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4711EA">
        <w:trPr>
          <w:trHeight w:val="803"/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4711E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4711E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4711E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4711E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4711EA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4711EA">
        <w:trPr>
          <w:trHeight w:val="525"/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drenu z maseczką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4711EA">
        <w:trPr>
          <w:trHeight w:val="525"/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  <w:vAlign w:val="center"/>
          </w:tcPr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D2C12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D2C1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D2C1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0D2C1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553C2E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i stabilność ustawienia blokady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2333C2">
        <w:trPr>
          <w:trHeight w:val="525"/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2333C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Ostre zakończenie igły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 na sondzie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17-18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 na cewniku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 na cewniku pępowinowym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AE6CB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AE6CB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łącznikiem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8B49F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zaworem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łącznikiem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drenem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Odporne na rozerwanie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wkładem workowym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wąsami tlenowymi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Skuteczna przyczepność rzepu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6911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skali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Dobre mocowanie do skóry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Dobra przyczepność rzepu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podziałki na taśmie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Dobre mocowanie do skóry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taśmy do identyfikacji rozmiaru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rurką intubacyjną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33-34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maseczką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35-36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otwierania opakowania 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AE6CB9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wysunięcia nakłuwacza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drenem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2300A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końcówki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0C78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rurki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782042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rPr>
                <w:rFonts w:cstheme="minorHAnsi"/>
              </w:rPr>
            </w:pPr>
            <w:r w:rsidRPr="002F515D">
              <w:rPr>
                <w:rFonts w:ascii="Calibri" w:hAnsi="Calibri" w:cs="Calibri"/>
              </w:rPr>
              <w:t>Łatwość otwierani</w:t>
            </w:r>
            <w:r>
              <w:rPr>
                <w:rFonts w:ascii="Calibri" w:hAnsi="Calibri" w:cs="Calibri"/>
              </w:rPr>
              <w:t>a opakowania</w:t>
            </w:r>
            <w:r w:rsidRPr="002F515D">
              <w:rPr>
                <w:rFonts w:ascii="Calibri" w:hAnsi="Calibri" w:cs="Calibri"/>
              </w:rPr>
              <w:t>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8B49F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przylegania do twarzy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CA70A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CA70A7">
            <w:pPr>
              <w:spacing w:line="360" w:lineRule="auto"/>
              <w:rPr>
                <w:rFonts w:ascii="Calibri" w:hAnsi="Calibri" w:cs="Calibri"/>
              </w:rPr>
            </w:pPr>
            <w:r w:rsidRPr="004711EA">
              <w:rPr>
                <w:rFonts w:ascii="Calibri" w:hAnsi="Calibri" w:cs="Calibri"/>
              </w:rPr>
              <w:t>Łatwość otwierania opakowania zgodnie z zasadami aseptyki.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CA70A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CA70A7">
            <w:pPr>
              <w:spacing w:line="360" w:lineRule="auto"/>
              <w:rPr>
                <w:rFonts w:ascii="Calibri" w:hAnsi="Calibri" w:cs="Calibri"/>
              </w:rPr>
            </w:pPr>
            <w:r w:rsidRPr="004711EA">
              <w:rPr>
                <w:rFonts w:ascii="Calibri" w:hAnsi="Calibri" w:cs="Calibr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CA70A7" w:rsidRPr="0097596B" w:rsidTr="00CA70A7">
        <w:trPr>
          <w:jc w:val="center"/>
        </w:trPr>
        <w:tc>
          <w:tcPr>
            <w:tcW w:w="1129" w:type="dxa"/>
            <w:vMerge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A70A7" w:rsidRPr="004711EA" w:rsidRDefault="00CA70A7" w:rsidP="00CA70A7">
            <w:pPr>
              <w:spacing w:line="360" w:lineRule="auto"/>
              <w:rPr>
                <w:rFonts w:cstheme="minorHAnsi"/>
              </w:rPr>
            </w:pPr>
            <w:r w:rsidRPr="004711EA">
              <w:rPr>
                <w:rFonts w:ascii="Calibri" w:hAnsi="Calibri" w:cs="Calibri"/>
              </w:rPr>
              <w:t>Gładkość produktu.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CA70A7" w:rsidRPr="0097596B" w:rsidRDefault="00CA70A7" w:rsidP="00CA70A7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 w:rsidP="002333C2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0C78F1"/>
    <w:rsid w:val="000D2C12"/>
    <w:rsid w:val="00102BC9"/>
    <w:rsid w:val="0011559B"/>
    <w:rsid w:val="00183BD4"/>
    <w:rsid w:val="001B2EBE"/>
    <w:rsid w:val="00223051"/>
    <w:rsid w:val="002300A5"/>
    <w:rsid w:val="002333C2"/>
    <w:rsid w:val="004711EA"/>
    <w:rsid w:val="004F660A"/>
    <w:rsid w:val="00553C2E"/>
    <w:rsid w:val="005E7C4E"/>
    <w:rsid w:val="00691144"/>
    <w:rsid w:val="006E55FB"/>
    <w:rsid w:val="007430FF"/>
    <w:rsid w:val="00782042"/>
    <w:rsid w:val="008312D7"/>
    <w:rsid w:val="008B49F7"/>
    <w:rsid w:val="00AE6CB9"/>
    <w:rsid w:val="00BD52AB"/>
    <w:rsid w:val="00CA2ECE"/>
    <w:rsid w:val="00CA70A7"/>
    <w:rsid w:val="00D87681"/>
    <w:rsid w:val="00DC36AE"/>
    <w:rsid w:val="00DD2C32"/>
    <w:rsid w:val="00F060EA"/>
    <w:rsid w:val="00F355AE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paragraph" w:styleId="Nagwek4">
    <w:name w:val="heading 4"/>
    <w:basedOn w:val="Normalny"/>
    <w:next w:val="Normalny"/>
    <w:link w:val="Nagwek4Znak"/>
    <w:qFormat/>
    <w:rsid w:val="00183BD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83BD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paragraph" w:styleId="Nagwek4">
    <w:name w:val="heading 4"/>
    <w:basedOn w:val="Normalny"/>
    <w:next w:val="Normalny"/>
    <w:link w:val="Nagwek4Znak"/>
    <w:qFormat/>
    <w:rsid w:val="00183BD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83BD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9701-2918-4E79-B342-B05A89E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12</cp:revision>
  <dcterms:created xsi:type="dcterms:W3CDTF">2023-07-11T10:06:00Z</dcterms:created>
  <dcterms:modified xsi:type="dcterms:W3CDTF">2023-08-03T11:33:00Z</dcterms:modified>
</cp:coreProperties>
</file>