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683171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8AC294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2FB889D2" w14:textId="77777777" w:rsidR="006E19D9" w:rsidRPr="00F5587B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F0D9A81" w14:textId="3713200B" w:rsidR="008C6933" w:rsidRPr="005512DB" w:rsidRDefault="008C6933" w:rsidP="00846842">
      <w:pPr>
        <w:jc w:val="center"/>
        <w:rPr>
          <w:rFonts w:ascii="Arial" w:hAnsi="Arial" w:cs="Arial"/>
          <w:b/>
          <w:sz w:val="24"/>
          <w:szCs w:val="24"/>
        </w:rPr>
      </w:pPr>
      <w:r w:rsidRPr="005512DB">
        <w:rPr>
          <w:rFonts w:ascii="Arial" w:hAnsi="Arial" w:cs="Arial"/>
          <w:b/>
          <w:sz w:val="24"/>
          <w:szCs w:val="24"/>
        </w:rPr>
        <w:t>„</w:t>
      </w:r>
      <w:r w:rsidR="006E19D9">
        <w:rPr>
          <w:rFonts w:ascii="Arial" w:hAnsi="Arial" w:cs="Arial"/>
          <w:b/>
          <w:sz w:val="24"/>
          <w:szCs w:val="24"/>
        </w:rPr>
        <w:t>Przebudowa sieci wodociągowej w ul. Handlowej w Szczecinie</w:t>
      </w:r>
      <w:r w:rsidRPr="005512DB">
        <w:rPr>
          <w:rFonts w:ascii="Arial" w:hAnsi="Arial" w:cs="Arial"/>
          <w:b/>
          <w:sz w:val="24"/>
          <w:szCs w:val="24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710D9E1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C76E16" w14:textId="0E7D5E5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|2|3|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|1|3|.|0|0|-|8|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77777777" w:rsidR="008C6933" w:rsidRPr="006E19D9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648178A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2F996439" w14:textId="77777777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771F840" w:rsidR="007E1A89" w:rsidRPr="00E5100B" w:rsidRDefault="00E5100B" w:rsidP="00E5100B">
      <w:pPr>
        <w:rPr>
          <w:bCs/>
        </w:rPr>
      </w:pPr>
      <w:r w:rsidRPr="00E5100B"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 w:rsidR="001F307E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3CA2B5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ED41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77777777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A6784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A6784">
      <w:pPr>
        <w:pStyle w:val="Akapitzlist"/>
        <w:numPr>
          <w:ilvl w:val="0"/>
          <w:numId w:val="2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53B3FC9A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77777777" w:rsidR="00C54639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E0CE2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A679F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82317A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7777777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77777777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1465CD6E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77777777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</w:t>
      </w:r>
      <w:r w:rsidRPr="00585CF1">
        <w:rPr>
          <w:rFonts w:ascii="Arial" w:hAnsi="Arial" w:cs="Arial"/>
          <w:sz w:val="24"/>
          <w:szCs w:val="24"/>
        </w:rPr>
        <w:lastRenderedPageBreak/>
        <w:t>sporządzania i przekazywania informacji oraz wymagań technicznych dla dokumentów elektronicznych oraz środków komunikacji elektronicznej w postępowaniu o udzielenie zamówienia publicznego lub konkursie.</w:t>
      </w:r>
    </w:p>
    <w:p w14:paraId="6DE961FD" w14:textId="20BEBCE2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6E19D9">
        <w:rPr>
          <w:rFonts w:ascii="Arial" w:hAnsi="Arial" w:cs="Arial"/>
          <w:sz w:val="24"/>
          <w:szCs w:val="24"/>
        </w:rPr>
        <w:t xml:space="preserve">Agnieszka Poręczewska-Bereszko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6E19D9">
        <w:rPr>
          <w:rFonts w:ascii="Arial" w:hAnsi="Arial" w:cs="Arial"/>
          <w:sz w:val="24"/>
          <w:szCs w:val="24"/>
        </w:rPr>
        <w:t>91 44 26 244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77777777" w:rsidR="00CB5E95" w:rsidRPr="00C82EDF" w:rsidRDefault="008D0FCE" w:rsidP="003A6784">
      <w:pPr>
        <w:pStyle w:val="BodyText21"/>
        <w:numPr>
          <w:ilvl w:val="0"/>
          <w:numId w:val="33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A6784">
      <w:pPr>
        <w:pStyle w:val="NormalnyWeb"/>
        <w:numPr>
          <w:ilvl w:val="0"/>
          <w:numId w:val="28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A6784">
      <w:pPr>
        <w:pStyle w:val="Akapitzlist"/>
        <w:numPr>
          <w:ilvl w:val="0"/>
          <w:numId w:val="27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A6784">
      <w:pPr>
        <w:pStyle w:val="Akapitzlist"/>
        <w:numPr>
          <w:ilvl w:val="0"/>
          <w:numId w:val="28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A678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A678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6EE480FC" w14:textId="77777777" w:rsidR="0060016F" w:rsidRPr="001F1547" w:rsidRDefault="0060016F" w:rsidP="003A6784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sytuacji ekonomicznej lub finansowej:</w:t>
      </w:r>
    </w:p>
    <w:p w14:paraId="4F352E2B" w14:textId="77777777" w:rsidR="0060016F" w:rsidRPr="001F1547" w:rsidRDefault="0028638C" w:rsidP="007438FD">
      <w:pPr>
        <w:tabs>
          <w:tab w:val="num" w:pos="567"/>
        </w:tabs>
        <w:ind w:left="567" w:hanging="426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60016F"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znajduje się w sytuacji ekonomicznej lub finansowej zapewniającej należyte wykonanie zamówienia, jeżeli wykonawca wykaże, że:</w:t>
      </w:r>
    </w:p>
    <w:p w14:paraId="463913BE" w14:textId="7812CD12" w:rsidR="0060016F" w:rsidRPr="001F1547" w:rsidRDefault="0060016F" w:rsidP="003A6784">
      <w:pPr>
        <w:pStyle w:val="Akapitzlist"/>
        <w:numPr>
          <w:ilvl w:val="3"/>
          <w:numId w:val="3"/>
        </w:numPr>
        <w:tabs>
          <w:tab w:val="left" w:pos="993"/>
          <w:tab w:val="left" w:pos="1440"/>
        </w:tabs>
        <w:spacing w:after="0" w:line="240" w:lineRule="auto"/>
        <w:ind w:left="993" w:hanging="426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</w:rPr>
      </w:pP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posiada środki finansowe lub zdolność kredytową w wysokości nie niższej niż</w:t>
      </w:r>
      <w:r w:rsidR="00C515DA"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500 000,00 </w:t>
      </w: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zł (</w:t>
      </w:r>
      <w:r w:rsidR="00C515DA"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pięćset tysięcy </w:t>
      </w: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złotych). </w:t>
      </w:r>
    </w:p>
    <w:p w14:paraId="16B73DFD" w14:textId="77777777" w:rsidR="0060016F" w:rsidRPr="001F1547" w:rsidRDefault="006B08CC" w:rsidP="00846842">
      <w:pPr>
        <w:pStyle w:val="Akapitzlist"/>
        <w:tabs>
          <w:tab w:val="left" w:pos="284"/>
          <w:tab w:val="left" w:pos="993"/>
        </w:tabs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</w:pPr>
      <w:r w:rsidRPr="001F154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</w:rPr>
        <w:t>W przypadku wspólnego ubiegania się wykonawców o udzielenie zamówienia ww. warunek wykonawcy ci mogą spełniać łącznie.</w:t>
      </w:r>
    </w:p>
    <w:p w14:paraId="0ED1BDD9" w14:textId="77777777" w:rsidR="0060016F" w:rsidRPr="008500AB" w:rsidRDefault="0060016F" w:rsidP="00846842">
      <w:pPr>
        <w:pStyle w:val="Akapitzlist"/>
        <w:tabs>
          <w:tab w:val="left" w:pos="1134"/>
          <w:tab w:val="left" w:pos="1440"/>
        </w:tabs>
        <w:spacing w:after="0" w:line="240" w:lineRule="auto"/>
        <w:ind w:left="993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32E0BC6B" w14:textId="77777777" w:rsidR="0060016F" w:rsidRPr="001F1547" w:rsidRDefault="0060016F" w:rsidP="003A6784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0CD4EAA6" w14:textId="34F2028C" w:rsidR="00263FEF" w:rsidRPr="001F1547" w:rsidRDefault="00263FEF" w:rsidP="00263FEF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154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1F154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1F154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1F154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</w:t>
      </w:r>
      <w:r w:rsidRPr="001F1547">
        <w:rPr>
          <w:rFonts w:ascii="Arial" w:hAnsi="Arial" w:cs="Arial"/>
          <w:b/>
          <w:bCs/>
          <w:color w:val="000000" w:themeColor="text1"/>
          <w:sz w:val="24"/>
          <w:szCs w:val="24"/>
        </w:rPr>
        <w:t>ostatnich pięciu lat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 przed upływem terminu składania ofert, a jeżeli okres prowadzenia działalności jest krótszy – w tym okresie, co najmniej </w:t>
      </w:r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>dwie</w:t>
      </w:r>
      <w:r w:rsidR="007438FD" w:rsidRPr="001F15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roboty budowlane polegające na </w:t>
      </w:r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 xml:space="preserve">budowie co najmniej 100 </w:t>
      </w:r>
      <w:proofErr w:type="spellStart"/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 w:rsidR="00C515DA" w:rsidRPr="001F1547">
        <w:rPr>
          <w:rFonts w:ascii="Arial" w:hAnsi="Arial" w:cs="Arial"/>
          <w:color w:val="000000" w:themeColor="text1"/>
          <w:sz w:val="24"/>
          <w:szCs w:val="24"/>
        </w:rPr>
        <w:t xml:space="preserve"> sieci wodociągowej o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1547" w:rsidRPr="001F1547">
        <w:rPr>
          <w:rFonts w:ascii="Arial" w:hAnsi="Arial" w:cs="Arial"/>
          <w:color w:val="000000" w:themeColor="text1"/>
          <w:sz w:val="24"/>
          <w:szCs w:val="24"/>
        </w:rPr>
        <w:t xml:space="preserve">średnicy nie mniejszej niż 250 mm z żeliwa sferoidalnego </w:t>
      </w:r>
      <w:r w:rsidRPr="001F1547">
        <w:rPr>
          <w:rFonts w:ascii="Arial" w:hAnsi="Arial" w:cs="Arial"/>
          <w:color w:val="000000" w:themeColor="text1"/>
          <w:sz w:val="24"/>
          <w:szCs w:val="24"/>
        </w:rPr>
        <w:t>każda.</w:t>
      </w:r>
    </w:p>
    <w:p w14:paraId="5F3A9F25" w14:textId="551BDACA" w:rsidR="00263FEF" w:rsidRPr="001F1547" w:rsidRDefault="00263FEF" w:rsidP="00263FEF">
      <w:pPr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</w:t>
      </w:r>
      <w:r w:rsidRPr="001F15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całości</w:t>
      </w:r>
      <w:r w:rsidRPr="001F1547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66F83B29" w14:textId="77777777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na każde 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A52AC6C" w14:textId="3BD45A51" w:rsidR="001F1547" w:rsidRPr="002A4A1F" w:rsidRDefault="001F1547" w:rsidP="007438FD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posiadający uprawnienia budowlane do kierowania robotami budowlanymi o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specjalności instalacyjnej w zakresie sieci, instalacji i urządzeń cieplnych, wentylacyjnych, gazowych, wodociągowych i kanalizacyjnych bez ograniczeń oraz</w:t>
      </w:r>
    </w:p>
    <w:p w14:paraId="7B9D9912" w14:textId="77777777" w:rsidR="00CE48B8" w:rsidRDefault="00263FEF" w:rsidP="001F1547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posiadający co najmniej </w:t>
      </w:r>
      <w:r w:rsidRPr="002A4A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pięcioletnie</w:t>
      </w:r>
      <w:r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doświadczenie zawodowe (liczone od daty uzyskania uprawnień) w zakresie </w:t>
      </w:r>
      <w:r w:rsidR="00CE48B8">
        <w:rPr>
          <w:rFonts w:ascii="Arial" w:eastAsia="Times New Roman" w:hAnsi="Arial" w:cs="Arial"/>
          <w:color w:val="000000" w:themeColor="text1"/>
          <w:sz w:val="24"/>
          <w:szCs w:val="24"/>
        </w:rPr>
        <w:t>dla których wymagane jest posiadanie powyższych uprawnień oraz</w:t>
      </w:r>
    </w:p>
    <w:p w14:paraId="2FFE32DB" w14:textId="02A54276" w:rsidR="00263FEF" w:rsidRPr="002A4A1F" w:rsidRDefault="00CE48B8" w:rsidP="001F1547">
      <w:pPr>
        <w:pStyle w:val="Akapitzlist"/>
        <w:numPr>
          <w:ilvl w:val="0"/>
          <w:numId w:val="23"/>
        </w:numPr>
        <w:tabs>
          <w:tab w:val="left" w:pos="1276"/>
          <w:tab w:val="left" w:pos="1843"/>
        </w:tabs>
        <w:spacing w:after="0" w:line="240" w:lineRule="auto"/>
        <w:ind w:left="1843" w:hanging="283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który pełnił funkcję kierownika budowy.</w:t>
      </w:r>
      <w:r w:rsidR="00263FEF" w:rsidRPr="002A4A1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5F1B63A" w14:textId="77777777" w:rsidR="00263FEF" w:rsidRPr="002A4A1F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>Dodatkowe informacje dotyczące ww. warunków udziału 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71ADC23D" w14:textId="3FE260CE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jeżeli wykonawca lub podmiot udostępniający zasoby zrealizował zadanie w trybie zaprojektuj i wybuduj, zamawiający uzna robotę budowlaną za spełniającą warunek, jeżeli robota ta będzie odpowiadała swoim zakresem i wartością wymogom określonym w pkt 2 </w:t>
      </w:r>
      <w:proofErr w:type="spellStart"/>
      <w:r w:rsidRPr="002A4A1F">
        <w:rPr>
          <w:rFonts w:ascii="Arial" w:hAnsi="Arial" w:cs="Arial"/>
          <w:color w:val="000000" w:themeColor="text1"/>
          <w:sz w:val="24"/>
          <w:szCs w:val="24"/>
        </w:rPr>
        <w:t>ppkt</w:t>
      </w:r>
      <w:proofErr w:type="spellEnd"/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2 lit. a),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21C5ED3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 przypadku, gdy jakakolwiek wartość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dotycząca ww. warunków wyrażona będzie w walucie obcej, zamawiający przeliczy tę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wartość</w:t>
      </w:r>
      <w:r w:rsidRPr="002A4A1F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w oparciu o średni kurs walut NBP dla danej waluty z daty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069BC8BD" w14:textId="77777777" w:rsidR="008B4FA8" w:rsidRPr="008B4FA8" w:rsidRDefault="008B4FA8" w:rsidP="004C4E9C">
      <w:pPr>
        <w:numPr>
          <w:ilvl w:val="1"/>
          <w:numId w:val="3"/>
        </w:numPr>
        <w:tabs>
          <w:tab w:val="clear" w:pos="786"/>
          <w:tab w:val="num" w:pos="567"/>
          <w:tab w:val="left" w:pos="1418"/>
        </w:tabs>
        <w:ind w:left="1134" w:hanging="85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b/>
          <w:bCs/>
          <w:sz w:val="24"/>
          <w:szCs w:val="24"/>
        </w:rPr>
        <w:lastRenderedPageBreak/>
        <w:t>Poleganie na potencjale podmiotów udostępniających zasoby:</w:t>
      </w:r>
    </w:p>
    <w:p w14:paraId="2170B9AD" w14:textId="77777777" w:rsidR="008B4FA8" w:rsidRDefault="008B4FA8" w:rsidP="008B4FA8">
      <w:pPr>
        <w:tabs>
          <w:tab w:val="left" w:pos="1418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7C8FF278" w14:textId="7B12CF86" w:rsidR="002B5E34" w:rsidRPr="00B64472" w:rsidRDefault="008B42F3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może w celu potwierdzenia spełniania warunków udziału 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E06FCF7" w14:textId="77777777" w:rsidR="0060016F" w:rsidRPr="006244AF" w:rsidRDefault="00776BBA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odniesieniu do tych podmiotów dokumentów, o których mowa w Rozdziale VI pkt 2 </w:t>
      </w:r>
      <w:proofErr w:type="spellStart"/>
      <w:r w:rsidRPr="006244AF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6244AF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4D2388E4" w14:textId="77777777" w:rsidR="00312605" w:rsidRPr="008B4FA8" w:rsidRDefault="00312605" w:rsidP="008B4FA8">
      <w:pPr>
        <w:pStyle w:val="Akapitzlist"/>
        <w:numPr>
          <w:ilvl w:val="0"/>
          <w:numId w:val="5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77777777" w:rsidR="008B4FA8" w:rsidRPr="008B4FA8" w:rsidRDefault="008B4FA8" w:rsidP="004C4E9C">
      <w:pPr>
        <w:pStyle w:val="Akapitzlist"/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387A20CE" w14:textId="77777777" w:rsidR="004B1F9A" w:rsidRPr="009F24CC" w:rsidRDefault="004B1F9A" w:rsidP="004C4E9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>
        <w:rPr>
          <w:rFonts w:ascii="Arial" w:hAnsi="Arial" w:cs="Arial"/>
          <w:sz w:val="24"/>
          <w:szCs w:val="24"/>
        </w:rPr>
        <w:t xml:space="preserve">stanowiącym </w:t>
      </w:r>
      <w:r w:rsidR="00333E0D" w:rsidRPr="00333E0D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podać nazwy ewentualnych podwykonawców, jeżeli są już znani.  </w:t>
      </w:r>
    </w:p>
    <w:p w14:paraId="40495035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5DF29719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 xml:space="preserve">(wg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)</w:t>
      </w:r>
      <w:r w:rsidR="00A20282" w:rsidRPr="003C12D3">
        <w:rPr>
          <w:rFonts w:ascii="Arial" w:hAnsi="Arial" w:cs="Arial"/>
          <w:sz w:val="24"/>
          <w:szCs w:val="24"/>
        </w:rPr>
        <w:t xml:space="preserve">. 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FC2620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pełnomocnictwa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>lub inne dokumenty potwierdzające umocowanie do reprezentowania wykonawcy, podmiotu udostępniającego zasoby, wykonawców wspólnie ubiegających się o udzielenie zamówienia</w:t>
      </w:r>
      <w:r w:rsidRPr="003C12D3">
        <w:rPr>
          <w:rFonts w:ascii="Arial" w:hAnsi="Arial" w:cs="Arial"/>
          <w:sz w:val="24"/>
          <w:szCs w:val="24"/>
        </w:rPr>
        <w:t>;</w:t>
      </w:r>
    </w:p>
    <w:p w14:paraId="4F389192" w14:textId="77777777" w:rsidR="0060016F" w:rsidRPr="002A4A1F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przedmiotowe środki dowodowe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</w:p>
    <w:p w14:paraId="483569C0" w14:textId="40865EBA" w:rsidR="0060016F" w:rsidRPr="002A4A1F" w:rsidRDefault="0060016F" w:rsidP="003A6784">
      <w:pPr>
        <w:pStyle w:val="Akapitzlist"/>
        <w:numPr>
          <w:ilvl w:val="3"/>
          <w:numId w:val="8"/>
        </w:numPr>
        <w:spacing w:after="0" w:line="240" w:lineRule="auto"/>
        <w:ind w:left="1701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opis materiałów, produktów i rozwiązań równoważnych – jeżeli wykonawca przewiduje ich zastosowanie (w przypadku, o którym mowa w Rozdziale X</w:t>
      </w:r>
      <w:r w:rsidR="000137EC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X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pkt </w:t>
      </w:r>
      <w:r w:rsidR="000A78E4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4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i </w:t>
      </w:r>
      <w:r w:rsidR="000A78E4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5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0D0E91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SWZ) oraz dokumenty na potwierdzenie równoważności zastosowanych materiałów, produktów i rozwiązań (jeżeli są konieczne do wykaz</w:t>
      </w:r>
      <w:r w:rsidR="00053F1B"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ania równoważności);</w:t>
      </w:r>
    </w:p>
    <w:p w14:paraId="4426D12D" w14:textId="77777777" w:rsidR="0060016F" w:rsidRPr="002A4A1F" w:rsidRDefault="0060016F" w:rsidP="002F1427">
      <w:pPr>
        <w:pStyle w:val="Akapitzlist"/>
        <w:tabs>
          <w:tab w:val="num" w:pos="851"/>
        </w:tabs>
        <w:spacing w:after="0" w:line="240" w:lineRule="auto"/>
        <w:ind w:left="1701" w:hanging="567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pl-PL"/>
        </w:rPr>
      </w:pP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ab/>
      </w:r>
      <w:r w:rsidR="00F204C6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3750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wykonawcy ci składają </w:t>
      </w:r>
      <w:r w:rsidRPr="002A4A1F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u w:val="single"/>
          <w:lang w:eastAsia="pl-PL"/>
        </w:rPr>
        <w:t>jeden wspólny ww. dokument.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7546E010" w14:textId="77777777" w:rsidR="0060016F" w:rsidRPr="003C12D3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SWZ:</w:t>
      </w:r>
    </w:p>
    <w:p w14:paraId="3B0EAC9D" w14:textId="77777777" w:rsidR="00240BB5" w:rsidRPr="00851954" w:rsidRDefault="0060016F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3D00E4F8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665CC114" w14:textId="77777777" w:rsidR="00240BB5" w:rsidRPr="00C05149" w:rsidRDefault="00C05149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0F6804F2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249261E0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1EC19D6D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04C12A47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14:paraId="017FAACE" w14:textId="77777777" w:rsidR="00C05149" w:rsidRPr="002C7AB2" w:rsidRDefault="002C7AB2" w:rsidP="003A6784">
      <w:pPr>
        <w:pStyle w:val="Akapitzlist"/>
        <w:numPr>
          <w:ilvl w:val="0"/>
          <w:numId w:val="29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19C85F7B" w14:textId="77777777" w:rsidR="002C7AB2" w:rsidRPr="002A4A1F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zamówienia </w:t>
      </w:r>
      <w:r w:rsidR="002C7AB2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ww. dokument składa każdy z tych wykonawców</w:t>
      </w:r>
      <w:r w:rsidR="002C7AB2" w:rsidRPr="002A4A1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039F78" w14:textId="77777777" w:rsidR="002C7AB2" w:rsidRPr="002A4A1F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składania oferty przez spółkę cywilną Wykonawca musi złożyć oddzielne zaświadczenia dla każdego ze wspólników oraz oddzielne na spółkę.</w:t>
      </w:r>
    </w:p>
    <w:p w14:paraId="21097CE6" w14:textId="77777777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na potwierdzenie, że wykonawca spełnia warunki udziału w postępowaniu, o których mowa w Rozdziale V pkt 2 SWZ:</w:t>
      </w:r>
    </w:p>
    <w:p w14:paraId="04094B7D" w14:textId="77777777" w:rsidR="0060016F" w:rsidRPr="002A4A1F" w:rsidRDefault="0060016F" w:rsidP="003A6784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informacja banku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lub spółdzielczej kasy oszczędnościowo – kredytowej potwierdzająca wysokość posiadanych środków finansowych lub zdolność kredytową wykonawcy, w okresie nie wcześniejszym niż 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3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miesiąc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przed 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jej złożeniem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;</w:t>
      </w:r>
    </w:p>
    <w:p w14:paraId="73A1BC45" w14:textId="77777777" w:rsidR="0060016F" w:rsidRPr="002A4A1F" w:rsidRDefault="00F91651" w:rsidP="00846842">
      <w:pPr>
        <w:ind w:left="1701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ww. </w:t>
      </w:r>
      <w:r w:rsidR="00AA6C7C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dokument</w:t>
      </w:r>
      <w:r w:rsidR="0019730E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60016F" w:rsidRPr="002A4A1F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składa ten/ci z wykonawców, którzy będą odpowiadali za spełnienie tego warunku.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>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77777777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77777777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77777777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</w:t>
      </w:r>
      <w:r w:rsidRPr="00E16599">
        <w:rPr>
          <w:rFonts w:ascii="Arial" w:hAnsi="Arial" w:cs="Arial"/>
          <w:b/>
          <w:bCs/>
          <w:sz w:val="24"/>
          <w:szCs w:val="24"/>
        </w:rPr>
        <w:lastRenderedPageBreak/>
        <w:t>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7487838" w:rsidR="0060016F" w:rsidRPr="003C12D3" w:rsidRDefault="0060016F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nie może być dłuższy </w:t>
      </w:r>
      <w:r w:rsidRPr="003C12D3">
        <w:rPr>
          <w:rFonts w:ascii="Arial" w:hAnsi="Arial" w:cs="Arial"/>
          <w:b/>
          <w:sz w:val="24"/>
          <w:szCs w:val="24"/>
        </w:rPr>
        <w:t xml:space="preserve">niż </w:t>
      </w:r>
      <w:r w:rsidR="00C515DA">
        <w:rPr>
          <w:rFonts w:ascii="Arial" w:hAnsi="Arial" w:cs="Arial"/>
          <w:b/>
          <w:sz w:val="24"/>
          <w:szCs w:val="24"/>
        </w:rPr>
        <w:t>do 29.10.2021 r.</w:t>
      </w:r>
    </w:p>
    <w:p w14:paraId="56A19BC9" w14:textId="2FFDAA17" w:rsidR="0060016F" w:rsidRPr="00CE48B8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C515DA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 Okres rękojmi rozpoczyna się z dniem</w:t>
      </w:r>
      <w:r w:rsidR="006556CD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E48B8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zakończenia czynności odbioru końcowego.</w:t>
      </w:r>
    </w:p>
    <w:p w14:paraId="10E24E02" w14:textId="0F83A51C" w:rsidR="0060016F" w:rsidRPr="00CE48B8" w:rsidRDefault="0060016F" w:rsidP="003A6784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C515DA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rozpoczyna się z dniem </w:t>
      </w:r>
      <w:r w:rsidR="00CE48B8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zakończenia czynności odbioru końcowego.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6B0E5D59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należy wnieść w wysokości </w:t>
      </w:r>
      <w:r w:rsidR="0028228F" w:rsidRPr="0028228F">
        <w:rPr>
          <w:rFonts w:ascii="Arial" w:hAnsi="Arial" w:cs="Arial"/>
          <w:b/>
        </w:rPr>
        <w:t>9000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28228F">
        <w:rPr>
          <w:rFonts w:ascii="Arial" w:hAnsi="Arial" w:cs="Arial"/>
        </w:rPr>
        <w:t>dziewięć tysięcy</w:t>
      </w:r>
      <w:r w:rsidRPr="003C12D3">
        <w:rPr>
          <w:rFonts w:ascii="Arial" w:hAnsi="Arial" w:cs="Arial"/>
          <w:b/>
        </w:rPr>
        <w:t xml:space="preserve"> złotych</w:t>
      </w:r>
      <w:r w:rsidRPr="003C12D3">
        <w:rPr>
          <w:rFonts w:ascii="Arial" w:hAnsi="Arial" w:cs="Arial"/>
        </w:rPr>
        <w:t xml:space="preserve">)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A6784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28228F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43484E67" w:rsidR="0028228F" w:rsidRPr="0028228F" w:rsidRDefault="0028228F" w:rsidP="0028228F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„Przebudowa sieci wodociągowej w ul. Handlowej w Szczecinie”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A6784">
      <w:pPr>
        <w:pStyle w:val="Akapitzlist"/>
        <w:numPr>
          <w:ilvl w:val="0"/>
          <w:numId w:val="30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A6784">
      <w:pPr>
        <w:pStyle w:val="Tekstpodstawowywcity3"/>
        <w:numPr>
          <w:ilvl w:val="0"/>
          <w:numId w:val="30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A86129">
      <w:pPr>
        <w:pStyle w:val="Akapitzlist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3A6784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3A6784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1622D4">
      <w:pPr>
        <w:pStyle w:val="Akapitzlist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3F0480D" w14:textId="77777777" w:rsidR="0060016F" w:rsidRPr="002A4A1F" w:rsidRDefault="0060016F" w:rsidP="003A6784">
      <w:pPr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    </w:t>
      </w:r>
    </w:p>
    <w:p w14:paraId="140901C1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A4A1F" w:rsidRDefault="0060016F" w:rsidP="003A6784">
      <w:pPr>
        <w:numPr>
          <w:ilvl w:val="0"/>
          <w:numId w:val="21"/>
        </w:numPr>
        <w:ind w:left="357" w:hanging="499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 cenie oferty </w:t>
      </w:r>
      <w:r w:rsidR="00FC57B4"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Wykonawca powinien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DF14180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bookmarkStart w:id="6" w:name="_GoBack"/>
      <w:bookmarkEnd w:id="6"/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FA5163" w:rsidRPr="00FA5163">
        <w:rPr>
          <w:rFonts w:ascii="Arial" w:hAnsi="Arial" w:cs="Arial"/>
          <w:b/>
          <w:color w:val="auto"/>
        </w:rPr>
        <w:t>30.03.</w:t>
      </w:r>
      <w:r w:rsidRPr="00FA5163">
        <w:rPr>
          <w:rFonts w:ascii="Arial" w:hAnsi="Arial" w:cs="Arial"/>
          <w:b/>
          <w:color w:val="auto"/>
        </w:rPr>
        <w:t>20</w:t>
      </w:r>
      <w:r w:rsidR="00A575C1" w:rsidRPr="00FA5163">
        <w:rPr>
          <w:rFonts w:ascii="Arial" w:hAnsi="Arial" w:cs="Arial"/>
          <w:b/>
          <w:color w:val="auto"/>
        </w:rPr>
        <w:t>21</w:t>
      </w:r>
      <w:r w:rsidR="00FA5163" w:rsidRPr="00FA5163">
        <w:rPr>
          <w:rFonts w:ascii="Arial" w:hAnsi="Arial" w:cs="Arial"/>
          <w:b/>
          <w:color w:val="auto"/>
        </w:rPr>
        <w:t xml:space="preserve"> r., do godz.11:45</w:t>
      </w:r>
    </w:p>
    <w:p w14:paraId="2880E330" w14:textId="2269390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Pr="00FA5163">
        <w:rPr>
          <w:rFonts w:ascii="Arial" w:hAnsi="Arial" w:cs="Arial"/>
          <w:b/>
          <w:color w:val="auto"/>
        </w:rPr>
        <w:t xml:space="preserve">w dniu </w:t>
      </w:r>
      <w:r w:rsidR="00FA5163" w:rsidRPr="00FA5163">
        <w:rPr>
          <w:rFonts w:ascii="Arial" w:hAnsi="Arial" w:cs="Arial"/>
          <w:b/>
          <w:color w:val="auto"/>
        </w:rPr>
        <w:t>30.03.</w:t>
      </w:r>
      <w:r w:rsidRPr="00FA5163">
        <w:rPr>
          <w:rFonts w:ascii="Arial" w:hAnsi="Arial" w:cs="Arial"/>
          <w:b/>
          <w:color w:val="auto"/>
        </w:rPr>
        <w:t>20</w:t>
      </w:r>
      <w:r w:rsidR="00A575C1" w:rsidRPr="00FA5163">
        <w:rPr>
          <w:rFonts w:ascii="Arial" w:hAnsi="Arial" w:cs="Arial"/>
          <w:b/>
          <w:color w:val="auto"/>
        </w:rPr>
        <w:t>21</w:t>
      </w:r>
      <w:r w:rsidRPr="00FA5163">
        <w:rPr>
          <w:rFonts w:ascii="Arial" w:hAnsi="Arial" w:cs="Arial"/>
          <w:b/>
          <w:color w:val="auto"/>
        </w:rPr>
        <w:t xml:space="preserve"> r.,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62072E06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tj.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dnia </w:t>
      </w:r>
      <w:r w:rsidR="00FA51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28.05.2021 r.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włącznie.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3A6784">
      <w:pPr>
        <w:pStyle w:val="Tekstpodstawowywcity21"/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A6784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A6784">
      <w:pPr>
        <w:pStyle w:val="Tekstpodstawowywcity21"/>
        <w:numPr>
          <w:ilvl w:val="0"/>
          <w:numId w:val="35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3A6784">
      <w:pPr>
        <w:pStyle w:val="Tekstpodstawowywcity21"/>
        <w:numPr>
          <w:ilvl w:val="0"/>
          <w:numId w:val="44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03618804" w14:textId="77777777" w:rsidR="00027F5F" w:rsidRPr="00027F5F" w:rsidRDefault="00027F5F" w:rsidP="00027F5F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4FABA245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BRUTTO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027F5F">
      <w:pPr>
        <w:pStyle w:val="Tekstpodstawowywcity21"/>
        <w:numPr>
          <w:ilvl w:val="0"/>
          <w:numId w:val="48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30734">
      <w:pPr>
        <w:pStyle w:val="Tekstpodstawowywcity21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A6784">
      <w:pPr>
        <w:pStyle w:val="Tekstpodstawowywcity21"/>
        <w:numPr>
          <w:ilvl w:val="0"/>
          <w:numId w:val="37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FE311F">
      <w:pPr>
        <w:pStyle w:val="Tekstpodstawowywcity21"/>
        <w:numPr>
          <w:ilvl w:val="0"/>
          <w:numId w:val="46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A6784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A6784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71045FF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2C29BA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27194A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27194A">
        <w:rPr>
          <w:rFonts w:ascii="Arial" w:hAnsi="Arial" w:cs="Arial"/>
          <w:bCs w:val="0"/>
          <w:sz w:val="24"/>
          <w:szCs w:val="24"/>
        </w:rPr>
        <w:t xml:space="preserve">do </w:t>
      </w:r>
      <w:r w:rsidRPr="0027194A">
        <w:rPr>
          <w:rFonts w:ascii="Arial" w:hAnsi="Arial" w:cs="Arial"/>
          <w:bCs w:val="0"/>
          <w:sz w:val="24"/>
          <w:szCs w:val="24"/>
        </w:rPr>
        <w:t>SWZ</w:t>
      </w:r>
      <w:r w:rsidRPr="002C29BA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F5FE38D" w:rsidR="0060016F" w:rsidRPr="00484DB7" w:rsidRDefault="0060016F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28228F" w:rsidRPr="0028228F">
        <w:rPr>
          <w:rFonts w:ascii="Arial" w:hAnsi="Arial" w:cs="Arial"/>
          <w:color w:val="000000" w:themeColor="text1"/>
        </w:rPr>
        <w:t xml:space="preserve">5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>ceny całkowitej podanej w ofercie.</w:t>
      </w:r>
    </w:p>
    <w:p w14:paraId="5F50859F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</w:t>
      </w:r>
      <w:r w:rsidRPr="00484DB7">
        <w:rPr>
          <w:rFonts w:ascii="Arial" w:hAnsi="Arial" w:cs="Arial"/>
        </w:rPr>
        <w:lastRenderedPageBreak/>
        <w:t xml:space="preserve">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(</w:t>
      </w:r>
      <w:r w:rsidRPr="00C41C46">
        <w:rPr>
          <w:rFonts w:ascii="Arial" w:hAnsi="Arial" w:cs="Arial"/>
          <w:b/>
          <w:bCs/>
        </w:rPr>
        <w:t>Załącznik nr 5</w:t>
      </w:r>
      <w:r w:rsidR="00F37D60" w:rsidRPr="00C41C46">
        <w:rPr>
          <w:rFonts w:ascii="Arial" w:hAnsi="Arial" w:cs="Arial"/>
          <w:b/>
          <w:bCs/>
        </w:rPr>
        <w:t xml:space="preserve"> do SWZ</w:t>
      </w:r>
      <w:r w:rsidRPr="00484DB7">
        <w:rPr>
          <w:rFonts w:ascii="Arial" w:hAnsi="Arial" w:cs="Arial"/>
        </w:rPr>
        <w:t xml:space="preserve">)  oraz w </w:t>
      </w:r>
      <w:r w:rsidR="00484DB7">
        <w:rPr>
          <w:rFonts w:ascii="Arial" w:hAnsi="Arial" w:cs="Arial"/>
        </w:rPr>
        <w:t xml:space="preserve">projektowanych postanowieniach umowy </w:t>
      </w:r>
      <w:r w:rsidRPr="00484DB7">
        <w:rPr>
          <w:rFonts w:ascii="Arial" w:hAnsi="Arial" w:cs="Arial"/>
        </w:rPr>
        <w:t>(</w:t>
      </w:r>
      <w:r w:rsidRPr="00C41C46">
        <w:rPr>
          <w:rFonts w:ascii="Arial" w:hAnsi="Arial" w:cs="Arial"/>
          <w:b/>
          <w:bCs/>
        </w:rPr>
        <w:t>Załącznik Nr 6</w:t>
      </w:r>
      <w:r w:rsidR="00F37D60" w:rsidRPr="00C41C46">
        <w:rPr>
          <w:rFonts w:ascii="Arial" w:hAnsi="Arial" w:cs="Arial"/>
          <w:b/>
          <w:bCs/>
        </w:rPr>
        <w:t xml:space="preserve"> do SWZ</w:t>
      </w:r>
      <w:r w:rsidRPr="00484DB7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A6784">
      <w:pPr>
        <w:pStyle w:val="pkt"/>
        <w:numPr>
          <w:ilvl w:val="0"/>
          <w:numId w:val="11"/>
        </w:numPr>
        <w:tabs>
          <w:tab w:val="clear" w:pos="360"/>
          <w:tab w:val="num" w:pos="567"/>
          <w:tab w:val="left" w:pos="6840"/>
        </w:tabs>
        <w:spacing w:before="0" w:after="0"/>
        <w:ind w:left="567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846842">
      <w:pPr>
        <w:tabs>
          <w:tab w:val="left" w:pos="1800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B85DA8">
        <w:rPr>
          <w:rFonts w:ascii="Arial" w:hAnsi="Arial" w:cs="Arial"/>
          <w:b/>
          <w:bCs/>
        </w:rPr>
        <w:t>Załącznik nr 5 do S</w:t>
      </w:r>
      <w:r w:rsidR="00C655AC" w:rsidRPr="00B85DA8">
        <w:rPr>
          <w:rFonts w:ascii="Arial" w:hAnsi="Arial" w:cs="Arial"/>
          <w:b/>
          <w:bCs/>
        </w:rPr>
        <w:t>WZ</w:t>
      </w:r>
      <w:r w:rsidRPr="002C29BA">
        <w:rPr>
          <w:rFonts w:ascii="Arial" w:hAnsi="Arial" w:cs="Arial"/>
        </w:rPr>
        <w:t xml:space="preserve"> oraz wskazywać Wykonawców, a w przypadku Wykonawców występujących wspólnie będą wymieniać wszystkich Wykonawców.</w:t>
      </w:r>
    </w:p>
    <w:p w14:paraId="62566254" w14:textId="77777777" w:rsidR="002C29BA" w:rsidRDefault="002C29BA" w:rsidP="003A6784">
      <w:pPr>
        <w:pStyle w:val="Default"/>
        <w:numPr>
          <w:ilvl w:val="0"/>
          <w:numId w:val="17"/>
        </w:numPr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77777777" w:rsidR="002C29BA" w:rsidRDefault="002C29BA" w:rsidP="003A6784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70% kwoty zabezpieczenia w terminie 30 dni od daty odbioru końcowego,</w:t>
      </w:r>
    </w:p>
    <w:p w14:paraId="571634D9" w14:textId="77777777" w:rsidR="002C29BA" w:rsidRPr="00484DB7" w:rsidRDefault="002C29BA" w:rsidP="003A6784">
      <w:pPr>
        <w:pStyle w:val="Default"/>
        <w:numPr>
          <w:ilvl w:val="0"/>
          <w:numId w:val="31"/>
        </w:numPr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A67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A678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4635DD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5ED27D9D" w14:textId="77777777" w:rsidR="0028228F" w:rsidRPr="0028228F" w:rsidRDefault="0028228F" w:rsidP="0028228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28228F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28228F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28228F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28228F">
        <w:rPr>
          <w:rFonts w:ascii="Arial" w:hAnsi="Arial" w:cs="Arial"/>
          <w:sz w:val="24"/>
          <w:szCs w:val="24"/>
        </w:rPr>
        <w:t>:</w:t>
      </w:r>
    </w:p>
    <w:p w14:paraId="4C29DF4E" w14:textId="77777777" w:rsidR="0028228F" w:rsidRPr="0028228F" w:rsidRDefault="0028228F" w:rsidP="0028228F">
      <w:pPr>
        <w:numPr>
          <w:ilvl w:val="0"/>
          <w:numId w:val="54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228F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7D68830E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228F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D78BA7B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28228F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0B96C70B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szkody wyrządzone w podziemnych instalacjach lub urządzeniach (również stanowiących część składową nieruchomości) </w:t>
      </w:r>
      <w:r w:rsidRPr="0028228F">
        <w:rPr>
          <w:rFonts w:ascii="Arial" w:hAnsi="Arial" w:cs="Arial"/>
          <w:sz w:val="24"/>
          <w:szCs w:val="24"/>
        </w:rPr>
        <w:t>– limit do wysokości sumy gwarancyjnej,</w:t>
      </w:r>
    </w:p>
    <w:p w14:paraId="325EB9FA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28228F">
        <w:rPr>
          <w:rFonts w:ascii="Arial" w:hAnsi="Arial" w:cs="Arial"/>
          <w:sz w:val="24"/>
          <w:szCs w:val="24"/>
        </w:rPr>
        <w:t>– limit do wysokości sumy gwarancyjnej</w:t>
      </w:r>
      <w:r w:rsidRPr="0028228F">
        <w:rPr>
          <w:rFonts w:ascii="Arial" w:hAnsi="Arial" w:cs="Arial"/>
          <w:color w:val="000000"/>
          <w:sz w:val="24"/>
          <w:szCs w:val="24"/>
        </w:rPr>
        <w:t>,</w:t>
      </w:r>
    </w:p>
    <w:p w14:paraId="77118282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28228F">
        <w:rPr>
          <w:rFonts w:ascii="Arial" w:hAnsi="Arial" w:cs="Arial"/>
          <w:sz w:val="24"/>
          <w:szCs w:val="24"/>
        </w:rPr>
        <w:t>,</w:t>
      </w:r>
    </w:p>
    <w:p w14:paraId="75C8BB7F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30CDE429" w14:textId="77777777" w:rsidR="0028228F" w:rsidRPr="0028228F" w:rsidRDefault="0028228F" w:rsidP="0028228F">
      <w:pPr>
        <w:numPr>
          <w:ilvl w:val="0"/>
          <w:numId w:val="55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28228F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65B6B775" w14:textId="77777777" w:rsidR="0028228F" w:rsidRPr="0028228F" w:rsidRDefault="0028228F" w:rsidP="0028228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2DA8F70B" w14:textId="77777777" w:rsidR="0028228F" w:rsidRPr="0028228F" w:rsidRDefault="0028228F" w:rsidP="0028228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1A3E48" w14:textId="77777777" w:rsidR="0028228F" w:rsidRPr="0028228F" w:rsidRDefault="0028228F" w:rsidP="0028228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77D42F76" w14:textId="77777777" w:rsidR="0028228F" w:rsidRPr="0028228F" w:rsidRDefault="0028228F" w:rsidP="0028228F">
      <w:pPr>
        <w:numPr>
          <w:ilvl w:val="0"/>
          <w:numId w:val="53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Wykonawcy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38A71CA1" w14:textId="77777777" w:rsidR="00AC276E" w:rsidRDefault="00AC276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7E0216E3" w14:textId="77777777" w:rsidR="001D2251" w:rsidRPr="003C12D3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lastRenderedPageBreak/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781E6AB1" w14:textId="02DBC143" w:rsidR="008D1B44" w:rsidRPr="008D1B44" w:rsidRDefault="008D1B44" w:rsidP="008D1B44">
      <w:pPr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 xml:space="preserve">Przedmiotem zamówienia jest budowa wodociągu rozbiorczego DN 250 mm w miejsce istniejącego wodociągu będącego w złym stanie technicznym w ul. Handlowej w Szczecinie na odcinku od skrzyżowania ul. Łubinowa, Zofii Nałkowskiej, Przelotowej </w:t>
      </w:r>
      <w:r>
        <w:rPr>
          <w:rFonts w:ascii="Arial" w:hAnsi="Arial" w:cs="Arial"/>
          <w:sz w:val="24"/>
          <w:szCs w:val="24"/>
        </w:rPr>
        <w:t>do ul. Dąbskiej.</w:t>
      </w:r>
      <w:r w:rsidRPr="008D1B44">
        <w:rPr>
          <w:rFonts w:ascii="Arial" w:hAnsi="Arial" w:cs="Arial"/>
          <w:sz w:val="24"/>
          <w:szCs w:val="24"/>
        </w:rPr>
        <w:t xml:space="preserve"> </w:t>
      </w:r>
    </w:p>
    <w:p w14:paraId="1F3B2994" w14:textId="77777777" w:rsidR="008D1B44" w:rsidRPr="008D1B44" w:rsidRDefault="008D1B44" w:rsidP="008D1B44">
      <w:pPr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 xml:space="preserve">Przebudowę należy wykonać zgodnie z zatwierdzonym projektem opracowanym przez Biuro Projektów INBUD Dariusz </w:t>
      </w:r>
      <w:proofErr w:type="spellStart"/>
      <w:r w:rsidRPr="008D1B44">
        <w:rPr>
          <w:rFonts w:ascii="Arial" w:hAnsi="Arial" w:cs="Arial"/>
          <w:sz w:val="24"/>
          <w:szCs w:val="24"/>
        </w:rPr>
        <w:t>Skuza</w:t>
      </w:r>
      <w:proofErr w:type="spellEnd"/>
      <w:r w:rsidRPr="008D1B44">
        <w:rPr>
          <w:rFonts w:ascii="Arial" w:hAnsi="Arial" w:cs="Arial"/>
          <w:sz w:val="24"/>
          <w:szCs w:val="24"/>
        </w:rPr>
        <w:t>, Zbigniew Woźniak S. C.  pn. „Przebudowa sieci wodociągowej w ul. Handlowej w Szczecinie” ,na podstawie Decyzji z dnia 29.07.2020 r.  Prezydenta Miasta Szczecin o pozwoleniu na budowę nr 92/20, oraz Decyzją nr 80/2020 z dnia 01 lipca 2020 r. Wojewody Zachodniopomorskiego o pozwoleniu na budowę polegającej na „przebudowie odcinka sieci wodociągowej, na obszarze kolejowym”.</w:t>
      </w:r>
    </w:p>
    <w:p w14:paraId="634911AC" w14:textId="56308A6C" w:rsidR="008D1B44" w:rsidRPr="008D1B44" w:rsidRDefault="008D1B44" w:rsidP="008D1B44">
      <w:pPr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Zakres zamówienia obejmuje wybudowanie rurociągów:</w:t>
      </w:r>
    </w:p>
    <w:p w14:paraId="0537EB60" w14:textId="77777777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- o średnicy 250 mm o długości 114,9 m,</w:t>
      </w:r>
    </w:p>
    <w:p w14:paraId="4D4D66F7" w14:textId="77777777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- o średnicy 200 mm o długości 18,8 m,</w:t>
      </w:r>
    </w:p>
    <w:p w14:paraId="2D73E833" w14:textId="77777777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- o średnicy 80 mm o długości 6,2 m,</w:t>
      </w:r>
    </w:p>
    <w:p w14:paraId="03CBD8CA" w14:textId="77777777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- o średnicy 32 mm o długości 15,2 m,</w:t>
      </w:r>
    </w:p>
    <w:p w14:paraId="5450AF6D" w14:textId="46C4B7CC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 xml:space="preserve">Z tego metodą </w:t>
      </w:r>
      <w:proofErr w:type="spellStart"/>
      <w:r w:rsidRPr="008D1B44">
        <w:rPr>
          <w:rFonts w:ascii="Arial" w:hAnsi="Arial" w:cs="Arial"/>
          <w:sz w:val="24"/>
          <w:szCs w:val="24"/>
        </w:rPr>
        <w:t>bezwykopową</w:t>
      </w:r>
      <w:proofErr w:type="spellEnd"/>
      <w:r w:rsidRPr="008D1B44">
        <w:rPr>
          <w:rFonts w:ascii="Arial" w:hAnsi="Arial" w:cs="Arial"/>
          <w:sz w:val="24"/>
          <w:szCs w:val="24"/>
        </w:rPr>
        <w:t>:</w:t>
      </w:r>
    </w:p>
    <w:p w14:paraId="3666CC54" w14:textId="77777777" w:rsidR="008D1B44" w:rsidRPr="008D1B44" w:rsidRDefault="008D1B44" w:rsidP="008D1B4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D1B44">
        <w:rPr>
          <w:rFonts w:ascii="Arial" w:hAnsi="Arial" w:cs="Arial"/>
          <w:sz w:val="24"/>
          <w:szCs w:val="24"/>
        </w:rPr>
        <w:t>- o średnicy 250 mm o łącznej długości 18,5 m, w rurze ochronnej stalowej Ø 457x10,0 mm,</w:t>
      </w:r>
    </w:p>
    <w:p w14:paraId="081E66A2" w14:textId="77777777" w:rsidR="0060016F" w:rsidRPr="003C12D3" w:rsidRDefault="007E5B57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Zakres zamówienia został określony w s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>zczegółowy</w:t>
      </w:r>
      <w:r>
        <w:rPr>
          <w:rFonts w:ascii="Arial" w:eastAsia="Times New Roman" w:hAnsi="Arial" w:cs="Arial"/>
          <w:spacing w:val="-3"/>
          <w:sz w:val="24"/>
          <w:szCs w:val="24"/>
        </w:rPr>
        <w:t>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opis</w:t>
      </w:r>
      <w:r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3C12D3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D4150B">
        <w:rPr>
          <w:rFonts w:ascii="Arial" w:eastAsia="Times New Roman" w:hAnsi="Arial" w:cs="Arial"/>
          <w:b/>
          <w:spacing w:val="-3"/>
          <w:sz w:val="24"/>
          <w:szCs w:val="24"/>
        </w:rPr>
        <w:t xml:space="preserve"> 7</w:t>
      </w:r>
      <w:r w:rsidR="0060016F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150B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3C12D3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622ED4E6" w14:textId="5FE79751"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A970EF">
        <w:rPr>
          <w:rFonts w:ascii="Arial" w:eastAsia="Times New Roman" w:hAnsi="Arial" w:cs="Arial"/>
          <w:i/>
          <w:iCs/>
          <w:sz w:val="24"/>
          <w:szCs w:val="24"/>
        </w:rPr>
        <w:t>Z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amawiający </w:t>
      </w:r>
      <w:r w:rsidR="00CE48B8">
        <w:rPr>
          <w:rFonts w:ascii="Arial" w:eastAsia="Times New Roman" w:hAnsi="Arial" w:cs="Arial"/>
          <w:i/>
          <w:iCs/>
          <w:sz w:val="24"/>
          <w:szCs w:val="24"/>
        </w:rPr>
        <w:t xml:space="preserve">nie 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wymaga zatrudnienia przez wykonawcę lub podwykonawcę w trakcie realizacji zamówienia na podstawie </w:t>
      </w:r>
      <w:r w:rsidR="000B4882" w:rsidRPr="00A970EF">
        <w:rPr>
          <w:rFonts w:ascii="Arial" w:eastAsia="Times New Roman" w:hAnsi="Arial" w:cs="Arial"/>
          <w:i/>
          <w:iCs/>
          <w:sz w:val="24"/>
          <w:szCs w:val="24"/>
        </w:rPr>
        <w:t xml:space="preserve">stosunku </w:t>
      </w:r>
      <w:r w:rsidR="0060016F" w:rsidRPr="00A970EF">
        <w:rPr>
          <w:rFonts w:ascii="Arial" w:eastAsia="Times New Roman" w:hAnsi="Arial" w:cs="Arial"/>
          <w:i/>
          <w:iCs/>
          <w:sz w:val="24"/>
          <w:szCs w:val="24"/>
        </w:rPr>
        <w:t>prac</w:t>
      </w:r>
      <w:r w:rsidR="000B4882" w:rsidRPr="00A970EF">
        <w:rPr>
          <w:rFonts w:ascii="Arial" w:eastAsia="Times New Roman" w:hAnsi="Arial" w:cs="Arial"/>
          <w:i/>
          <w:iCs/>
          <w:sz w:val="24"/>
          <w:szCs w:val="24"/>
        </w:rPr>
        <w:t>y</w:t>
      </w:r>
      <w:r w:rsidR="00CE48B8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39AA61C2" w14:textId="77777777" w:rsidR="0060016F" w:rsidRPr="00611390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W przypadku zaoferowania materiałów lub produktów równoważnych wykonawca, zobowiązany jest złożyć</w:t>
      </w:r>
      <w:r w:rsidR="00D53839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wraz z ofertą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opis materiałów i produktów równoważnych</w:t>
      </w:r>
      <w:r w:rsidR="002E2C97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oraz wykazać, że spełniają one wymagania określone przez zamawiającego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8752006" w14:textId="77777777" w:rsidR="0060016F" w:rsidRPr="00E37D46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 xml:space="preserve">dopuszcza się rozwiązania równoważne. </w:t>
      </w:r>
      <w:r w:rsidRPr="00F940AB">
        <w:rPr>
          <w:rFonts w:ascii="Arial" w:eastAsia="Times New Roman" w:hAnsi="Arial" w:cs="Arial"/>
          <w:b/>
          <w:bCs/>
          <w:sz w:val="24"/>
          <w:szCs w:val="24"/>
        </w:rPr>
        <w:t>W przypadku zaoferowania rozwiązań równoważnych wykonawca</w:t>
      </w:r>
      <w:r w:rsidR="002E2C97" w:rsidRPr="00F940AB">
        <w:rPr>
          <w:rFonts w:ascii="Arial" w:eastAsia="Times New Roman" w:hAnsi="Arial" w:cs="Arial"/>
          <w:b/>
          <w:bCs/>
          <w:sz w:val="24"/>
          <w:szCs w:val="24"/>
        </w:rPr>
        <w:t xml:space="preserve"> zobowiązany jest złożyć wraz z ofertą rozwiązań równoważnych oraz wykazać, że spełniają one wymagania określone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05A6A23" w14:textId="77777777" w:rsidR="004654DD" w:rsidRDefault="004654DD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E5100B" w:rsidRDefault="00297C3B" w:rsidP="00297C3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5D9F8E46" w14:textId="77777777" w:rsidR="00297C3B" w:rsidRPr="00E5100B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5</w:t>
      </w:r>
      <w:r w:rsidRPr="00E5100B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D22034C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6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7A3013AA" w:rsidR="00297C3B" w:rsidRPr="00E5100B" w:rsidRDefault="00297C3B" w:rsidP="00297C3B">
      <w:pPr>
        <w:rPr>
          <w:bCs/>
        </w:rPr>
      </w:pPr>
      <w:r w:rsidRPr="00E5100B">
        <w:rPr>
          <w:rFonts w:ascii="Arial" w:hAnsi="Arial" w:cs="Arial"/>
          <w:bCs/>
          <w:sz w:val="24"/>
          <w:szCs w:val="24"/>
        </w:rPr>
        <w:t>ZAŁĄCZNIK NR  7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</w:r>
      <w:r w:rsidR="001F307E">
        <w:rPr>
          <w:rFonts w:ascii="Arial" w:hAnsi="Arial" w:cs="Arial"/>
          <w:bCs/>
          <w:sz w:val="24"/>
          <w:szCs w:val="24"/>
        </w:rPr>
        <w:t>dokumentacja 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2846" w14:textId="77777777" w:rsidR="00683171" w:rsidRDefault="00683171" w:rsidP="00EF0384">
      <w:r>
        <w:separator/>
      </w:r>
    </w:p>
  </w:endnote>
  <w:endnote w:type="continuationSeparator" w:id="0">
    <w:p w14:paraId="4B4C2EE6" w14:textId="77777777" w:rsidR="00683171" w:rsidRDefault="00683171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72BA6D7" w:rsidR="0028228F" w:rsidRDefault="0028228F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FA5163">
          <w:rPr>
            <w:rFonts w:ascii="Arial" w:hAnsi="Arial" w:cs="Arial"/>
            <w:noProof/>
          </w:rPr>
          <w:t>22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28228F" w:rsidRDefault="00282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CCD7" w14:textId="77777777" w:rsidR="00683171" w:rsidRDefault="00683171" w:rsidP="00EF0384">
      <w:r>
        <w:separator/>
      </w:r>
    </w:p>
  </w:footnote>
  <w:footnote w:type="continuationSeparator" w:id="0">
    <w:p w14:paraId="18615BCC" w14:textId="77777777" w:rsidR="00683171" w:rsidRDefault="00683171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6678D783" w:rsidR="0028228F" w:rsidRPr="006E19D9" w:rsidRDefault="0028228F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>Nr sprawy 6/2021</w:t>
    </w:r>
  </w:p>
  <w:p w14:paraId="29121193" w14:textId="77777777" w:rsidR="0028228F" w:rsidRDefault="002822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75216"/>
    <w:multiLevelType w:val="hybridMultilevel"/>
    <w:tmpl w:val="C1880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8493935"/>
    <w:multiLevelType w:val="hybridMultilevel"/>
    <w:tmpl w:val="B8BEF032"/>
    <w:lvl w:ilvl="0" w:tplc="0415000F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9" w15:restartNumberingAfterBreak="0">
    <w:nsid w:val="6D7F7FAF"/>
    <w:multiLevelType w:val="hybridMultilevel"/>
    <w:tmpl w:val="F3EC688A"/>
    <w:lvl w:ilvl="0" w:tplc="FD0C7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9C852B7"/>
    <w:multiLevelType w:val="hybridMultilevel"/>
    <w:tmpl w:val="6046BEC8"/>
    <w:lvl w:ilvl="0" w:tplc="7F44D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7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58"/>
  </w:num>
  <w:num w:numId="4">
    <w:abstractNumId w:val="13"/>
  </w:num>
  <w:num w:numId="5">
    <w:abstractNumId w:val="41"/>
  </w:num>
  <w:num w:numId="6">
    <w:abstractNumId w:val="32"/>
  </w:num>
  <w:num w:numId="7">
    <w:abstractNumId w:val="10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  <w:lvlOverride w:ilvl="0">
      <w:startOverride w:val="1"/>
    </w:lvlOverride>
  </w:num>
  <w:num w:numId="10">
    <w:abstractNumId w:val="27"/>
  </w:num>
  <w:num w:numId="11">
    <w:abstractNumId w:val="48"/>
    <w:lvlOverride w:ilvl="0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31"/>
  </w:num>
  <w:num w:numId="16">
    <w:abstractNumId w:val="55"/>
  </w:num>
  <w:num w:numId="17">
    <w:abstractNumId w:val="38"/>
  </w:num>
  <w:num w:numId="18">
    <w:abstractNumId w:val="12"/>
  </w:num>
  <w:num w:numId="19">
    <w:abstractNumId w:val="39"/>
  </w:num>
  <w:num w:numId="20">
    <w:abstractNumId w:val="54"/>
  </w:num>
  <w:num w:numId="21">
    <w:abstractNumId w:val="52"/>
    <w:lvlOverride w:ilvl="0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49"/>
  </w:num>
  <w:num w:numId="26">
    <w:abstractNumId w:val="26"/>
  </w:num>
  <w:num w:numId="27">
    <w:abstractNumId w:val="19"/>
  </w:num>
  <w:num w:numId="28">
    <w:abstractNumId w:val="45"/>
  </w:num>
  <w:num w:numId="29">
    <w:abstractNumId w:val="20"/>
  </w:num>
  <w:num w:numId="30">
    <w:abstractNumId w:val="37"/>
  </w:num>
  <w:num w:numId="31">
    <w:abstractNumId w:val="50"/>
  </w:num>
  <w:num w:numId="32">
    <w:abstractNumId w:val="44"/>
  </w:num>
  <w:num w:numId="33">
    <w:abstractNumId w:val="14"/>
  </w:num>
  <w:num w:numId="34">
    <w:abstractNumId w:val="51"/>
  </w:num>
  <w:num w:numId="35">
    <w:abstractNumId w:val="59"/>
  </w:num>
  <w:num w:numId="36">
    <w:abstractNumId w:val="53"/>
  </w:num>
  <w:num w:numId="37">
    <w:abstractNumId w:val="57"/>
  </w:num>
  <w:num w:numId="38">
    <w:abstractNumId w:val="28"/>
  </w:num>
  <w:num w:numId="39">
    <w:abstractNumId w:val="9"/>
  </w:num>
  <w:num w:numId="40">
    <w:abstractNumId w:val="47"/>
  </w:num>
  <w:num w:numId="41">
    <w:abstractNumId w:val="8"/>
  </w:num>
  <w:num w:numId="42">
    <w:abstractNumId w:val="21"/>
  </w:num>
  <w:num w:numId="43">
    <w:abstractNumId w:val="18"/>
  </w:num>
  <w:num w:numId="44">
    <w:abstractNumId w:val="34"/>
  </w:num>
  <w:num w:numId="45">
    <w:abstractNumId w:val="35"/>
  </w:num>
  <w:num w:numId="46">
    <w:abstractNumId w:val="33"/>
  </w:num>
  <w:num w:numId="47">
    <w:abstractNumId w:val="42"/>
  </w:num>
  <w:num w:numId="48">
    <w:abstractNumId w:val="43"/>
  </w:num>
  <w:num w:numId="49">
    <w:abstractNumId w:val="36"/>
  </w:num>
  <w:num w:numId="50">
    <w:abstractNumId w:val="46"/>
  </w:num>
  <w:num w:numId="51">
    <w:abstractNumId w:val="23"/>
  </w:num>
  <w:num w:numId="52">
    <w:abstractNumId w:val="30"/>
  </w:num>
  <w:num w:numId="53">
    <w:abstractNumId w:val="15"/>
  </w:num>
  <w:num w:numId="54">
    <w:abstractNumId w:val="24"/>
  </w:num>
  <w:num w:numId="55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5642"/>
    <w:rsid w:val="003D5853"/>
    <w:rsid w:val="003E5310"/>
    <w:rsid w:val="003E595A"/>
    <w:rsid w:val="003E6C9E"/>
    <w:rsid w:val="003E7117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C13B3"/>
    <w:rsid w:val="004C2D74"/>
    <w:rsid w:val="004C4E9C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322A"/>
    <w:rsid w:val="005651BA"/>
    <w:rsid w:val="00570520"/>
    <w:rsid w:val="00573FE1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3E73"/>
    <w:rsid w:val="005C3867"/>
    <w:rsid w:val="005C7829"/>
    <w:rsid w:val="005D550F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B57"/>
    <w:rsid w:val="007F10F7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4CC2"/>
    <w:rsid w:val="00867CFA"/>
    <w:rsid w:val="008755CF"/>
    <w:rsid w:val="00882346"/>
    <w:rsid w:val="008828D1"/>
    <w:rsid w:val="00883D90"/>
    <w:rsid w:val="008861C7"/>
    <w:rsid w:val="0089013A"/>
    <w:rsid w:val="00891E11"/>
    <w:rsid w:val="00892A58"/>
    <w:rsid w:val="00897D32"/>
    <w:rsid w:val="008B0D6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71DA"/>
    <w:rsid w:val="00A20282"/>
    <w:rsid w:val="00A21BB7"/>
    <w:rsid w:val="00A22F18"/>
    <w:rsid w:val="00A23EDC"/>
    <w:rsid w:val="00A3407B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413D"/>
    <w:rsid w:val="00D967F1"/>
    <w:rsid w:val="00D973E9"/>
    <w:rsid w:val="00DA787A"/>
    <w:rsid w:val="00DB4736"/>
    <w:rsid w:val="00DC349A"/>
    <w:rsid w:val="00DC370D"/>
    <w:rsid w:val="00DC7FE3"/>
    <w:rsid w:val="00DD029F"/>
    <w:rsid w:val="00DD1F4C"/>
    <w:rsid w:val="00DE6549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69FB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8B8D-2A70-4588-956B-A90A074F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23</Pages>
  <Words>8293</Words>
  <Characters>49763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39</cp:revision>
  <cp:lastPrinted>2021-03-05T07:41:00Z</cp:lastPrinted>
  <dcterms:created xsi:type="dcterms:W3CDTF">2021-03-01T19:01:00Z</dcterms:created>
  <dcterms:modified xsi:type="dcterms:W3CDTF">2021-03-12T08:47:00Z</dcterms:modified>
</cp:coreProperties>
</file>