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4394"/>
        <w:gridCol w:w="1560"/>
        <w:gridCol w:w="2835"/>
        <w:gridCol w:w="1406"/>
      </w:tblGrid>
      <w:tr w:rsidR="00EB5623" w:rsidRPr="00E777A2" w:rsidTr="00EB5623">
        <w:trPr>
          <w:cantSplit/>
          <w:trHeight w:val="341"/>
          <w:tblHeader/>
          <w:jc w:val="center"/>
        </w:trPr>
        <w:tc>
          <w:tcPr>
            <w:tcW w:w="902" w:type="dxa"/>
            <w:shd w:val="clear" w:color="auto" w:fill="D9D9D9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Opis parametru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Wartość wymagana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EB5623" w:rsidRPr="006A1EE4" w:rsidRDefault="00EB5623" w:rsidP="00882305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6A1EE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Punktacja</w:t>
            </w:r>
          </w:p>
        </w:tc>
        <w:tc>
          <w:tcPr>
            <w:tcW w:w="1406" w:type="dxa"/>
            <w:shd w:val="clear" w:color="auto" w:fill="D9D9D9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Wartość oferowana</w:t>
            </w:r>
          </w:p>
        </w:tc>
      </w:tr>
      <w:tr w:rsidR="00EB5623" w:rsidRPr="00E777A2" w:rsidTr="00EB5623">
        <w:trPr>
          <w:cantSplit/>
          <w:trHeight w:val="341"/>
          <w:tblHeader/>
          <w:jc w:val="center"/>
        </w:trPr>
        <w:tc>
          <w:tcPr>
            <w:tcW w:w="902" w:type="dxa"/>
            <w:shd w:val="clear" w:color="auto" w:fill="D9D9D9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A1EE4"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06" w:type="dxa"/>
            <w:shd w:val="clear" w:color="auto" w:fill="D9D9D9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5</w:t>
            </w:r>
          </w:p>
        </w:tc>
      </w:tr>
      <w:tr w:rsidR="00EB5623" w:rsidRPr="00343ABA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D9D9D9"/>
            <w:vAlign w:val="center"/>
          </w:tcPr>
          <w:p w:rsidR="00EB5623" w:rsidRPr="00343ABA" w:rsidRDefault="00EB5623" w:rsidP="002F3E57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343ABA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10195" w:type="dxa"/>
            <w:gridSpan w:val="4"/>
            <w:shd w:val="clear" w:color="auto" w:fill="D9D9D9"/>
            <w:vAlign w:val="center"/>
          </w:tcPr>
          <w:p w:rsidR="00EB5623" w:rsidRPr="006A1EE4" w:rsidRDefault="00EB5623" w:rsidP="0065033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6A1EE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WYMAGANIA OGÓLNE DLA SKANERA PET/TK</w:t>
            </w: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A.1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pStyle w:val="WW-Tekstpodstawowy21"/>
              <w:ind w:right="0"/>
              <w:rPr>
                <w:rFonts w:eastAsia="Calibri"/>
                <w:sz w:val="16"/>
                <w:szCs w:val="16"/>
              </w:rPr>
            </w:pPr>
            <w:r w:rsidRPr="00E777A2">
              <w:rPr>
                <w:rFonts w:eastAsia="Arial"/>
                <w:color w:val="000000"/>
                <w:sz w:val="16"/>
                <w:szCs w:val="16"/>
              </w:rPr>
              <w:t>Skaner PET zintegrowany z TK; wspólny stół</w:t>
            </w:r>
            <w:r w:rsidRPr="00E777A2">
              <w:rPr>
                <w:rFonts w:eastAsia="Arial"/>
                <w:sz w:val="16"/>
                <w:szCs w:val="16"/>
              </w:rPr>
              <w:t xml:space="preserve">, wspólne </w:t>
            </w:r>
            <w:proofErr w:type="spellStart"/>
            <w:r w:rsidRPr="00E777A2">
              <w:rPr>
                <w:rFonts w:eastAsia="Arial"/>
                <w:sz w:val="16"/>
                <w:szCs w:val="16"/>
              </w:rPr>
              <w:t>gantry</w:t>
            </w:r>
            <w:proofErr w:type="spellEnd"/>
            <w:r w:rsidRPr="00E777A2">
              <w:rPr>
                <w:rFonts w:eastAsia="Arial"/>
                <w:sz w:val="16"/>
                <w:szCs w:val="16"/>
              </w:rPr>
              <w:t>, jedna</w:t>
            </w:r>
            <w:r w:rsidRPr="00E777A2">
              <w:rPr>
                <w:rFonts w:eastAsia="Arial"/>
                <w:color w:val="000000"/>
                <w:sz w:val="16"/>
                <w:szCs w:val="16"/>
              </w:rPr>
              <w:t xml:space="preserve"> konsola akwizycyjna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A.2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65033D">
            <w:pPr>
              <w:pStyle w:val="WW-Tekstpodstawowy21"/>
              <w:ind w:right="0"/>
              <w:rPr>
                <w:rFonts w:eastAsia="Calibri"/>
                <w:sz w:val="16"/>
                <w:szCs w:val="16"/>
              </w:rPr>
            </w:pPr>
            <w:r w:rsidRPr="00E777A2">
              <w:rPr>
                <w:rFonts w:eastAsia="Arial"/>
                <w:color w:val="000000"/>
                <w:sz w:val="16"/>
                <w:szCs w:val="16"/>
              </w:rPr>
              <w:t>Możliwość wykonywania badań PET i TK niezależnie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6503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343ABA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343ABA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43ABA">
              <w:rPr>
                <w:rFonts w:ascii="Arial" w:eastAsia="Calibri" w:hAnsi="Arial" w:cs="Arial"/>
                <w:sz w:val="16"/>
                <w:szCs w:val="16"/>
                <w:lang w:eastAsia="en-US"/>
              </w:rPr>
              <w:t>A.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343ABA" w:rsidRDefault="00EB5623" w:rsidP="0003403D">
            <w:pPr>
              <w:rPr>
                <w:rFonts w:ascii="Arial" w:eastAsia="Calibri" w:hAnsi="Arial" w:cs="Arial"/>
                <w:strike/>
                <w:sz w:val="16"/>
                <w:szCs w:val="16"/>
                <w:lang w:eastAsia="en-US"/>
              </w:rPr>
            </w:pPr>
            <w:r w:rsidRPr="00343ABA">
              <w:rPr>
                <w:rFonts w:ascii="Arial" w:eastAsia="Calibri" w:hAnsi="Arial" w:cs="Arial"/>
                <w:sz w:val="16"/>
                <w:szCs w:val="16"/>
                <w:lang w:eastAsia="en-US"/>
              </w:rPr>
              <w:t>Aparat fabrycznie nowy, nieregenerowany (</w:t>
            </w:r>
            <w:proofErr w:type="spellStart"/>
            <w:r w:rsidRPr="00343ABA">
              <w:rPr>
                <w:rFonts w:ascii="Arial" w:eastAsia="Calibri" w:hAnsi="Arial" w:cs="Arial"/>
                <w:sz w:val="16"/>
                <w:szCs w:val="16"/>
                <w:lang w:eastAsia="en-US"/>
              </w:rPr>
              <w:t>nierekondycjonowany</w:t>
            </w:r>
            <w:proofErr w:type="spellEnd"/>
            <w:r w:rsidRPr="00343ABA">
              <w:rPr>
                <w:rFonts w:ascii="Arial" w:eastAsia="Calibri" w:hAnsi="Arial" w:cs="Arial"/>
                <w:sz w:val="16"/>
                <w:szCs w:val="16"/>
                <w:lang w:eastAsia="en-US"/>
              </w:rPr>
              <w:t>), wyprodukowany nie wcześniej niż w pierwszej połowie roku 2019.Podać nazwę modelu.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343ABA" w:rsidRDefault="00EB5623" w:rsidP="0068397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43ABA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TAK,</w:t>
            </w:r>
            <w:r w:rsidRPr="00343ABA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podań nazwę modelu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68397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343ABA" w:rsidRDefault="00EB5623" w:rsidP="0068397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A.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68397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Aparat produkowany seryjnie – nie prototyp.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68397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68397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8397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104B5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4221F3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221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A.5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554DD" w:rsidRPr="004221F3" w:rsidRDefault="008554DD" w:rsidP="008554DD">
            <w:pPr>
              <w:pStyle w:val="WW-Tekstpodstawowy21"/>
              <w:ind w:right="0"/>
              <w:rPr>
                <w:rFonts w:eastAsia="Arial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Oferowany system w momencie składania oferty posiada deklarację zgodności CE </w:t>
            </w:r>
            <w:r>
              <w:rPr>
                <w:sz w:val="16"/>
                <w:szCs w:val="16"/>
              </w:rPr>
              <w:t>zgodnie z dyrektywą 93/42/EEC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i jest zainstalowane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w co najmniej 1 urządzenie oferowanego </w:t>
            </w:r>
            <w:r>
              <w:rPr>
                <w:rFonts w:eastAsia="Calibri"/>
                <w:sz w:val="16"/>
                <w:szCs w:val="16"/>
                <w:lang w:eastAsia="en-US"/>
              </w:rPr>
              <w:t>modelu skanera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w warunkach norm i regulacji obowiązujących na terenie Unii Europejskiej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4221F3" w:rsidRDefault="00EB5623" w:rsidP="00683977">
            <w:pPr>
              <w:tabs>
                <w:tab w:val="left" w:pos="105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221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4221F3" w:rsidRDefault="00EB5623" w:rsidP="0068397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4221F3" w:rsidRDefault="00EB5623" w:rsidP="0068397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A.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pStyle w:val="WW-Tekstpodstawowy21"/>
              <w:ind w:right="0"/>
              <w:rPr>
                <w:rFonts w:eastAsia="Arial Narrow"/>
                <w:sz w:val="16"/>
                <w:szCs w:val="16"/>
              </w:rPr>
            </w:pPr>
            <w:r w:rsidRPr="00E777A2">
              <w:rPr>
                <w:rFonts w:eastAsia="Arial"/>
                <w:color w:val="000000"/>
                <w:sz w:val="16"/>
                <w:szCs w:val="16"/>
              </w:rPr>
              <w:t xml:space="preserve">Średnica otworu </w:t>
            </w:r>
            <w:proofErr w:type="spellStart"/>
            <w:r w:rsidRPr="00E777A2">
              <w:rPr>
                <w:rFonts w:eastAsia="Arial"/>
                <w:color w:val="000000"/>
                <w:sz w:val="16"/>
                <w:szCs w:val="16"/>
              </w:rPr>
              <w:t>gantry</w:t>
            </w:r>
            <w:proofErr w:type="spellEnd"/>
            <w:r w:rsidRPr="00E777A2">
              <w:rPr>
                <w:rFonts w:eastAsia="Arial"/>
                <w:color w:val="000000"/>
                <w:sz w:val="16"/>
                <w:szCs w:val="16"/>
              </w:rPr>
              <w:t>, podać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tabs>
                <w:tab w:val="left" w:pos="105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221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≥ 78 cm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104B5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A5364F" w:rsidRDefault="00EB5623" w:rsidP="008A5E6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364F">
              <w:rPr>
                <w:rFonts w:ascii="Arial" w:eastAsia="Calibri" w:hAnsi="Arial" w:cs="Arial"/>
                <w:sz w:val="16"/>
                <w:szCs w:val="16"/>
                <w:lang w:eastAsia="en-US"/>
              </w:rPr>
              <w:t>A.7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A5364F" w:rsidRDefault="00EB5623" w:rsidP="008A5E6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364F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Panel sterowania umieszczony z przodu na obydwóch bokach </w:t>
            </w:r>
            <w:proofErr w:type="spellStart"/>
            <w:r w:rsidRPr="00A5364F">
              <w:rPr>
                <w:rFonts w:ascii="Arial" w:eastAsia="Calibri" w:hAnsi="Arial" w:cs="Arial"/>
                <w:sz w:val="16"/>
                <w:szCs w:val="16"/>
                <w:lang w:eastAsia="en-US"/>
              </w:rPr>
              <w:t>gantry</w:t>
            </w:r>
            <w:proofErr w:type="spellEnd"/>
            <w:r w:rsidRPr="00A5364F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i z tyłu </w:t>
            </w:r>
            <w:proofErr w:type="spellStart"/>
            <w:r w:rsidRPr="00A5364F">
              <w:rPr>
                <w:rFonts w:ascii="Arial" w:eastAsia="Calibri" w:hAnsi="Arial" w:cs="Arial"/>
                <w:sz w:val="16"/>
                <w:szCs w:val="16"/>
                <w:lang w:eastAsia="en-US"/>
              </w:rPr>
              <w:t>gantry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A5364F" w:rsidRDefault="00EB5623" w:rsidP="008A5E6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364F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A5364F" w:rsidRDefault="00EB5623" w:rsidP="008A5E6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A5364F" w:rsidRDefault="00EB5623" w:rsidP="008A5E6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A.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Maksymalny zakres podłużny jednoczesnego obszaru skanowanego PET/TK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437BC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437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≥ 190 cm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292628">
            <w:pPr>
              <w:jc w:val="center"/>
              <w:rPr>
                <w:rFonts w:ascii="Arial" w:eastAsia="Calibri" w:hAnsi="Arial" w:cs="Arial"/>
                <w:strike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A5364F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364F">
              <w:rPr>
                <w:rFonts w:ascii="Arial" w:eastAsia="Calibri" w:hAnsi="Arial" w:cs="Arial"/>
                <w:sz w:val="16"/>
                <w:szCs w:val="16"/>
                <w:lang w:eastAsia="en-US"/>
              </w:rPr>
              <w:t>A.9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A5364F" w:rsidRDefault="00EB5623" w:rsidP="00F2022E">
            <w:pPr>
              <w:rPr>
                <w:rFonts w:ascii="Arial" w:eastAsia="Arial Narrow" w:hAnsi="Arial" w:cs="Arial"/>
                <w:sz w:val="16"/>
                <w:szCs w:val="16"/>
                <w:lang w:eastAsia="en-US"/>
              </w:rPr>
            </w:pPr>
            <w:r w:rsidRPr="00A5364F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Maksymalny wymiar </w:t>
            </w:r>
            <w:r w:rsidRPr="00F65558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poprzeczny</w:t>
            </w:r>
            <w:r w:rsidRPr="00A5364F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obrazowania: PET (rzeczywiste, diagnostyczne FOV)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A5364F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364F">
              <w:rPr>
                <w:rFonts w:ascii="Arial" w:eastAsia="Calibri" w:hAnsi="Arial" w:cs="Arial"/>
                <w:sz w:val="16"/>
                <w:szCs w:val="16"/>
                <w:lang w:eastAsia="en-US"/>
              </w:rPr>
              <w:t>≥ 70 cm</w:t>
            </w:r>
          </w:p>
        </w:tc>
        <w:tc>
          <w:tcPr>
            <w:tcW w:w="2835" w:type="dxa"/>
            <w:vAlign w:val="center"/>
          </w:tcPr>
          <w:p w:rsidR="00EB5623" w:rsidRPr="00A5364F" w:rsidRDefault="00EB5623" w:rsidP="003C77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A5364F" w:rsidRDefault="00EB5623" w:rsidP="006503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A.1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104B52" w:rsidRDefault="00EB5623" w:rsidP="00D8705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04B5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Maksymalny wymiar </w:t>
            </w:r>
            <w:r w:rsidRPr="00104B52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poprzeczny</w:t>
            </w:r>
            <w:r w:rsidRPr="00104B5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obrazowania: TK (rzeczywiste, diagnostyczne FOV)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D870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≥ 50 cm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D870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D870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A.1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104B52" w:rsidRDefault="00EB5623" w:rsidP="00F2022E">
            <w:pPr>
              <w:rPr>
                <w:rFonts w:ascii="Arial" w:eastAsia="Arial Narrow" w:hAnsi="Arial" w:cs="Arial"/>
                <w:sz w:val="16"/>
                <w:szCs w:val="16"/>
                <w:lang w:eastAsia="en-US"/>
              </w:rPr>
            </w:pPr>
            <w:r w:rsidRPr="00104B5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Maksymalny wymiar </w:t>
            </w:r>
            <w:r w:rsidRPr="00104B52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poprzeczny</w:t>
            </w:r>
            <w:r w:rsidRPr="00104B5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obrazowania TK (</w:t>
            </w:r>
            <w:proofErr w:type="spellStart"/>
            <w:r w:rsidRPr="00104B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efffective</w:t>
            </w:r>
            <w:proofErr w:type="spellEnd"/>
            <w:r w:rsidRPr="00104B5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FOV) do prawidłowej korekcji pochłaniania oraz do planowania leczenia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≥ 70 cm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29262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A1EE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≥ 78 cm =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</w:t>
            </w:r>
            <w:r w:rsidRPr="006A1EE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pkt.</w:t>
            </w:r>
            <w:r w:rsidRPr="006A1EE4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&lt; 78 = 0 pkt.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104B5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104B5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04B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A.1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104B52" w:rsidRDefault="00EB5623" w:rsidP="00D87057">
            <w:pPr>
              <w:pStyle w:val="WW-Tekstpodstawowy21"/>
              <w:ind w:right="0"/>
              <w:rPr>
                <w:rFonts w:eastAsia="Calibri"/>
                <w:sz w:val="16"/>
                <w:szCs w:val="16"/>
                <w:lang w:val="en-US"/>
              </w:rPr>
            </w:pPr>
            <w:r w:rsidRPr="00104B52">
              <w:rPr>
                <w:rFonts w:eastAsia="Arial"/>
                <w:sz w:val="16"/>
                <w:szCs w:val="16"/>
              </w:rPr>
              <w:t xml:space="preserve">Możliwość wykonywania badań PET i TK bramkowanych oddechowo </w:t>
            </w:r>
            <w:r w:rsidRPr="00104B52">
              <w:rPr>
                <w:rFonts w:eastAsia="Calibri"/>
                <w:sz w:val="16"/>
                <w:szCs w:val="16"/>
                <w:lang w:eastAsia="en-US"/>
              </w:rPr>
              <w:t xml:space="preserve"> (tzw. </w:t>
            </w:r>
            <w:proofErr w:type="spellStart"/>
            <w:r w:rsidRPr="00104B52">
              <w:rPr>
                <w:rFonts w:eastAsia="Calibri"/>
                <w:sz w:val="16"/>
                <w:szCs w:val="16"/>
                <w:lang w:eastAsia="en-US"/>
              </w:rPr>
              <w:t>phase-based</w:t>
            </w:r>
            <w:proofErr w:type="spellEnd"/>
            <w:r w:rsidRPr="00104B52">
              <w:rPr>
                <w:rFonts w:eastAsia="Calibri"/>
                <w:sz w:val="16"/>
                <w:szCs w:val="16"/>
                <w:lang w:eastAsia="en-US"/>
              </w:rPr>
              <w:t xml:space="preserve"> respiratory </w:t>
            </w:r>
            <w:proofErr w:type="spellStart"/>
            <w:r w:rsidRPr="00104B52">
              <w:rPr>
                <w:rFonts w:eastAsia="Calibri"/>
                <w:sz w:val="16"/>
                <w:szCs w:val="16"/>
                <w:lang w:eastAsia="en-US"/>
              </w:rPr>
              <w:t>gating</w:t>
            </w:r>
            <w:proofErr w:type="spellEnd"/>
            <w:r w:rsidRPr="00104B52">
              <w:rPr>
                <w:rFonts w:eastAsia="Calibri"/>
                <w:sz w:val="16"/>
                <w:szCs w:val="16"/>
                <w:lang w:eastAsia="en-US"/>
              </w:rPr>
              <w:t xml:space="preserve">). </w:t>
            </w:r>
            <w:r w:rsidRPr="00104B52">
              <w:rPr>
                <w:rFonts w:eastAsia="Calibri"/>
                <w:sz w:val="16"/>
                <w:szCs w:val="16"/>
                <w:lang w:eastAsia="en-US"/>
              </w:rPr>
              <w:br/>
            </w:r>
            <w:proofErr w:type="spellStart"/>
            <w:r w:rsidRPr="00104B52">
              <w:rPr>
                <w:rFonts w:eastAsia="Calibri"/>
                <w:sz w:val="16"/>
                <w:szCs w:val="16"/>
                <w:lang w:val="en-US" w:eastAsia="en-US"/>
              </w:rPr>
              <w:t>Podać</w:t>
            </w:r>
            <w:proofErr w:type="spellEnd"/>
            <w:r w:rsidRPr="00104B52">
              <w:rPr>
                <w:rFonts w:eastAsia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04B52">
              <w:rPr>
                <w:rFonts w:eastAsia="Calibri"/>
                <w:sz w:val="16"/>
                <w:szCs w:val="16"/>
                <w:lang w:val="en-US" w:eastAsia="en-US"/>
              </w:rPr>
              <w:t>nazwę</w:t>
            </w:r>
            <w:proofErr w:type="spellEnd"/>
            <w:r w:rsidRPr="00104B52">
              <w:rPr>
                <w:rFonts w:eastAsia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04B52">
              <w:rPr>
                <w:rFonts w:eastAsia="Calibri"/>
                <w:sz w:val="16"/>
                <w:szCs w:val="16"/>
                <w:lang w:val="en-US" w:eastAsia="en-US"/>
              </w:rPr>
              <w:t>licencji</w:t>
            </w:r>
            <w:proofErr w:type="spellEnd"/>
            <w:r w:rsidRPr="00104B52">
              <w:rPr>
                <w:rFonts w:eastAsia="Calibri"/>
                <w:sz w:val="16"/>
                <w:szCs w:val="16"/>
                <w:lang w:val="en-US" w:eastAsia="en-US"/>
              </w:rPr>
              <w:t>/</w:t>
            </w:r>
            <w:proofErr w:type="spellStart"/>
            <w:r w:rsidRPr="00104B52">
              <w:rPr>
                <w:rFonts w:eastAsia="Calibri"/>
                <w:sz w:val="16"/>
                <w:szCs w:val="16"/>
                <w:lang w:val="en-US" w:eastAsia="en-US"/>
              </w:rPr>
              <w:t>oprogramowania</w:t>
            </w:r>
            <w:proofErr w:type="spellEnd"/>
            <w:r w:rsidRPr="00104B52">
              <w:rPr>
                <w:rFonts w:eastAsia="Calibri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104B5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04B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TAK,</w:t>
            </w:r>
            <w:r w:rsidRPr="00104B52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Podać nazwę licencji/oprogramowania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104B52" w:rsidRDefault="00EB5623" w:rsidP="006503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A.1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Protokoły bramkowania oddechowego są zintegrowane w ciągu skanu akwizycyjnego, nie wymagając ponownego skanowania obszaru czy repozycjonowania pacjenta.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1100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A.1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Arial" w:hAnsi="Arial" w:cs="Arial"/>
                <w:sz w:val="16"/>
                <w:szCs w:val="16"/>
              </w:rPr>
              <w:t xml:space="preserve">Możliwość wykonywanie badań PET i TK  kardiologicznych bramkowanych sygnałem EKG (skanowanie prospektywne i retrospektywne)  i rekonstrukcji, wraz z urządzeniem bramkującym wbudowanym w </w:t>
            </w:r>
            <w:proofErr w:type="spellStart"/>
            <w:r w:rsidRPr="00E777A2">
              <w:rPr>
                <w:rFonts w:ascii="Arial" w:eastAsia="Arial" w:hAnsi="Arial" w:cs="Arial"/>
                <w:sz w:val="16"/>
                <w:szCs w:val="16"/>
              </w:rPr>
              <w:t>gantry</w:t>
            </w:r>
            <w:proofErr w:type="spellEnd"/>
            <w:r w:rsidRPr="00E777A2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D9D9D9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0195" w:type="dxa"/>
            <w:gridSpan w:val="4"/>
            <w:shd w:val="clear" w:color="auto" w:fill="D9D9D9"/>
            <w:vAlign w:val="center"/>
          </w:tcPr>
          <w:p w:rsidR="00EB5623" w:rsidRPr="006A1EE4" w:rsidRDefault="00EB5623" w:rsidP="0065033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6A1EE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STÓŁ APARATU PET/TK Z WYPOSAŻNIEM DO DIAGNOSTYKI I PLANOWANIA LECZENIA</w:t>
            </w:r>
          </w:p>
        </w:tc>
      </w:tr>
      <w:tr w:rsidR="00EB5623" w:rsidRPr="005E7F2B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5E7F2B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E7F2B">
              <w:rPr>
                <w:rFonts w:ascii="Arial" w:eastAsia="Calibri" w:hAnsi="Arial" w:cs="Arial"/>
                <w:sz w:val="16"/>
                <w:szCs w:val="16"/>
                <w:lang w:eastAsia="en-US"/>
              </w:rPr>
              <w:t>B.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5E7F2B" w:rsidRDefault="00EB5623" w:rsidP="00F2022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E7F2B">
              <w:rPr>
                <w:rFonts w:ascii="Arial" w:eastAsia="Calibri" w:hAnsi="Arial" w:cs="Arial"/>
                <w:sz w:val="16"/>
                <w:szCs w:val="16"/>
                <w:lang w:eastAsia="en-US"/>
              </w:rPr>
              <w:t>Stół z dwoma wymiennymi blatami (nie nakładkami) z możliwością ich szybkiej wymiany:</w:t>
            </w:r>
            <w:r w:rsidRPr="005E7F2B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1 blat diagnostyczny,</w:t>
            </w:r>
            <w:r w:rsidRPr="005E7F2B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1 blat płaski do radioterapii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5E7F2B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E7F2B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5E7F2B" w:rsidRDefault="00EB5623" w:rsidP="006503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B.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</w:rPr>
              <w:t xml:space="preserve">Blat diagnostyczny wykonany z materiału typu Carbon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</w:rPr>
              <w:t>Fibre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</w:rPr>
              <w:t xml:space="preserve"> lub innego równoważnego co do tłumienia promieniowania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</w:rPr>
              <w:t>rtg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B.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Blat </w:t>
            </w:r>
            <w:r w:rsidRPr="00E777A2">
              <w:rPr>
                <w:rFonts w:ascii="Arial" w:eastAsia="Calibri" w:hAnsi="Arial" w:cs="Arial"/>
                <w:sz w:val="16"/>
                <w:szCs w:val="16"/>
              </w:rPr>
              <w:t xml:space="preserve">płaski do radioterapii z materiału typu Carbon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</w:rPr>
              <w:t>Fibre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</w:rPr>
              <w:t xml:space="preserve"> lub innego równoważnego co do tłumienia promieniowania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</w:rPr>
              <w:t>rtg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umożliwiający mocowanie akcesoriów radioterapeutycznych i wyposażony w indeksowany system mocowania unieruchomień.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B.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</w:rPr>
              <w:t>Wymagane minimalne wyposażenie stołu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:</w:t>
            </w:r>
          </w:p>
          <w:p w:rsidR="00EB5623" w:rsidRPr="00E777A2" w:rsidRDefault="00EB5623" w:rsidP="00B5777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materac, pasy unieruchamiające pacjenta,</w:t>
            </w:r>
          </w:p>
          <w:p w:rsidR="00EB5623" w:rsidRPr="00E777A2" w:rsidRDefault="00EB5623" w:rsidP="00B5777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podpórka pod głowę pozbawiona elementów metalowych,</w:t>
            </w:r>
          </w:p>
          <w:p w:rsidR="00EB5623" w:rsidRPr="00E777A2" w:rsidRDefault="00EB5623" w:rsidP="00B5777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podpórka na głowę i ręce (do badań klatki piersiowej, brzucha i kręgosłupa)</w:t>
            </w:r>
          </w:p>
          <w:p w:rsidR="00EB5623" w:rsidRPr="00E777A2" w:rsidRDefault="00EB5623" w:rsidP="00B5777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podpórka pod kolana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suppressAutoHyphens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suppressAutoHyphens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B.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2F3E57">
            <w:pPr>
              <w:rPr>
                <w:rFonts w:ascii="Arial" w:eastAsia="Calibri" w:hAnsi="Arial" w:cs="Arial"/>
                <w:sz w:val="16"/>
                <w:szCs w:val="16"/>
                <w:highlight w:val="yellow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Specjalistyczna diagnostyczna nakładka (</w:t>
            </w:r>
            <w:r w:rsidRPr="00E777A2">
              <w:rPr>
                <w:rFonts w:ascii="Arial" w:eastAsia="Calibri" w:hAnsi="Arial" w:cs="Arial"/>
                <w:sz w:val="16"/>
                <w:szCs w:val="16"/>
              </w:rPr>
              <w:t xml:space="preserve">wykonana z materiału typu Carbon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</w:rPr>
              <w:t>Fibre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</w:rPr>
              <w:t xml:space="preserve"> lub innego równoważnego co do tłumienia promieniowania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</w:rPr>
              <w:t>rtg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) na stół pacjenta do badania piersi w pozycji na brzuchu (typu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Prone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Breast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Solution lub równoważna) spełniająca podstawowe wymagania: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 xml:space="preserve">wykonana z materiału umożliwiającego utrzymanie pacjentek o wadze </w:t>
            </w:r>
            <w:r w:rsidRPr="00DF6868">
              <w:rPr>
                <w:rFonts w:ascii="Arial" w:eastAsia="Calibri" w:hAnsi="Arial" w:cs="Arial"/>
                <w:sz w:val="16"/>
                <w:szCs w:val="16"/>
                <w:lang w:eastAsia="en-US"/>
              </w:rPr>
              <w:t>min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  <w:r w:rsidRPr="00DF686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200 kg; 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łatwa w montażu; wyposażona w usuwalne podkładki zapewniające regulowaną odległość piersi pacjentki od blatu stołu; odwracalna wkładka umożliwiająca szybką konfigurację systemu do pozycji dla lewej lub prawej piersi;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uchwyt stabilizujący na ręce pacjentki dla zmniejszenia obciążenia nadgarstków; podpórki stabilizujące głowę pacjentki; podkładki podnoszące obszar ramion i głowy, oraz obszar nóg o min 2.5 mm; skala pomiarowa po obu stronach systemu do pozycjonowania położenia pacjentki na stole.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1A0C70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5D6DCD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D6DCD">
              <w:rPr>
                <w:rFonts w:ascii="Arial" w:eastAsia="Calibri" w:hAnsi="Arial" w:cs="Arial"/>
                <w:sz w:val="16"/>
                <w:szCs w:val="16"/>
                <w:lang w:eastAsia="en-US"/>
              </w:rPr>
              <w:t>B.6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5D6DCD" w:rsidRDefault="00EB5623" w:rsidP="0003403D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D6DCD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Konstrukcja stołu i blatu stołu bez dodatkowych podpór, rolek pośrednich i temu podobnych elementów wsporczych, która zapewnia dokładność zachowania ustawienia blatu stołu w pionie co najmniej ±0,5mm w pełnym zakresie jego ruchu wzdłużnego, bez odchylenia pomiędzy skanem CT i PET tzw. „no </w:t>
            </w:r>
            <w:proofErr w:type="spellStart"/>
            <w:r w:rsidRPr="005D6DCD">
              <w:rPr>
                <w:rFonts w:ascii="Arial" w:eastAsia="Calibri" w:hAnsi="Arial" w:cs="Arial"/>
                <w:sz w:val="16"/>
                <w:szCs w:val="16"/>
                <w:lang w:eastAsia="en-US"/>
              </w:rPr>
              <w:t>deflection</w:t>
            </w:r>
            <w:proofErr w:type="spellEnd"/>
            <w:r w:rsidRPr="005D6DCD">
              <w:rPr>
                <w:rFonts w:ascii="Arial" w:eastAsia="Calibri" w:hAnsi="Arial" w:cs="Arial"/>
                <w:sz w:val="16"/>
                <w:szCs w:val="16"/>
                <w:lang w:eastAsia="en-US"/>
              </w:rPr>
              <w:t>” , czyli bez ugięcia pod wpływem ciężaru pacjenta.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5D6DCD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D6DCD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 / NIE</w:t>
            </w:r>
          </w:p>
        </w:tc>
        <w:tc>
          <w:tcPr>
            <w:tcW w:w="2835" w:type="dxa"/>
            <w:vAlign w:val="center"/>
          </w:tcPr>
          <w:p w:rsidR="00EB5623" w:rsidRPr="005D6DCD" w:rsidRDefault="00EB5623" w:rsidP="003C77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D6DCD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TAK =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</w:t>
            </w:r>
            <w:r w:rsidRPr="005D6DCD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pkt.</w:t>
            </w:r>
            <w:r w:rsidRPr="005D6DCD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NIE = 0 pkt.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5D6DCD" w:rsidRDefault="00EB5623" w:rsidP="006503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B.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Dokładność pozycjonowania stołu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sz w:val="16"/>
                  <w:szCs w:val="16"/>
                  <w:lang w:eastAsia="en-US"/>
                </w:rPr>
                <m:t>≤</m:t>
              </m:r>
            </m:oMath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0,5 mm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40574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,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podać wartość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DF6868" w:rsidRDefault="00EB5623" w:rsidP="00CA32B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F6868">
              <w:rPr>
                <w:rFonts w:ascii="Arial" w:eastAsia="Calibri" w:hAnsi="Arial" w:cs="Arial"/>
                <w:sz w:val="16"/>
                <w:szCs w:val="16"/>
                <w:lang w:eastAsia="en-US"/>
              </w:rPr>
              <w:t>B.8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DF6868" w:rsidRDefault="00EB5623" w:rsidP="00CA32B3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F686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Maksymalna masa pacjenta, przy której zachowana jest dokładność pozycjonowania stołu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sz w:val="16"/>
                  <w:szCs w:val="16"/>
                  <w:lang w:eastAsia="en-US"/>
                </w:rPr>
                <m:t>≤</m:t>
              </m:r>
            </m:oMath>
            <w:r w:rsidRPr="00DF686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0,5 mm.</w:t>
            </w:r>
            <w:r w:rsidRPr="00DF6868">
              <w:rPr>
                <w:rFonts w:ascii="Arial" w:eastAsia="Calibri" w:hAnsi="Arial" w:cs="Arial"/>
                <w:color w:val="FF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DF6868" w:rsidRDefault="00EB5623" w:rsidP="00CA32B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F6868">
              <w:rPr>
                <w:rFonts w:ascii="Arial" w:eastAsia="Calibri" w:hAnsi="Arial" w:cs="Arial"/>
                <w:sz w:val="16"/>
                <w:szCs w:val="16"/>
                <w:lang w:eastAsia="en-US"/>
              </w:rPr>
              <w:t>≥ 200 kg</w:t>
            </w:r>
          </w:p>
        </w:tc>
        <w:tc>
          <w:tcPr>
            <w:tcW w:w="2835" w:type="dxa"/>
            <w:vAlign w:val="center"/>
          </w:tcPr>
          <w:p w:rsidR="00EB5623" w:rsidRPr="00DF6868" w:rsidRDefault="00EB5623" w:rsidP="00CA32B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DF6868" w:rsidRDefault="00EB5623" w:rsidP="00CA32B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B.9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Sterowanie stołem zarówno z konsoli operatora jak i z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gantry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PET/TK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D9D9D9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0195" w:type="dxa"/>
            <w:gridSpan w:val="4"/>
            <w:shd w:val="clear" w:color="auto" w:fill="D9D9D9"/>
            <w:vAlign w:val="center"/>
          </w:tcPr>
          <w:p w:rsidR="00EB5623" w:rsidRPr="006A1EE4" w:rsidRDefault="00EB5623" w:rsidP="0065033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6A1EE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CZĘŚĆ ODPOWIEDZIALNA ZA AKWIZYCJĘ PET</w:t>
            </w:r>
          </w:p>
        </w:tc>
      </w:tr>
      <w:tr w:rsidR="00EB5623" w:rsidRPr="00DF6868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DF6868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F686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C.1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DF6868" w:rsidRDefault="00EB5623" w:rsidP="0060105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DF6868">
              <w:rPr>
                <w:rFonts w:ascii="Arial" w:eastAsia="Arial" w:hAnsi="Arial" w:cs="Arial"/>
                <w:sz w:val="16"/>
                <w:szCs w:val="16"/>
                <w:lang w:eastAsia="en-US"/>
              </w:rPr>
              <w:t>Przesyłanie/konwersja sygnału analogowego (światła) z kryształów scyntylacyjnych PET z zastosowaniem technologii cyfrowego fotopowielacza krzemowego.</w:t>
            </w:r>
          </w:p>
          <w:p w:rsidR="00EB5623" w:rsidRPr="00DF6868" w:rsidRDefault="00EB5623" w:rsidP="00607D0F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DF6868">
              <w:rPr>
                <w:rFonts w:ascii="Arial" w:eastAsia="Arial" w:hAnsi="Arial" w:cs="Arial"/>
                <w:sz w:val="16"/>
                <w:szCs w:val="16"/>
                <w:lang w:eastAsia="en-US"/>
              </w:rPr>
              <w:t>(</w:t>
            </w:r>
            <w:proofErr w:type="spellStart"/>
            <w:r w:rsidRPr="00DF6868">
              <w:rPr>
                <w:rFonts w:ascii="Arial" w:eastAsia="Arial" w:hAnsi="Arial" w:cs="Arial"/>
                <w:sz w:val="16"/>
                <w:szCs w:val="16"/>
                <w:lang w:eastAsia="en-US"/>
              </w:rPr>
              <w:t>SiPM</w:t>
            </w:r>
            <w:proofErr w:type="spellEnd"/>
            <w:r w:rsidRPr="00DF6868">
              <w:rPr>
                <w:rFonts w:ascii="Arial" w:eastAsia="Arial" w:hAnsi="Arial" w:cs="Arial"/>
                <w:sz w:val="16"/>
                <w:szCs w:val="16"/>
                <w:lang w:eastAsia="en-US"/>
              </w:rPr>
              <w:t xml:space="preserve"> = solid-</w:t>
            </w:r>
            <w:proofErr w:type="spellStart"/>
            <w:r w:rsidRPr="00DF6868">
              <w:rPr>
                <w:rFonts w:ascii="Arial" w:eastAsia="Arial" w:hAnsi="Arial" w:cs="Arial"/>
                <w:sz w:val="16"/>
                <w:szCs w:val="16"/>
                <w:lang w:eastAsia="en-US"/>
              </w:rPr>
              <w:t>state</w:t>
            </w:r>
            <w:proofErr w:type="spellEnd"/>
            <w:r w:rsidRPr="00DF6868">
              <w:rPr>
                <w:rFonts w:ascii="Arial" w:eastAsia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F6868">
              <w:rPr>
                <w:rFonts w:ascii="Arial" w:eastAsia="Arial" w:hAnsi="Arial" w:cs="Arial"/>
                <w:sz w:val="16"/>
                <w:szCs w:val="16"/>
                <w:lang w:eastAsia="en-US"/>
              </w:rPr>
              <w:t>silicon</w:t>
            </w:r>
            <w:proofErr w:type="spellEnd"/>
            <w:r w:rsidRPr="00DF6868">
              <w:rPr>
                <w:rFonts w:ascii="Arial" w:eastAsia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F6868">
              <w:rPr>
                <w:rFonts w:ascii="Arial" w:eastAsia="Arial" w:hAnsi="Arial" w:cs="Arial"/>
                <w:sz w:val="16"/>
                <w:szCs w:val="16"/>
                <w:lang w:eastAsia="en-US"/>
              </w:rPr>
              <w:t>photomultiplier</w:t>
            </w:r>
            <w:proofErr w:type="spellEnd"/>
            <w:r w:rsidRPr="00DF6868">
              <w:rPr>
                <w:rFonts w:ascii="Arial" w:eastAsia="Arial" w:hAnsi="Arial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DF6868">
              <w:rPr>
                <w:rFonts w:ascii="Arial" w:eastAsia="Arial" w:hAnsi="Arial" w:cs="Arial"/>
                <w:sz w:val="16"/>
                <w:szCs w:val="16"/>
                <w:lang w:eastAsia="en-US"/>
              </w:rPr>
              <w:t>dSiMP</w:t>
            </w:r>
            <w:proofErr w:type="spellEnd"/>
            <w:r w:rsidRPr="00DF6868">
              <w:rPr>
                <w:rFonts w:ascii="Arial" w:eastAsia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F6868">
              <w:rPr>
                <w:rFonts w:ascii="Arial" w:eastAsia="Arial" w:hAnsi="Arial" w:cs="Arial"/>
                <w:sz w:val="16"/>
                <w:szCs w:val="16"/>
                <w:lang w:eastAsia="en-US"/>
              </w:rPr>
              <w:t>digital</w:t>
            </w:r>
            <w:proofErr w:type="spellEnd"/>
            <w:r w:rsidRPr="00DF6868">
              <w:rPr>
                <w:rFonts w:ascii="Arial" w:eastAsia="Arial" w:hAnsi="Arial" w:cs="Arial"/>
                <w:sz w:val="16"/>
                <w:szCs w:val="16"/>
                <w:lang w:eastAsia="en-US"/>
              </w:rPr>
              <w:t xml:space="preserve"> solid-</w:t>
            </w:r>
            <w:proofErr w:type="spellStart"/>
            <w:r w:rsidRPr="00DF6868">
              <w:rPr>
                <w:rFonts w:ascii="Arial" w:eastAsia="Arial" w:hAnsi="Arial" w:cs="Arial"/>
                <w:sz w:val="16"/>
                <w:szCs w:val="16"/>
                <w:lang w:eastAsia="en-US"/>
              </w:rPr>
              <w:t>state</w:t>
            </w:r>
            <w:proofErr w:type="spellEnd"/>
            <w:r w:rsidRPr="00DF6868">
              <w:rPr>
                <w:rFonts w:ascii="Arial" w:eastAsia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F6868">
              <w:rPr>
                <w:rFonts w:ascii="Arial" w:eastAsia="Arial" w:hAnsi="Arial" w:cs="Arial"/>
                <w:sz w:val="16"/>
                <w:szCs w:val="16"/>
                <w:lang w:eastAsia="en-US"/>
              </w:rPr>
              <w:t>silicon</w:t>
            </w:r>
            <w:proofErr w:type="spellEnd"/>
            <w:r w:rsidRPr="00DF6868">
              <w:rPr>
                <w:rFonts w:ascii="Arial" w:eastAsia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F6868">
              <w:rPr>
                <w:rFonts w:ascii="Arial" w:eastAsia="Arial" w:hAnsi="Arial" w:cs="Arial"/>
                <w:sz w:val="16"/>
                <w:szCs w:val="16"/>
                <w:lang w:eastAsia="en-US"/>
              </w:rPr>
              <w:t>photomultiplier</w:t>
            </w:r>
            <w:proofErr w:type="spellEnd"/>
            <w:r w:rsidRPr="00DF6868">
              <w:rPr>
                <w:rFonts w:ascii="Arial" w:eastAsia="Arial" w:hAnsi="Arial" w:cs="Arial"/>
                <w:sz w:val="16"/>
                <w:szCs w:val="16"/>
                <w:lang w:eastAsia="en-US"/>
              </w:rPr>
              <w:t>, DPC Digital-</w:t>
            </w:r>
            <w:proofErr w:type="spellStart"/>
            <w:r w:rsidRPr="00DF6868">
              <w:rPr>
                <w:rFonts w:ascii="Arial" w:eastAsia="Arial" w:hAnsi="Arial" w:cs="Arial"/>
                <w:sz w:val="16"/>
                <w:szCs w:val="16"/>
                <w:lang w:eastAsia="en-US"/>
              </w:rPr>
              <w:t>Photon</w:t>
            </w:r>
            <w:proofErr w:type="spellEnd"/>
            <w:r w:rsidRPr="00DF6868">
              <w:rPr>
                <w:rFonts w:ascii="Arial" w:eastAsia="Arial" w:hAnsi="Arial" w:cs="Arial"/>
                <w:sz w:val="16"/>
                <w:szCs w:val="16"/>
                <w:lang w:eastAsia="en-US"/>
              </w:rPr>
              <w:t>-</w:t>
            </w:r>
            <w:proofErr w:type="spellStart"/>
            <w:r w:rsidRPr="00DF6868">
              <w:rPr>
                <w:rFonts w:ascii="Arial" w:eastAsia="Arial" w:hAnsi="Arial" w:cs="Arial"/>
                <w:sz w:val="16"/>
                <w:szCs w:val="16"/>
                <w:lang w:eastAsia="en-US"/>
              </w:rPr>
              <w:t>Counting</w:t>
            </w:r>
            <w:proofErr w:type="spellEnd"/>
            <w:r w:rsidRPr="00DF6868">
              <w:rPr>
                <w:rFonts w:ascii="Arial" w:eastAsia="Arial" w:hAnsi="Arial" w:cs="Arial"/>
                <w:sz w:val="16"/>
                <w:szCs w:val="16"/>
                <w:lang w:eastAsia="en-US"/>
              </w:rPr>
              <w:t>) lub inna tożsama technologia i odpowiednia nazwa własna producenta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DF6868" w:rsidRDefault="00EB5623" w:rsidP="0080364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F686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TAK,</w:t>
            </w:r>
            <w:r w:rsidRPr="00DF6868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Podać materiał i nazwę własną.</w:t>
            </w:r>
            <w:r w:rsidRPr="00DF6868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</w:r>
          </w:p>
        </w:tc>
        <w:tc>
          <w:tcPr>
            <w:tcW w:w="2835" w:type="dxa"/>
            <w:vAlign w:val="center"/>
          </w:tcPr>
          <w:p w:rsidR="00EB5623" w:rsidRPr="00DF6868" w:rsidRDefault="00EB5623" w:rsidP="003C77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DF6868" w:rsidRDefault="00EB5623" w:rsidP="006503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C.2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273A1E" w:rsidRDefault="00EB5623" w:rsidP="00F2022E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273A1E">
              <w:rPr>
                <w:rFonts w:ascii="Arial" w:eastAsia="Arial" w:hAnsi="Arial" w:cs="Arial"/>
                <w:sz w:val="16"/>
                <w:szCs w:val="16"/>
                <w:lang w:eastAsia="en-US"/>
              </w:rPr>
              <w:t>Kryształy detektorów PET oparte na lutecie.</w:t>
            </w:r>
          </w:p>
          <w:p w:rsidR="00EB5623" w:rsidRPr="00273A1E" w:rsidRDefault="00EB5623" w:rsidP="00F2022E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273A1E">
              <w:rPr>
                <w:rFonts w:ascii="Arial" w:eastAsia="Arial" w:hAnsi="Arial" w:cs="Arial"/>
                <w:sz w:val="16"/>
                <w:szCs w:val="16"/>
                <w:lang w:eastAsia="en-US"/>
              </w:rPr>
              <w:t>Podać nazwę własną materiału/kryształów (LYSO/LSO itp.).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DF6868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F6868">
              <w:rPr>
                <w:rFonts w:ascii="Arial" w:eastAsia="Calibri" w:hAnsi="Arial" w:cs="Arial"/>
                <w:sz w:val="16"/>
                <w:szCs w:val="16"/>
                <w:lang w:eastAsia="en-US"/>
              </w:rPr>
              <w:t>C.3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DF6868" w:rsidRDefault="00EB5623" w:rsidP="00E15914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DF6868">
              <w:rPr>
                <w:rFonts w:ascii="Arial" w:eastAsia="Arial" w:hAnsi="Arial" w:cs="Arial"/>
                <w:sz w:val="16"/>
                <w:szCs w:val="16"/>
                <w:lang w:eastAsia="en-US"/>
              </w:rPr>
              <w:t xml:space="preserve">Wielkość pola podstawy kryształu, </w:t>
            </w: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>(</w:t>
            </w:r>
            <w:r w:rsidRPr="00DF6868">
              <w:rPr>
                <w:rFonts w:ascii="Arial" w:eastAsia="Arial" w:hAnsi="Arial" w:cs="Arial"/>
                <w:sz w:val="16"/>
                <w:szCs w:val="16"/>
                <w:lang w:eastAsia="en-US"/>
              </w:rPr>
              <w:t>wynikająca z iloczynu długości boków podstawy pojedynczego kryształu) nie większa niż 16 mm</w:t>
            </w:r>
            <w:r w:rsidRPr="00E15914">
              <w:rPr>
                <w:rFonts w:ascii="Arial" w:eastAsia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DF6868" w:rsidRDefault="00EB5623" w:rsidP="0060105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F686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  <w:r w:rsidRPr="00DF6868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Podać w [mm] obydwa wymiary boków podstawy oraz pole jako iloczyn obu wymiarów</w:t>
            </w:r>
          </w:p>
        </w:tc>
        <w:tc>
          <w:tcPr>
            <w:tcW w:w="2835" w:type="dxa"/>
            <w:vAlign w:val="center"/>
          </w:tcPr>
          <w:p w:rsidR="00EB5623" w:rsidRPr="00DF6868" w:rsidRDefault="00EB5623" w:rsidP="003C77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DF6868" w:rsidRDefault="00EB5623" w:rsidP="006503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C.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Technologia TOF „</w:t>
            </w:r>
            <w:proofErr w:type="spellStart"/>
            <w:r w:rsidRPr="00E777A2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time</w:t>
            </w:r>
            <w:proofErr w:type="spellEnd"/>
            <w:r w:rsidRPr="00E777A2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 xml:space="preserve"> of </w:t>
            </w:r>
            <w:proofErr w:type="spellStart"/>
            <w:r w:rsidRPr="00E777A2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flight</w:t>
            </w:r>
            <w:proofErr w:type="spellEnd"/>
            <w:r w:rsidRPr="00E777A2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” umożliwiająca doprecyzowanie miejsca anihilacji na podstawie różnicy pomiędzy czasami rejestracji pary kwantów gamma, będących wynikiem tej anihilacji. Podać nazwę licencji/oprogramowania Producenta.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462463" w:rsidRDefault="00EB5623" w:rsidP="00843CA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62463">
              <w:rPr>
                <w:rFonts w:ascii="Arial" w:eastAsia="Calibri" w:hAnsi="Arial" w:cs="Arial"/>
                <w:sz w:val="16"/>
                <w:szCs w:val="16"/>
                <w:lang w:eastAsia="en-US"/>
              </w:rPr>
              <w:t>C.5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462463" w:rsidRDefault="00EB5623" w:rsidP="00843CA8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62463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Rozdzielczość czasowa systemu TOF (</w:t>
            </w:r>
            <w:proofErr w:type="spellStart"/>
            <w:r w:rsidRPr="00462463">
              <w:rPr>
                <w:rFonts w:ascii="Arial" w:eastAsia="Calibri" w:hAnsi="Arial" w:cs="Arial"/>
                <w:sz w:val="16"/>
                <w:szCs w:val="16"/>
                <w:lang w:eastAsia="en-US"/>
              </w:rPr>
              <w:t>ps</w:t>
            </w:r>
            <w:proofErr w:type="spellEnd"/>
            <w:r w:rsidRPr="00462463">
              <w:rPr>
                <w:rFonts w:ascii="Arial" w:eastAsia="Calibri" w:hAnsi="Arial" w:cs="Arial"/>
                <w:sz w:val="16"/>
                <w:szCs w:val="16"/>
                <w:lang w:eastAsia="en-US"/>
              </w:rPr>
              <w:t>) wg obowiązujących standardów NEMA-2018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462463" w:rsidRDefault="00EB5623" w:rsidP="00843CA8">
            <w:pPr>
              <w:jc w:val="center"/>
              <w:rPr>
                <w:rFonts w:ascii="Arial" w:hAnsi="Arial" w:cs="Arial"/>
                <w:sz w:val="16"/>
                <w:szCs w:val="16"/>
                <w:lang w:val="pl"/>
              </w:rPr>
            </w:pPr>
            <w:r w:rsidRPr="0046246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≤ </w:t>
            </w:r>
            <w:r w:rsidRPr="00462463">
              <w:rPr>
                <w:rFonts w:ascii="Arial" w:hAnsi="Arial" w:cs="Arial"/>
                <w:sz w:val="16"/>
                <w:szCs w:val="16"/>
                <w:lang w:val="pl"/>
              </w:rPr>
              <w:t xml:space="preserve">386 </w:t>
            </w:r>
            <w:proofErr w:type="spellStart"/>
            <w:r w:rsidRPr="00462463">
              <w:rPr>
                <w:rFonts w:ascii="Arial" w:hAnsi="Arial" w:cs="Arial"/>
                <w:sz w:val="16"/>
                <w:szCs w:val="16"/>
                <w:lang w:val="pl"/>
              </w:rPr>
              <w:t>ps</w:t>
            </w:r>
            <w:proofErr w:type="spellEnd"/>
            <w:r w:rsidRPr="00462463">
              <w:rPr>
                <w:rFonts w:ascii="Arial" w:hAnsi="Arial" w:cs="Arial"/>
                <w:sz w:val="16"/>
                <w:szCs w:val="16"/>
                <w:lang w:val="pl"/>
              </w:rPr>
              <w:t>,</w:t>
            </w:r>
          </w:p>
          <w:p w:rsidR="00EB5623" w:rsidRPr="00462463" w:rsidRDefault="00EB5623" w:rsidP="00843CA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62463">
              <w:rPr>
                <w:rFonts w:ascii="Arial" w:hAnsi="Arial" w:cs="Arial"/>
                <w:sz w:val="16"/>
                <w:szCs w:val="16"/>
                <w:lang w:val="pl"/>
              </w:rPr>
              <w:t>podać</w:t>
            </w:r>
          </w:p>
        </w:tc>
        <w:tc>
          <w:tcPr>
            <w:tcW w:w="2835" w:type="dxa"/>
            <w:vAlign w:val="center"/>
          </w:tcPr>
          <w:p w:rsidR="00EB5623" w:rsidRPr="00462463" w:rsidRDefault="00EB5623" w:rsidP="00843CA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62463">
              <w:rPr>
                <w:rFonts w:ascii="Arial" w:eastAsia="Calibri" w:hAnsi="Arial" w:cs="Arial"/>
                <w:sz w:val="16"/>
                <w:szCs w:val="16"/>
                <w:lang w:eastAsia="en-US"/>
              </w:rPr>
              <w:t>Wartość graniczna = 0 pkt.</w:t>
            </w:r>
            <w:r w:rsidRPr="00462463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Wartość najniższa = 10 pkt.</w:t>
            </w:r>
            <w:r w:rsidRPr="00462463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Pozostałe proporcjonalnie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462463" w:rsidRDefault="00EB5623" w:rsidP="00843CA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C.6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80364F">
            <w:pP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Algorytm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rekonstrukcji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 xml:space="preserve"> PSF </w:t>
            </w:r>
            <w:r w:rsidRPr="00E777A2">
              <w:rPr>
                <w:rFonts w:ascii="Arial" w:eastAsia="Arial" w:hAnsi="Arial" w:cs="Arial"/>
                <w:sz w:val="16"/>
                <w:szCs w:val="16"/>
                <w:lang w:val="en-US" w:eastAsia="en-US"/>
              </w:rPr>
              <w:t xml:space="preserve">(Point Spread Function). </w:t>
            </w:r>
            <w:r w:rsidRPr="00E777A2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Podać nazwę licencji/oprogramowania Producenta.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80364F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80364F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80364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462463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62463">
              <w:rPr>
                <w:rFonts w:ascii="Arial" w:eastAsia="Calibri" w:hAnsi="Arial" w:cs="Arial"/>
                <w:sz w:val="16"/>
                <w:szCs w:val="16"/>
                <w:lang w:eastAsia="en-US"/>
              </w:rPr>
              <w:t>C.7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462463" w:rsidRDefault="00EB5623" w:rsidP="00F2022E">
            <w:pP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</w:pPr>
            <w:r w:rsidRPr="00462463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Czułość w trybie akwizycji 3D z korekcją zdarzeń rozproszonych wg NEMA-2018</w:t>
            </w:r>
            <w:r w:rsidRPr="00462463">
              <w:rPr>
                <w:rFonts w:ascii="Arial" w:eastAsia="Calibri" w:hAnsi="Arial" w:cs="Arial"/>
                <w:color w:val="548DD4" w:themeColor="text2" w:themeTint="99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462463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6246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≥  8 </w:t>
            </w:r>
            <w:proofErr w:type="spellStart"/>
            <w:r w:rsidRPr="00462463">
              <w:rPr>
                <w:rFonts w:ascii="Arial" w:eastAsia="Calibri" w:hAnsi="Arial" w:cs="Arial"/>
                <w:sz w:val="16"/>
                <w:szCs w:val="16"/>
                <w:lang w:eastAsia="en-US"/>
              </w:rPr>
              <w:t>cps</w:t>
            </w:r>
            <w:proofErr w:type="spellEnd"/>
            <w:r w:rsidRPr="00462463">
              <w:rPr>
                <w:rFonts w:ascii="Arial" w:eastAsia="Calibri" w:hAnsi="Arial" w:cs="Arial"/>
                <w:sz w:val="16"/>
                <w:szCs w:val="16"/>
                <w:lang w:eastAsia="en-US"/>
              </w:rPr>
              <w:t>/</w:t>
            </w:r>
            <w:proofErr w:type="spellStart"/>
            <w:r w:rsidRPr="00462463">
              <w:rPr>
                <w:rFonts w:ascii="Arial" w:eastAsia="Calibri" w:hAnsi="Arial" w:cs="Arial"/>
                <w:sz w:val="16"/>
                <w:szCs w:val="16"/>
                <w:lang w:eastAsia="en-US"/>
              </w:rPr>
              <w:t>kBq</w:t>
            </w:r>
            <w:proofErr w:type="spellEnd"/>
            <w:r w:rsidRPr="00462463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podać</w:t>
            </w:r>
          </w:p>
        </w:tc>
        <w:tc>
          <w:tcPr>
            <w:tcW w:w="2835" w:type="dxa"/>
            <w:vAlign w:val="center"/>
          </w:tcPr>
          <w:p w:rsidR="00EB5623" w:rsidRPr="00462463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62463">
              <w:rPr>
                <w:rFonts w:ascii="Arial" w:eastAsia="Calibri" w:hAnsi="Arial" w:cs="Arial"/>
                <w:sz w:val="16"/>
                <w:szCs w:val="16"/>
                <w:lang w:eastAsia="en-US"/>
              </w:rPr>
              <w:t>Wartość graniczna = 0 pkt.</w:t>
            </w:r>
            <w:r w:rsidRPr="00462463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Wartość najwyższa = 5 pkt.</w:t>
            </w:r>
            <w:r w:rsidRPr="00462463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Pozostałe proporcjonalnie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462463" w:rsidRDefault="00EB5623" w:rsidP="006503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32689E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C.8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32689E" w:rsidRDefault="00EB5623" w:rsidP="00F2022E">
            <w:pP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</w:pP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Czułość efektywna w trybie akwizycji 3D z korekcją zdarzeń rozproszonych z algorytmem TOF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32689E" w:rsidRDefault="00EB5623" w:rsidP="00E14EE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≥ 75 </w:t>
            </w:r>
            <w:proofErr w:type="spellStart"/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cps</w:t>
            </w:r>
            <w:proofErr w:type="spellEnd"/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t>/</w:t>
            </w:r>
            <w:proofErr w:type="spellStart"/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t>kBq</w:t>
            </w:r>
            <w:proofErr w:type="spellEnd"/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t>,</w:t>
            </w: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podać</w:t>
            </w:r>
          </w:p>
        </w:tc>
        <w:tc>
          <w:tcPr>
            <w:tcW w:w="2835" w:type="dxa"/>
            <w:vAlign w:val="center"/>
          </w:tcPr>
          <w:p w:rsidR="00EB5623" w:rsidRPr="0032689E" w:rsidRDefault="00EB5623" w:rsidP="003C77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Wartość graniczna = 0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pkt.</w:t>
            </w: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 xml:space="preserve">Wartość najwyższa = 10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pkt.</w:t>
            </w:r>
          </w:p>
          <w:p w:rsidR="00EB5623" w:rsidRPr="0032689E" w:rsidRDefault="00EB5623" w:rsidP="003C77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Pozostałe proporcjonalnie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32689E" w:rsidRDefault="00EB5623" w:rsidP="006503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C.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Wartość szczytowa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zliczeń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Peak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NEC (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kcps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273A1E" w:rsidRDefault="00EB5623" w:rsidP="00273A1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73A1E">
              <w:rPr>
                <w:rFonts w:ascii="Arial" w:eastAsia="Calibri" w:hAnsi="Arial" w:cs="Arial"/>
                <w:sz w:val="16"/>
                <w:szCs w:val="16"/>
                <w:lang w:eastAsia="en-US"/>
              </w:rPr>
              <w:t>≥ 170 (</w:t>
            </w:r>
            <w:proofErr w:type="spellStart"/>
            <w:r w:rsidRPr="00273A1E">
              <w:rPr>
                <w:rFonts w:ascii="Arial" w:eastAsia="Calibri" w:hAnsi="Arial" w:cs="Arial"/>
                <w:sz w:val="16"/>
                <w:szCs w:val="16"/>
                <w:lang w:eastAsia="en-US"/>
              </w:rPr>
              <w:t>kcps</w:t>
            </w:r>
            <w:proofErr w:type="spellEnd"/>
            <w:r w:rsidRPr="00273A1E">
              <w:rPr>
                <w:rFonts w:ascii="Arial" w:eastAsia="Calibri" w:hAnsi="Arial" w:cs="Arial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E14EE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A1EE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Wartość graniczna = 0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pkt.</w:t>
            </w:r>
            <w:r w:rsidRPr="006A1EE4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 xml:space="preserve">Wartość najwyższa = 5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pkt.</w:t>
            </w:r>
            <w:r w:rsidRPr="006A1EE4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Pozostałe proporcjonalnie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C.1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Efektywna wartość szczytowa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zliczeń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Peak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NEC (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kcps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) z TOF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E14EE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≥ 900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kcps</w:t>
            </w:r>
            <w:proofErr w:type="spellEnd"/>
          </w:p>
        </w:tc>
        <w:tc>
          <w:tcPr>
            <w:tcW w:w="2835" w:type="dxa"/>
            <w:vAlign w:val="center"/>
          </w:tcPr>
          <w:p w:rsidR="00EB5623" w:rsidRPr="006A1EE4" w:rsidRDefault="00EB5623" w:rsidP="00E14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EE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Wartość graniczna = 0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pkt.</w:t>
            </w:r>
            <w:r w:rsidRPr="006A1EE4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 xml:space="preserve">Wartość najwyższa = 10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pkt.</w:t>
            </w:r>
            <w:r w:rsidRPr="006A1EE4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Pozostałe proporcjonalnie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C.1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Akwizycja i rekonstrukcja w trybie „list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mode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” dla badań statycznych i dynamicznych (w tym całego ciała) oraz badań z bramkowaniem.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C.1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684612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Korekcja pochłaniania promieniowania gamma rejestrowanego w badaniu PET na podstawie danych z badania CT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68461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684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84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283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C.1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Minimalna szerokość okna czasowego koincydencji w trybie 3D dla diagnostycznego poprzecznego pola obrazowania. (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ns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≤4,9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ns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,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podać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E14EEF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C.1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Rozproszenie (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scatter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fraction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) przy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Peak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NEC (%)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E14EE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≤ 41 %,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podać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C.1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Arial Narrow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Maksymalne poprzeczne pole obrazowania FOV w trakcie akwizycji (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transaxial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FOV) (cm)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E14EE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≥ 70 cm,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podać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tabs>
                <w:tab w:val="left" w:pos="94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843CA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C.1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843CA8">
            <w:pPr>
              <w:rPr>
                <w:rFonts w:ascii="Arial" w:eastAsia="Arial Narrow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Maksymalne osiowe pole obrazowania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FOV</w:t>
            </w:r>
            <w:r w:rsidRPr="00E777A2">
              <w:rPr>
                <w:rFonts w:ascii="Arial" w:eastAsia="Calibri" w:hAnsi="Arial" w:cs="Arial"/>
                <w:sz w:val="16"/>
                <w:szCs w:val="16"/>
                <w:vertAlign w:val="subscript"/>
                <w:lang w:eastAsia="en-US"/>
              </w:rPr>
              <w:t>a</w:t>
            </w:r>
            <w:proofErr w:type="spellEnd"/>
            <w:r w:rsidRPr="00E777A2">
              <w:rPr>
                <w:rFonts w:ascii="Arial" w:hAnsi="Arial" w:cs="Arial"/>
                <w:sz w:val="16"/>
                <w:szCs w:val="16"/>
                <w:lang w:val="pl"/>
              </w:rPr>
              <w:t xml:space="preserve"> 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w trakcie akwizycji (cm)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843CA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≥ 25 cm,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podać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843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EE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Wartość graniczna = 0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pkt.</w:t>
            </w:r>
            <w:r w:rsidRPr="006A1EE4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 xml:space="preserve">Powyżej 25 cm = 5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pkt.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843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F2170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C.17</w:t>
            </w:r>
          </w:p>
        </w:tc>
        <w:tc>
          <w:tcPr>
            <w:tcW w:w="4394" w:type="dxa"/>
            <w:shd w:val="clear" w:color="auto" w:fill="auto"/>
          </w:tcPr>
          <w:p w:rsidR="00EB5623" w:rsidRPr="003A5338" w:rsidRDefault="00EB5623" w:rsidP="00F21701">
            <w:r w:rsidRPr="00F21701">
              <w:rPr>
                <w:rFonts w:ascii="Arial" w:hAnsi="Arial" w:cs="Arial"/>
                <w:bCs/>
                <w:sz w:val="16"/>
                <w:szCs w:val="16"/>
                <w:lang w:val="pl"/>
              </w:rPr>
              <w:t>Możliwość wykonania rekonstrukcji FBP oraz rekonstrukcji iteracyjnej pozyskanych danych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3A5338" w:rsidRDefault="00EB5623" w:rsidP="00F21701">
            <w:pPr>
              <w:jc w:val="center"/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2835" w:type="dxa"/>
          </w:tcPr>
          <w:p w:rsidR="00EB5623" w:rsidRPr="006A1EE4" w:rsidRDefault="00EB5623" w:rsidP="00F21701"/>
        </w:tc>
        <w:tc>
          <w:tcPr>
            <w:tcW w:w="1406" w:type="dxa"/>
            <w:shd w:val="clear" w:color="auto" w:fill="auto"/>
          </w:tcPr>
          <w:p w:rsidR="00EB5623" w:rsidRPr="003A5338" w:rsidRDefault="00EB5623" w:rsidP="00F21701"/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32689E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C.18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32689E" w:rsidRDefault="00EB5623" w:rsidP="0013193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2689E">
              <w:rPr>
                <w:rFonts w:ascii="Arial" w:hAnsi="Arial" w:cs="Arial"/>
                <w:bCs/>
                <w:sz w:val="16"/>
                <w:szCs w:val="16"/>
                <w:lang w:val="pl"/>
              </w:rPr>
              <w:t xml:space="preserve">Rozdzielczość przestrzenna – osiowa </w:t>
            </w:r>
            <w:r w:rsidRPr="0032689E">
              <w:rPr>
                <w:rFonts w:ascii="Arial" w:hAnsi="Arial" w:cs="Arial"/>
                <w:bCs/>
                <w:sz w:val="16"/>
                <w:szCs w:val="16"/>
                <w:lang w:val="pl"/>
              </w:rPr>
              <w:br/>
              <w:t>po rekon</w:t>
            </w:r>
            <w:r>
              <w:rPr>
                <w:rFonts w:ascii="Arial" w:hAnsi="Arial" w:cs="Arial"/>
                <w:bCs/>
                <w:sz w:val="16"/>
                <w:szCs w:val="16"/>
                <w:lang w:val="pl"/>
              </w:rPr>
              <w:t xml:space="preserve">strukcji </w:t>
            </w:r>
            <w:r w:rsidRPr="0032689E">
              <w:rPr>
                <w:rFonts w:ascii="Arial" w:hAnsi="Arial" w:cs="Arial"/>
                <w:bCs/>
                <w:sz w:val="16"/>
                <w:szCs w:val="16"/>
                <w:lang w:val="pl"/>
              </w:rPr>
              <w:t xml:space="preserve">iteracyjnej - </w:t>
            </w:r>
            <w:r w:rsidRPr="0032689E">
              <w:rPr>
                <w:rFonts w:ascii="Arial" w:hAnsi="Arial" w:cs="Arial"/>
                <w:sz w:val="16"/>
                <w:szCs w:val="16"/>
                <w:lang w:val="pl"/>
              </w:rPr>
              <w:t>FWHM @ 1 cm (mm)</w:t>
            </w:r>
            <w:r w:rsidRPr="0032689E">
              <w:rPr>
                <w:rFonts w:ascii="Arial" w:hAnsi="Arial" w:cs="Arial"/>
                <w:sz w:val="16"/>
                <w:szCs w:val="16"/>
                <w:lang w:val="pl"/>
              </w:rPr>
              <w:br/>
            </w: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Załączyć dane Producenta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32689E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t>≤ 3,7</w:t>
            </w:r>
          </w:p>
        </w:tc>
        <w:tc>
          <w:tcPr>
            <w:tcW w:w="2835" w:type="dxa"/>
            <w:vAlign w:val="center"/>
          </w:tcPr>
          <w:p w:rsidR="00EB5623" w:rsidRPr="0032689E" w:rsidRDefault="00EB5623" w:rsidP="00E14EE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Wartość graniczna = 0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pkt.</w:t>
            </w: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 xml:space="preserve">Wartość najniższa =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</w:t>
            </w: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pkt.</w:t>
            </w: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Pozostałe proporcjonalnie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32689E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32689E" w:rsidRDefault="00EB5623" w:rsidP="00E14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C.19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32689E" w:rsidRDefault="00EB5623" w:rsidP="0013193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2689E">
              <w:rPr>
                <w:rFonts w:ascii="Arial" w:hAnsi="Arial" w:cs="Arial"/>
                <w:bCs/>
                <w:sz w:val="16"/>
                <w:szCs w:val="16"/>
                <w:lang w:val="pl"/>
              </w:rPr>
              <w:t>Rozdzielczość przestrzenna – osiowa</w:t>
            </w:r>
            <w:r w:rsidRPr="0032689E">
              <w:rPr>
                <w:rFonts w:ascii="Arial" w:hAnsi="Arial" w:cs="Arial"/>
                <w:bCs/>
                <w:sz w:val="16"/>
                <w:szCs w:val="16"/>
                <w:lang w:val="pl"/>
              </w:rPr>
              <w:br/>
              <w:t>po rekon</w:t>
            </w:r>
            <w:r>
              <w:rPr>
                <w:rFonts w:ascii="Arial" w:hAnsi="Arial" w:cs="Arial"/>
                <w:bCs/>
                <w:sz w:val="16"/>
                <w:szCs w:val="16"/>
                <w:lang w:val="pl"/>
              </w:rPr>
              <w:t xml:space="preserve">strukcji </w:t>
            </w:r>
            <w:r w:rsidRPr="0032689E">
              <w:rPr>
                <w:rFonts w:ascii="Arial" w:hAnsi="Arial" w:cs="Arial"/>
                <w:bCs/>
                <w:sz w:val="16"/>
                <w:szCs w:val="16"/>
                <w:lang w:val="pl"/>
              </w:rPr>
              <w:t xml:space="preserve">iteracyjnej - </w:t>
            </w:r>
            <w:r w:rsidRPr="0032689E">
              <w:rPr>
                <w:rFonts w:ascii="Arial" w:hAnsi="Arial" w:cs="Arial"/>
                <w:sz w:val="16"/>
                <w:szCs w:val="16"/>
                <w:lang w:val="pl"/>
              </w:rPr>
              <w:t>FWHM @ 10 cm (mm)</w:t>
            </w:r>
            <w:r w:rsidRPr="0032689E">
              <w:rPr>
                <w:rFonts w:ascii="Arial" w:hAnsi="Arial" w:cs="Arial"/>
                <w:sz w:val="16"/>
                <w:szCs w:val="16"/>
                <w:lang w:val="pl"/>
              </w:rPr>
              <w:br/>
            </w: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Załączyć dane Producenta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32689E" w:rsidRDefault="00EB5623" w:rsidP="00E14EE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t>≤ 4,7</w:t>
            </w:r>
          </w:p>
        </w:tc>
        <w:tc>
          <w:tcPr>
            <w:tcW w:w="2835" w:type="dxa"/>
            <w:vAlign w:val="center"/>
          </w:tcPr>
          <w:p w:rsidR="00EB5623" w:rsidRPr="0032689E" w:rsidRDefault="00EB5623" w:rsidP="00E14EE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Wartość graniczna = 0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pkt.</w:t>
            </w: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 xml:space="preserve">Wartość najniższa =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</w:t>
            </w: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pkt.</w:t>
            </w: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Pozostałe proporcjonalnie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32689E" w:rsidRDefault="00EB5623" w:rsidP="00E14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32689E" w:rsidRDefault="00EB5623" w:rsidP="00E14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C.20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32689E" w:rsidRDefault="00EB5623" w:rsidP="0013193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2689E">
              <w:rPr>
                <w:rFonts w:ascii="Arial" w:hAnsi="Arial" w:cs="Arial"/>
                <w:bCs/>
                <w:sz w:val="16"/>
                <w:szCs w:val="16"/>
                <w:lang w:val="pl"/>
              </w:rPr>
              <w:t>Rozdzielczość przestrzenna – poprzeczna</w:t>
            </w:r>
            <w:r w:rsidRPr="0032689E">
              <w:rPr>
                <w:rFonts w:ascii="Arial" w:hAnsi="Arial" w:cs="Arial"/>
                <w:bCs/>
                <w:sz w:val="16"/>
                <w:szCs w:val="16"/>
                <w:lang w:val="pl"/>
              </w:rPr>
              <w:br/>
              <w:t>po rekon</w:t>
            </w:r>
            <w:r>
              <w:rPr>
                <w:rFonts w:ascii="Arial" w:hAnsi="Arial" w:cs="Arial"/>
                <w:bCs/>
                <w:sz w:val="16"/>
                <w:szCs w:val="16"/>
                <w:lang w:val="pl"/>
              </w:rPr>
              <w:t xml:space="preserve">strukcji </w:t>
            </w:r>
            <w:r w:rsidRPr="0032689E">
              <w:rPr>
                <w:rFonts w:ascii="Arial" w:hAnsi="Arial" w:cs="Arial"/>
                <w:bCs/>
                <w:sz w:val="16"/>
                <w:szCs w:val="16"/>
                <w:lang w:val="pl"/>
              </w:rPr>
              <w:t xml:space="preserve">iteracyjnej - </w:t>
            </w:r>
            <w:r w:rsidRPr="0032689E">
              <w:rPr>
                <w:rFonts w:ascii="Arial" w:hAnsi="Arial" w:cs="Arial"/>
                <w:sz w:val="16"/>
                <w:szCs w:val="16"/>
                <w:lang w:val="pl"/>
              </w:rPr>
              <w:t>FWHM @ 1 cm (mm)</w:t>
            </w:r>
            <w:r w:rsidRPr="0032689E">
              <w:rPr>
                <w:rFonts w:ascii="Arial" w:hAnsi="Arial" w:cs="Arial"/>
                <w:sz w:val="16"/>
                <w:szCs w:val="16"/>
                <w:lang w:val="pl"/>
              </w:rPr>
              <w:br/>
            </w: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Załączyć dane Producenta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32689E" w:rsidRDefault="00EB5623" w:rsidP="00E14EE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t>≤ 3,2</w:t>
            </w:r>
          </w:p>
        </w:tc>
        <w:tc>
          <w:tcPr>
            <w:tcW w:w="2835" w:type="dxa"/>
            <w:vAlign w:val="center"/>
          </w:tcPr>
          <w:p w:rsidR="00EB5623" w:rsidRPr="0032689E" w:rsidRDefault="00EB5623" w:rsidP="00E14EE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Wartość graniczna = 0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pkt.</w:t>
            </w: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 xml:space="preserve">Wartość najniższa =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</w:t>
            </w: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pkt.</w:t>
            </w: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Pozostałe proporcjonalnie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32689E" w:rsidRDefault="00EB5623" w:rsidP="00E14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32689E" w:rsidRDefault="00EB5623" w:rsidP="00E14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C.21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32689E" w:rsidRDefault="00EB5623" w:rsidP="0013193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2689E">
              <w:rPr>
                <w:rFonts w:ascii="Arial" w:hAnsi="Arial" w:cs="Arial"/>
                <w:bCs/>
                <w:sz w:val="16"/>
                <w:szCs w:val="16"/>
                <w:lang w:val="pl"/>
              </w:rPr>
              <w:t>Rozdzielczość przestrzenna – poprzeczna</w:t>
            </w:r>
            <w:r w:rsidRPr="0032689E">
              <w:rPr>
                <w:rFonts w:ascii="Arial" w:hAnsi="Arial" w:cs="Arial"/>
                <w:bCs/>
                <w:sz w:val="16"/>
                <w:szCs w:val="16"/>
                <w:lang w:val="pl"/>
              </w:rPr>
              <w:br/>
              <w:t>po rekon</w:t>
            </w:r>
            <w:r>
              <w:rPr>
                <w:rFonts w:ascii="Arial" w:hAnsi="Arial" w:cs="Arial"/>
                <w:bCs/>
                <w:sz w:val="16"/>
                <w:szCs w:val="16"/>
                <w:lang w:val="pl"/>
              </w:rPr>
              <w:t xml:space="preserve">strukcji </w:t>
            </w:r>
            <w:r w:rsidRPr="0032689E">
              <w:rPr>
                <w:rFonts w:ascii="Arial" w:hAnsi="Arial" w:cs="Arial"/>
                <w:bCs/>
                <w:sz w:val="16"/>
                <w:szCs w:val="16"/>
                <w:lang w:val="pl"/>
              </w:rPr>
              <w:t xml:space="preserve">iteracyjnej - </w:t>
            </w:r>
            <w:r w:rsidRPr="0032689E">
              <w:rPr>
                <w:rFonts w:ascii="Arial" w:hAnsi="Arial" w:cs="Arial"/>
                <w:sz w:val="16"/>
                <w:szCs w:val="16"/>
                <w:lang w:val="pl"/>
              </w:rPr>
              <w:t>FWHM @ 10 cm (mm)</w:t>
            </w:r>
            <w:r w:rsidRPr="0032689E">
              <w:rPr>
                <w:rFonts w:ascii="Arial" w:hAnsi="Arial" w:cs="Arial"/>
                <w:sz w:val="16"/>
                <w:szCs w:val="16"/>
                <w:lang w:val="pl"/>
              </w:rPr>
              <w:br/>
            </w: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Załączyć dane Producenta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32689E" w:rsidRDefault="00EB5623" w:rsidP="00E14EE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t>≤ 3,8</w:t>
            </w:r>
          </w:p>
        </w:tc>
        <w:tc>
          <w:tcPr>
            <w:tcW w:w="2835" w:type="dxa"/>
            <w:vAlign w:val="center"/>
          </w:tcPr>
          <w:p w:rsidR="00EB5623" w:rsidRPr="0032689E" w:rsidRDefault="00EB5623" w:rsidP="00E14EE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Wartość graniczna = 0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pkt.</w:t>
            </w: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 xml:space="preserve">Wartość najniższa =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</w:t>
            </w: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pkt.</w:t>
            </w: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Pozostałe proporcjonalnie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32689E" w:rsidRDefault="00EB5623" w:rsidP="00E14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32689E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C.22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32689E" w:rsidRDefault="00EB5623" w:rsidP="00F2022E">
            <w:pPr>
              <w:rPr>
                <w:rFonts w:ascii="Arial" w:hAnsi="Arial" w:cs="Arial"/>
                <w:bCs/>
                <w:sz w:val="16"/>
                <w:szCs w:val="16"/>
                <w:lang w:val="pl"/>
              </w:rPr>
            </w:pPr>
            <w:r w:rsidRPr="0032689E">
              <w:rPr>
                <w:rFonts w:ascii="Arial" w:hAnsi="Arial" w:cs="Arial"/>
                <w:bCs/>
                <w:sz w:val="16"/>
                <w:szCs w:val="16"/>
                <w:lang w:val="pl"/>
              </w:rPr>
              <w:t>Dostępne matryce rekonstrukcji danych PET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32689E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wymagany zakres od 128 x 128 do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≥</w:t>
            </w: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400 x 400; podać wszystkie</w:t>
            </w:r>
          </w:p>
        </w:tc>
        <w:tc>
          <w:tcPr>
            <w:tcW w:w="2835" w:type="dxa"/>
            <w:vAlign w:val="center"/>
          </w:tcPr>
          <w:p w:rsidR="00EB5623" w:rsidRPr="0032689E" w:rsidRDefault="00EB5623" w:rsidP="003C773D">
            <w:pPr>
              <w:jc w:val="center"/>
              <w:rPr>
                <w:rFonts w:ascii="Arial" w:eastAsia="Calibri" w:hAnsi="Arial" w:cs="Arial"/>
                <w:strike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32689E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D9D9D9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0195" w:type="dxa"/>
            <w:gridSpan w:val="4"/>
            <w:shd w:val="clear" w:color="auto" w:fill="D9D9D9"/>
            <w:vAlign w:val="center"/>
          </w:tcPr>
          <w:p w:rsidR="00EB5623" w:rsidRPr="006A1EE4" w:rsidRDefault="00EB5623" w:rsidP="006503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A1EE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CZĘŚĆ ODPOWIEDZIALNA ZA AKWIZYCJĘ TK</w:t>
            </w: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D.1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DA07D2" w:rsidRDefault="00EB5623" w:rsidP="00F2022E">
            <w:pPr>
              <w:pStyle w:val="WW-Tekstpodstawowy21"/>
              <w:ind w:right="0"/>
              <w:rPr>
                <w:rFonts w:eastAsia="Calibri"/>
                <w:sz w:val="16"/>
                <w:szCs w:val="16"/>
              </w:rPr>
            </w:pPr>
            <w:r w:rsidRPr="00DA07D2">
              <w:rPr>
                <w:rFonts w:eastAsia="Calibri"/>
                <w:sz w:val="16"/>
                <w:szCs w:val="16"/>
              </w:rPr>
              <w:t xml:space="preserve">Tomograf komputerowy zapewniający </w:t>
            </w:r>
            <w:r w:rsidRPr="00DA07D2">
              <w:rPr>
                <w:rFonts w:eastAsia="Calibri"/>
                <w:sz w:val="16"/>
                <w:szCs w:val="16"/>
                <w:lang w:eastAsia="en-US"/>
              </w:rPr>
              <w:t xml:space="preserve">jednoczesną akwizycję minimum 128 </w:t>
            </w:r>
            <w:proofErr w:type="spellStart"/>
            <w:r w:rsidRPr="00DA07D2">
              <w:rPr>
                <w:rFonts w:eastAsia="Calibri"/>
                <w:sz w:val="16"/>
                <w:szCs w:val="16"/>
                <w:lang w:eastAsia="en-US"/>
              </w:rPr>
              <w:t>submilimetrowych</w:t>
            </w:r>
            <w:proofErr w:type="spellEnd"/>
            <w:r w:rsidRPr="00DA07D2">
              <w:rPr>
                <w:rFonts w:eastAsia="Calibri"/>
                <w:sz w:val="16"/>
                <w:szCs w:val="16"/>
                <w:lang w:eastAsia="en-US"/>
              </w:rPr>
              <w:t xml:space="preserve"> warstw (</w:t>
            </w:r>
            <w:proofErr w:type="spellStart"/>
            <w:r w:rsidRPr="00DA07D2">
              <w:rPr>
                <w:rFonts w:eastAsia="Calibri"/>
                <w:sz w:val="16"/>
                <w:szCs w:val="16"/>
                <w:lang w:eastAsia="en-US"/>
              </w:rPr>
              <w:t>slices</w:t>
            </w:r>
            <w:proofErr w:type="spellEnd"/>
            <w:r w:rsidRPr="00DA07D2">
              <w:rPr>
                <w:rFonts w:eastAsia="Calibri"/>
                <w:sz w:val="16"/>
                <w:szCs w:val="16"/>
                <w:lang w:eastAsia="en-US"/>
              </w:rPr>
              <w:t>) w czasie jednego pełnego obrotu układu lampa-detektor w trybie spiralnym i rekonstrukcję minimum 256 warstw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DA07D2" w:rsidRDefault="00EB5623" w:rsidP="000E169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A07D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TAK,</w:t>
            </w:r>
            <w:r w:rsidRPr="00DA07D2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 xml:space="preserve">podać ilość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akwizycyjnych i </w:t>
            </w:r>
            <w:r w:rsidRPr="00DA07D2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rekonstruowanych warstw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eastAsia="Calibri" w:hAnsi="Arial" w:cs="Arial"/>
                <w:strike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D.2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Moc znamionowa generatora min. 90 kW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TAK,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podać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D.3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Zakres możliwych automatycznych ustawień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kV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wg protokołów badań: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C928B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70 – 140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kV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lub szerszy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D.4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Arial Narrow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Maksymalny prąd anody lampy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≥ 700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mA</w:t>
            </w:r>
            <w:proofErr w:type="spellEnd"/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883A98" w:rsidRDefault="00EB5623" w:rsidP="000E169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A98">
              <w:rPr>
                <w:rFonts w:ascii="Arial" w:eastAsia="Calibri" w:hAnsi="Arial" w:cs="Arial"/>
                <w:sz w:val="16"/>
                <w:szCs w:val="16"/>
                <w:lang w:eastAsia="en-US"/>
              </w:rPr>
              <w:t>D.5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883A98" w:rsidRDefault="00EB5623" w:rsidP="000E1697">
            <w:pPr>
              <w:rPr>
                <w:rFonts w:ascii="Arial" w:eastAsia="Arial Narrow" w:hAnsi="Arial" w:cs="Arial"/>
                <w:sz w:val="16"/>
                <w:szCs w:val="16"/>
                <w:lang w:eastAsia="en-US"/>
              </w:rPr>
            </w:pPr>
            <w:r w:rsidRPr="00883A9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Pojemność cieplna anody (w przypadku konstrukcji lampy z bezpośrednim chłodzeniem anody przez płyn chłodzący podać ekwiwalent)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883A98" w:rsidRDefault="00EB5623" w:rsidP="000E169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A98">
              <w:rPr>
                <w:rFonts w:ascii="Arial" w:eastAsia="Calibri" w:hAnsi="Arial" w:cs="Arial"/>
                <w:sz w:val="16"/>
                <w:szCs w:val="16"/>
                <w:lang w:eastAsia="en-US"/>
              </w:rPr>
              <w:t>≥ 7 MHU</w:t>
            </w:r>
            <w:r w:rsidRPr="00883A98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</w:r>
          </w:p>
        </w:tc>
        <w:tc>
          <w:tcPr>
            <w:tcW w:w="2835" w:type="dxa"/>
            <w:vAlign w:val="center"/>
          </w:tcPr>
          <w:p w:rsidR="00EB5623" w:rsidRPr="00883A98" w:rsidRDefault="00EB5623" w:rsidP="000E169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A9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Wartość graniczna = 0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pkt.</w:t>
            </w:r>
            <w:r w:rsidRPr="00883A98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 xml:space="preserve">Wartość najwyższa =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</w:t>
            </w:r>
            <w:r w:rsidRPr="00883A9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pkt.</w:t>
            </w:r>
            <w:r w:rsidRPr="00883A98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Pozostałe proporcjonalnie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883A98" w:rsidRDefault="00EB5623" w:rsidP="000E1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D.6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Arial Narrow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Szybkość chłodzenia anody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A98">
              <w:rPr>
                <w:rFonts w:ascii="Arial" w:eastAsia="Calibri" w:hAnsi="Arial" w:cs="Arial"/>
                <w:sz w:val="16"/>
                <w:szCs w:val="16"/>
                <w:lang w:eastAsia="en-US"/>
              </w:rPr>
              <w:t>≥ 3,5 MHU/min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A9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Wartość graniczna = 0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pkt.</w:t>
            </w:r>
            <w:r w:rsidRPr="00883A98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 xml:space="preserve">Wartość najwyższa = 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 pkt.</w:t>
            </w:r>
            <w:r w:rsidRPr="00883A98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Pozostałe proporcjonalnie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0E169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D.7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0E1697">
            <w:pPr>
              <w:rPr>
                <w:rFonts w:ascii="Arial" w:eastAsia="Arial Narrow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Najkrótszy czas pełnego obrotu układu lampa-detektor dla akwizycji standardowych (nie kardiologicznych)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0E169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≤ 0,3 s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0E169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A1EE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Wartość graniczna = 0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pkt.</w:t>
            </w:r>
            <w:r w:rsidRPr="006A1EE4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Wartość naj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niższa</w:t>
            </w:r>
            <w:r w:rsidRPr="006A1EE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=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</w:t>
            </w:r>
            <w:r w:rsidRPr="006A1EE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pkt.</w:t>
            </w:r>
            <w:r w:rsidRPr="006A1EE4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Pozostałe proporcjonalnie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0E1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D.8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Grubość najcieńszej warstwy (w oferowanej ilości warstw) w skanowaniu sekwencyjnym i spiralnym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≤ 0,5 mm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D.9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4566F0" w:rsidRDefault="00EB5623" w:rsidP="00F2022E">
            <w:pPr>
              <w:rPr>
                <w:rFonts w:ascii="Arial" w:eastAsia="Arial Narrow" w:hAnsi="Arial" w:cs="Arial"/>
                <w:sz w:val="16"/>
                <w:szCs w:val="16"/>
                <w:lang w:eastAsia="en-US"/>
              </w:rPr>
            </w:pPr>
            <w:r w:rsidRPr="004566F0">
              <w:rPr>
                <w:rFonts w:ascii="Arial" w:eastAsia="Calibri" w:hAnsi="Arial" w:cs="Arial"/>
                <w:sz w:val="16"/>
                <w:szCs w:val="16"/>
                <w:lang w:eastAsia="en-US"/>
              </w:rPr>
              <w:t>Maksymalne pole obrazowania FOV w trakcie akwizycji (FOV diagnostyczne)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≥ 50 cm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D.10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Maksymalne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 xml:space="preserve"> pole w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rekonstrukcji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 xml:space="preserve"> EFOV (Extended field of view)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≥ 70 cm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0E1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EE4">
              <w:rPr>
                <w:rFonts w:ascii="Arial" w:hAnsi="Arial" w:cs="Arial"/>
                <w:sz w:val="16"/>
                <w:szCs w:val="16"/>
              </w:rPr>
              <w:t xml:space="preserve">Wartość graniczna = 0 </w:t>
            </w:r>
            <w:r>
              <w:rPr>
                <w:rFonts w:ascii="Arial" w:hAnsi="Arial" w:cs="Arial"/>
                <w:sz w:val="16"/>
                <w:szCs w:val="16"/>
              </w:rPr>
              <w:t>pkt.</w:t>
            </w:r>
            <w:r w:rsidRPr="006A1EE4">
              <w:rPr>
                <w:rFonts w:ascii="Arial" w:hAnsi="Arial" w:cs="Arial"/>
                <w:sz w:val="16"/>
                <w:szCs w:val="16"/>
              </w:rPr>
              <w:br/>
              <w:t xml:space="preserve">Wartość &gt; granicznej =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6A1EE4">
              <w:rPr>
                <w:rFonts w:ascii="Arial" w:hAnsi="Arial" w:cs="Arial"/>
                <w:sz w:val="16"/>
                <w:szCs w:val="16"/>
              </w:rPr>
              <w:t xml:space="preserve"> pkt.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843CA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D.11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843CA8">
            <w:pPr>
              <w:rPr>
                <w:rFonts w:ascii="Arial" w:eastAsia="Arial Narrow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Matryca rekonstrukcji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843CA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≥ 512x512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843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843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D.12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Rozdzielczość wysokokontrastowa w osi X-Y i Z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≥  20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lp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/cm przy 0%MTF , podać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D.1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0E169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Technologia podwójnego próbkowania podczas zbierania danych TK w trzecim wymiarze „z”, w celu zgromadzenia podwójnej ilości danych bez zwiększenia dawki dla pacjenta. Podwójny zbiór informacji ma pozwolić na wysokorozdzielcze obrazowanie wymagane przy skanach z zakresu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głowa-szyja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dla uwidocznienia niewielkich struktur. Pozyskana rozdzielczość wysokokontrastowa przy 0% MTF ≥ 30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lp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/cm (0.17mm). Podać nazwę licencji/oprogramowania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 / NIE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0E1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EE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TAK =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3</w:t>
            </w:r>
            <w:r w:rsidRPr="006A1EE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pkt.</w:t>
            </w:r>
            <w:r w:rsidRPr="006A1EE4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 xml:space="preserve">NIE = 0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pkt.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D.1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Maksymalna długość skanu przeglądowego (SPR: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topogram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scanogram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scout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lub równoważne)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≥ 200 cm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D.1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Arial Narrow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Maksymalna szerokość skanu przeglądowego (SPR)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≥ 50 cm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D.1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autoSpaceDE w:val="0"/>
              <w:rPr>
                <w:rFonts w:ascii="Arial" w:eastAsia="Arial Narrow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Szybkości rekonstrukcji w obszarze tułowia z zachowaniem pełnej jakości obrazowania, matryca 512x512 [ilość obrazów na sekundę;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ips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= image per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second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]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566F0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≥ 40 </w:t>
            </w:r>
            <w:proofErr w:type="spellStart"/>
            <w:r w:rsidRPr="004566F0">
              <w:rPr>
                <w:rFonts w:ascii="Arial" w:eastAsia="Calibri" w:hAnsi="Arial" w:cs="Arial"/>
                <w:sz w:val="16"/>
                <w:szCs w:val="16"/>
                <w:lang w:eastAsia="en-US"/>
              </w:rPr>
              <w:t>ips</w:t>
            </w:r>
            <w:proofErr w:type="spellEnd"/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D.1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Jednoczesność skanowania i procesów rekonstrukcji.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D.1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Skanowanie z modulacją prądu lampy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rtg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(dawki) na podstawie rzeczywistych pomiarów dokonywanych podczas skanowania lub na podstawie rzeczywistych pomiarów dokonanych podczas wykonywania skanu przeglądowego (SPR). </w:t>
            </w:r>
            <w:r w:rsidRPr="00E777A2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Podać nazwę licencji/oprogramowania.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D.1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42FBE" w:rsidRDefault="00EB5623" w:rsidP="00F42FBE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Oprogramowanie iteracyjnej redukcji artefaktów powodowanych przez elementy metalowe, z gotową listą protokołów do wyboru przez operatora z typami implantów. </w:t>
            </w:r>
            <w:r w:rsidRPr="00E777A2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 xml:space="preserve">(minimum: </w:t>
            </w:r>
            <w:r w:rsidRPr="00E777A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dental fillings, neuro coil, thoracic coil, hip implants, extremity implants, spine implants, shoulder implants. pacemaker)</w:t>
            </w:r>
          </w:p>
          <w:p w:rsidR="00EB5623" w:rsidRPr="00E777A2" w:rsidRDefault="00EB5623" w:rsidP="00F42FB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 xml:space="preserve">Podać nazwę licencji /oprogramowania. Podać listę dostępnych protokołów do wyboru.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D.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Iteracyjny algorytm do redukcji dawki dający możliwość redukcji min. 50% od dawki standardowej systemu bez tego narzędzia</w:t>
            </w:r>
            <w:r w:rsidRPr="00E777A2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. Podać nazwę licencji/oprogramowania.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C51C9A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Podać wartość redukcji dawki w %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D.2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Możliwość ustawienia protokołów przy skanowaniu TK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niskodawkowym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– wymaganym do korekcji pochłaniania AC – z możliwością uzyskania nawet ponad 90% redukcji dawki standardowe - dla protokołów dorosłych  ¨ Dla skanów WB dla badania PET/CT  możliwość pozyskania wartości CTDI-vol (objętościowy wskaźnik dawki tomograficznej dla fantomu = 32 cm) na poziomie  max 0,15 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mGy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przy 80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kV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Dla skanów mózgu w badaniu PET/CT możliwość pozyskania wartości CTDI-vol (objętościowy wskaźnik dawki tomograficznej dla fantomu = 16 cm) na poziomie 0,20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mGy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przy 80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kV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 / NIE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załączyć dane producenta / publikacje/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white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papers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(możliwa forma w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j.ang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EE4">
              <w:rPr>
                <w:rFonts w:ascii="Arial" w:hAnsi="Arial" w:cs="Arial"/>
                <w:sz w:val="16"/>
                <w:szCs w:val="16"/>
              </w:rPr>
              <w:t xml:space="preserve">TAK = 5 </w:t>
            </w:r>
            <w:r>
              <w:rPr>
                <w:rFonts w:ascii="Arial" w:hAnsi="Arial" w:cs="Arial"/>
                <w:sz w:val="16"/>
                <w:szCs w:val="16"/>
              </w:rPr>
              <w:t>pkt.</w:t>
            </w:r>
            <w:r w:rsidRPr="006A1EE4">
              <w:rPr>
                <w:rFonts w:ascii="Arial" w:hAnsi="Arial" w:cs="Arial"/>
                <w:sz w:val="16"/>
                <w:szCs w:val="16"/>
              </w:rPr>
              <w:br/>
              <w:t xml:space="preserve">NIE = 0 </w:t>
            </w:r>
            <w:r>
              <w:rPr>
                <w:rFonts w:ascii="Arial" w:hAnsi="Arial" w:cs="Arial"/>
                <w:sz w:val="16"/>
                <w:szCs w:val="16"/>
              </w:rPr>
              <w:t>pkt.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D.2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Synchronizacja startu badania spiralnego na podstawie analizy napływu środka cieniującego w zadanej warstwie bez wykonywania wstrzyknięć testowych.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D9D9D9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10195" w:type="dxa"/>
            <w:gridSpan w:val="4"/>
            <w:shd w:val="clear" w:color="auto" w:fill="D9D9D9"/>
            <w:vAlign w:val="center"/>
          </w:tcPr>
          <w:p w:rsidR="00EB5623" w:rsidRPr="006A1EE4" w:rsidRDefault="00EB5623" w:rsidP="0065033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6A1EE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KONSOLA OPERATORA SKANERA PET/TK</w:t>
            </w: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E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BookAntiqua" w:hAnsi="Arial" w:cs="Arial"/>
                <w:sz w:val="16"/>
                <w:szCs w:val="16"/>
                <w:lang w:eastAsia="en-US"/>
              </w:rPr>
              <w:t>Dwa monitory LCD (min. 19”)  spełniają</w:t>
            </w:r>
            <w:r>
              <w:rPr>
                <w:rFonts w:ascii="Arial" w:eastAsia="BookAntiqua" w:hAnsi="Arial" w:cs="Arial"/>
                <w:sz w:val="16"/>
                <w:szCs w:val="16"/>
                <w:lang w:eastAsia="en-US"/>
              </w:rPr>
              <w:t>ce</w:t>
            </w:r>
            <w:r w:rsidRPr="00E777A2">
              <w:rPr>
                <w:rFonts w:ascii="Arial" w:eastAsia="BookAntiqua" w:hAnsi="Arial" w:cs="Arial"/>
                <w:sz w:val="16"/>
                <w:szCs w:val="16"/>
                <w:lang w:eastAsia="en-US"/>
              </w:rPr>
              <w:t xml:space="preserve"> w</w:t>
            </w:r>
            <w:r w:rsidRPr="00E777A2">
              <w:rPr>
                <w:rFonts w:ascii="Arial" w:eastAsia="Calibri" w:hAnsi="Arial" w:cs="Arial"/>
                <w:bCs/>
                <w:sz w:val="16"/>
                <w:szCs w:val="16"/>
              </w:rPr>
              <w:t xml:space="preserve">ymagania dla stanowisk przeglądowych wg </w:t>
            </w:r>
            <w:r w:rsidRPr="00E777A2">
              <w:rPr>
                <w:rFonts w:ascii="Arial" w:eastAsia="BookAntiqua" w:hAnsi="Arial" w:cs="Arial"/>
                <w:sz w:val="16"/>
                <w:szCs w:val="16"/>
                <w:lang w:eastAsia="en-US"/>
              </w:rPr>
              <w:t xml:space="preserve">załącznika nr 1 do Rozporządzenia Ministra Zdrowia z dnia 18.02.2011 </w:t>
            </w:r>
            <w:r w:rsidRPr="00E777A2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„w sprawie warunków bezpiecznego stosowania promieniowania jonizującego dla wszystkich rodzajów ekspozycji medycznej”, Dz.U. 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2013.1015 (tekst jednolity po nowelizacji w/w rozporządzenia w Dz.U.2012.470)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E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Wielozadaniowość – skanowanie i rekonstruowanie, skanowanie i archiwizowanie, skanowanie i transfer obrazów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E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Możliwość zaprogramowania co najmniej 3 współbieżnych zadań rekonstrukcyjnych dla protokołu skanowania TK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E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nowych protokołów badań przez Użytkownika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E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Zapewniona funkcjonalność: </w:t>
            </w:r>
          </w:p>
          <w:p w:rsidR="00EB5623" w:rsidRPr="00E777A2" w:rsidRDefault="00EB5623" w:rsidP="00F2022E">
            <w:pPr>
              <w:shd w:val="clear" w:color="auto" w:fill="FFFFFF"/>
              <w:autoSpaceDE w:val="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Arial" w:hAnsi="Arial" w:cs="Arial"/>
                <w:sz w:val="16"/>
                <w:szCs w:val="16"/>
                <w:lang w:eastAsia="en-US"/>
              </w:rPr>
              <w:t>- bramkowania oddechowego prospektywnego i retrospektywnego;</w:t>
            </w:r>
          </w:p>
          <w:p w:rsidR="00EB5623" w:rsidRPr="00E777A2" w:rsidRDefault="00EB5623" w:rsidP="00F2022E">
            <w:pPr>
              <w:shd w:val="clear" w:color="auto" w:fill="FFFFFF"/>
              <w:autoSpaceDE w:val="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Arial" w:hAnsi="Arial" w:cs="Arial"/>
                <w:sz w:val="16"/>
                <w:szCs w:val="16"/>
                <w:lang w:eastAsia="en-US"/>
              </w:rPr>
              <w:t xml:space="preserve">- korekcja </w:t>
            </w:r>
            <w:proofErr w:type="spellStart"/>
            <w:r w:rsidRPr="00E777A2">
              <w:rPr>
                <w:rFonts w:ascii="Arial" w:eastAsia="Arial" w:hAnsi="Arial" w:cs="Arial"/>
                <w:sz w:val="16"/>
                <w:szCs w:val="16"/>
                <w:lang w:eastAsia="en-US"/>
              </w:rPr>
              <w:t>atenuacji</w:t>
            </w:r>
            <w:proofErr w:type="spellEnd"/>
            <w:r w:rsidRPr="00E777A2">
              <w:rPr>
                <w:rFonts w:ascii="Arial" w:eastAsia="Arial" w:hAnsi="Arial" w:cs="Arial"/>
                <w:sz w:val="16"/>
                <w:szCs w:val="16"/>
                <w:lang w:eastAsia="en-US"/>
              </w:rPr>
              <w:t xml:space="preserve"> obrazów PET skorelowanej sygnałem oddechowym;</w:t>
            </w:r>
          </w:p>
          <w:p w:rsidR="00EB5623" w:rsidRPr="00E777A2" w:rsidRDefault="00EB5623" w:rsidP="00F2022E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Arial" w:hAnsi="Arial" w:cs="Arial"/>
                <w:sz w:val="16"/>
                <w:szCs w:val="16"/>
                <w:lang w:eastAsia="en-US"/>
              </w:rPr>
              <w:t>- oceny indeksów SUV także na obrazach bramkowanych oddechowo;</w:t>
            </w:r>
          </w:p>
          <w:p w:rsidR="00EB5623" w:rsidRPr="00E777A2" w:rsidRDefault="00EB5623" w:rsidP="00F2022E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EB5623" w:rsidRPr="00E777A2" w:rsidRDefault="00EB5623" w:rsidP="00F42FB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Arial" w:hAnsi="Arial" w:cs="Arial"/>
                <w:sz w:val="16"/>
                <w:szCs w:val="16"/>
                <w:lang w:eastAsia="en-US"/>
              </w:rPr>
              <w:t>Protokoły bramkowania oddechowego PET -zintegrowane w ciągu skanu akwizycyjnego, nie wymagając ponownego skanowania obszaru czy repozycjonowania pacjenta. Algorytm przepływu optycznego 3D, który umożliwia uwzględnienie 100% danych liczbowych do rekonstrukcji obrazu. (pakiet ty</w:t>
            </w: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>p</w:t>
            </w:r>
            <w:r w:rsidRPr="00E777A2">
              <w:rPr>
                <w:rFonts w:ascii="Arial" w:eastAsia="Arial" w:hAnsi="Arial" w:cs="Arial"/>
                <w:sz w:val="16"/>
                <w:szCs w:val="16"/>
                <w:lang w:eastAsia="en-US"/>
              </w:rPr>
              <w:t xml:space="preserve">u </w:t>
            </w:r>
            <w:proofErr w:type="spellStart"/>
            <w:r w:rsidRPr="00E777A2">
              <w:rPr>
                <w:rFonts w:ascii="Arial" w:eastAsia="Arial" w:hAnsi="Arial" w:cs="Arial"/>
                <w:sz w:val="16"/>
                <w:szCs w:val="16"/>
                <w:lang w:eastAsia="en-US"/>
              </w:rPr>
              <w:t>QFreeze</w:t>
            </w:r>
            <w:proofErr w:type="spellEnd"/>
            <w:r w:rsidRPr="00E777A2">
              <w:rPr>
                <w:rFonts w:ascii="Arial" w:eastAsia="Arial" w:hAnsi="Arial" w:cs="Arial"/>
                <w:sz w:val="16"/>
                <w:szCs w:val="16"/>
                <w:lang w:eastAsia="en-US"/>
              </w:rPr>
              <w:t xml:space="preserve"> / </w:t>
            </w:r>
            <w:proofErr w:type="spellStart"/>
            <w:r w:rsidRPr="00E777A2">
              <w:rPr>
                <w:rFonts w:ascii="Arial" w:eastAsia="Arial" w:hAnsi="Arial" w:cs="Arial"/>
                <w:sz w:val="16"/>
                <w:szCs w:val="16"/>
                <w:lang w:eastAsia="en-US"/>
              </w:rPr>
              <w:t>OncoFreeze</w:t>
            </w:r>
            <w:proofErr w:type="spellEnd"/>
            <w:r w:rsidRPr="00E777A2">
              <w:rPr>
                <w:rFonts w:ascii="Arial" w:eastAsia="Arial" w:hAnsi="Arial" w:cs="Arial"/>
                <w:sz w:val="16"/>
                <w:szCs w:val="16"/>
                <w:lang w:eastAsia="en-US"/>
              </w:rPr>
              <w:t>, i inne tożsame). Podać nazwę własną licen</w:t>
            </w: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>c</w:t>
            </w:r>
            <w:r w:rsidRPr="00E777A2">
              <w:rPr>
                <w:rFonts w:ascii="Arial" w:eastAsia="Arial" w:hAnsi="Arial" w:cs="Arial"/>
                <w:sz w:val="16"/>
                <w:szCs w:val="16"/>
                <w:lang w:eastAsia="en-US"/>
              </w:rPr>
              <w:t>ji</w:t>
            </w: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>/oprogramowania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607D0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,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</w:r>
            <w:r w:rsidRPr="006A1EE4">
              <w:rPr>
                <w:rFonts w:ascii="Arial" w:hAnsi="Arial" w:cs="Arial"/>
                <w:sz w:val="16"/>
                <w:szCs w:val="16"/>
              </w:rPr>
              <w:t>podać nazwę licencji i zał</w:t>
            </w:r>
            <w:r>
              <w:rPr>
                <w:rFonts w:ascii="Arial" w:hAnsi="Arial" w:cs="Arial"/>
                <w:sz w:val="16"/>
                <w:szCs w:val="16"/>
              </w:rPr>
              <w:t>ą</w:t>
            </w:r>
            <w:r w:rsidRPr="006A1EE4">
              <w:rPr>
                <w:rFonts w:ascii="Arial" w:hAnsi="Arial" w:cs="Arial"/>
                <w:sz w:val="16"/>
                <w:szCs w:val="16"/>
              </w:rPr>
              <w:t>czyć materiały producenta</w:t>
            </w:r>
          </w:p>
        </w:tc>
        <w:tc>
          <w:tcPr>
            <w:tcW w:w="2835" w:type="dxa"/>
            <w:vAlign w:val="center"/>
          </w:tcPr>
          <w:p w:rsidR="00EB5623" w:rsidRDefault="00EB5623" w:rsidP="003C7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EE4">
              <w:rPr>
                <w:rFonts w:ascii="Arial" w:hAnsi="Arial" w:cs="Arial"/>
                <w:sz w:val="16"/>
                <w:szCs w:val="16"/>
              </w:rPr>
              <w:t xml:space="preserve">Wykonanie badania bramkowanego oddechowo dla wyznaczonego obszaru bez wydłużania czasu skanowania w celu zebrania 100% danych, tj. w tym samym czasie akwizycyjnym co obszary ciała niebramkowane </w:t>
            </w:r>
          </w:p>
          <w:p w:rsidR="00EB5623" w:rsidRDefault="00EB5623" w:rsidP="003C7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EE4">
              <w:rPr>
                <w:rFonts w:ascii="Arial" w:hAnsi="Arial" w:cs="Arial"/>
                <w:sz w:val="16"/>
                <w:szCs w:val="16"/>
              </w:rPr>
              <w:t xml:space="preserve">TAK = 5 </w:t>
            </w:r>
            <w:r>
              <w:rPr>
                <w:rFonts w:ascii="Arial" w:hAnsi="Arial" w:cs="Arial"/>
                <w:sz w:val="16"/>
                <w:szCs w:val="16"/>
              </w:rPr>
              <w:t>pkt.</w:t>
            </w:r>
            <w:r w:rsidRPr="006A1EE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EB5623" w:rsidRPr="006A1EE4" w:rsidRDefault="00EB5623" w:rsidP="003C7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EE4">
              <w:rPr>
                <w:rFonts w:ascii="Arial" w:hAnsi="Arial" w:cs="Arial"/>
                <w:sz w:val="16"/>
                <w:szCs w:val="16"/>
              </w:rPr>
              <w:t>NIE = 0</w:t>
            </w:r>
            <w:r>
              <w:rPr>
                <w:rFonts w:ascii="Arial" w:hAnsi="Arial" w:cs="Arial"/>
                <w:sz w:val="16"/>
                <w:szCs w:val="16"/>
              </w:rPr>
              <w:t>pkt.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883A98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A98">
              <w:rPr>
                <w:rFonts w:ascii="Arial" w:eastAsia="Calibri" w:hAnsi="Arial" w:cs="Arial"/>
                <w:sz w:val="16"/>
                <w:szCs w:val="16"/>
                <w:lang w:eastAsia="en-US"/>
              </w:rPr>
              <w:t>E.6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883A98" w:rsidRDefault="00EB5623" w:rsidP="00EB6AC8">
            <w:pPr>
              <w:pStyle w:val="H-TextFormat"/>
              <w:rPr>
                <w:rFonts w:cs="Arial"/>
                <w:color w:val="auto"/>
                <w:sz w:val="16"/>
                <w:szCs w:val="16"/>
                <w:lang w:val="pl-PL"/>
              </w:rPr>
            </w:pPr>
            <w:r w:rsidRPr="00883A98">
              <w:rPr>
                <w:rFonts w:cs="Arial"/>
                <w:color w:val="auto"/>
                <w:sz w:val="16"/>
                <w:szCs w:val="16"/>
                <w:lang w:val="pl-PL"/>
              </w:rPr>
              <w:t>Możliwość wykonywani</w:t>
            </w:r>
            <w:r>
              <w:rPr>
                <w:rFonts w:cs="Arial"/>
                <w:color w:val="auto"/>
                <w:sz w:val="16"/>
                <w:szCs w:val="16"/>
                <w:lang w:val="pl-PL"/>
              </w:rPr>
              <w:t>a</w:t>
            </w:r>
            <w:r w:rsidRPr="00883A98">
              <w:rPr>
                <w:rFonts w:cs="Arial"/>
                <w:color w:val="auto"/>
                <w:sz w:val="16"/>
                <w:szCs w:val="16"/>
                <w:lang w:val="pl-PL"/>
              </w:rPr>
              <w:t xml:space="preserve"> badań kardiologicznych bramkowanych PET i TK (skanowanie prospektywne i retrospektywne)  i rekonstrukcji, wraz z urządzeniem bramkującym (jeśli jest ono wymagane). Oprogramowanie do badań bramkowanych </w:t>
            </w:r>
            <w:proofErr w:type="spellStart"/>
            <w:r w:rsidRPr="00883A98">
              <w:rPr>
                <w:rFonts w:cs="Arial"/>
                <w:color w:val="auto"/>
                <w:sz w:val="16"/>
                <w:szCs w:val="16"/>
                <w:lang w:val="pl-PL"/>
              </w:rPr>
              <w:t>kardio</w:t>
            </w:r>
            <w:proofErr w:type="spellEnd"/>
            <w:r w:rsidRPr="00883A98">
              <w:rPr>
                <w:rFonts w:cs="Arial"/>
                <w:color w:val="auto"/>
                <w:sz w:val="16"/>
                <w:szCs w:val="16"/>
                <w:lang w:val="pl-PL"/>
              </w:rPr>
              <w:t xml:space="preserve">-PET oparte na algorytmie  przepływów optycznych - do uzyskania 100% </w:t>
            </w:r>
            <w:proofErr w:type="spellStart"/>
            <w:r w:rsidRPr="00883A98">
              <w:rPr>
                <w:rFonts w:cs="Arial"/>
                <w:color w:val="auto"/>
                <w:sz w:val="16"/>
                <w:szCs w:val="16"/>
                <w:lang w:val="pl-PL"/>
              </w:rPr>
              <w:t>zliczeń</w:t>
            </w:r>
            <w:proofErr w:type="spellEnd"/>
            <w:r w:rsidRPr="00883A98">
              <w:rPr>
                <w:rFonts w:cs="Arial"/>
                <w:color w:val="auto"/>
                <w:sz w:val="16"/>
                <w:szCs w:val="16"/>
                <w:lang w:val="pl-PL"/>
              </w:rPr>
              <w:t xml:space="preserve"> w każdej ramce (</w:t>
            </w:r>
            <w:proofErr w:type="spellStart"/>
            <w:r w:rsidRPr="00883A98">
              <w:rPr>
                <w:rFonts w:cs="Arial"/>
                <w:color w:val="auto"/>
                <w:sz w:val="16"/>
                <w:szCs w:val="16"/>
                <w:lang w:val="pl-PL"/>
              </w:rPr>
              <w:t>frame</w:t>
            </w:r>
            <w:proofErr w:type="spellEnd"/>
            <w:r w:rsidRPr="00883A98">
              <w:rPr>
                <w:rFonts w:cs="Arial"/>
                <w:color w:val="auto"/>
                <w:sz w:val="16"/>
                <w:szCs w:val="16"/>
                <w:lang w:val="pl-PL"/>
              </w:rPr>
              <w:t xml:space="preserve">), w celu wyostrzenia obrazów pozyskanych z obu badań bramkowanych i polepszenia wizualizacji dystrybucji znacznika w </w:t>
            </w:r>
            <w:proofErr w:type="spellStart"/>
            <w:r w:rsidRPr="00883A98">
              <w:rPr>
                <w:rFonts w:cs="Arial"/>
                <w:color w:val="auto"/>
                <w:sz w:val="16"/>
                <w:szCs w:val="16"/>
                <w:lang w:val="pl-PL"/>
              </w:rPr>
              <w:t>miokardium</w:t>
            </w:r>
            <w:proofErr w:type="spellEnd"/>
            <w:r w:rsidRPr="00883A98">
              <w:rPr>
                <w:rFonts w:cs="Arial"/>
                <w:color w:val="auto"/>
                <w:sz w:val="16"/>
                <w:szCs w:val="16"/>
                <w:lang w:val="pl-PL"/>
              </w:rPr>
              <w:t>, grubości ścian i lepszej oceny defektu.  Opcja ma obsługiwać  min.24 kanałów sygnałów bramkujących (</w:t>
            </w:r>
            <w:proofErr w:type="spellStart"/>
            <w:r w:rsidRPr="00883A98">
              <w:rPr>
                <w:rFonts w:cs="Arial"/>
                <w:color w:val="auto"/>
                <w:sz w:val="16"/>
                <w:szCs w:val="16"/>
                <w:lang w:val="pl-PL"/>
              </w:rPr>
              <w:t>gate</w:t>
            </w:r>
            <w:proofErr w:type="spellEnd"/>
            <w:r w:rsidRPr="00883A98">
              <w:rPr>
                <w:rFonts w:cs="Arial"/>
                <w:color w:val="auto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83A98">
              <w:rPr>
                <w:rFonts w:cs="Arial"/>
                <w:color w:val="auto"/>
                <w:sz w:val="16"/>
                <w:szCs w:val="16"/>
                <w:lang w:val="pl-PL"/>
              </w:rPr>
              <w:t>bins</w:t>
            </w:r>
            <w:proofErr w:type="spellEnd"/>
            <w:r w:rsidRPr="00883A98">
              <w:rPr>
                <w:rFonts w:cs="Arial"/>
                <w:color w:val="auto"/>
                <w:sz w:val="16"/>
                <w:szCs w:val="16"/>
                <w:lang w:val="pl-PL"/>
              </w:rPr>
              <w:t xml:space="preserve">) w akwizycjach PET w trybie </w:t>
            </w:r>
            <w:proofErr w:type="spellStart"/>
            <w:r w:rsidRPr="00883A98">
              <w:rPr>
                <w:rFonts w:cs="Arial"/>
                <w:color w:val="auto"/>
                <w:sz w:val="16"/>
                <w:szCs w:val="16"/>
                <w:lang w:val="pl-PL"/>
              </w:rPr>
              <w:t>listmode</w:t>
            </w:r>
            <w:proofErr w:type="spellEnd"/>
            <w:r w:rsidRPr="00883A98">
              <w:rPr>
                <w:rFonts w:cs="Arial"/>
                <w:color w:val="auto"/>
                <w:sz w:val="16"/>
                <w:szCs w:val="16"/>
                <w:lang w:val="pl-PL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883A98" w:rsidRDefault="00EB5623" w:rsidP="00EB6AC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A9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,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</w:r>
            <w:r w:rsidRPr="00883A98">
              <w:rPr>
                <w:rFonts w:ascii="Arial" w:hAnsi="Arial" w:cs="Arial"/>
                <w:sz w:val="16"/>
                <w:szCs w:val="16"/>
              </w:rPr>
              <w:t>podać nazwę licencji i zał</w:t>
            </w:r>
            <w:r>
              <w:rPr>
                <w:rFonts w:ascii="Arial" w:hAnsi="Arial" w:cs="Arial"/>
                <w:sz w:val="16"/>
                <w:szCs w:val="16"/>
              </w:rPr>
              <w:t>ą</w:t>
            </w:r>
            <w:r w:rsidRPr="00883A98">
              <w:rPr>
                <w:rFonts w:ascii="Arial" w:hAnsi="Arial" w:cs="Arial"/>
                <w:sz w:val="16"/>
                <w:szCs w:val="16"/>
              </w:rPr>
              <w:t>czyć materiały producenta</w:t>
            </w:r>
          </w:p>
        </w:tc>
        <w:tc>
          <w:tcPr>
            <w:tcW w:w="2835" w:type="dxa"/>
            <w:vAlign w:val="center"/>
          </w:tcPr>
          <w:p w:rsidR="00EB5623" w:rsidRPr="00883A98" w:rsidRDefault="00EB5623" w:rsidP="003C7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A98">
              <w:rPr>
                <w:rFonts w:ascii="Arial" w:hAnsi="Arial" w:cs="Arial"/>
                <w:sz w:val="16"/>
                <w:szCs w:val="16"/>
              </w:rPr>
              <w:t>Możliwość wykonania bramkowania kardiologicznego wykorzystując 100% informacji w każdej bramce serca – wraz  z uzyskaniem falowego wykresu oddechu wyłącznie na podstawie analizy danych PET bez konieczności użycia zewnętrznego urządzenia bramkującego do korekcji ruchów oddechowych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83A98">
              <w:rPr>
                <w:rFonts w:ascii="Arial" w:hAnsi="Arial" w:cs="Arial"/>
                <w:sz w:val="16"/>
                <w:szCs w:val="16"/>
              </w:rPr>
              <w:t xml:space="preserve">TAK = 5 </w:t>
            </w:r>
            <w:r>
              <w:rPr>
                <w:rFonts w:ascii="Arial" w:hAnsi="Arial" w:cs="Arial"/>
                <w:sz w:val="16"/>
                <w:szCs w:val="16"/>
              </w:rPr>
              <w:t>pkt.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83A98">
              <w:rPr>
                <w:rFonts w:ascii="Arial" w:hAnsi="Arial" w:cs="Arial"/>
                <w:sz w:val="16"/>
                <w:szCs w:val="16"/>
              </w:rPr>
              <w:t xml:space="preserve">NIE = 0 </w:t>
            </w:r>
            <w:r>
              <w:rPr>
                <w:rFonts w:ascii="Arial" w:hAnsi="Arial" w:cs="Arial"/>
                <w:sz w:val="16"/>
                <w:szCs w:val="16"/>
              </w:rPr>
              <w:t>pkt.</w:t>
            </w:r>
            <w:r w:rsidRPr="00883A98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4566F0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E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777A2">
              <w:rPr>
                <w:rFonts w:ascii="Arial" w:eastAsia="Arial" w:hAnsi="Arial" w:cs="Arial"/>
                <w:sz w:val="16"/>
                <w:szCs w:val="16"/>
              </w:rPr>
              <w:t>Oprogramowanie do automatycznego dopasowywania obrazów kardiologicznych, zapewniające automatyczne, "sztywne" dopasowywanie obrazów TK i PET w obrazowaniu kardiologicznym</w:t>
            </w:r>
            <w:r w:rsidRPr="004566F0">
              <w:rPr>
                <w:rFonts w:ascii="Arial" w:eastAsia="Arial" w:hAnsi="Arial" w:cs="Arial"/>
                <w:sz w:val="16"/>
                <w:szCs w:val="16"/>
              </w:rPr>
              <w:t>, tzn.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4566F0">
              <w:rPr>
                <w:rFonts w:ascii="Arial" w:eastAsia="Arial" w:hAnsi="Arial" w:cs="Arial"/>
                <w:sz w:val="16"/>
                <w:szCs w:val="16"/>
              </w:rPr>
              <w:t xml:space="preserve">algorytm </w:t>
            </w:r>
            <w:r w:rsidRPr="00E777A2">
              <w:rPr>
                <w:rFonts w:ascii="Arial" w:eastAsia="Arial" w:hAnsi="Arial" w:cs="Arial"/>
                <w:sz w:val="16"/>
                <w:szCs w:val="16"/>
              </w:rPr>
              <w:t>ma identyfikować cechy anatomiczne serca i dopasować do siebie kolejne obrazy, zapewniając optymalną korekcję tłumień, zmniejszając zmienność wyników uzyskiwanych przez różnych użytkowników. Podać nazwę licencji</w:t>
            </w:r>
            <w:r>
              <w:rPr>
                <w:rFonts w:ascii="Arial" w:eastAsia="Arial" w:hAnsi="Arial" w:cs="Arial"/>
                <w:sz w:val="16"/>
                <w:szCs w:val="16"/>
              </w:rPr>
              <w:t>/oprogramowania</w:t>
            </w:r>
            <w:r w:rsidRPr="00E777A2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E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Arial" w:hAnsi="Arial" w:cs="Arial"/>
                <w:sz w:val="16"/>
                <w:szCs w:val="16"/>
              </w:rPr>
              <w:t>Oprogramowanie do automatycznego wykrywania optymalnej fazy do wizualizacji naczyń wieńcowych bez zakłóceń spowodowanych ruchem. Faza wybierana na koniec skurczu albo rozkurczu, bądź w obu tych punktach, a system ma automatycznie wykonać rekonstrukcję. Podać nazwę licencji</w:t>
            </w:r>
            <w:r>
              <w:rPr>
                <w:rFonts w:ascii="Arial" w:eastAsia="Arial" w:hAnsi="Arial" w:cs="Arial"/>
                <w:sz w:val="16"/>
                <w:szCs w:val="16"/>
              </w:rPr>
              <w:t>/oprogramowania</w:t>
            </w:r>
            <w:r w:rsidRPr="00E777A2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E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Możliwość archiwizacji badań/obrazów na CD-R lub DVD  w formacie DICOM 3.0 z automatycznym wgrywaniem przeglądarki (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Browser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) umożliwiającej odtwarzanie obrazów na PC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E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Dwukierunkowy interkom do komunikacji głosowej z pacjentem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E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.11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720C41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System automatycznego instruktażu głosowego dla pacjenta w języku polskim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720C4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20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20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E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.12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Rekonstrukcje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 xml:space="preserve"> 3D SSD (Shaded Surface Display)</w:t>
            </w:r>
          </w:p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Rekonstrukcje wielopłaszczyznowe MPR (Multi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Planar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Reformation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) i po dowolnej prostej/prostych i krzywej. </w:t>
            </w:r>
          </w:p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Edycja wolumenów w przeglądarce MPR.</w:t>
            </w:r>
          </w:p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Prezentacje rekonstrukcji 3D w technice VRT (Volume Rendering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Technique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) z przełączaniem VRT&lt;&gt;MPR/MIP/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MIPthin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(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MinMP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)</w:t>
            </w:r>
          </w:p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Prezentacja typu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Cine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CT</w:t>
            </w:r>
          </w:p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Pomiary geometryczne (długości / kątów / powierzchni / objętości).  Pomiar długości (odległości) w planie XY z dokładnością co najmniej 1 mm.</w:t>
            </w:r>
          </w:p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Pomiary analityczne (pomiar poziomu gęstości, profile gęstości, histogramy, analiza skanu dynamicznego PET oraz TK)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E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.13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Możliwość przeglądania na konsoli operatora wszystkich typów badań wykonywanych na aparacie.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4566F0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4566F0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E</w:t>
            </w:r>
            <w:r w:rsidRPr="004566F0">
              <w:rPr>
                <w:rFonts w:ascii="Arial" w:eastAsia="Calibri" w:hAnsi="Arial" w:cs="Arial"/>
                <w:sz w:val="16"/>
                <w:szCs w:val="16"/>
                <w:lang w:eastAsia="en-US"/>
              </w:rPr>
              <w:t>.1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4566F0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566F0">
              <w:rPr>
                <w:rFonts w:ascii="Arial" w:hAnsi="Arial" w:cs="Arial"/>
                <w:sz w:val="16"/>
                <w:szCs w:val="16"/>
              </w:rPr>
              <w:t>Możliwość akwizycji PET w trybie ciągłym tzw. „</w:t>
            </w:r>
            <w:proofErr w:type="spellStart"/>
            <w:r w:rsidRPr="004566F0">
              <w:rPr>
                <w:rFonts w:ascii="Arial" w:hAnsi="Arial" w:cs="Arial"/>
                <w:sz w:val="16"/>
                <w:szCs w:val="16"/>
              </w:rPr>
              <w:t>continous-bed-motion</w:t>
            </w:r>
            <w:proofErr w:type="spellEnd"/>
            <w:r w:rsidRPr="004566F0">
              <w:rPr>
                <w:rFonts w:ascii="Arial" w:hAnsi="Arial" w:cs="Arial"/>
                <w:sz w:val="16"/>
                <w:szCs w:val="16"/>
              </w:rPr>
              <w:t xml:space="preserve">” z różną prędkością skanowania dla przynajmniej  4 regionów skanowania i z możliwością zaplanowania podłużnego obszaru skanowania PET i CT z dokładnością do 0,5 cm bez nadmiernego skanowania wynikającą z długości łóżka akwizycyjnego, oraz z możliwością zaprogramowania dla poszczególnych regionów (wymagane min.4) różnych matryc rekonstrukcji - w tym dla regionu </w:t>
            </w:r>
            <w:proofErr w:type="spellStart"/>
            <w:r w:rsidRPr="004566F0">
              <w:rPr>
                <w:rFonts w:ascii="Arial" w:hAnsi="Arial" w:cs="Arial"/>
                <w:sz w:val="16"/>
                <w:szCs w:val="16"/>
              </w:rPr>
              <w:t>głowa-szyja</w:t>
            </w:r>
            <w:proofErr w:type="spellEnd"/>
            <w:r w:rsidRPr="004566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566F0">
              <w:rPr>
                <w:rFonts w:ascii="Arial" w:hAnsi="Arial" w:cs="Arial"/>
                <w:sz w:val="16"/>
                <w:szCs w:val="16"/>
              </w:rPr>
              <w:t>min.macierz</w:t>
            </w:r>
            <w:proofErr w:type="spellEnd"/>
            <w:r w:rsidRPr="004566F0">
              <w:rPr>
                <w:rFonts w:ascii="Arial" w:hAnsi="Arial" w:cs="Arial"/>
                <w:sz w:val="16"/>
                <w:szCs w:val="16"/>
              </w:rPr>
              <w:t xml:space="preserve"> rekonstrukcji 400x400, dla obszaru </w:t>
            </w:r>
            <w:proofErr w:type="spellStart"/>
            <w:r w:rsidRPr="004566F0">
              <w:rPr>
                <w:rFonts w:ascii="Arial" w:hAnsi="Arial" w:cs="Arial"/>
                <w:sz w:val="16"/>
                <w:szCs w:val="16"/>
              </w:rPr>
              <w:t>thorax</w:t>
            </w:r>
            <w:proofErr w:type="spellEnd"/>
            <w:r w:rsidRPr="004566F0">
              <w:rPr>
                <w:rFonts w:ascii="Arial" w:hAnsi="Arial" w:cs="Arial"/>
                <w:sz w:val="16"/>
                <w:szCs w:val="16"/>
              </w:rPr>
              <w:t xml:space="preserve"> - bramkowania </w:t>
            </w:r>
            <w:proofErr w:type="spellStart"/>
            <w:r w:rsidRPr="004566F0">
              <w:rPr>
                <w:rFonts w:ascii="Arial" w:hAnsi="Arial" w:cs="Arial"/>
                <w:sz w:val="16"/>
                <w:szCs w:val="16"/>
              </w:rPr>
              <w:t>odechowego</w:t>
            </w:r>
            <w:proofErr w:type="spellEnd"/>
            <w:r w:rsidRPr="004566F0">
              <w:rPr>
                <w:rFonts w:ascii="Arial" w:hAnsi="Arial" w:cs="Arial"/>
                <w:sz w:val="16"/>
                <w:szCs w:val="16"/>
              </w:rPr>
              <w:t xml:space="preserve">. Zaimplementowane na konsoli gotowe do wyboru i dopasowania w cm dla indywidualnego pacjenta protokoły skanowania,  w tym minimum: </w:t>
            </w:r>
            <w:proofErr w:type="spellStart"/>
            <w:r w:rsidRPr="004566F0">
              <w:rPr>
                <w:rFonts w:ascii="Arial" w:hAnsi="Arial" w:cs="Arial"/>
                <w:sz w:val="16"/>
                <w:szCs w:val="16"/>
              </w:rPr>
              <w:t>Lung</w:t>
            </w:r>
            <w:proofErr w:type="spellEnd"/>
            <w:r w:rsidRPr="004566F0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566F0">
              <w:rPr>
                <w:rFonts w:ascii="Arial" w:hAnsi="Arial" w:cs="Arial"/>
                <w:sz w:val="16"/>
                <w:szCs w:val="16"/>
              </w:rPr>
              <w:t>Liver</w:t>
            </w:r>
            <w:proofErr w:type="spellEnd"/>
            <w:r w:rsidRPr="004566F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566F0">
              <w:rPr>
                <w:rFonts w:ascii="Arial" w:hAnsi="Arial" w:cs="Arial"/>
                <w:sz w:val="16"/>
                <w:szCs w:val="16"/>
              </w:rPr>
              <w:t>Lymphoma</w:t>
            </w:r>
            <w:proofErr w:type="spellEnd"/>
            <w:r w:rsidRPr="004566F0">
              <w:rPr>
                <w:rFonts w:ascii="Arial" w:hAnsi="Arial" w:cs="Arial"/>
                <w:sz w:val="16"/>
                <w:szCs w:val="16"/>
              </w:rPr>
              <w:t xml:space="preserve">/Melanoma, </w:t>
            </w:r>
            <w:proofErr w:type="spellStart"/>
            <w:r w:rsidRPr="004566F0">
              <w:rPr>
                <w:rFonts w:ascii="Arial" w:hAnsi="Arial" w:cs="Arial"/>
                <w:sz w:val="16"/>
                <w:szCs w:val="16"/>
              </w:rPr>
              <w:t>Head&amp;Neck</w:t>
            </w:r>
            <w:proofErr w:type="spellEnd"/>
            <w:r w:rsidRPr="004566F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4566F0">
              <w:rPr>
                <w:rFonts w:ascii="Arial" w:hAnsi="Arial" w:cs="Arial"/>
                <w:sz w:val="16"/>
                <w:szCs w:val="16"/>
              </w:rPr>
              <w:t>Colorectal</w:t>
            </w:r>
            <w:proofErr w:type="spellEnd"/>
            <w:r w:rsidRPr="004566F0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4566F0">
              <w:rPr>
                <w:rFonts w:ascii="Arial" w:hAnsi="Arial" w:cs="Arial"/>
                <w:sz w:val="16"/>
                <w:szCs w:val="16"/>
              </w:rPr>
              <w:t>Prostate</w:t>
            </w:r>
            <w:proofErr w:type="spellEnd"/>
            <w:r w:rsidRPr="004566F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4566F0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566F0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4566F0">
              <w:rPr>
                <w:rFonts w:ascii="Arial" w:eastAsia="Calibri" w:hAnsi="Arial" w:cs="Arial"/>
                <w:sz w:val="16"/>
                <w:szCs w:val="16"/>
                <w:lang w:eastAsia="en-US"/>
              </w:rPr>
              <w:t>/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4566F0">
              <w:rPr>
                <w:rFonts w:ascii="Arial" w:eastAsia="Calibri" w:hAnsi="Arial" w:cs="Arial"/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667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EE4">
              <w:rPr>
                <w:rFonts w:ascii="Arial" w:hAnsi="Arial" w:cs="Arial"/>
                <w:sz w:val="16"/>
                <w:szCs w:val="16"/>
              </w:rPr>
              <w:t xml:space="preserve">TAK = 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6A1EE4">
              <w:rPr>
                <w:rFonts w:ascii="Arial" w:hAnsi="Arial" w:cs="Arial"/>
                <w:sz w:val="16"/>
                <w:szCs w:val="16"/>
              </w:rPr>
              <w:t xml:space="preserve"> pkt.</w:t>
            </w:r>
            <w:r w:rsidRPr="006A1EE4">
              <w:rPr>
                <w:rFonts w:ascii="Arial" w:hAnsi="Arial" w:cs="Arial"/>
                <w:sz w:val="16"/>
                <w:szCs w:val="16"/>
              </w:rPr>
              <w:br/>
              <w:t>NIE = 0 pkt.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4566F0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5623" w:rsidRPr="004566F0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4566F0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4566F0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E</w:t>
            </w:r>
            <w:r w:rsidRPr="004566F0">
              <w:rPr>
                <w:rFonts w:ascii="Arial" w:eastAsia="Calibri" w:hAnsi="Arial" w:cs="Arial"/>
                <w:sz w:val="16"/>
                <w:szCs w:val="16"/>
                <w:lang w:eastAsia="en-US"/>
              </w:rPr>
              <w:t>.1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4566F0" w:rsidRDefault="00EB5623" w:rsidP="00062EB3">
            <w:pPr>
              <w:rPr>
                <w:rFonts w:ascii="Arial" w:hAnsi="Arial" w:cs="Arial"/>
                <w:sz w:val="16"/>
                <w:szCs w:val="16"/>
              </w:rPr>
            </w:pPr>
            <w:r w:rsidRPr="004566F0">
              <w:rPr>
                <w:rFonts w:ascii="Arial" w:hAnsi="Arial" w:cs="Arial"/>
                <w:sz w:val="16"/>
                <w:szCs w:val="16"/>
              </w:rPr>
              <w:t>Oprogramowanie do wsparcia oceny efektywności terapii – poprzez zautomatyzowane pozyskiwanie obrazów z pojedynczego skanu z parametrami:</w:t>
            </w:r>
          </w:p>
          <w:p w:rsidR="00EB5623" w:rsidRPr="004566F0" w:rsidRDefault="00EB5623" w:rsidP="00062EB3">
            <w:pPr>
              <w:rPr>
                <w:rFonts w:ascii="Arial" w:hAnsi="Arial" w:cs="Arial"/>
                <w:sz w:val="16"/>
                <w:szCs w:val="16"/>
              </w:rPr>
            </w:pPr>
            <w:r w:rsidRPr="004566F0">
              <w:rPr>
                <w:rFonts w:ascii="Arial" w:hAnsi="Arial" w:cs="Arial"/>
                <w:sz w:val="16"/>
                <w:szCs w:val="16"/>
              </w:rPr>
              <w:t xml:space="preserve"> · standardowymi wartościami SUV,  </w:t>
            </w:r>
          </w:p>
          <w:p w:rsidR="00EB5623" w:rsidRPr="004566F0" w:rsidRDefault="00EB5623" w:rsidP="00062EB3">
            <w:pPr>
              <w:rPr>
                <w:rFonts w:ascii="Arial" w:hAnsi="Arial" w:cs="Arial"/>
                <w:sz w:val="16"/>
                <w:szCs w:val="16"/>
              </w:rPr>
            </w:pPr>
            <w:r w:rsidRPr="004566F0">
              <w:rPr>
                <w:rFonts w:ascii="Arial" w:hAnsi="Arial" w:cs="Arial"/>
                <w:sz w:val="16"/>
                <w:szCs w:val="16"/>
              </w:rPr>
              <w:t xml:space="preserve">· szybkością metabolizmu glukozy (tzw. </w:t>
            </w:r>
            <w:proofErr w:type="spellStart"/>
            <w:r w:rsidRPr="004566F0">
              <w:rPr>
                <w:rFonts w:ascii="Arial" w:hAnsi="Arial" w:cs="Arial"/>
                <w:sz w:val="16"/>
                <w:szCs w:val="16"/>
              </w:rPr>
              <w:t>Metabolic</w:t>
            </w:r>
            <w:proofErr w:type="spellEnd"/>
            <w:r w:rsidRPr="004566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566F0">
              <w:rPr>
                <w:rFonts w:ascii="Arial" w:hAnsi="Arial" w:cs="Arial"/>
                <w:sz w:val="16"/>
                <w:szCs w:val="16"/>
              </w:rPr>
              <w:t>Rate</w:t>
            </w:r>
            <w:proofErr w:type="spellEnd"/>
            <w:r w:rsidRPr="004566F0">
              <w:rPr>
                <w:rFonts w:ascii="Arial" w:hAnsi="Arial" w:cs="Arial"/>
                <w:sz w:val="16"/>
                <w:szCs w:val="16"/>
              </w:rPr>
              <w:t xml:space="preserve"> (Ki) wyrażonej w </w:t>
            </w:r>
            <w:proofErr w:type="spellStart"/>
            <w:r w:rsidRPr="004566F0">
              <w:rPr>
                <w:rFonts w:ascii="Arial" w:hAnsi="Arial" w:cs="Arial"/>
                <w:sz w:val="16"/>
                <w:szCs w:val="16"/>
              </w:rPr>
              <w:t>mgFDG</w:t>
            </w:r>
            <w:proofErr w:type="spellEnd"/>
            <w:r w:rsidRPr="004566F0">
              <w:rPr>
                <w:rFonts w:ascii="Arial" w:hAnsi="Arial" w:cs="Arial"/>
                <w:sz w:val="16"/>
                <w:szCs w:val="16"/>
              </w:rPr>
              <w:t xml:space="preserve"> /min/100ml </w:t>
            </w:r>
          </w:p>
          <w:p w:rsidR="00EB5623" w:rsidRPr="004566F0" w:rsidRDefault="00EB5623" w:rsidP="00062EB3">
            <w:pPr>
              <w:rPr>
                <w:rFonts w:ascii="Arial" w:hAnsi="Arial" w:cs="Arial"/>
                <w:sz w:val="16"/>
                <w:szCs w:val="16"/>
              </w:rPr>
            </w:pPr>
            <w:r w:rsidRPr="004566F0">
              <w:rPr>
                <w:rFonts w:ascii="Arial" w:hAnsi="Arial" w:cs="Arial"/>
                <w:sz w:val="16"/>
                <w:szCs w:val="16"/>
              </w:rPr>
              <w:t xml:space="preserve">· dystrybucją znacznika w % wg modelu </w:t>
            </w:r>
            <w:proofErr w:type="spellStart"/>
            <w:r w:rsidRPr="004566F0">
              <w:rPr>
                <w:rFonts w:ascii="Arial" w:hAnsi="Arial" w:cs="Arial"/>
                <w:sz w:val="16"/>
                <w:szCs w:val="16"/>
              </w:rPr>
              <w:t>Patlaka</w:t>
            </w:r>
            <w:proofErr w:type="spellEnd"/>
            <w:r w:rsidRPr="004566F0">
              <w:rPr>
                <w:rFonts w:ascii="Arial" w:hAnsi="Arial" w:cs="Arial"/>
                <w:sz w:val="16"/>
                <w:szCs w:val="16"/>
              </w:rPr>
              <w:t xml:space="preserve">  (% DV = Distribution Volume).  </w:t>
            </w:r>
          </w:p>
          <w:p w:rsidR="00EB5623" w:rsidRPr="004566F0" w:rsidRDefault="00EB5623" w:rsidP="00062EB3">
            <w:pPr>
              <w:rPr>
                <w:rFonts w:ascii="Arial" w:hAnsi="Arial" w:cs="Arial"/>
                <w:sz w:val="16"/>
                <w:szCs w:val="16"/>
              </w:rPr>
            </w:pPr>
            <w:r w:rsidRPr="004566F0">
              <w:rPr>
                <w:rFonts w:ascii="Arial" w:hAnsi="Arial" w:cs="Arial"/>
                <w:sz w:val="16"/>
                <w:szCs w:val="16"/>
              </w:rPr>
              <w:t xml:space="preserve">Oprogramowanie ma wykorzystywać bezpośrednią rekonstrukcję z danych surowych dla redukcji szumu i szybszego przepływu pracy.  </w:t>
            </w:r>
          </w:p>
          <w:p w:rsidR="00EB5623" w:rsidRPr="004566F0" w:rsidRDefault="00EB5623" w:rsidP="00062EB3">
            <w:pPr>
              <w:rPr>
                <w:rFonts w:ascii="Arial" w:hAnsi="Arial" w:cs="Arial"/>
                <w:sz w:val="16"/>
                <w:szCs w:val="16"/>
              </w:rPr>
            </w:pPr>
            <w:r w:rsidRPr="004566F0">
              <w:rPr>
                <w:rFonts w:ascii="Arial" w:hAnsi="Arial" w:cs="Arial"/>
                <w:sz w:val="16"/>
                <w:szCs w:val="16"/>
              </w:rPr>
              <w:t>Załączyć materiały producenta oraz podać nazwę narzędzia/licencji.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4566F0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566F0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TAK/NIE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C51C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EE4">
              <w:rPr>
                <w:rFonts w:ascii="Arial" w:hAnsi="Arial" w:cs="Arial"/>
                <w:sz w:val="16"/>
                <w:szCs w:val="16"/>
              </w:rPr>
              <w:t xml:space="preserve">TAK =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6A1EE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pkt.</w:t>
            </w:r>
            <w:r w:rsidRPr="006A1EE4">
              <w:rPr>
                <w:rFonts w:ascii="Arial" w:hAnsi="Arial" w:cs="Arial"/>
                <w:sz w:val="16"/>
                <w:szCs w:val="16"/>
              </w:rPr>
              <w:br/>
              <w:t xml:space="preserve">NIE = 0 </w:t>
            </w:r>
            <w:r>
              <w:rPr>
                <w:rFonts w:ascii="Arial" w:hAnsi="Arial" w:cs="Arial"/>
                <w:sz w:val="16"/>
                <w:szCs w:val="16"/>
              </w:rPr>
              <w:t>pkt.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4566F0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D9D9D9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0195" w:type="dxa"/>
            <w:gridSpan w:val="4"/>
            <w:shd w:val="clear" w:color="auto" w:fill="D9D9D9"/>
            <w:vAlign w:val="center"/>
          </w:tcPr>
          <w:p w:rsidR="00EB5623" w:rsidRPr="006A1EE4" w:rsidRDefault="00EB5623" w:rsidP="0065033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6A1EE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INTEGRALNE WYPOSAŻENIE SKANERA PET/TK</w:t>
            </w: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EF4D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F.1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EF4DE4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System bramkowania oddechowego Respiratory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Gating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który pozwala na realizowanie akwizycji synchronizowanej oddechowo w technice retrospektywnej i prospektywnej z wykorzystaniem zewnętrznego urządzenia bramkującego. Urządzenie bramkujące (typu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Anzai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lub porównywalne)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EF4D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EF4D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EF4D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EF4D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F.2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5E7F2B" w:rsidRDefault="00EB5623" w:rsidP="00EF4DE4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E7F2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System </w:t>
            </w:r>
            <w:proofErr w:type="spellStart"/>
            <w:r w:rsidRPr="005E7F2B">
              <w:rPr>
                <w:rFonts w:ascii="Arial" w:eastAsia="Calibri" w:hAnsi="Arial" w:cs="Arial"/>
                <w:sz w:val="16"/>
                <w:szCs w:val="16"/>
                <w:lang w:eastAsia="en-US"/>
              </w:rPr>
              <w:t>centratorów</w:t>
            </w:r>
            <w:proofErr w:type="spellEnd"/>
            <w:r w:rsidRPr="005E7F2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laserowych przesuwnych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,</w:t>
            </w:r>
            <w:r w:rsidRPr="005E7F2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sterowanych komputerowo umożliwiający pozycjonowanie </w:t>
            </w:r>
            <w:proofErr w:type="spellStart"/>
            <w:r w:rsidRPr="005E7F2B">
              <w:rPr>
                <w:rFonts w:ascii="Arial" w:eastAsia="Calibri" w:hAnsi="Arial" w:cs="Arial"/>
                <w:sz w:val="16"/>
                <w:szCs w:val="16"/>
                <w:lang w:eastAsia="en-US"/>
              </w:rPr>
              <w:t>izocentrum</w:t>
            </w:r>
            <w:proofErr w:type="spellEnd"/>
            <w:r w:rsidRPr="005E7F2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planu leczenia na podstawie danych z dostarczonej stacji wirtualnej symulacji,</w:t>
            </w:r>
          </w:p>
          <w:p w:rsidR="00EB5623" w:rsidRPr="005E7F2B" w:rsidRDefault="00EB5623" w:rsidP="00EF4DE4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E7F2B">
              <w:rPr>
                <w:rFonts w:ascii="Arial" w:eastAsia="Calibri" w:hAnsi="Arial" w:cs="Arial"/>
                <w:sz w:val="16"/>
                <w:szCs w:val="16"/>
                <w:lang w:eastAsia="en-US"/>
              </w:rPr>
              <w:t>- dwa boczne kolumnowe (nie naścienne) z przesuwem w osi pionowej</w:t>
            </w:r>
          </w:p>
          <w:p w:rsidR="00EB5623" w:rsidRPr="005E7F2B" w:rsidRDefault="00EB5623" w:rsidP="00EF4DE4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E7F2B">
              <w:rPr>
                <w:rFonts w:ascii="Arial" w:eastAsia="Calibri" w:hAnsi="Arial" w:cs="Arial"/>
                <w:sz w:val="16"/>
                <w:szCs w:val="16"/>
                <w:lang w:eastAsia="en-US"/>
              </w:rPr>
              <w:t>- jeden sufitowy z przesuwem w poprzek osi długiej stołu TK</w:t>
            </w:r>
          </w:p>
          <w:p w:rsidR="00EB5623" w:rsidRPr="005E7F2B" w:rsidRDefault="00EB5623" w:rsidP="00EF4DE4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E7F2B">
              <w:rPr>
                <w:rFonts w:ascii="Arial" w:eastAsia="Calibri" w:hAnsi="Arial" w:cs="Arial"/>
                <w:sz w:val="16"/>
                <w:szCs w:val="16"/>
                <w:lang w:eastAsia="en-US"/>
              </w:rPr>
              <w:t>- kolor wiązek laserowych: czerwony</w:t>
            </w:r>
          </w:p>
          <w:p w:rsidR="00EB5623" w:rsidRPr="005E7F2B" w:rsidRDefault="00EB5623" w:rsidP="00EF4DE4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E7F2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- kolorowy dotykowy panel sterujący umieszczony obok </w:t>
            </w:r>
            <w:proofErr w:type="spellStart"/>
            <w:r w:rsidRPr="005E7F2B">
              <w:rPr>
                <w:rFonts w:ascii="Arial" w:eastAsia="Calibri" w:hAnsi="Arial" w:cs="Arial"/>
                <w:sz w:val="16"/>
                <w:szCs w:val="16"/>
                <w:lang w:eastAsia="en-US"/>
              </w:rPr>
              <w:t>gantry</w:t>
            </w:r>
            <w:proofErr w:type="spellEnd"/>
            <w:r w:rsidRPr="005E7F2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na wysięgniku sufitowym z ramieniem obrotowym</w:t>
            </w:r>
          </w:p>
          <w:p w:rsidR="00EB5623" w:rsidRPr="005E7F2B" w:rsidRDefault="00EB5623" w:rsidP="00EF4DE4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E7F2B">
              <w:rPr>
                <w:rFonts w:ascii="Arial" w:eastAsia="Calibri" w:hAnsi="Arial" w:cs="Arial"/>
                <w:sz w:val="16"/>
                <w:szCs w:val="16"/>
                <w:lang w:eastAsia="en-US"/>
              </w:rPr>
              <w:t>np. model LAP Dorado Nova 3 RED lub równoważny</w:t>
            </w:r>
          </w:p>
          <w:p w:rsidR="00EB5623" w:rsidRPr="005E7F2B" w:rsidRDefault="00EB5623" w:rsidP="00EF4DE4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E7F2B">
              <w:rPr>
                <w:rFonts w:ascii="Arial" w:eastAsia="Calibri" w:hAnsi="Arial" w:cs="Arial"/>
                <w:sz w:val="16"/>
                <w:szCs w:val="16"/>
                <w:lang w:eastAsia="en-US"/>
              </w:rPr>
              <w:t>- komputer wraz z oprogramowaniem sterującym laserami np. Carina NAV lub równoważne</w:t>
            </w:r>
          </w:p>
          <w:p w:rsidR="00EB5623" w:rsidRPr="005E7F2B" w:rsidRDefault="00EB5623" w:rsidP="00EF4DE4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E7F2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- fantom lub komplet fantomów do weryfikacji ustawienia </w:t>
            </w:r>
            <w:proofErr w:type="spellStart"/>
            <w:r w:rsidRPr="005E7F2B">
              <w:rPr>
                <w:rFonts w:ascii="Arial" w:eastAsia="Calibri" w:hAnsi="Arial" w:cs="Arial"/>
                <w:sz w:val="16"/>
                <w:szCs w:val="16"/>
                <w:lang w:eastAsia="en-US"/>
              </w:rPr>
              <w:t>centratorów</w:t>
            </w:r>
            <w:proofErr w:type="spellEnd"/>
            <w:r w:rsidRPr="005E7F2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</w:p>
          <w:p w:rsidR="00EB5623" w:rsidRPr="005E7F2B" w:rsidRDefault="00EB5623" w:rsidP="00EF4DE4">
            <w:pPr>
              <w:rPr>
                <w:rFonts w:ascii="Arial" w:eastAsia="Calibri" w:hAnsi="Arial" w:cs="Arial"/>
                <w:sz w:val="16"/>
                <w:szCs w:val="16"/>
                <w:highlight w:val="yellow"/>
                <w:lang w:eastAsia="en-US"/>
              </w:rPr>
            </w:pPr>
            <w:r w:rsidRPr="005E7F2B">
              <w:rPr>
                <w:rFonts w:ascii="Arial" w:eastAsia="Calibri" w:hAnsi="Arial" w:cs="Arial"/>
                <w:sz w:val="16"/>
                <w:szCs w:val="16"/>
                <w:lang w:eastAsia="en-US"/>
              </w:rPr>
              <w:t>Opisać, podać nazwę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EF4D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EF4D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EF4D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4566F0" w:rsidTr="00EB5623">
        <w:trPr>
          <w:cantSplit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4566F0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F</w:t>
            </w:r>
            <w:r w:rsidRPr="004566F0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108BE" w:rsidRPr="00E27851" w:rsidRDefault="00EB5623" w:rsidP="0074780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566F0">
              <w:rPr>
                <w:rFonts w:ascii="Arial" w:hAnsi="Arial" w:cs="Arial"/>
                <w:sz w:val="16"/>
                <w:szCs w:val="16"/>
              </w:rPr>
              <w:t>Komputer, mobilny klasy notebook do przygotowania i prezentacji opisów badań: 1 sztuka.</w:t>
            </w:r>
            <w:r w:rsidRPr="004566F0">
              <w:rPr>
                <w:rFonts w:ascii="Arial" w:hAnsi="Arial" w:cs="Arial"/>
                <w:sz w:val="16"/>
                <w:szCs w:val="16"/>
              </w:rPr>
              <w:br/>
              <w:t>Parametry zestawu:</w:t>
            </w:r>
            <w:r w:rsidRPr="004566F0">
              <w:rPr>
                <w:rFonts w:ascii="Arial" w:hAnsi="Arial" w:cs="Arial"/>
                <w:sz w:val="16"/>
                <w:szCs w:val="16"/>
              </w:rPr>
              <w:br/>
              <w:t>ekran o przekątnej</w:t>
            </w:r>
            <w:r w:rsidR="00B64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66F0">
              <w:rPr>
                <w:rFonts w:ascii="Arial" w:hAnsi="Arial" w:cs="Arial"/>
                <w:sz w:val="16"/>
                <w:szCs w:val="16"/>
              </w:rPr>
              <w:t xml:space="preserve"> ~13”; nominalna rozdzielczość  2560x1600 (WQXGA): powłoka ekranu: Matowa/Błyszcząca; Typ ekranu:  LED, IPS</w:t>
            </w:r>
            <w:r w:rsidR="003B499F">
              <w:rPr>
                <w:rFonts w:ascii="Arial" w:hAnsi="Arial" w:cs="Arial"/>
                <w:sz w:val="16"/>
                <w:szCs w:val="16"/>
              </w:rPr>
              <w:t xml:space="preserve">,; </w:t>
            </w:r>
            <w:proofErr w:type="spellStart"/>
            <w:r w:rsidR="003B499F">
              <w:rPr>
                <w:rFonts w:ascii="Arial" w:hAnsi="Arial" w:cs="Arial"/>
                <w:sz w:val="16"/>
                <w:szCs w:val="16"/>
              </w:rPr>
              <w:t>Touch</w:t>
            </w:r>
            <w:proofErr w:type="spellEnd"/>
            <w:r w:rsidR="003B499F">
              <w:rPr>
                <w:rFonts w:ascii="Arial" w:hAnsi="Arial" w:cs="Arial"/>
                <w:sz w:val="16"/>
                <w:szCs w:val="16"/>
              </w:rPr>
              <w:t xml:space="preserve"> Bar z </w:t>
            </w:r>
            <w:proofErr w:type="spellStart"/>
            <w:r w:rsidR="003B499F">
              <w:rPr>
                <w:rFonts w:ascii="Arial" w:hAnsi="Arial" w:cs="Arial"/>
                <w:sz w:val="16"/>
                <w:szCs w:val="16"/>
              </w:rPr>
              <w:t>Touch</w:t>
            </w:r>
            <w:proofErr w:type="spellEnd"/>
            <w:r w:rsidR="003B499F">
              <w:rPr>
                <w:rFonts w:ascii="Arial" w:hAnsi="Arial" w:cs="Arial"/>
                <w:sz w:val="16"/>
                <w:szCs w:val="16"/>
              </w:rPr>
              <w:t xml:space="preserve"> ID;</w:t>
            </w:r>
            <w:r w:rsidR="003B499F">
              <w:rPr>
                <w:rFonts w:ascii="Arial" w:hAnsi="Arial" w:cs="Arial"/>
                <w:sz w:val="16"/>
                <w:szCs w:val="16"/>
              </w:rPr>
              <w:br/>
            </w:r>
            <w:r w:rsidR="00CC6FDC"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Procesor: </w:t>
            </w:r>
            <w:r w:rsidR="003B499F"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Osiągający w teście </w:t>
            </w:r>
            <w:proofErr w:type="spellStart"/>
            <w:r w:rsidR="003B499F"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>PassMark</w:t>
            </w:r>
            <w:proofErr w:type="spellEnd"/>
            <w:r w:rsidR="003B499F"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CPU Mark wynik min. 12381 punktów. Na wezwanie należy dołączyć wydruk ze strony: http://www.cpubenchmark.net potwierdzający spełnienie wymogów SIWZ</w:t>
            </w:r>
          </w:p>
          <w:p w:rsidR="00EB5623" w:rsidRPr="004566F0" w:rsidRDefault="00EB5623" w:rsidP="00CC6FDC">
            <w:pPr>
              <w:rPr>
                <w:rFonts w:ascii="Arial" w:hAnsi="Arial" w:cs="Arial"/>
                <w:sz w:val="16"/>
                <w:szCs w:val="16"/>
              </w:rPr>
            </w:pP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>Zainstalowana pamięć RAM:  8 GB; Typ pamięci:  16 GB pamięci LPDDR3 2133 MHz; Pojemność dysku:  512 GB SSD; Typ karty graficznej:  Zintegrowana</w:t>
            </w:r>
            <w:r w:rsidR="00CC6FDC"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osiągająca w teście </w:t>
            </w:r>
            <w:proofErr w:type="spellStart"/>
            <w:r w:rsidR="00CC6FDC"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>PassMark</w:t>
            </w:r>
            <w:proofErr w:type="spellEnd"/>
            <w:r w:rsidR="00CC6FDC"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Video Card wynik min. 1964 punktów. Na wezwanie należy dołączyć wydruk ze strony: http://www.cpubenchmark.net potwierdzający spełnienie wymogów SIWZ</w:t>
            </w:r>
            <w:r w:rsidR="00CC6FDC"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>Pamięć karty g</w:t>
            </w:r>
            <w:r w:rsidR="00FB39EE"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>r</w:t>
            </w: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>aficznej: </w:t>
            </w:r>
            <w:r w:rsidR="00CC6FDC"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>Współdzielona</w:t>
            </w:r>
            <w:r w:rsidR="00CC6FDC">
              <w:rPr>
                <w:rFonts w:ascii="Arial" w:hAnsi="Arial" w:cs="Arial"/>
                <w:sz w:val="16"/>
                <w:szCs w:val="16"/>
              </w:rPr>
              <w:t>;</w:t>
            </w:r>
            <w:r w:rsidR="00CC6FDC">
              <w:rPr>
                <w:rFonts w:ascii="Arial" w:hAnsi="Arial" w:cs="Arial"/>
                <w:sz w:val="16"/>
                <w:szCs w:val="16"/>
              </w:rPr>
              <w:br/>
            </w:r>
            <w:r w:rsidRPr="004566F0">
              <w:rPr>
                <w:rFonts w:ascii="Arial" w:hAnsi="Arial" w:cs="Arial"/>
                <w:sz w:val="16"/>
                <w:szCs w:val="16"/>
              </w:rPr>
              <w:t xml:space="preserve">Rodzaje wejść/wyjść:  </w:t>
            </w:r>
          </w:p>
          <w:p w:rsidR="00260919" w:rsidRDefault="00EB5623" w:rsidP="00F2022E">
            <w:p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566F0">
              <w:rPr>
                <w:rFonts w:ascii="Arial" w:hAnsi="Arial" w:cs="Arial"/>
                <w:sz w:val="16"/>
                <w:szCs w:val="16"/>
              </w:rPr>
              <w:t>Thunderbolt</w:t>
            </w:r>
            <w:proofErr w:type="spellEnd"/>
            <w:r w:rsidRPr="004566F0">
              <w:rPr>
                <w:rFonts w:ascii="Arial" w:hAnsi="Arial" w:cs="Arial"/>
                <w:sz w:val="16"/>
                <w:szCs w:val="16"/>
              </w:rPr>
              <w:t xml:space="preserve"> 3(USB-C) - 4szt., Wyjście słuchawkowe - 1szt.; Karta sieciowa bezprzewodowa WLAN:  Wi-Fi 802.11 a/b/g/n/</w:t>
            </w:r>
            <w:proofErr w:type="spellStart"/>
            <w:r w:rsidRPr="004566F0">
              <w:rPr>
                <w:rFonts w:ascii="Arial" w:hAnsi="Arial" w:cs="Arial"/>
                <w:sz w:val="16"/>
                <w:szCs w:val="16"/>
              </w:rPr>
              <w:t>ac</w:t>
            </w:r>
            <w:proofErr w:type="spellEnd"/>
            <w:r w:rsidRPr="004566F0">
              <w:rPr>
                <w:rFonts w:ascii="Arial" w:hAnsi="Arial" w:cs="Arial"/>
                <w:sz w:val="16"/>
                <w:szCs w:val="16"/>
              </w:rPr>
              <w:t xml:space="preserve">; Moduł Bluetooth:  Tak; Dźwięk:  Głośniki Stereo, Trzy mikrofony; Kamera internetowa:  </w:t>
            </w:r>
            <w:proofErr w:type="spellStart"/>
            <w:r w:rsidRPr="004566F0">
              <w:rPr>
                <w:rFonts w:ascii="Arial" w:hAnsi="Arial" w:cs="Arial"/>
                <w:sz w:val="16"/>
                <w:szCs w:val="16"/>
              </w:rPr>
              <w:t>FaceTime</w:t>
            </w:r>
            <w:proofErr w:type="spellEnd"/>
            <w:r w:rsidRPr="004566F0">
              <w:rPr>
                <w:rFonts w:ascii="Arial" w:hAnsi="Arial" w:cs="Arial"/>
                <w:sz w:val="16"/>
                <w:szCs w:val="16"/>
              </w:rPr>
              <w:t xml:space="preserve"> HD 720p; Bateria: </w:t>
            </w:r>
            <w:proofErr w:type="spellStart"/>
            <w:r w:rsidRPr="004566F0">
              <w:rPr>
                <w:rFonts w:ascii="Arial" w:hAnsi="Arial" w:cs="Arial"/>
                <w:sz w:val="16"/>
                <w:szCs w:val="16"/>
              </w:rPr>
              <w:t>Litowo</w:t>
            </w:r>
            <w:proofErr w:type="spellEnd"/>
            <w:r w:rsidRPr="004566F0">
              <w:rPr>
                <w:rFonts w:ascii="Arial" w:hAnsi="Arial" w:cs="Arial"/>
                <w:sz w:val="16"/>
                <w:szCs w:val="16"/>
              </w:rPr>
              <w:t xml:space="preserve">-polimerowa 49,2 </w:t>
            </w:r>
            <w:proofErr w:type="spellStart"/>
            <w:r w:rsidRPr="004566F0">
              <w:rPr>
                <w:rFonts w:ascii="Arial" w:hAnsi="Arial" w:cs="Arial"/>
                <w:sz w:val="16"/>
                <w:szCs w:val="16"/>
              </w:rPr>
              <w:t>Wh</w:t>
            </w:r>
            <w:proofErr w:type="spellEnd"/>
            <w:r w:rsidRPr="004566F0">
              <w:rPr>
                <w:rFonts w:ascii="Arial" w:hAnsi="Arial" w:cs="Arial"/>
                <w:sz w:val="16"/>
                <w:szCs w:val="16"/>
              </w:rPr>
              <w:t xml:space="preserve">; Szacunkowy czas pracy na baterii:  do 10h; </w:t>
            </w:r>
            <w:r w:rsidRPr="00CC6FDC">
              <w:rPr>
                <w:rFonts w:ascii="Arial" w:hAnsi="Arial" w:cs="Arial"/>
                <w:sz w:val="16"/>
                <w:szCs w:val="16"/>
              </w:rPr>
              <w:t>Klawiatura numeryczna:  Nie</w:t>
            </w:r>
            <w:r w:rsidRPr="004566F0">
              <w:rPr>
                <w:rFonts w:ascii="Arial" w:hAnsi="Arial" w:cs="Arial"/>
                <w:sz w:val="16"/>
                <w:szCs w:val="16"/>
              </w:rPr>
              <w:t xml:space="preserve">; Podświetlana klawiatura:  Tak; </w:t>
            </w:r>
          </w:p>
          <w:p w:rsidR="00260919" w:rsidRDefault="00EB5623" w:rsidP="00F2022E">
            <w:p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566F0">
              <w:rPr>
                <w:rFonts w:ascii="Arial" w:hAnsi="Arial" w:cs="Arial"/>
                <w:sz w:val="16"/>
                <w:szCs w:val="16"/>
              </w:rPr>
              <w:t xml:space="preserve">Zainstalowany system operacyjny:  </w:t>
            </w:r>
            <w:r w:rsidR="00260919">
              <w:rPr>
                <w:rFonts w:ascii="Arial" w:hAnsi="Arial" w:cs="Arial"/>
                <w:sz w:val="16"/>
                <w:szCs w:val="16"/>
              </w:rPr>
              <w:t>współpracujący z oprog</w:t>
            </w:r>
            <w:r w:rsidR="00CC6FDC">
              <w:rPr>
                <w:rFonts w:ascii="Arial" w:hAnsi="Arial" w:cs="Arial"/>
                <w:sz w:val="16"/>
                <w:szCs w:val="16"/>
              </w:rPr>
              <w:t>r</w:t>
            </w:r>
            <w:r w:rsidR="00260919">
              <w:rPr>
                <w:rFonts w:ascii="Arial" w:hAnsi="Arial" w:cs="Arial"/>
                <w:sz w:val="16"/>
                <w:szCs w:val="16"/>
              </w:rPr>
              <w:t>amowaniem służącym do opisu badań pochodzących z skanera PET/TK</w:t>
            </w:r>
            <w:r w:rsidRPr="004566F0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EB5623" w:rsidRPr="004566F0" w:rsidRDefault="00EB5623" w:rsidP="00F2022E">
            <w:p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566F0">
              <w:rPr>
                <w:rFonts w:ascii="Arial" w:hAnsi="Arial" w:cs="Arial"/>
                <w:sz w:val="16"/>
                <w:szCs w:val="16"/>
              </w:rPr>
              <w:t>Waga: poniżej 1,5 kg</w:t>
            </w:r>
          </w:p>
          <w:p w:rsidR="00EB5623" w:rsidRPr="004566F0" w:rsidRDefault="00EB5623" w:rsidP="00F2022E">
            <w:pPr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4566F0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Przejściówka z USB-C na USB;</w:t>
            </w:r>
          </w:p>
          <w:p w:rsidR="00EB5623" w:rsidRDefault="00EB5623" w:rsidP="00F2022E">
            <w:pPr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4566F0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Wieloportowa przejściówka z USB-C na cyfrowe AV;</w:t>
            </w:r>
          </w:p>
          <w:p w:rsidR="00EB5623" w:rsidRPr="004566F0" w:rsidRDefault="00EB5623" w:rsidP="00F2022E">
            <w:pPr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Zewnętrzna klawiatura Bluetooth;</w:t>
            </w:r>
          </w:p>
          <w:p w:rsidR="00EB5623" w:rsidRPr="004566F0" w:rsidRDefault="00EB5623" w:rsidP="00F2022E">
            <w:pPr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4566F0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Przewód z USB-C na </w:t>
            </w:r>
            <w:proofErr w:type="spellStart"/>
            <w:r w:rsidRPr="004566F0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Lightning</w:t>
            </w:r>
            <w:proofErr w:type="spellEnd"/>
            <w:r w:rsidRPr="004566F0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 (1 m)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4566F0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566F0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TAK,</w:t>
            </w:r>
            <w:r w:rsidRPr="004566F0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podać parametry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4566F0" w:rsidRDefault="00EB5623" w:rsidP="006503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F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74D98" w:rsidRPr="00E27851" w:rsidRDefault="00EB5623" w:rsidP="00774D9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Komputer stacjonarny </w:t>
            </w:r>
            <w:r w:rsidR="002F26D5"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(stacja, monitor, licencje programowe) </w:t>
            </w: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>do prowadzenia i nadzoru badań diagnostycznych – 5 sztuk</w:t>
            </w: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Parametry zestawu:</w:t>
            </w: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="00774D98"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Procesor - osiągający w teście </w:t>
            </w:r>
            <w:proofErr w:type="spellStart"/>
            <w:r w:rsidR="00774D98"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>PassMark</w:t>
            </w:r>
            <w:proofErr w:type="spellEnd"/>
            <w:r w:rsidR="00774D98"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CPU Mark wynik min. 6715 punktów. Na wezwanie należy dołączyć wydruk ze strony: http://www.cpubenchmark.net potwierdzający spełnienie wymogów SIWZ</w:t>
            </w:r>
          </w:p>
          <w:p w:rsidR="002F26D5" w:rsidRPr="00E27851" w:rsidRDefault="00EB5623" w:rsidP="002F26D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Płyta główna ze zintegrowaną kartą graficzną oraz sieciową </w:t>
            </w: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Dysk twardy: co najmniej 160GB</w:t>
            </w: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 xml:space="preserve">Pamięć operacyjna: co najmniej </w:t>
            </w:r>
            <w:r w:rsidR="00774D98"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>GB</w:t>
            </w: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Obudowa z zasilaczem ATX: co najmniej 400W</w:t>
            </w: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Porty LPT oraz USB 2.0</w:t>
            </w: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Czytnik kart chipowych (do identyfikacji użytkowników)</w:t>
            </w: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Mysz optyczna</w:t>
            </w: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Klawiatura</w:t>
            </w: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="00774D98"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>Zainstalowany</w:t>
            </w:r>
            <w:r w:rsidR="008D5353"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>, aktywowany w pełni legalny mogący pracować w firmach typu szpital, system operacyjny Windows 10 Professional PL 64 bit, wraz z nośnikiem lub system równoważny - przez równoważność rozumie się: integracja z AD</w:t>
            </w:r>
          </w:p>
          <w:p w:rsidR="00EB5623" w:rsidRPr="00E27851" w:rsidRDefault="00EB5623" w:rsidP="002F26D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>Monitor kolorowy o przekątnej min. 19” i rozdzielczości nie mniejszej niż 1280 x 1024.</w:t>
            </w:r>
          </w:p>
          <w:p w:rsidR="008F14C5" w:rsidRPr="00E27851" w:rsidRDefault="008F14C5" w:rsidP="002F26D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>MS OFFICE lub inny zintegrowany pakiet biurowy (zawierający co najmniej: edytor tekstu, arkusz kalkulacyjny, program do tworzenia prezentacji, program do obsługi poczty elektronicznej oraz kalendarza) charakteryzujący się następującymi cechami:</w:t>
            </w:r>
          </w:p>
          <w:p w:rsidR="008F14C5" w:rsidRPr="00E27851" w:rsidRDefault="008F14C5" w:rsidP="002F26D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>Natywna współpraca z systemem MS Exchange 2003, w tym odbiór poczty, możliwość udostępniania kalendarza dla innych użytkowników</w:t>
            </w:r>
          </w:p>
          <w:p w:rsidR="008F14C5" w:rsidRPr="00E27851" w:rsidRDefault="008F14C5" w:rsidP="008F14C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Możliwość automatycznej instalacji komponentów (przy użyciu instalatora systemowego)</w:t>
            </w:r>
          </w:p>
          <w:p w:rsidR="008F14C5" w:rsidRPr="00E27851" w:rsidRDefault="008F14C5" w:rsidP="008F14C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Możliwość zdalnej instalacji komponentów</w:t>
            </w:r>
          </w:p>
          <w:p w:rsidR="008F14C5" w:rsidRPr="00E27851" w:rsidRDefault="008F14C5" w:rsidP="008F14C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>Pełna polska wersja językowa interfejsu użytkownika. Dokumentacja oraz pomoc techniczna w języku polskim.</w:t>
            </w:r>
          </w:p>
          <w:p w:rsidR="008F14C5" w:rsidRPr="00E27851" w:rsidRDefault="008F14C5" w:rsidP="008F14C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Możliwość blokowania niebezpiecznej lub niechcianej poczty</w:t>
            </w:r>
          </w:p>
          <w:p w:rsidR="008F14C5" w:rsidRPr="00E27851" w:rsidRDefault="008F14C5" w:rsidP="008F14C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>Wsparcie dla formatu XML w podstawowych aplikacjach</w:t>
            </w:r>
          </w:p>
          <w:p w:rsidR="008F14C5" w:rsidRPr="00E27851" w:rsidRDefault="008F14C5" w:rsidP="008F14C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Możliwość nadawania uprawnień do modyfikacji i formatowania dokumentów lub ich fragmentów</w:t>
            </w:r>
          </w:p>
          <w:p w:rsidR="008F14C5" w:rsidRPr="00E27851" w:rsidRDefault="008F14C5" w:rsidP="008F14C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>Automatyczne przesyłanie poczty na podstawie reguł, automatyczne odpowiedzi, możliwość dodawania do dokumentów i arkuszy kalkulacyjnych podpisów cyfrowych., pozwalających na stwierdzenie czy dany dokument/arkusz pochodzi z bezpiecznego źródła i nie został w żaden sposób zmieniony</w:t>
            </w:r>
          </w:p>
          <w:p w:rsidR="008F14C5" w:rsidRPr="00E27851" w:rsidRDefault="008F14C5" w:rsidP="002F26D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TAK,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podać parametry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7799A" w:rsidRPr="00E27851" w:rsidRDefault="00B7799A" w:rsidP="00B779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Możliwość zaszyfrowania danych w dokumentach i arkuszach kalkulacyjnych </w:t>
            </w:r>
          </w:p>
          <w:p w:rsidR="00B7799A" w:rsidRPr="00E27851" w:rsidRDefault="00B7799A" w:rsidP="00B779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Możliwość automatycznego odzyskiwania dokumentów i arkuszy kalkulacyjnych w wypadku odcięcia dopływu prądu</w:t>
            </w:r>
          </w:p>
          <w:p w:rsidR="00B7799A" w:rsidRPr="00E27851" w:rsidRDefault="00B7799A" w:rsidP="00B779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>prawidłowe odczytywanie i zapisywanie danych w dokumentach w formatach: DOC, .DOCX, XLS, .XLSX, w tym obsługa formatowania, makr, formuł, formularzy w plikach wytworzonych w MS Office 2007, MS Office 2010</w:t>
            </w:r>
          </w:p>
          <w:p w:rsidR="00B7799A" w:rsidRPr="00E27851" w:rsidRDefault="00B7799A" w:rsidP="00B779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>Zaproponowane oprogramowanie musi posiadać taki sposób licencjonowania, który zapewni jego instalację na komputerze (komputerach) innych niż te, na których pierwotnie zainstalowano oprogramowanie, pod warunkiem wcześniejszej deinstalacji z tego komputera (komputerów).Możliwość instalacji na systemach operacyjnych Microsoft  Windows: 7,8,8.1,10</w:t>
            </w:r>
          </w:p>
          <w:p w:rsidR="00B7799A" w:rsidRPr="00E27851" w:rsidRDefault="00B7799A" w:rsidP="00B779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Możliwość zintegrowania uwierzytelniania użytkowników z usługą katalogową Active Directory – użytkownik raz zalogowany z poziomu systemu operacyjnego stacji roboczej ma być automatycznie rozpoznawany we wszystkich modułach oferowanego rozwiązania bez potrzeby oddzielnego monitowania go o ponowne uwierzytelnienie się</w:t>
            </w:r>
          </w:p>
          <w:p w:rsidR="00EB5623" w:rsidRPr="00E27851" w:rsidRDefault="00B7799A" w:rsidP="00B7799A">
            <w:pPr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>Zachowanie pełnej zgodności z formatami plików utworzonych za pomocą oprogramowania Microsoft Excel, Word, Power Point w wersji 2003 oraz  2007 i 2010, z uwzględnieniem poprawnej realizacji użytych w nich funkcji specjalnych i makropoleceń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EB5623" w:rsidRPr="00B7799A" w:rsidRDefault="00EB5623" w:rsidP="0074780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B7799A" w:rsidRDefault="00EB5623" w:rsidP="0074780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B7799A" w:rsidTr="00B7799A">
        <w:trPr>
          <w:cantSplit/>
          <w:trHeight w:val="160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883A98" w:rsidRDefault="00B7799A" w:rsidP="007C08E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F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Default="00B7799A" w:rsidP="00B7799A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 xml:space="preserve">Półka na dyski i macierz dyskowa 12*8 TB – 1 szt. </w:t>
            </w:r>
            <w:r w:rsidRPr="00E777A2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777A2">
              <w:rPr>
                <w:rFonts w:ascii="Arial" w:hAnsi="Arial" w:cs="Arial"/>
                <w:sz w:val="16"/>
                <w:szCs w:val="16"/>
                <w:lang w:val="en-US"/>
              </w:rPr>
              <w:t>Parametry</w:t>
            </w:r>
            <w:proofErr w:type="spellEnd"/>
            <w:r w:rsidRPr="00E777A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77A2">
              <w:rPr>
                <w:rFonts w:ascii="Arial" w:hAnsi="Arial" w:cs="Arial"/>
                <w:sz w:val="16"/>
                <w:szCs w:val="16"/>
                <w:lang w:val="en-US"/>
              </w:rPr>
              <w:t>zestawu</w:t>
            </w:r>
            <w:proofErr w:type="spellEnd"/>
            <w:r w:rsidRPr="00E777A2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E777A2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E777A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HPE 3PAR </w:t>
            </w:r>
            <w:proofErr w:type="spellStart"/>
            <w:r w:rsidRPr="00E777A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StoreServ</w:t>
            </w:r>
            <w:proofErr w:type="spellEnd"/>
            <w:r w:rsidRPr="00E777A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8000 LFF(3.5in) Field Integrated SAS Drive Enclosure</w:t>
            </w:r>
            <w:r w:rsidRPr="00E777A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Factory Integrated</w:t>
            </w:r>
            <w:r w:rsidRPr="00E777A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HPE 3PAR 8000 8TB+SW 7.2K LFF HDD</w:t>
            </w:r>
            <w:r w:rsidRPr="00E777A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Factory Integrated</w:t>
            </w:r>
            <w:r w:rsidRPr="00E777A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HPE External 2.0m (6ft) Mini-SAS HD 4x to Mini-SAS HD 4x Cable</w:t>
            </w:r>
            <w:r w:rsidRPr="00E777A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HPE 5Y Proactive Care 24x7 SVC</w:t>
            </w:r>
            <w:r w:rsidRPr="00E777A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For HPE Internal Entitlement Purposes</w:t>
            </w:r>
            <w:r w:rsidRPr="00E777A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 xml:space="preserve">HPE 3PAR 8000 8TB+SW 7.2K LFF HDD </w:t>
            </w:r>
            <w:proofErr w:type="spellStart"/>
            <w:r w:rsidRPr="00E777A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Supp</w:t>
            </w:r>
            <w:proofErr w:type="spellEnd"/>
            <w:r w:rsidRPr="00E777A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 xml:space="preserve">HPE 3PAR 8000 Drive </w:t>
            </w:r>
            <w:proofErr w:type="spellStart"/>
            <w:r w:rsidRPr="00E777A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Encl</w:t>
            </w:r>
            <w:proofErr w:type="spellEnd"/>
            <w:r w:rsidRPr="00E777A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Support</w:t>
            </w:r>
          </w:p>
          <w:p w:rsidR="00B7799A" w:rsidRPr="00B7799A" w:rsidRDefault="00B7799A" w:rsidP="00B7799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B7799A" w:rsidRDefault="00B7799A" w:rsidP="007C08E1">
            <w:pPr>
              <w:tabs>
                <w:tab w:val="left" w:pos="105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TAK,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podać parametry</w:t>
            </w:r>
          </w:p>
        </w:tc>
        <w:tc>
          <w:tcPr>
            <w:tcW w:w="2835" w:type="dxa"/>
            <w:vAlign w:val="center"/>
          </w:tcPr>
          <w:p w:rsidR="00EB5623" w:rsidRPr="00B7799A" w:rsidRDefault="00EB5623" w:rsidP="007C08E1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B7799A" w:rsidRDefault="00EB5623" w:rsidP="007C08E1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</w:tc>
      </w:tr>
      <w:tr w:rsidR="00B7799A" w:rsidRPr="00104B52" w:rsidTr="00EB5623">
        <w:trPr>
          <w:cantSplit/>
          <w:trHeight w:val="2816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B7799A" w:rsidRPr="00883A98" w:rsidRDefault="00B7799A" w:rsidP="007C08E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A9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F.6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799A" w:rsidRPr="00590B68" w:rsidRDefault="00B7799A" w:rsidP="007C08E1">
            <w:pPr>
              <w:rPr>
                <w:rFonts w:ascii="Arial" w:hAnsi="Arial" w:cs="Arial"/>
                <w:sz w:val="16"/>
                <w:szCs w:val="16"/>
              </w:rPr>
            </w:pPr>
            <w:r w:rsidRPr="00590B68">
              <w:rPr>
                <w:rFonts w:ascii="Arial" w:hAnsi="Arial" w:cs="Arial"/>
                <w:sz w:val="16"/>
                <w:szCs w:val="16"/>
              </w:rPr>
              <w:t xml:space="preserve">Oprogramowanie do dozymetrii wewnętrznej powinno umożliwić wyznaczenie dawki pochłoniętej promieniowania jonizującego (w jednostkach </w:t>
            </w:r>
            <w:proofErr w:type="spellStart"/>
            <w:r w:rsidRPr="00590B68">
              <w:rPr>
                <w:rFonts w:ascii="Arial" w:hAnsi="Arial" w:cs="Arial"/>
                <w:sz w:val="16"/>
                <w:szCs w:val="16"/>
              </w:rPr>
              <w:t>mSv</w:t>
            </w:r>
            <w:proofErr w:type="spellEnd"/>
            <w:r w:rsidRPr="00590B68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590B68">
              <w:rPr>
                <w:rFonts w:ascii="Arial" w:hAnsi="Arial" w:cs="Arial"/>
                <w:sz w:val="16"/>
                <w:szCs w:val="16"/>
              </w:rPr>
              <w:t>miliSivertach</w:t>
            </w:r>
            <w:proofErr w:type="spellEnd"/>
            <w:r w:rsidRPr="00590B68">
              <w:rPr>
                <w:rFonts w:ascii="Arial" w:hAnsi="Arial" w:cs="Arial"/>
                <w:sz w:val="16"/>
                <w:szCs w:val="16"/>
              </w:rPr>
              <w:t xml:space="preserve">) w organach pacjenta i w całym ciele, po podaniu </w:t>
            </w:r>
            <w:proofErr w:type="spellStart"/>
            <w:r w:rsidRPr="00590B68">
              <w:rPr>
                <w:rFonts w:ascii="Arial" w:hAnsi="Arial" w:cs="Arial"/>
                <w:sz w:val="16"/>
                <w:szCs w:val="16"/>
              </w:rPr>
              <w:t>radiofarmaceutyków</w:t>
            </w:r>
            <w:proofErr w:type="spellEnd"/>
            <w:r w:rsidRPr="00590B68">
              <w:rPr>
                <w:rFonts w:ascii="Arial" w:hAnsi="Arial" w:cs="Arial"/>
                <w:sz w:val="16"/>
                <w:szCs w:val="16"/>
              </w:rPr>
              <w:t xml:space="preserve"> MIBG, DOTATATE, </w:t>
            </w:r>
            <w:proofErr w:type="spellStart"/>
            <w:r w:rsidRPr="00590B68">
              <w:rPr>
                <w:rFonts w:ascii="Arial" w:hAnsi="Arial" w:cs="Arial"/>
                <w:sz w:val="16"/>
                <w:szCs w:val="16"/>
              </w:rPr>
              <w:t>NaJ</w:t>
            </w:r>
            <w:proofErr w:type="spellEnd"/>
            <w:r w:rsidRPr="00590B68">
              <w:rPr>
                <w:rFonts w:ascii="Arial" w:hAnsi="Arial" w:cs="Arial"/>
                <w:sz w:val="16"/>
                <w:szCs w:val="16"/>
              </w:rPr>
              <w:t xml:space="preserve">, FDG, </w:t>
            </w:r>
            <w:proofErr w:type="spellStart"/>
            <w:r w:rsidRPr="00590B68">
              <w:rPr>
                <w:rFonts w:ascii="Arial" w:hAnsi="Arial" w:cs="Arial"/>
                <w:sz w:val="16"/>
                <w:szCs w:val="16"/>
              </w:rPr>
              <w:t>Choline</w:t>
            </w:r>
            <w:proofErr w:type="spellEnd"/>
            <w:r w:rsidRPr="00590B68">
              <w:rPr>
                <w:rFonts w:ascii="Arial" w:hAnsi="Arial" w:cs="Arial"/>
                <w:sz w:val="16"/>
                <w:szCs w:val="16"/>
              </w:rPr>
              <w:t xml:space="preserve">, FET, FLT, FES, PSMA znakowanych następującymi radioizotopami: </w:t>
            </w:r>
            <w:r w:rsidRPr="00590B68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 w:rsidRPr="00590B68">
              <w:rPr>
                <w:rFonts w:ascii="Arial" w:hAnsi="Arial" w:cs="Arial"/>
                <w:sz w:val="16"/>
                <w:szCs w:val="16"/>
              </w:rPr>
              <w:t xml:space="preserve">F, </w:t>
            </w:r>
            <w:r w:rsidRPr="00590B68">
              <w:rPr>
                <w:rFonts w:ascii="Arial" w:hAnsi="Arial" w:cs="Arial"/>
                <w:sz w:val="16"/>
                <w:szCs w:val="16"/>
                <w:vertAlign w:val="superscript"/>
              </w:rPr>
              <w:t>68</w:t>
            </w:r>
            <w:r w:rsidRPr="00590B68">
              <w:rPr>
                <w:rFonts w:ascii="Arial" w:hAnsi="Arial" w:cs="Arial"/>
                <w:sz w:val="16"/>
                <w:szCs w:val="16"/>
              </w:rPr>
              <w:t xml:space="preserve">Ga, </w:t>
            </w:r>
            <w:r w:rsidRPr="00590B68">
              <w:rPr>
                <w:rFonts w:ascii="Arial" w:hAnsi="Arial" w:cs="Arial"/>
                <w:sz w:val="16"/>
                <w:szCs w:val="16"/>
                <w:vertAlign w:val="superscript"/>
              </w:rPr>
              <w:t>99m</w:t>
            </w:r>
            <w:r w:rsidRPr="00590B68">
              <w:rPr>
                <w:rFonts w:ascii="Arial" w:hAnsi="Arial" w:cs="Arial"/>
                <w:sz w:val="16"/>
                <w:szCs w:val="16"/>
              </w:rPr>
              <w:t xml:space="preserve">Tc, </w:t>
            </w:r>
            <w:r w:rsidRPr="00590B68">
              <w:rPr>
                <w:rFonts w:ascii="Arial" w:hAnsi="Arial" w:cs="Arial"/>
                <w:sz w:val="16"/>
                <w:szCs w:val="16"/>
                <w:vertAlign w:val="superscript"/>
              </w:rPr>
              <w:t>131</w:t>
            </w:r>
            <w:r w:rsidRPr="00590B68">
              <w:rPr>
                <w:rFonts w:ascii="Arial" w:hAnsi="Arial" w:cs="Arial"/>
                <w:sz w:val="16"/>
                <w:szCs w:val="16"/>
              </w:rPr>
              <w:t xml:space="preserve">I, </w:t>
            </w:r>
            <w:r w:rsidRPr="00590B68">
              <w:rPr>
                <w:rFonts w:ascii="Arial" w:hAnsi="Arial" w:cs="Arial"/>
                <w:sz w:val="16"/>
                <w:szCs w:val="16"/>
                <w:vertAlign w:val="superscript"/>
              </w:rPr>
              <w:t>90</w:t>
            </w:r>
            <w:r w:rsidRPr="00590B68">
              <w:rPr>
                <w:rFonts w:ascii="Arial" w:hAnsi="Arial" w:cs="Arial"/>
                <w:sz w:val="16"/>
                <w:szCs w:val="16"/>
              </w:rPr>
              <w:t xml:space="preserve">Y, </w:t>
            </w:r>
            <w:r w:rsidRPr="00590B68">
              <w:rPr>
                <w:rFonts w:ascii="Arial" w:hAnsi="Arial" w:cs="Arial"/>
                <w:sz w:val="16"/>
                <w:szCs w:val="16"/>
                <w:vertAlign w:val="superscript"/>
              </w:rPr>
              <w:t>177</w:t>
            </w:r>
            <w:r w:rsidRPr="00590B68">
              <w:rPr>
                <w:rFonts w:ascii="Arial" w:hAnsi="Arial" w:cs="Arial"/>
                <w:sz w:val="16"/>
                <w:szCs w:val="16"/>
              </w:rPr>
              <w:t xml:space="preserve">Lu. Oprogramowanie powinno umożliwić obliczenia dawki pochłoniętej promieniowania jonizującego w wybranych tkankach pacjenta na podstawie serii badań planarnych </w:t>
            </w:r>
            <w:proofErr w:type="spellStart"/>
            <w:r w:rsidRPr="00590B68">
              <w:rPr>
                <w:rFonts w:ascii="Arial" w:hAnsi="Arial" w:cs="Arial"/>
                <w:sz w:val="16"/>
                <w:szCs w:val="16"/>
              </w:rPr>
              <w:t>Whole</w:t>
            </w:r>
            <w:proofErr w:type="spellEnd"/>
            <w:r w:rsidRPr="00590B68">
              <w:rPr>
                <w:rFonts w:ascii="Arial" w:hAnsi="Arial" w:cs="Arial"/>
                <w:sz w:val="16"/>
                <w:szCs w:val="16"/>
              </w:rPr>
              <w:t xml:space="preserve"> Body oraz PET/CT lub SPECT/CT (tzw. dozymetria 3D, hybrydowa).</w:t>
            </w:r>
          </w:p>
          <w:p w:rsidR="00B7799A" w:rsidRDefault="00B7799A" w:rsidP="007C08E1">
            <w:pPr>
              <w:pStyle w:val="WW-Tekstpodstawowy21"/>
              <w:ind w:right="0"/>
              <w:rPr>
                <w:sz w:val="16"/>
                <w:szCs w:val="16"/>
              </w:rPr>
            </w:pPr>
            <w:r w:rsidRPr="00590B68">
              <w:rPr>
                <w:sz w:val="16"/>
                <w:szCs w:val="16"/>
              </w:rPr>
              <w:t>Oprogramowanie zostanie zainstalowane i skonfigurowane na jednym z dostarczonych komputerów.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799A" w:rsidRPr="00883A98" w:rsidRDefault="00B7799A" w:rsidP="007C08E1">
            <w:pPr>
              <w:tabs>
                <w:tab w:val="left" w:pos="105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A9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B7799A" w:rsidRPr="00883A98" w:rsidRDefault="00B7799A" w:rsidP="007C08E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B7799A" w:rsidRPr="00883A98" w:rsidRDefault="00B7799A" w:rsidP="007C08E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764836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764836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64836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F.7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8A722B" w:rsidRDefault="00EB5623" w:rsidP="00764836">
            <w:pPr>
              <w:pStyle w:val="WW-Tekstpodstawowy21"/>
              <w:rPr>
                <w:rFonts w:eastAsia="Arial"/>
                <w:sz w:val="16"/>
                <w:szCs w:val="16"/>
              </w:rPr>
            </w:pPr>
            <w:r w:rsidRPr="008A722B">
              <w:rPr>
                <w:rFonts w:eastAsia="Arial"/>
                <w:sz w:val="16"/>
                <w:szCs w:val="16"/>
              </w:rPr>
              <w:t>Aplikacja w chmurze umożliwiająca pomiar dawki, zarządzanie wydajnością, oraz wgląd w protokoły aparatu PET, wspomagająca proces zarządzania pracownią medycyny nuklearnej, posiadająca poniższe funkcjonalności:</w:t>
            </w:r>
          </w:p>
          <w:p w:rsidR="00EB5623" w:rsidRPr="008A722B" w:rsidRDefault="00EB5623" w:rsidP="00764836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A722B">
              <w:rPr>
                <w:rFonts w:ascii="Arial" w:hAnsi="Arial" w:cs="Arial"/>
                <w:sz w:val="16"/>
                <w:szCs w:val="16"/>
              </w:rPr>
              <w:t xml:space="preserve">przedstawienie informacji o dawce aparatu PET stosowanej w placówce (min. </w:t>
            </w:r>
            <w:r w:rsidRPr="008A722B">
              <w:rPr>
                <w:rFonts w:ascii="Arial" w:hAnsi="Arial" w:cs="Arial"/>
                <w:sz w:val="16"/>
                <w:szCs w:val="16"/>
                <w:lang w:val="en-US"/>
              </w:rPr>
              <w:t>Inject Activity [</w:t>
            </w:r>
            <w:proofErr w:type="spellStart"/>
            <w:r w:rsidRPr="008A722B">
              <w:rPr>
                <w:rFonts w:ascii="Arial" w:hAnsi="Arial" w:cs="Arial"/>
                <w:sz w:val="16"/>
                <w:szCs w:val="16"/>
                <w:lang w:val="en-US"/>
              </w:rPr>
              <w:t>MBq</w:t>
            </w:r>
            <w:proofErr w:type="spellEnd"/>
            <w:r w:rsidRPr="008A722B">
              <w:rPr>
                <w:rFonts w:ascii="Arial" w:hAnsi="Arial" w:cs="Arial"/>
                <w:sz w:val="16"/>
                <w:szCs w:val="16"/>
                <w:lang w:val="en-US"/>
              </w:rPr>
              <w:t>], Inject Activity [</w:t>
            </w:r>
            <w:proofErr w:type="spellStart"/>
            <w:r w:rsidRPr="008A722B">
              <w:rPr>
                <w:rFonts w:ascii="Arial" w:hAnsi="Arial" w:cs="Arial"/>
                <w:sz w:val="16"/>
                <w:szCs w:val="16"/>
                <w:lang w:val="en-US"/>
              </w:rPr>
              <w:t>MBq</w:t>
            </w:r>
            <w:proofErr w:type="spellEnd"/>
            <w:r w:rsidRPr="008A722B">
              <w:rPr>
                <w:rFonts w:ascii="Arial" w:hAnsi="Arial" w:cs="Arial"/>
                <w:sz w:val="16"/>
                <w:szCs w:val="16"/>
                <w:lang w:val="en-US"/>
              </w:rPr>
              <w:t>] per kg, WB Effective Dose [</w:t>
            </w:r>
            <w:proofErr w:type="spellStart"/>
            <w:r w:rsidRPr="008A722B">
              <w:rPr>
                <w:rFonts w:ascii="Arial" w:hAnsi="Arial" w:cs="Arial"/>
                <w:sz w:val="16"/>
                <w:szCs w:val="16"/>
                <w:lang w:val="en-US"/>
              </w:rPr>
              <w:t>mSv</w:t>
            </w:r>
            <w:proofErr w:type="spellEnd"/>
            <w:r w:rsidRPr="008A722B">
              <w:rPr>
                <w:rFonts w:ascii="Arial" w:hAnsi="Arial" w:cs="Arial"/>
                <w:sz w:val="16"/>
                <w:szCs w:val="16"/>
                <w:lang w:val="en-US"/>
              </w:rPr>
              <w:t>], Rad-Pharma-</w:t>
            </w:r>
            <w:proofErr w:type="spellStart"/>
            <w:r w:rsidRPr="008A722B">
              <w:rPr>
                <w:rFonts w:ascii="Arial" w:hAnsi="Arial" w:cs="Arial"/>
                <w:sz w:val="16"/>
                <w:szCs w:val="16"/>
                <w:lang w:val="en-US"/>
              </w:rPr>
              <w:t>Iso</w:t>
            </w:r>
            <w:proofErr w:type="spellEnd"/>
            <w:r w:rsidRPr="008A722B">
              <w:rPr>
                <w:rFonts w:ascii="Arial" w:hAnsi="Arial" w:cs="Arial"/>
                <w:sz w:val="16"/>
                <w:szCs w:val="16"/>
                <w:lang w:val="en-US"/>
              </w:rPr>
              <w:t>-Code, Rad-Pharma-</w:t>
            </w:r>
            <w:proofErr w:type="spellStart"/>
            <w:r w:rsidRPr="008A722B">
              <w:rPr>
                <w:rFonts w:ascii="Arial" w:hAnsi="Arial" w:cs="Arial"/>
                <w:sz w:val="16"/>
                <w:szCs w:val="16"/>
                <w:lang w:val="en-US"/>
              </w:rPr>
              <w:t>Iso</w:t>
            </w:r>
            <w:proofErr w:type="spellEnd"/>
            <w:r w:rsidRPr="008A722B">
              <w:rPr>
                <w:rFonts w:ascii="Arial" w:hAnsi="Arial" w:cs="Arial"/>
                <w:sz w:val="16"/>
                <w:szCs w:val="16"/>
                <w:lang w:val="en-US"/>
              </w:rPr>
              <w:t>-Name)</w:t>
            </w:r>
          </w:p>
          <w:p w:rsidR="00EB5623" w:rsidRPr="008A722B" w:rsidRDefault="00EB5623" w:rsidP="00764836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A722B">
              <w:rPr>
                <w:rFonts w:ascii="Arial" w:hAnsi="Arial" w:cs="Arial"/>
                <w:sz w:val="16"/>
                <w:szCs w:val="16"/>
              </w:rPr>
              <w:t xml:space="preserve">umożliwia wyświetlanie zdarzeń dotyczących dawkowania w odpowiednim przedziale czasu </w:t>
            </w:r>
          </w:p>
          <w:p w:rsidR="00EB5623" w:rsidRPr="008A722B" w:rsidRDefault="00EB5623" w:rsidP="00764836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A722B">
              <w:rPr>
                <w:rFonts w:ascii="Arial" w:hAnsi="Arial" w:cs="Arial"/>
                <w:sz w:val="16"/>
                <w:szCs w:val="16"/>
              </w:rPr>
              <w:t>umożliwia przedstawienie wskaźników w podziałach na: dawka na system/rodzaj badania/lokalizację/porównanie stosowanej dawki w obrębie instytucji</w:t>
            </w:r>
          </w:p>
          <w:p w:rsidR="00EB5623" w:rsidRPr="008A722B" w:rsidRDefault="00EB5623" w:rsidP="00764836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A722B">
              <w:rPr>
                <w:rFonts w:ascii="Arial" w:hAnsi="Arial" w:cs="Arial"/>
                <w:sz w:val="16"/>
                <w:szCs w:val="16"/>
              </w:rPr>
              <w:t>zapewnia wizualizację realizacji dawki w placówce w porównaniu do wskaźników wewnętrznych i krajowych.</w:t>
            </w:r>
          </w:p>
          <w:p w:rsidR="00EB5623" w:rsidRPr="008A722B" w:rsidRDefault="00EB5623" w:rsidP="00764836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A722B">
              <w:rPr>
                <w:rFonts w:ascii="Arial" w:hAnsi="Arial" w:cs="Arial"/>
                <w:sz w:val="16"/>
                <w:szCs w:val="16"/>
              </w:rPr>
              <w:t>przedstawienie informacji dotyczących aktualnego wykorzystania aparatu PET w placówce:</w:t>
            </w:r>
          </w:p>
          <w:p w:rsidR="00EB5623" w:rsidRPr="008A722B" w:rsidRDefault="00EB5623" w:rsidP="00F42FBE">
            <w:pPr>
              <w:pStyle w:val="WW-Tekstpodstawowy21"/>
              <w:numPr>
                <w:ilvl w:val="0"/>
                <w:numId w:val="49"/>
              </w:numPr>
              <w:rPr>
                <w:rFonts w:eastAsia="Arial"/>
                <w:sz w:val="16"/>
                <w:szCs w:val="16"/>
              </w:rPr>
            </w:pPr>
            <w:r w:rsidRPr="008A722B">
              <w:rPr>
                <w:rFonts w:eastAsia="Arial"/>
                <w:sz w:val="16"/>
                <w:szCs w:val="16"/>
              </w:rPr>
              <w:t>Liczba badań</w:t>
            </w:r>
          </w:p>
          <w:p w:rsidR="00EB5623" w:rsidRPr="008A722B" w:rsidRDefault="00EB5623" w:rsidP="00F42FBE">
            <w:pPr>
              <w:pStyle w:val="WW-Tekstpodstawowy21"/>
              <w:numPr>
                <w:ilvl w:val="0"/>
                <w:numId w:val="49"/>
              </w:numPr>
              <w:rPr>
                <w:rFonts w:eastAsia="Arial"/>
                <w:sz w:val="16"/>
                <w:szCs w:val="16"/>
              </w:rPr>
            </w:pPr>
            <w:r w:rsidRPr="008A722B">
              <w:rPr>
                <w:rFonts w:eastAsia="Arial"/>
                <w:sz w:val="16"/>
                <w:szCs w:val="16"/>
              </w:rPr>
              <w:t>Liczba pacjentów</w:t>
            </w:r>
          </w:p>
          <w:p w:rsidR="00EB5623" w:rsidRPr="008A722B" w:rsidRDefault="00EB5623" w:rsidP="00F42FBE">
            <w:pPr>
              <w:pStyle w:val="WW-Tekstpodstawowy21"/>
              <w:numPr>
                <w:ilvl w:val="0"/>
                <w:numId w:val="49"/>
              </w:numPr>
              <w:rPr>
                <w:rFonts w:eastAsia="Arial"/>
                <w:sz w:val="16"/>
                <w:szCs w:val="16"/>
              </w:rPr>
            </w:pPr>
            <w:r w:rsidRPr="008A722B">
              <w:rPr>
                <w:rFonts w:eastAsia="Arial"/>
                <w:sz w:val="16"/>
                <w:szCs w:val="16"/>
              </w:rPr>
              <w:t>Badania na pacjenta</w:t>
            </w:r>
          </w:p>
          <w:p w:rsidR="00EB5623" w:rsidRPr="008A722B" w:rsidRDefault="00EB5623" w:rsidP="00F42FBE">
            <w:pPr>
              <w:pStyle w:val="WW-Tekstpodstawowy21"/>
              <w:numPr>
                <w:ilvl w:val="0"/>
                <w:numId w:val="49"/>
              </w:numPr>
              <w:rPr>
                <w:rFonts w:eastAsia="Arial"/>
                <w:sz w:val="16"/>
                <w:szCs w:val="16"/>
              </w:rPr>
            </w:pPr>
            <w:r w:rsidRPr="008A722B">
              <w:rPr>
                <w:rFonts w:eastAsia="Arial"/>
                <w:sz w:val="16"/>
                <w:szCs w:val="16"/>
              </w:rPr>
              <w:t>Czas zmiany pacjenta</w:t>
            </w:r>
          </w:p>
          <w:p w:rsidR="00EB5623" w:rsidRPr="008A722B" w:rsidRDefault="00EB5623" w:rsidP="00F42FBE">
            <w:pPr>
              <w:pStyle w:val="WW-Tekstpodstawowy21"/>
              <w:numPr>
                <w:ilvl w:val="0"/>
                <w:numId w:val="49"/>
              </w:numPr>
              <w:rPr>
                <w:rFonts w:eastAsia="Arial"/>
                <w:sz w:val="16"/>
                <w:szCs w:val="16"/>
              </w:rPr>
            </w:pPr>
            <w:r w:rsidRPr="008A722B">
              <w:rPr>
                <w:rFonts w:eastAsia="Arial"/>
                <w:sz w:val="16"/>
                <w:szCs w:val="16"/>
              </w:rPr>
              <w:t>Badania na godzinę</w:t>
            </w:r>
          </w:p>
          <w:p w:rsidR="00EB5623" w:rsidRPr="008A722B" w:rsidRDefault="00EB5623" w:rsidP="00F42FBE">
            <w:pPr>
              <w:pStyle w:val="WW-Tekstpodstawowy21"/>
              <w:numPr>
                <w:ilvl w:val="0"/>
                <w:numId w:val="49"/>
              </w:numPr>
              <w:rPr>
                <w:rFonts w:eastAsia="Arial"/>
                <w:sz w:val="16"/>
                <w:szCs w:val="16"/>
              </w:rPr>
            </w:pPr>
            <w:r w:rsidRPr="008A722B">
              <w:rPr>
                <w:rFonts w:eastAsia="Arial"/>
                <w:sz w:val="16"/>
                <w:szCs w:val="16"/>
              </w:rPr>
              <w:t>Długość badania</w:t>
            </w:r>
          </w:p>
          <w:p w:rsidR="00EB5623" w:rsidRPr="008A722B" w:rsidRDefault="00EB5623" w:rsidP="00764836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A722B">
              <w:rPr>
                <w:rFonts w:ascii="Arial" w:hAnsi="Arial" w:cs="Arial"/>
                <w:sz w:val="16"/>
                <w:szCs w:val="16"/>
              </w:rPr>
              <w:t>wskaźniki KPI mogą być wyświetlane w ujęciu tygodniowym i miesięcznym, pokazując trend działania i wykorzystania skanera PET</w:t>
            </w:r>
          </w:p>
          <w:p w:rsidR="00EB5623" w:rsidRPr="008A722B" w:rsidRDefault="00EB5623" w:rsidP="00764836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A722B">
              <w:rPr>
                <w:rFonts w:ascii="Arial" w:hAnsi="Arial" w:cs="Arial"/>
                <w:sz w:val="16"/>
                <w:szCs w:val="16"/>
              </w:rPr>
              <w:t>analiza wydajności w zakresie protokołów PET i wykorzystywanie ich do optymalizacji procesów roboczych,</w:t>
            </w:r>
          </w:p>
          <w:p w:rsidR="00EB5623" w:rsidRPr="00E27851" w:rsidRDefault="00EB5623" w:rsidP="00764836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A722B">
              <w:rPr>
                <w:rFonts w:ascii="Arial" w:hAnsi="Arial" w:cs="Arial"/>
                <w:sz w:val="16"/>
                <w:szCs w:val="16"/>
              </w:rPr>
              <w:t xml:space="preserve">sprawdzenie, które protokoły PET uległy zmianie z upływem czasu, oraz identyfikowanie i komentowania </w:t>
            </w: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>zmian parametrów, w celu wykrycia niespójności w nazewnictwie i parametryzacji.</w:t>
            </w:r>
          </w:p>
          <w:p w:rsidR="00A06700" w:rsidRPr="00E27851" w:rsidRDefault="00EB5623" w:rsidP="00A06700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platforma sprzętową dedykowana do </w:t>
            </w:r>
            <w:r w:rsidR="00A06700"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obsługi wyżej opisanej  </w:t>
            </w: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aplikacji </w:t>
            </w:r>
          </w:p>
          <w:p w:rsidR="00EB5623" w:rsidRPr="008A722B" w:rsidRDefault="00EB5623" w:rsidP="00A06700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>integracja</w:t>
            </w:r>
            <w:r w:rsidR="00A06700"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aplikacji z posiadanym system PACS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764836" w:rsidRDefault="00EB5623" w:rsidP="00747801">
            <w:pPr>
              <w:tabs>
                <w:tab w:val="left" w:pos="105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64836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 / NIE</w:t>
            </w:r>
          </w:p>
        </w:tc>
        <w:tc>
          <w:tcPr>
            <w:tcW w:w="2835" w:type="dxa"/>
            <w:vAlign w:val="center"/>
          </w:tcPr>
          <w:p w:rsidR="00EB5623" w:rsidRPr="00764836" w:rsidRDefault="00EB5623" w:rsidP="0074780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64836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 = 5 pkt.</w:t>
            </w:r>
            <w:r w:rsidRPr="00764836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NIE = 0 pkt.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764836" w:rsidRDefault="00EB5623" w:rsidP="0074780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F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747801">
            <w:pPr>
              <w:rPr>
                <w:rFonts w:ascii="Arial" w:eastAsia="Calibri" w:hAnsi="Arial" w:cs="Arial"/>
                <w:sz w:val="16"/>
                <w:szCs w:val="16"/>
                <w:highlight w:val="yellow"/>
                <w:lang w:eastAsia="en-US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 xml:space="preserve">Osłony z W bez okienka na strzykawki  5 ml dla </w:t>
            </w:r>
            <w:r w:rsidRPr="00E777A2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 w:rsidRPr="00E777A2">
              <w:rPr>
                <w:rFonts w:ascii="Arial" w:hAnsi="Arial" w:cs="Arial"/>
                <w:sz w:val="16"/>
                <w:szCs w:val="16"/>
              </w:rPr>
              <w:t>F kompatybilne z posiadanym sprzętem (</w:t>
            </w:r>
            <w:proofErr w:type="spellStart"/>
            <w:r w:rsidRPr="00E777A2">
              <w:rPr>
                <w:rFonts w:ascii="Arial" w:hAnsi="Arial" w:cs="Arial"/>
                <w:sz w:val="16"/>
                <w:szCs w:val="16"/>
              </w:rPr>
              <w:t>Comecer</w:t>
            </w:r>
            <w:proofErr w:type="spellEnd"/>
            <w:r w:rsidRPr="00E777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777A2">
              <w:rPr>
                <w:rFonts w:ascii="Arial" w:hAnsi="Arial" w:cs="Arial"/>
                <w:sz w:val="16"/>
                <w:szCs w:val="16"/>
              </w:rPr>
              <w:t>Altea</w:t>
            </w:r>
            <w:proofErr w:type="spellEnd"/>
            <w:r w:rsidRPr="00E777A2">
              <w:rPr>
                <w:rFonts w:ascii="Arial" w:hAnsi="Arial" w:cs="Arial"/>
                <w:sz w:val="16"/>
                <w:szCs w:val="16"/>
              </w:rPr>
              <w:t xml:space="preserve">) do </w:t>
            </w:r>
            <w:proofErr w:type="spellStart"/>
            <w:r w:rsidRPr="00E777A2">
              <w:rPr>
                <w:rFonts w:ascii="Arial" w:hAnsi="Arial" w:cs="Arial"/>
                <w:sz w:val="16"/>
                <w:szCs w:val="16"/>
              </w:rPr>
              <w:t>rozdozowywania</w:t>
            </w:r>
            <w:proofErr w:type="spellEnd"/>
            <w:r w:rsidRPr="00E777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777A2">
              <w:rPr>
                <w:rFonts w:ascii="Arial" w:hAnsi="Arial" w:cs="Arial"/>
                <w:sz w:val="16"/>
                <w:szCs w:val="16"/>
              </w:rPr>
              <w:t>radiofarmaceutyków</w:t>
            </w:r>
            <w:proofErr w:type="spellEnd"/>
            <w:r w:rsidRPr="00E777A2">
              <w:rPr>
                <w:rFonts w:ascii="Arial" w:hAnsi="Arial" w:cs="Arial"/>
                <w:sz w:val="16"/>
                <w:szCs w:val="16"/>
              </w:rPr>
              <w:t xml:space="preserve"> – 50 szt.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747801">
            <w:pPr>
              <w:tabs>
                <w:tab w:val="left" w:pos="105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F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747801">
            <w:pPr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 xml:space="preserve">Nosidełka na strzykawki z W dla </w:t>
            </w:r>
            <w:r w:rsidRPr="00E777A2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 w:rsidRPr="00E777A2">
              <w:rPr>
                <w:rFonts w:ascii="Arial" w:hAnsi="Arial" w:cs="Arial"/>
                <w:sz w:val="16"/>
                <w:szCs w:val="16"/>
              </w:rPr>
              <w:t>F – 5 szt.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747801">
            <w:pPr>
              <w:tabs>
                <w:tab w:val="left" w:pos="105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F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CA1901" w:rsidRDefault="00EB5623" w:rsidP="00D42D1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0007C">
              <w:rPr>
                <w:rFonts w:ascii="Arial" w:hAnsi="Arial" w:cs="Arial"/>
                <w:sz w:val="16"/>
                <w:szCs w:val="16"/>
              </w:rPr>
              <w:t>Dawkomierze osobiste z natychmiastowym odczytem dawki, możliwością sczytywania danych</w:t>
            </w:r>
            <w:r>
              <w:rPr>
                <w:rFonts w:ascii="Arial" w:hAnsi="Arial" w:cs="Arial"/>
                <w:sz w:val="16"/>
                <w:szCs w:val="16"/>
              </w:rPr>
              <w:t xml:space="preserve"> bez dodatkowych stacji</w:t>
            </w:r>
            <w:r w:rsidRPr="00E0007C">
              <w:rPr>
                <w:rFonts w:ascii="Arial" w:hAnsi="Arial" w:cs="Arial"/>
                <w:sz w:val="16"/>
                <w:szCs w:val="16"/>
              </w:rPr>
              <w:t xml:space="preserve"> i ustawienia poziomów alarmowych (</w:t>
            </w:r>
            <w:r w:rsidR="00D42D1C">
              <w:rPr>
                <w:rFonts w:ascii="Arial" w:hAnsi="Arial" w:cs="Arial"/>
                <w:sz w:val="16"/>
                <w:szCs w:val="16"/>
              </w:rPr>
              <w:t xml:space="preserve">typu Graetz Gamma </w:t>
            </w:r>
            <w:proofErr w:type="spellStart"/>
            <w:r w:rsidR="00D42D1C">
              <w:rPr>
                <w:rFonts w:ascii="Arial" w:hAnsi="Arial" w:cs="Arial"/>
                <w:sz w:val="16"/>
                <w:szCs w:val="16"/>
              </w:rPr>
              <w:t>Twin</w:t>
            </w:r>
            <w:proofErr w:type="spellEnd"/>
            <w:r w:rsidRPr="00E0007C">
              <w:rPr>
                <w:rFonts w:ascii="Arial" w:hAnsi="Arial" w:cs="Arial"/>
                <w:sz w:val="16"/>
                <w:szCs w:val="16"/>
              </w:rPr>
              <w:t xml:space="preserve"> lub podobne) – 10 szt.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747801">
            <w:pPr>
              <w:tabs>
                <w:tab w:val="left" w:pos="105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F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747801">
            <w:pPr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 xml:space="preserve">Osłony z Pb z okienkiem na strzykawki  2 ml dla </w:t>
            </w:r>
            <w:r w:rsidRPr="00E777A2">
              <w:rPr>
                <w:rFonts w:ascii="Arial" w:hAnsi="Arial" w:cs="Arial"/>
                <w:sz w:val="16"/>
                <w:szCs w:val="16"/>
                <w:vertAlign w:val="superscript"/>
              </w:rPr>
              <w:t>99m</w:t>
            </w:r>
            <w:r w:rsidRPr="00E777A2">
              <w:rPr>
                <w:rFonts w:ascii="Arial" w:hAnsi="Arial" w:cs="Arial"/>
                <w:sz w:val="16"/>
                <w:szCs w:val="16"/>
              </w:rPr>
              <w:t>Tc – 30 szt.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747801">
            <w:pPr>
              <w:tabs>
                <w:tab w:val="left" w:pos="105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F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747801">
            <w:pPr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 xml:space="preserve">Nosidełka na strzykawki dla </w:t>
            </w:r>
            <w:r w:rsidRPr="00E777A2">
              <w:rPr>
                <w:rFonts w:ascii="Arial" w:hAnsi="Arial" w:cs="Arial"/>
                <w:sz w:val="16"/>
                <w:szCs w:val="16"/>
                <w:vertAlign w:val="superscript"/>
              </w:rPr>
              <w:t>99m</w:t>
            </w:r>
            <w:r w:rsidRPr="00E777A2">
              <w:rPr>
                <w:rFonts w:ascii="Arial" w:hAnsi="Arial" w:cs="Arial"/>
                <w:sz w:val="16"/>
                <w:szCs w:val="16"/>
              </w:rPr>
              <w:t>Tc – 1 szt.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747801">
            <w:pPr>
              <w:tabs>
                <w:tab w:val="left" w:pos="105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F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CA1901" w:rsidRDefault="00EB5623" w:rsidP="00BC2B5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F5F9B">
              <w:rPr>
                <w:rFonts w:ascii="Arial" w:hAnsi="Arial" w:cs="Arial"/>
                <w:sz w:val="16"/>
                <w:szCs w:val="16"/>
              </w:rPr>
              <w:t xml:space="preserve">Fotele dla pacjentów oczekujących po podaniu </w:t>
            </w:r>
            <w:proofErr w:type="spellStart"/>
            <w:r w:rsidRPr="000F5F9B">
              <w:rPr>
                <w:rFonts w:ascii="Arial" w:hAnsi="Arial" w:cs="Arial"/>
                <w:sz w:val="16"/>
                <w:szCs w:val="16"/>
              </w:rPr>
              <w:t>radiofarmaceutyku</w:t>
            </w:r>
            <w:proofErr w:type="spellEnd"/>
            <w:r w:rsidRPr="000F5F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F5F9B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 w:rsidRPr="000F5F9B">
              <w:rPr>
                <w:rFonts w:ascii="Arial" w:hAnsi="Arial" w:cs="Arial"/>
                <w:sz w:val="16"/>
                <w:szCs w:val="16"/>
              </w:rPr>
              <w:t xml:space="preserve">F (typu </w:t>
            </w:r>
            <w:proofErr w:type="spellStart"/>
            <w:r w:rsidRPr="000F5F9B">
              <w:rPr>
                <w:rFonts w:ascii="Arial" w:hAnsi="Arial" w:cs="Arial"/>
                <w:sz w:val="16"/>
                <w:szCs w:val="16"/>
              </w:rPr>
              <w:t>Winco</w:t>
            </w:r>
            <w:proofErr w:type="spellEnd"/>
            <w:r w:rsidRPr="000F5F9B">
              <w:rPr>
                <w:rFonts w:ascii="Arial" w:hAnsi="Arial" w:cs="Arial"/>
                <w:sz w:val="16"/>
                <w:szCs w:val="16"/>
              </w:rPr>
              <w:t xml:space="preserve"> ocala FL34474 model no 654 lub </w:t>
            </w:r>
            <w:r w:rsidR="00BC2B57">
              <w:rPr>
                <w:rFonts w:ascii="Arial" w:hAnsi="Arial" w:cs="Arial"/>
                <w:sz w:val="16"/>
                <w:szCs w:val="16"/>
              </w:rPr>
              <w:t>RÓWNOWAŻNE</w:t>
            </w:r>
            <w:r w:rsidRPr="000F5F9B">
              <w:rPr>
                <w:rFonts w:ascii="Arial" w:hAnsi="Arial" w:cs="Arial"/>
                <w:sz w:val="16"/>
                <w:szCs w:val="16"/>
              </w:rPr>
              <w:t xml:space="preserve">) - 2 </w:t>
            </w:r>
            <w:proofErr w:type="spellStart"/>
            <w:r w:rsidRPr="000F5F9B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747801">
            <w:pPr>
              <w:tabs>
                <w:tab w:val="left" w:pos="105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D9D9D9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G</w:t>
            </w:r>
          </w:p>
        </w:tc>
        <w:tc>
          <w:tcPr>
            <w:tcW w:w="10195" w:type="dxa"/>
            <w:gridSpan w:val="4"/>
            <w:shd w:val="clear" w:color="auto" w:fill="D9D9D9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6A1EE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Stanowiska lekarskie do przeglądu i opisywania badań pracujące w systemie serwera aplikacyjnego</w:t>
            </w: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G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757E10" w:rsidRDefault="00EB5623" w:rsidP="00747801">
            <w:pPr>
              <w:rPr>
                <w:rFonts w:ascii="Arial" w:hAnsi="Arial" w:cs="Arial"/>
                <w:sz w:val="16"/>
                <w:szCs w:val="16"/>
              </w:rPr>
            </w:pPr>
            <w:r w:rsidRPr="00757E10">
              <w:rPr>
                <w:rFonts w:ascii="Arial" w:hAnsi="Arial" w:cs="Arial"/>
                <w:sz w:val="16"/>
                <w:szCs w:val="16"/>
              </w:rPr>
              <w:t>Dostawa nowego serwera aplikacyjnego lub rozbudowa serwera aplikacyjnego zainstalowanego obecnie w Zakładzie Medycyny Nuklearnej Świętokrzyskiego Centrum Onkologii.</w:t>
            </w:r>
          </w:p>
          <w:p w:rsidR="00EB5623" w:rsidRPr="00757E10" w:rsidRDefault="00EB5623" w:rsidP="00747801">
            <w:pPr>
              <w:rPr>
                <w:rFonts w:ascii="Arial" w:hAnsi="Arial" w:cs="Arial"/>
                <w:sz w:val="16"/>
                <w:szCs w:val="16"/>
              </w:rPr>
            </w:pPr>
            <w:r w:rsidRPr="00757E10">
              <w:rPr>
                <w:rFonts w:ascii="Arial" w:hAnsi="Arial" w:cs="Arial"/>
                <w:sz w:val="16"/>
                <w:szCs w:val="16"/>
              </w:rPr>
              <w:t>Nie dopuszcza się rozbudowy innych serwerów aplikacyjnych zainstalowanych obecnie w innych oddziałach Świętokrzyskiego Centrum Onkologii.</w:t>
            </w:r>
          </w:p>
          <w:p w:rsidR="00EB5623" w:rsidRPr="00757E10" w:rsidRDefault="00EB5623" w:rsidP="00747801">
            <w:p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57E10">
              <w:rPr>
                <w:rFonts w:ascii="Arial" w:hAnsi="Arial" w:cs="Arial"/>
                <w:sz w:val="16"/>
                <w:szCs w:val="16"/>
              </w:rPr>
              <w:t>W wyniku dostawy lub rozbudowy wymagane jest uzyskanie pełnej funkcjonalności (zarówno pod względem jakościowym jak też ilościowym) całego systemu stanowisk lekarskich, która jest opisana w następnych punktach niniejszej sekcji.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TAK,</w:t>
            </w:r>
            <w:r w:rsidRPr="00E777A2">
              <w:rPr>
                <w:rFonts w:ascii="Arial" w:hAnsi="Arial" w:cs="Arial"/>
                <w:sz w:val="16"/>
                <w:szCs w:val="16"/>
              </w:rPr>
              <w:br/>
              <w:t>opisać zaoferowane rozwiązanie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pStyle w:val="Lista-poziom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5623" w:rsidRPr="006A1EE4" w:rsidRDefault="00EB5623" w:rsidP="00747801">
            <w:pPr>
              <w:pStyle w:val="Lista-poziom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G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FD579D" w:rsidRDefault="00EB5623" w:rsidP="00747801">
            <w:pPr>
              <w:rPr>
                <w:rFonts w:ascii="Arial" w:hAnsi="Arial" w:cs="Arial"/>
                <w:sz w:val="16"/>
                <w:szCs w:val="16"/>
              </w:rPr>
            </w:pPr>
            <w:r w:rsidRPr="00FD579D">
              <w:rPr>
                <w:rFonts w:ascii="Arial" w:hAnsi="Arial" w:cs="Arial"/>
                <w:sz w:val="16"/>
                <w:szCs w:val="16"/>
              </w:rPr>
              <w:t>Minimalne parametry serwera:</w:t>
            </w:r>
          </w:p>
          <w:p w:rsidR="00EB5623" w:rsidRPr="00FD579D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D579D">
              <w:rPr>
                <w:rFonts w:ascii="Arial" w:hAnsi="Arial" w:cs="Arial"/>
                <w:sz w:val="16"/>
                <w:szCs w:val="16"/>
              </w:rPr>
              <w:t>liczba procesorów: min 2</w:t>
            </w:r>
          </w:p>
          <w:p w:rsidR="00EB5623" w:rsidRPr="00FD579D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D579D">
              <w:rPr>
                <w:rFonts w:ascii="Arial" w:hAnsi="Arial" w:cs="Arial"/>
                <w:sz w:val="16"/>
                <w:szCs w:val="16"/>
              </w:rPr>
              <w:t>pamięć RAM: min. 192 GB</w:t>
            </w:r>
          </w:p>
          <w:p w:rsidR="00EB5623" w:rsidRPr="00FD579D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D579D">
              <w:rPr>
                <w:rFonts w:ascii="Arial" w:hAnsi="Arial" w:cs="Arial"/>
                <w:sz w:val="16"/>
                <w:szCs w:val="16"/>
              </w:rPr>
              <w:t>wbudowana macierz w konfiguracji RAID Level 5 lub równoważnej</w:t>
            </w:r>
          </w:p>
          <w:p w:rsidR="00EB5623" w:rsidRPr="00FD579D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D579D">
              <w:rPr>
                <w:rFonts w:ascii="Arial" w:hAnsi="Arial" w:cs="Arial"/>
                <w:sz w:val="16"/>
                <w:szCs w:val="16"/>
              </w:rPr>
              <w:t>pojemność macierzy: min. 12 TB</w:t>
            </w:r>
          </w:p>
          <w:p w:rsidR="00EB5623" w:rsidRPr="00FD579D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D579D">
              <w:rPr>
                <w:rFonts w:ascii="Arial" w:hAnsi="Arial" w:cs="Arial"/>
                <w:sz w:val="16"/>
                <w:szCs w:val="16"/>
              </w:rPr>
              <w:t>redundantne zasilanie typu Hot-plug</w:t>
            </w:r>
          </w:p>
          <w:p w:rsidR="00EB5623" w:rsidRPr="00FD579D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D579D">
              <w:rPr>
                <w:rFonts w:ascii="Arial" w:hAnsi="Arial" w:cs="Arial"/>
                <w:sz w:val="16"/>
                <w:szCs w:val="16"/>
              </w:rPr>
              <w:t>napęd optyczny: DVD RW</w:t>
            </w:r>
          </w:p>
          <w:p w:rsidR="00EB5623" w:rsidRPr="00FD579D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D579D">
              <w:rPr>
                <w:rFonts w:ascii="Arial" w:hAnsi="Arial" w:cs="Arial"/>
                <w:sz w:val="16"/>
                <w:szCs w:val="16"/>
              </w:rPr>
              <w:t>klawiatura, mysz</w:t>
            </w:r>
          </w:p>
          <w:p w:rsidR="00EB5623" w:rsidRPr="00FD579D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D579D">
              <w:rPr>
                <w:rFonts w:ascii="Arial" w:hAnsi="Arial" w:cs="Arial"/>
                <w:sz w:val="16"/>
                <w:szCs w:val="16"/>
              </w:rPr>
              <w:t>obudowa serwera do zabudowy w szafie RACK 19</w:t>
            </w:r>
          </w:p>
          <w:p w:rsidR="00EB5623" w:rsidRPr="00FD579D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D579D">
              <w:rPr>
                <w:rFonts w:ascii="Arial" w:hAnsi="Arial" w:cs="Arial"/>
                <w:sz w:val="16"/>
                <w:szCs w:val="16"/>
              </w:rPr>
              <w:t>możliwość jednoczesnego przetwarzania min. 45 000 warstw</w:t>
            </w:r>
          </w:p>
          <w:p w:rsidR="00EB5623" w:rsidRPr="00FD579D" w:rsidRDefault="00EB5623" w:rsidP="00747801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D579D">
              <w:rPr>
                <w:rFonts w:ascii="Arial" w:hAnsi="Arial" w:cs="Arial"/>
                <w:sz w:val="16"/>
                <w:szCs w:val="16"/>
              </w:rPr>
              <w:t>serwer dedykowany dla 5-15 jednoczesnych użytkowników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FD579D" w:rsidRDefault="00EB5623" w:rsidP="0074780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D579D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TAK,</w:t>
            </w:r>
            <w:r w:rsidRPr="00FD579D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</w:r>
            <w:r w:rsidRPr="00E777A2">
              <w:rPr>
                <w:rFonts w:ascii="Arial" w:hAnsi="Arial" w:cs="Arial"/>
                <w:sz w:val="16"/>
                <w:szCs w:val="16"/>
              </w:rPr>
              <w:t>opisać zaoferowane rozwiązanie</w:t>
            </w:r>
            <w:r w:rsidRPr="00FD579D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G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FD579D" w:rsidRDefault="00EB5623" w:rsidP="00C3674A">
            <w:pPr>
              <w:rPr>
                <w:rFonts w:ascii="Arial" w:hAnsi="Arial" w:cs="Arial"/>
                <w:sz w:val="16"/>
                <w:szCs w:val="16"/>
              </w:rPr>
            </w:pPr>
            <w:r w:rsidRPr="00FD579D">
              <w:rPr>
                <w:rFonts w:ascii="Arial" w:hAnsi="Arial" w:cs="Arial"/>
                <w:sz w:val="16"/>
                <w:szCs w:val="16"/>
              </w:rPr>
              <w:t>Dostawa 5 sztuk nowych stanowisk lekarskich. W wyniku dostawy stanowisk wymagane jest uzyskanie pełnej funkcjonalności (zarówno pod względem jakościowym jak też ilościowym) całego systemu stanowisk lekarskich, która jest opisana w następnych punktach niniejszej sekcji.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Tak,</w:t>
            </w:r>
            <w:r w:rsidRPr="00E777A2">
              <w:rPr>
                <w:rFonts w:ascii="Arial" w:hAnsi="Arial" w:cs="Arial"/>
                <w:sz w:val="16"/>
                <w:szCs w:val="16"/>
              </w:rPr>
              <w:br/>
              <w:t>opisać zaoferowane rozwiązanie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pStyle w:val="Lista-poziom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5623" w:rsidRPr="006A1EE4" w:rsidRDefault="00EB5623" w:rsidP="00747801">
            <w:pPr>
              <w:pStyle w:val="Lista-poziom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G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FD579D" w:rsidRDefault="00EB5623" w:rsidP="00747801">
            <w:pPr>
              <w:rPr>
                <w:rFonts w:ascii="Arial" w:hAnsi="Arial" w:cs="Arial"/>
                <w:sz w:val="16"/>
                <w:szCs w:val="16"/>
              </w:rPr>
            </w:pPr>
            <w:r w:rsidRPr="00FD579D">
              <w:rPr>
                <w:rFonts w:ascii="Arial" w:hAnsi="Arial" w:cs="Arial"/>
                <w:sz w:val="16"/>
                <w:szCs w:val="16"/>
              </w:rPr>
              <w:t>Stanowisko lekarskie trzymonitorowe - konsola kliencka serwera aplikacyjnego, każde wyposażone w:</w:t>
            </w:r>
          </w:p>
          <w:p w:rsidR="00EB5623" w:rsidRPr="00FD579D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D579D">
              <w:rPr>
                <w:rFonts w:ascii="Arial" w:hAnsi="Arial" w:cs="Arial"/>
                <w:sz w:val="16"/>
                <w:szCs w:val="16"/>
              </w:rPr>
              <w:t>2 kolorowe monitory diagnostyczne, każdy o min. przekątnej 24” i rozdzielczości nie mniejszej  niż 1920 x 1200 pikseli</w:t>
            </w:r>
          </w:p>
          <w:p w:rsidR="00EB5623" w:rsidRPr="00FD579D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D579D">
              <w:rPr>
                <w:rFonts w:ascii="Arial" w:hAnsi="Arial" w:cs="Arial"/>
                <w:sz w:val="16"/>
                <w:szCs w:val="16"/>
              </w:rPr>
              <w:t>1 monitor opisowy o min. przekątnej min. 19” i rozdzielczości nie mniejszej niż 1280 x 1024</w:t>
            </w:r>
          </w:p>
          <w:p w:rsidR="00EB5623" w:rsidRPr="00FD579D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D579D">
              <w:rPr>
                <w:rFonts w:ascii="Arial" w:hAnsi="Arial" w:cs="Arial"/>
                <w:sz w:val="16"/>
                <w:szCs w:val="16"/>
              </w:rPr>
              <w:t xml:space="preserve">Komputer PC, wyposażony w: min. 8 GB RAM, dysk min. 250 GB, interfejs LAN 1 </w:t>
            </w:r>
            <w:proofErr w:type="spellStart"/>
            <w:r w:rsidRPr="00FD579D">
              <w:rPr>
                <w:rFonts w:ascii="Arial" w:hAnsi="Arial" w:cs="Arial"/>
                <w:sz w:val="16"/>
                <w:szCs w:val="16"/>
              </w:rPr>
              <w:t>Gb</w:t>
            </w:r>
            <w:proofErr w:type="spellEnd"/>
            <w:r w:rsidRPr="00FD579D">
              <w:rPr>
                <w:rFonts w:ascii="Arial" w:hAnsi="Arial" w:cs="Arial"/>
                <w:sz w:val="16"/>
                <w:szCs w:val="16"/>
              </w:rPr>
              <w:t>, system Windows 10 lub nowszy</w:t>
            </w:r>
            <w:r w:rsidR="00BC2B57">
              <w:rPr>
                <w:rFonts w:ascii="Arial" w:hAnsi="Arial" w:cs="Arial"/>
                <w:sz w:val="16"/>
                <w:szCs w:val="16"/>
              </w:rPr>
              <w:t xml:space="preserve"> (lub równoważny)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TAK,</w:t>
            </w:r>
            <w:r w:rsidRPr="00E777A2">
              <w:rPr>
                <w:rFonts w:ascii="Arial" w:hAnsi="Arial" w:cs="Arial"/>
                <w:sz w:val="16"/>
                <w:szCs w:val="16"/>
              </w:rPr>
              <w:br/>
              <w:t>opisać zaoferowane rozwiązanie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2F6C30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G</w:t>
            </w:r>
            <w:r w:rsidRPr="002F6C30">
              <w:rPr>
                <w:rFonts w:ascii="Arial" w:eastAsia="Calibri" w:hAnsi="Arial" w:cs="Arial"/>
                <w:sz w:val="16"/>
                <w:szCs w:val="16"/>
                <w:lang w:eastAsia="en-US"/>
              </w:rPr>
              <w:t>.5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2F6C30" w:rsidRDefault="00EB5623" w:rsidP="0074780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F6C30">
              <w:rPr>
                <w:rFonts w:ascii="Arial" w:hAnsi="Arial" w:cs="Arial"/>
                <w:sz w:val="16"/>
                <w:szCs w:val="16"/>
              </w:rPr>
              <w:t xml:space="preserve">Dostawa aplikacji </w:t>
            </w:r>
            <w:r>
              <w:rPr>
                <w:rFonts w:ascii="Arial" w:hAnsi="Arial" w:cs="Arial"/>
                <w:sz w:val="16"/>
                <w:szCs w:val="16"/>
              </w:rPr>
              <w:t xml:space="preserve">podstawowych i zaawansowanych </w:t>
            </w:r>
            <w:r w:rsidRPr="002F6C30">
              <w:rPr>
                <w:rFonts w:ascii="Arial" w:hAnsi="Arial" w:cs="Arial"/>
                <w:sz w:val="16"/>
                <w:szCs w:val="16"/>
              </w:rPr>
              <w:t>w oparciu o model pływających licencji. Zainstalowanie oprogramowania klienckiego na wszystkich 5-ciu stanowiskach lekarskich. Możliwość zainstalowania oprogramowania klienckiego na dowolnej ilości stanowisk lekarskich, z natychmiastową dostępnością do dowolnego badania i dowolnej aplikacji. Wszystkie dostarczone aplikacje są bezterminowe.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C30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2F6C30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G</w:t>
            </w:r>
            <w:r w:rsidRPr="002F6C30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EB5623" w:rsidRPr="002F6C30" w:rsidRDefault="00EB5623" w:rsidP="00747801">
            <w:pPr>
              <w:rPr>
                <w:rFonts w:ascii="Arial" w:hAnsi="Arial" w:cs="Arial"/>
                <w:sz w:val="16"/>
                <w:szCs w:val="16"/>
              </w:rPr>
            </w:pPr>
            <w:r w:rsidRPr="002F6C30">
              <w:rPr>
                <w:rFonts w:ascii="Arial" w:hAnsi="Arial" w:cs="Arial"/>
                <w:sz w:val="16"/>
                <w:szCs w:val="16"/>
              </w:rPr>
              <w:t>Automatyczny (odbywający się w tle, bez ingerencji użytkownika, inicjowany tylko przez wybranie konkretnego pacjenta lub konkretnego badania) i/lub ręczny (wymagający wyszukania i wskazania konkretnych badań przez użytkownika) import poprzednich badań tego samego pacjenta z archiwum PACS.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2F6C30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C30">
              <w:rPr>
                <w:rFonts w:ascii="Arial" w:hAnsi="Arial" w:cs="Arial"/>
                <w:sz w:val="16"/>
                <w:szCs w:val="16"/>
              </w:rPr>
              <w:t>Tak,</w:t>
            </w:r>
            <w:r w:rsidRPr="002F6C30">
              <w:rPr>
                <w:rFonts w:ascii="Arial" w:hAnsi="Arial" w:cs="Arial"/>
                <w:sz w:val="16"/>
                <w:szCs w:val="16"/>
              </w:rPr>
              <w:br/>
              <w:t>Podać typ importu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EE4">
              <w:rPr>
                <w:rFonts w:ascii="Arial" w:hAnsi="Arial" w:cs="Arial"/>
                <w:sz w:val="16"/>
                <w:szCs w:val="16"/>
              </w:rPr>
              <w:t xml:space="preserve">Import tylko ręczny = 0 </w:t>
            </w:r>
            <w:r>
              <w:rPr>
                <w:rFonts w:ascii="Arial" w:hAnsi="Arial" w:cs="Arial"/>
                <w:sz w:val="16"/>
                <w:szCs w:val="16"/>
              </w:rPr>
              <w:t>pkt.</w:t>
            </w:r>
          </w:p>
          <w:p w:rsidR="00EB5623" w:rsidRPr="006A1EE4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EE4">
              <w:rPr>
                <w:rFonts w:ascii="Arial" w:hAnsi="Arial" w:cs="Arial"/>
                <w:sz w:val="16"/>
                <w:szCs w:val="16"/>
              </w:rPr>
              <w:t xml:space="preserve">Import automatyczny =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6A1EE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pkt.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D9D9D9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H</w:t>
            </w:r>
          </w:p>
        </w:tc>
        <w:tc>
          <w:tcPr>
            <w:tcW w:w="10195" w:type="dxa"/>
            <w:gridSpan w:val="4"/>
            <w:shd w:val="clear" w:color="auto" w:fill="D9D9D9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6A1EE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Podstawowe oprogramowanie kliniczne (dostępne i możliwe do pełnego wykorzystania jednoczasowo na wszystkich stanowiskach lekarskich w ilości opisanej w punkcie G.2)</w:t>
            </w: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H.1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2F6C30" w:rsidRDefault="00EB5623" w:rsidP="002F6C30">
            <w:pPr>
              <w:rPr>
                <w:rFonts w:ascii="Arial" w:hAnsi="Arial" w:cs="Arial"/>
                <w:sz w:val="16"/>
                <w:szCs w:val="16"/>
              </w:rPr>
            </w:pPr>
            <w:r w:rsidRPr="002F6C30">
              <w:rPr>
                <w:rFonts w:ascii="Arial" w:hAnsi="Arial" w:cs="Arial"/>
                <w:sz w:val="16"/>
                <w:szCs w:val="16"/>
              </w:rPr>
              <w:t>Zestaw predefiniowanych układów wyświetlania (layoutów), skojarzony z zastosowaną aplikacją, np. onkologiczna/naczyniowa. Szybkie przełączanie pomiędzy predefiniowanymi układami wy</w:t>
            </w:r>
            <w:r>
              <w:rPr>
                <w:rFonts w:ascii="Arial" w:hAnsi="Arial" w:cs="Arial"/>
                <w:sz w:val="16"/>
                <w:szCs w:val="16"/>
              </w:rPr>
              <w:t>ś</w:t>
            </w:r>
            <w:r w:rsidRPr="002F6C30">
              <w:rPr>
                <w:rFonts w:ascii="Arial" w:hAnsi="Arial" w:cs="Arial"/>
                <w:sz w:val="16"/>
                <w:szCs w:val="16"/>
              </w:rPr>
              <w:t>wietlania: badania bieżące (1 punkt czasowy), por</w:t>
            </w:r>
            <w:r>
              <w:rPr>
                <w:rFonts w:ascii="Arial" w:hAnsi="Arial" w:cs="Arial"/>
                <w:sz w:val="16"/>
                <w:szCs w:val="16"/>
              </w:rPr>
              <w:t>ó</w:t>
            </w:r>
            <w:r w:rsidRPr="002F6C30">
              <w:rPr>
                <w:rFonts w:ascii="Arial" w:hAnsi="Arial" w:cs="Arial"/>
                <w:sz w:val="16"/>
                <w:szCs w:val="16"/>
              </w:rPr>
              <w:t>wnawcze (2,3,4 punkty czasowe) , wielofazowe.</w:t>
            </w:r>
          </w:p>
          <w:p w:rsidR="00EB5623" w:rsidRPr="002F6C30" w:rsidRDefault="00EB5623" w:rsidP="002F6C30">
            <w:pPr>
              <w:rPr>
                <w:rFonts w:ascii="Arial" w:hAnsi="Arial" w:cs="Arial"/>
                <w:sz w:val="16"/>
                <w:szCs w:val="16"/>
              </w:rPr>
            </w:pPr>
            <w:r w:rsidRPr="002F6C30">
              <w:rPr>
                <w:rFonts w:ascii="Arial" w:hAnsi="Arial" w:cs="Arial"/>
                <w:sz w:val="16"/>
                <w:szCs w:val="16"/>
              </w:rPr>
              <w:t>Możliwość indywidualnego dopasowania układów wyświetlania przez każdego użytkownika, z możliwością zapamiętania.</w:t>
            </w:r>
          </w:p>
          <w:p w:rsidR="00EB5623" w:rsidRPr="00E777A2" w:rsidRDefault="00EB5623" w:rsidP="002F6C30">
            <w:pPr>
              <w:rPr>
                <w:rFonts w:ascii="Arial" w:hAnsi="Arial" w:cs="Arial"/>
                <w:sz w:val="16"/>
                <w:szCs w:val="16"/>
              </w:rPr>
            </w:pPr>
            <w:r w:rsidRPr="002F6C30">
              <w:rPr>
                <w:rFonts w:ascii="Arial" w:hAnsi="Arial" w:cs="Arial"/>
                <w:sz w:val="16"/>
                <w:szCs w:val="16"/>
              </w:rPr>
              <w:t>Automatyczne dopasowania układów wyświetlania do ilości oraz typu dołączonych do stacji lekarskiej monitorów diagnostycznych.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343ABA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H.2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343ABA">
            <w:pPr>
              <w:rPr>
                <w:rFonts w:ascii="Arial" w:hAnsi="Arial" w:cs="Arial"/>
                <w:sz w:val="16"/>
                <w:szCs w:val="16"/>
              </w:rPr>
            </w:pPr>
            <w:r w:rsidRPr="001049DA">
              <w:rPr>
                <w:rFonts w:ascii="Arial" w:hAnsi="Arial" w:cs="Arial"/>
                <w:sz w:val="16"/>
                <w:szCs w:val="16"/>
              </w:rPr>
              <w:t>Automatyczne przetwarzanie otrzymanych danych w oparciu o kontekst kliniczny badania z możliwością automatycznego przypisywania procedur obrazowych do obrazów na podstawie informacji zawartych w nagłówkach DICOM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343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43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343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H.3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747801">
            <w:pPr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Jednoczesna prezentacja i odczyt, z synchronizacją przestrzenną, danych obrazowych SPECT-CT, CT, MR, PET-CT.</w:t>
            </w:r>
          </w:p>
          <w:p w:rsidR="00EB5623" w:rsidRPr="00E777A2" w:rsidRDefault="00EB5623" w:rsidP="00747801">
            <w:pPr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Automatyczna synchronizacja wyświetlanych serii badania niezależna od grubości warstw.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H.4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747801">
            <w:pPr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Możliwość jednoczesnej edycji badań min.4 różnych pacjentów. Przełączanie pomiędzy badaniami różnych pacjentów nie wymagające zamykania załadowanych badań.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H.5</w:t>
            </w:r>
          </w:p>
        </w:tc>
        <w:tc>
          <w:tcPr>
            <w:tcW w:w="4394" w:type="dxa"/>
            <w:shd w:val="clear" w:color="auto" w:fill="auto"/>
          </w:tcPr>
          <w:p w:rsidR="00EB5623" w:rsidRPr="00E777A2" w:rsidRDefault="00EB5623" w:rsidP="00747801">
            <w:pPr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Pomiary geometryczne (długości, kątów, powierzchni)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H.6</w:t>
            </w:r>
          </w:p>
        </w:tc>
        <w:tc>
          <w:tcPr>
            <w:tcW w:w="4394" w:type="dxa"/>
            <w:shd w:val="clear" w:color="auto" w:fill="auto"/>
          </w:tcPr>
          <w:p w:rsidR="00EB5623" w:rsidRPr="00E777A2" w:rsidRDefault="00EB5623" w:rsidP="00747801">
            <w:pPr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Elementy manipulacji obrazem (m. in. przedstawienie w negatywie, obrót obrazu i odbicia lustrzane, powiększenie obrazu, dodawanie obrazów).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H.7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747801">
            <w:pPr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 xml:space="preserve">Prezentacje </w:t>
            </w:r>
            <w:proofErr w:type="spellStart"/>
            <w:r w:rsidRPr="00E777A2">
              <w:rPr>
                <w:rFonts w:ascii="Arial" w:hAnsi="Arial" w:cs="Arial"/>
                <w:sz w:val="16"/>
                <w:szCs w:val="16"/>
              </w:rPr>
              <w:t>Cine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H.8</w:t>
            </w:r>
          </w:p>
        </w:tc>
        <w:tc>
          <w:tcPr>
            <w:tcW w:w="4394" w:type="dxa"/>
            <w:shd w:val="clear" w:color="auto" w:fill="auto"/>
          </w:tcPr>
          <w:p w:rsidR="00EB5623" w:rsidRPr="00E777A2" w:rsidRDefault="00EB5623" w:rsidP="00747801">
            <w:pPr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Automatyczne tworzenie listy zaznaczeń i pomiarów (znalezisk) wykonywanych w trakcie analizy z możliwością automatycznego (bez przewijania obrazów) wywołania sekwencji obrazów odpowiadającej wybranemu zaznaczeniu lub pomiarowi z utworzonej listy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H.9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747801">
            <w:pPr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 xml:space="preserve">Automatyczne usuwanie struktur kostnych z pozostawieniem wyłącznie </w:t>
            </w:r>
            <w:proofErr w:type="spellStart"/>
            <w:r w:rsidRPr="00E777A2">
              <w:rPr>
                <w:rFonts w:ascii="Arial" w:hAnsi="Arial" w:cs="Arial"/>
                <w:sz w:val="16"/>
                <w:szCs w:val="16"/>
              </w:rPr>
              <w:t>zakontrastowanego</w:t>
            </w:r>
            <w:proofErr w:type="spellEnd"/>
            <w:r w:rsidRPr="00E777A2">
              <w:rPr>
                <w:rFonts w:ascii="Arial" w:hAnsi="Arial" w:cs="Arial"/>
                <w:sz w:val="16"/>
                <w:szCs w:val="16"/>
              </w:rPr>
              <w:t xml:space="preserve"> drzewa naczyniowego w badaniach CT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H.10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747801">
            <w:pPr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Automatyczne usuwania obrazu stołu z obrazów CT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843CA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H.11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843CA8">
            <w:pPr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Automatyczne numerowanie kręgów kręgosłupa w badaniach odcinkowych jak i całego kręgosłupa z obrazów CT i MR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843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843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EE4">
              <w:rPr>
                <w:rFonts w:ascii="Arial" w:hAnsi="Arial" w:cs="Arial"/>
                <w:sz w:val="16"/>
                <w:szCs w:val="16"/>
              </w:rPr>
              <w:t xml:space="preserve">TAK =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A1EE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pkt.</w:t>
            </w:r>
            <w:r w:rsidRPr="006A1EE4">
              <w:rPr>
                <w:rFonts w:ascii="Arial" w:hAnsi="Arial" w:cs="Arial"/>
                <w:sz w:val="16"/>
                <w:szCs w:val="16"/>
              </w:rPr>
              <w:br/>
              <w:t xml:space="preserve">NIE = 0 </w:t>
            </w:r>
            <w:r>
              <w:rPr>
                <w:rFonts w:ascii="Arial" w:hAnsi="Arial" w:cs="Arial"/>
                <w:sz w:val="16"/>
                <w:szCs w:val="16"/>
              </w:rPr>
              <w:t>pkt.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843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843CA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H.12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843CA8">
            <w:pPr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Automatyczne numerowanie żeber w badaniach CT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843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843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EE4">
              <w:rPr>
                <w:rFonts w:ascii="Arial" w:hAnsi="Arial" w:cs="Arial"/>
                <w:sz w:val="16"/>
                <w:szCs w:val="16"/>
              </w:rPr>
              <w:t xml:space="preserve">TAK =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A1EE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pkt.</w:t>
            </w:r>
            <w:r w:rsidRPr="006A1EE4">
              <w:rPr>
                <w:rFonts w:ascii="Arial" w:hAnsi="Arial" w:cs="Arial"/>
                <w:sz w:val="16"/>
                <w:szCs w:val="16"/>
              </w:rPr>
              <w:br/>
              <w:t xml:space="preserve">NIE = 0 </w:t>
            </w:r>
            <w:r>
              <w:rPr>
                <w:rFonts w:ascii="Arial" w:hAnsi="Arial" w:cs="Arial"/>
                <w:sz w:val="16"/>
                <w:szCs w:val="16"/>
              </w:rPr>
              <w:t>pkt.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843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H.13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747801">
            <w:pPr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 xml:space="preserve">Automatyczne numerowanie kręgów kręgosłupa w badaniach </w:t>
            </w:r>
            <w:r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EE4">
              <w:rPr>
                <w:rFonts w:ascii="Arial" w:hAnsi="Arial" w:cs="Arial"/>
                <w:sz w:val="16"/>
                <w:szCs w:val="16"/>
              </w:rPr>
              <w:t xml:space="preserve">TAK =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A1EE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pkt.</w:t>
            </w:r>
            <w:r w:rsidRPr="006A1EE4">
              <w:rPr>
                <w:rFonts w:ascii="Arial" w:hAnsi="Arial" w:cs="Arial"/>
                <w:sz w:val="16"/>
                <w:szCs w:val="16"/>
              </w:rPr>
              <w:br/>
              <w:t xml:space="preserve">NIE = 0 </w:t>
            </w:r>
            <w:r>
              <w:rPr>
                <w:rFonts w:ascii="Arial" w:hAnsi="Arial" w:cs="Arial"/>
                <w:sz w:val="16"/>
                <w:szCs w:val="16"/>
              </w:rPr>
              <w:t>pkt.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H.14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747801">
            <w:pPr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 xml:space="preserve">Automatyczne numerowanie żeber w badaniach </w:t>
            </w:r>
            <w:r>
              <w:rPr>
                <w:rFonts w:ascii="Arial" w:hAnsi="Arial" w:cs="Arial"/>
                <w:sz w:val="16"/>
                <w:szCs w:val="16"/>
              </w:rPr>
              <w:t>PET/</w:t>
            </w:r>
            <w:r w:rsidRPr="00E777A2">
              <w:rPr>
                <w:rFonts w:ascii="Arial" w:hAnsi="Arial" w:cs="Arial"/>
                <w:sz w:val="16"/>
                <w:szCs w:val="16"/>
              </w:rPr>
              <w:t>CT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EE4">
              <w:rPr>
                <w:rFonts w:ascii="Arial" w:hAnsi="Arial" w:cs="Arial"/>
                <w:sz w:val="16"/>
                <w:szCs w:val="16"/>
              </w:rPr>
              <w:t xml:space="preserve">TAK =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A1EE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pkt.</w:t>
            </w:r>
            <w:r w:rsidRPr="006A1EE4">
              <w:rPr>
                <w:rFonts w:ascii="Arial" w:hAnsi="Arial" w:cs="Arial"/>
                <w:sz w:val="16"/>
                <w:szCs w:val="16"/>
              </w:rPr>
              <w:br/>
              <w:t xml:space="preserve">NIE = 0 </w:t>
            </w:r>
            <w:r>
              <w:rPr>
                <w:rFonts w:ascii="Arial" w:hAnsi="Arial" w:cs="Arial"/>
                <w:sz w:val="16"/>
                <w:szCs w:val="16"/>
              </w:rPr>
              <w:t>pkt.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H.15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7478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Rekonstrukcje MIP, VRT.</w:t>
            </w:r>
          </w:p>
          <w:p w:rsidR="00EB5623" w:rsidRPr="00E777A2" w:rsidRDefault="00EB5623" w:rsidP="007478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Predefiniowana paleta ustawień dla rekonstrukcji VRT uwzględniająca typy badań, obszary anatomiczne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062EB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H.16</w:t>
            </w:r>
          </w:p>
        </w:tc>
        <w:tc>
          <w:tcPr>
            <w:tcW w:w="4394" w:type="dxa"/>
            <w:shd w:val="clear" w:color="auto" w:fill="auto"/>
          </w:tcPr>
          <w:p w:rsidR="00EB5623" w:rsidRPr="00E777A2" w:rsidRDefault="00EB5623" w:rsidP="00062E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62EB3">
              <w:rPr>
                <w:rFonts w:ascii="Arial" w:hAnsi="Arial" w:cs="Arial"/>
                <w:sz w:val="16"/>
                <w:szCs w:val="16"/>
              </w:rPr>
              <w:t xml:space="preserve">Rekonstrukcje 3D typu </w:t>
            </w:r>
            <w:proofErr w:type="spellStart"/>
            <w:r w:rsidRPr="00062EB3">
              <w:rPr>
                <w:rFonts w:ascii="Arial" w:hAnsi="Arial" w:cs="Arial"/>
                <w:sz w:val="16"/>
                <w:szCs w:val="16"/>
              </w:rPr>
              <w:t>Cinematic</w:t>
            </w:r>
            <w:proofErr w:type="spellEnd"/>
            <w:r w:rsidRPr="00062EB3">
              <w:rPr>
                <w:rFonts w:ascii="Arial" w:hAnsi="Arial" w:cs="Arial"/>
                <w:sz w:val="16"/>
                <w:szCs w:val="16"/>
              </w:rPr>
              <w:t xml:space="preserve"> Rendering, bazujące na dokładnej fizycznej symulacji oddziaływania światła  z materią, realizujące realistyczny rendering kształtów, z uwzględnieniem rozpraszania światła, głębokości (cieni).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062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062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EE4">
              <w:rPr>
                <w:rFonts w:ascii="Arial" w:hAnsi="Arial" w:cs="Arial"/>
                <w:sz w:val="16"/>
                <w:szCs w:val="16"/>
              </w:rPr>
              <w:t xml:space="preserve">TAK =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A1EE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pkt.</w:t>
            </w:r>
            <w:r w:rsidRPr="006A1EE4">
              <w:rPr>
                <w:rFonts w:ascii="Arial" w:hAnsi="Arial" w:cs="Arial"/>
                <w:sz w:val="16"/>
                <w:szCs w:val="16"/>
              </w:rPr>
              <w:br/>
              <w:t xml:space="preserve">NIE = 0 </w:t>
            </w:r>
            <w:r>
              <w:rPr>
                <w:rFonts w:ascii="Arial" w:hAnsi="Arial" w:cs="Arial"/>
                <w:sz w:val="16"/>
                <w:szCs w:val="16"/>
              </w:rPr>
              <w:t>pkt.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062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H.17</w:t>
            </w:r>
          </w:p>
        </w:tc>
        <w:tc>
          <w:tcPr>
            <w:tcW w:w="4394" w:type="dxa"/>
            <w:shd w:val="clear" w:color="auto" w:fill="auto"/>
          </w:tcPr>
          <w:p w:rsidR="00EB5623" w:rsidRPr="00E777A2" w:rsidRDefault="00EB5623" w:rsidP="007478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777A2">
              <w:rPr>
                <w:rFonts w:ascii="Arial" w:hAnsi="Arial" w:cs="Arial"/>
                <w:sz w:val="16"/>
                <w:szCs w:val="16"/>
              </w:rPr>
              <w:t>Reformatowanie</w:t>
            </w:r>
            <w:proofErr w:type="spellEnd"/>
            <w:r w:rsidRPr="00E777A2">
              <w:rPr>
                <w:rFonts w:ascii="Arial" w:hAnsi="Arial" w:cs="Arial"/>
                <w:sz w:val="16"/>
                <w:szCs w:val="16"/>
              </w:rPr>
              <w:t xml:space="preserve"> wielopłaszczyznowe (MPR), rekonstrukcje wzdłuż dowolnej prostej (równoległe lub promieniste) lub krzywej.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H.18</w:t>
            </w:r>
          </w:p>
        </w:tc>
        <w:tc>
          <w:tcPr>
            <w:tcW w:w="4394" w:type="dxa"/>
            <w:shd w:val="clear" w:color="auto" w:fill="auto"/>
          </w:tcPr>
          <w:p w:rsidR="00EB5623" w:rsidRPr="00E777A2" w:rsidRDefault="00EB5623" w:rsidP="007478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Pods</w:t>
            </w:r>
            <w:r>
              <w:rPr>
                <w:rFonts w:ascii="Arial" w:hAnsi="Arial" w:cs="Arial"/>
                <w:sz w:val="16"/>
                <w:szCs w:val="16"/>
              </w:rPr>
              <w:t>tawowa kwantyfikacja PET i SPECT</w:t>
            </w:r>
            <w:r w:rsidRPr="00E777A2">
              <w:rPr>
                <w:rFonts w:ascii="Arial" w:hAnsi="Arial" w:cs="Arial"/>
                <w:sz w:val="16"/>
                <w:szCs w:val="16"/>
              </w:rPr>
              <w:t xml:space="preserve">, łącznie z </w:t>
            </w:r>
            <w:r>
              <w:rPr>
                <w:rFonts w:ascii="Arial" w:hAnsi="Arial" w:cs="Arial"/>
                <w:sz w:val="16"/>
                <w:szCs w:val="16"/>
              </w:rPr>
              <w:t>pomiarem</w:t>
            </w:r>
            <w:r w:rsidRPr="00E777A2">
              <w:rPr>
                <w:rFonts w:ascii="Arial" w:hAnsi="Arial" w:cs="Arial"/>
                <w:sz w:val="16"/>
                <w:szCs w:val="16"/>
              </w:rPr>
              <w:t xml:space="preserve"> SUV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D9D9D9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lastRenderedPageBreak/>
              <w:t>I</w:t>
            </w:r>
          </w:p>
        </w:tc>
        <w:tc>
          <w:tcPr>
            <w:tcW w:w="10195" w:type="dxa"/>
            <w:gridSpan w:val="4"/>
            <w:shd w:val="clear" w:color="auto" w:fill="D9D9D9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6A1EE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Zaawansowane oprogramowanie kliniczne (dostępne i możliwe do pełnego wykorzystania jednoczasowo zgodnie z ilością zakupionych licencji)</w:t>
            </w: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I.1</w:t>
            </w:r>
          </w:p>
        </w:tc>
        <w:tc>
          <w:tcPr>
            <w:tcW w:w="4394" w:type="dxa"/>
            <w:shd w:val="clear" w:color="auto" w:fill="auto"/>
          </w:tcPr>
          <w:p w:rsidR="00EB5623" w:rsidRPr="00E777A2" w:rsidRDefault="00EB5623" w:rsidP="00747801">
            <w:pPr>
              <w:pStyle w:val="H-TextFormat"/>
              <w:rPr>
                <w:rFonts w:cs="Arial"/>
                <w:color w:val="auto"/>
                <w:sz w:val="16"/>
                <w:szCs w:val="16"/>
                <w:lang w:val="pl-PL"/>
              </w:rPr>
            </w:pPr>
            <w:r w:rsidRPr="00E777A2">
              <w:rPr>
                <w:rFonts w:cs="Arial"/>
                <w:color w:val="auto"/>
                <w:sz w:val="16"/>
                <w:szCs w:val="16"/>
                <w:lang w:val="pl-PL"/>
              </w:rPr>
              <w:t xml:space="preserve">Przetwarzanie badań SPECT, SPECT/CT poszczególnych organów (Organ </w:t>
            </w:r>
            <w:proofErr w:type="spellStart"/>
            <w:r w:rsidRPr="00E777A2">
              <w:rPr>
                <w:rFonts w:cs="Arial"/>
                <w:color w:val="auto"/>
                <w:sz w:val="16"/>
                <w:szCs w:val="16"/>
                <w:lang w:val="pl-PL"/>
              </w:rPr>
              <w:t>Based</w:t>
            </w:r>
            <w:proofErr w:type="spellEnd"/>
            <w:r w:rsidRPr="00E777A2">
              <w:rPr>
                <w:rFonts w:cs="Arial"/>
                <w:color w:val="auto"/>
                <w:sz w:val="16"/>
                <w:szCs w:val="16"/>
                <w:lang w:val="pl-PL"/>
              </w:rPr>
              <w:t xml:space="preserve"> Processing) min.:</w:t>
            </w:r>
          </w:p>
          <w:p w:rsidR="00EB5623" w:rsidRPr="00E777A2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777A2">
              <w:rPr>
                <w:rFonts w:ascii="Arial" w:hAnsi="Arial" w:cs="Arial"/>
                <w:sz w:val="16"/>
                <w:szCs w:val="16"/>
                <w:lang w:val="en-US"/>
              </w:rPr>
              <w:t xml:space="preserve">Cardiac Planar Gated Blood Pool, </w:t>
            </w:r>
          </w:p>
          <w:p w:rsidR="00EB5623" w:rsidRPr="00E777A2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Analiza płuc,</w:t>
            </w:r>
          </w:p>
          <w:p w:rsidR="00EB5623" w:rsidRPr="00E777A2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 xml:space="preserve">Analiza tarczycy,  </w:t>
            </w:r>
          </w:p>
          <w:p w:rsidR="00EB5623" w:rsidRPr="00E777A2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Analiza nerek,</w:t>
            </w:r>
          </w:p>
          <w:p w:rsidR="00EB5623" w:rsidRPr="00E777A2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 xml:space="preserve">Analiza opróżniania żołądka,   </w:t>
            </w:r>
          </w:p>
          <w:p w:rsidR="00EB5623" w:rsidRPr="00E777A2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Analizy wątrobowo-żółciowe</w:t>
            </w:r>
          </w:p>
          <w:p w:rsidR="00EB5623" w:rsidRPr="00E777A2" w:rsidRDefault="00EB5623" w:rsidP="00747801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trike/>
                <w:sz w:val="16"/>
                <w:szCs w:val="16"/>
              </w:rPr>
            </w:pPr>
          </w:p>
          <w:p w:rsidR="00EB5623" w:rsidRPr="00E777A2" w:rsidRDefault="00EB5623" w:rsidP="00747801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 xml:space="preserve">Licencje dla min.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777A2">
              <w:rPr>
                <w:rFonts w:ascii="Arial" w:hAnsi="Arial" w:cs="Arial"/>
                <w:sz w:val="16"/>
                <w:szCs w:val="16"/>
              </w:rPr>
              <w:t xml:space="preserve"> jednoczesnych użytkowników.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TAK,</w:t>
            </w:r>
          </w:p>
          <w:p w:rsidR="00EB5623" w:rsidRPr="00E777A2" w:rsidRDefault="00EB5623" w:rsidP="00330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podać nazwę licencji i liczbę licencji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843CA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I.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843CA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Oprogramowanie do automatycznej segmentacji i prezentacji w 3D zmian w badaniach CT w narządach miąższowych, w tym w wątrobie oraz węzłach chłonnych wraz z automatycznym pomiarem zmiany zgodnie z RECIST 1.1, WHO i jej objętości.</w:t>
            </w:r>
          </w:p>
          <w:p w:rsidR="00EB5623" w:rsidRPr="00E777A2" w:rsidRDefault="00EB5623" w:rsidP="00843CA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B5623" w:rsidRPr="00E777A2" w:rsidRDefault="00EB5623" w:rsidP="00843CA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Licencje dla min. 4 jednoczesnych użytkowników.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843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TAK,</w:t>
            </w:r>
          </w:p>
          <w:p w:rsidR="00EB5623" w:rsidRPr="00E777A2" w:rsidRDefault="00EB5623" w:rsidP="00330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podać nazwę licencji i liczbę licencji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843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843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I.3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B776FD" w:rsidRDefault="00EB5623" w:rsidP="00B776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 xml:space="preserve">Oprogramowanie do pogłębionej analizy zmian </w:t>
            </w:r>
            <w:proofErr w:type="spellStart"/>
            <w:r w:rsidRPr="00B776FD">
              <w:rPr>
                <w:rFonts w:ascii="Arial" w:hAnsi="Arial" w:cs="Arial"/>
                <w:sz w:val="16"/>
                <w:szCs w:val="16"/>
              </w:rPr>
              <w:t>hipo</w:t>
            </w:r>
            <w:proofErr w:type="spellEnd"/>
            <w:r w:rsidRPr="00B776F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76FD">
              <w:rPr>
                <w:rFonts w:ascii="Arial" w:hAnsi="Arial" w:cs="Arial"/>
                <w:sz w:val="16"/>
                <w:szCs w:val="16"/>
              </w:rPr>
              <w:t>hiperdensyjnych</w:t>
            </w:r>
            <w:proofErr w:type="spellEnd"/>
            <w:r w:rsidRPr="00B776FD">
              <w:rPr>
                <w:rFonts w:ascii="Arial" w:hAnsi="Arial" w:cs="Arial"/>
                <w:sz w:val="16"/>
                <w:szCs w:val="16"/>
              </w:rPr>
              <w:t xml:space="preserve"> w narządach miąższowych w oparciu o zadane poziomy gęstości HU wraz z wyznaczeniem objętości obszaru </w:t>
            </w:r>
            <w:proofErr w:type="spellStart"/>
            <w:r w:rsidRPr="00B776FD">
              <w:rPr>
                <w:rFonts w:ascii="Arial" w:hAnsi="Arial" w:cs="Arial"/>
                <w:sz w:val="16"/>
                <w:szCs w:val="16"/>
              </w:rPr>
              <w:t>hipo</w:t>
            </w:r>
            <w:proofErr w:type="spellEnd"/>
            <w:r w:rsidRPr="00B776F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76FD">
              <w:rPr>
                <w:rFonts w:ascii="Arial" w:hAnsi="Arial" w:cs="Arial"/>
                <w:sz w:val="16"/>
                <w:szCs w:val="16"/>
              </w:rPr>
              <w:t>hiperdensyjnego</w:t>
            </w:r>
            <w:proofErr w:type="spellEnd"/>
            <w:r w:rsidRPr="00B776FD">
              <w:rPr>
                <w:rFonts w:ascii="Arial" w:hAnsi="Arial" w:cs="Arial"/>
                <w:sz w:val="16"/>
                <w:szCs w:val="16"/>
              </w:rPr>
              <w:t xml:space="preserve"> i jego udziału procentowego do całej zmiany </w:t>
            </w:r>
          </w:p>
          <w:p w:rsidR="00EB5623" w:rsidRDefault="00EB5623" w:rsidP="00B776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(potencjalny wskaźnik martwicy)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B5623" w:rsidRPr="00E777A2" w:rsidRDefault="00EB5623" w:rsidP="00B776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B5623" w:rsidRPr="00E777A2" w:rsidRDefault="00EB5623" w:rsidP="007478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Licencje dla min. 4 jednoczesnych użytkowników.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B776FD" w:rsidRDefault="00EB5623" w:rsidP="00B776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TAK / NIE</w:t>
            </w:r>
          </w:p>
          <w:p w:rsidR="00EB5623" w:rsidRPr="00E777A2" w:rsidRDefault="00EB5623" w:rsidP="00330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podać nazwę licencji i liczbę licencji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B776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EE4">
              <w:rPr>
                <w:rFonts w:ascii="Arial" w:hAnsi="Arial" w:cs="Arial"/>
                <w:sz w:val="16"/>
                <w:szCs w:val="16"/>
              </w:rPr>
              <w:t xml:space="preserve">TAK =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A1EE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pkt.</w:t>
            </w:r>
          </w:p>
          <w:p w:rsidR="00EB5623" w:rsidRPr="006A1EE4" w:rsidRDefault="00EB5623" w:rsidP="00B776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EE4">
              <w:rPr>
                <w:rFonts w:ascii="Arial" w:hAnsi="Arial" w:cs="Arial"/>
                <w:sz w:val="16"/>
                <w:szCs w:val="16"/>
              </w:rPr>
              <w:t>NIE = 0</w:t>
            </w:r>
            <w:r>
              <w:rPr>
                <w:rFonts w:ascii="Arial" w:hAnsi="Arial" w:cs="Arial"/>
                <w:sz w:val="16"/>
                <w:szCs w:val="16"/>
              </w:rPr>
              <w:t xml:space="preserve"> pkt.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I.4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7478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Możliwość załadowania i porównania, co najmniej 4 zestawów danych tego samego pacjenta (np.: w celu porównania badań wykonanych w tym samym dniu w różnych fazach lub porównanie badań wykonanych w rożnym czasie) z automatyczną synchronizacją przestrzenną oraz możliwością powiązania i oceny zmian tych samych obszarów anatomicznych w czasie.</w:t>
            </w:r>
          </w:p>
          <w:p w:rsidR="00EB5623" w:rsidRPr="00E777A2" w:rsidRDefault="00EB5623" w:rsidP="007478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B5623" w:rsidRPr="00E777A2" w:rsidRDefault="00EB5623" w:rsidP="007478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Licencje dla min. 4 jednoczesnych użytkowników.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B776FD" w:rsidRDefault="00EB5623" w:rsidP="00330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EB5623" w:rsidRPr="00E777A2" w:rsidRDefault="00EB5623" w:rsidP="00330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podać nazwę licencji i liczbę licencji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I.5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7478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Pakiet onkologiczny o oceny badań MN:</w:t>
            </w:r>
          </w:p>
          <w:p w:rsidR="00EB5623" w:rsidRPr="00E777A2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Kwantyfikacja funkcjonalna, w tym (SUV), wartość szczytowa (</w:t>
            </w:r>
            <w:proofErr w:type="spellStart"/>
            <w:r w:rsidRPr="00E777A2">
              <w:rPr>
                <w:rFonts w:ascii="Arial" w:hAnsi="Arial" w:cs="Arial"/>
                <w:sz w:val="16"/>
                <w:szCs w:val="16"/>
              </w:rPr>
              <w:t>Peak</w:t>
            </w:r>
            <w:proofErr w:type="spellEnd"/>
            <w:r w:rsidRPr="00E777A2">
              <w:rPr>
                <w:rFonts w:ascii="Arial" w:hAnsi="Arial" w:cs="Arial"/>
                <w:sz w:val="16"/>
                <w:szCs w:val="16"/>
              </w:rPr>
              <w:t>), objętość metabolicznie aktywnego guza (MTV), całkowita glikoliza zmiany patologicznej (TLG)/całkowita aktywność;</w:t>
            </w:r>
          </w:p>
          <w:p w:rsidR="00EB5623" w:rsidRPr="00E777A2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 xml:space="preserve">Raportowanie oraz ocena kwantyfikowalnej odpowiedzi na leczenie poprzez automatyczną segmentację </w:t>
            </w:r>
            <w:r w:rsidRPr="00B776FD">
              <w:rPr>
                <w:rFonts w:ascii="Arial" w:hAnsi="Arial" w:cs="Arial"/>
                <w:sz w:val="16"/>
                <w:szCs w:val="16"/>
              </w:rPr>
              <w:t xml:space="preserve">jednego i wielu ognisk jednocześnie (np. przy </w:t>
            </w:r>
            <w:proofErr w:type="spellStart"/>
            <w:r w:rsidRPr="00B776FD">
              <w:rPr>
                <w:rFonts w:ascii="Arial" w:hAnsi="Arial" w:cs="Arial"/>
                <w:sz w:val="16"/>
                <w:szCs w:val="16"/>
              </w:rPr>
              <w:t>chłoniakach</w:t>
            </w:r>
            <w:proofErr w:type="spellEnd"/>
            <w:r w:rsidRPr="00B776FD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E777A2">
              <w:rPr>
                <w:rFonts w:ascii="Arial" w:hAnsi="Arial" w:cs="Arial"/>
                <w:sz w:val="16"/>
                <w:szCs w:val="16"/>
              </w:rPr>
              <w:t xml:space="preserve">oraz obliczanie wpływu nowotworu na funkcjonowanie całego organizmu lub określonego regionu ciała (MTV oraz TLG/całkowita aktywność) </w:t>
            </w:r>
          </w:p>
          <w:p w:rsidR="00EB5623" w:rsidRPr="00E777A2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Narzędzia hybrydowe do łatwego wykonywania pomiarów funkcjonalnych oraz anatomicznych</w:t>
            </w:r>
          </w:p>
          <w:p w:rsidR="00EB5623" w:rsidRPr="00E777A2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Obliczanie progu PERCIST</w:t>
            </w:r>
          </w:p>
          <w:p w:rsidR="00EB5623" w:rsidRPr="00E777A2" w:rsidRDefault="00EB5623" w:rsidP="0074780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EB5623" w:rsidRPr="00E777A2" w:rsidRDefault="00EB5623" w:rsidP="00747801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Licencje dla min. 4 jednoczesnych użytkowników.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B776FD" w:rsidRDefault="00EB5623" w:rsidP="00330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EB5623" w:rsidRPr="00E777A2" w:rsidRDefault="00EB5623" w:rsidP="00330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podać nazwę licencji i liczbę licencji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843CA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I.6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B776FD" w:rsidRDefault="00EB5623" w:rsidP="00B776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 xml:space="preserve">Aplikacja dla szybkiej i dokładnej oceny badań onkologicznych CT klatki piersiowej: </w:t>
            </w:r>
          </w:p>
          <w:p w:rsidR="00EB5623" w:rsidRPr="00B776FD" w:rsidRDefault="00EB5623" w:rsidP="00B776FD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 xml:space="preserve">ocena kostna z możliwością obracania żeber, rozwinięciem struktury kostnej klatki piersiowej na płaszczyźnie, </w:t>
            </w:r>
          </w:p>
          <w:p w:rsidR="00EB5623" w:rsidRPr="00B776FD" w:rsidRDefault="00EB5623" w:rsidP="00B776FD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ocena kręgosłupa z automatycznym wyznaczaniem linii rdzenia kręgowego, przeglądaniem w płaszczyznach prostopadłych do osi kręgosłupa</w:t>
            </w:r>
          </w:p>
          <w:p w:rsidR="00EB5623" w:rsidRPr="00B776FD" w:rsidRDefault="00EB5623" w:rsidP="00B776FD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 xml:space="preserve">automatyczne oznakowanie kręgów kręgosłupa i żeber </w:t>
            </w:r>
          </w:p>
          <w:p w:rsidR="00EB5623" w:rsidRPr="00B776FD" w:rsidRDefault="00EB5623" w:rsidP="00B776FD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automatyczna detekcja zmian/złamań w kręgosłupie</w:t>
            </w:r>
          </w:p>
          <w:p w:rsidR="00EB5623" w:rsidRPr="00B776FD" w:rsidRDefault="00EB5623" w:rsidP="00B776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B5623" w:rsidRPr="00E777A2" w:rsidRDefault="00EB5623" w:rsidP="00B776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Licencja dla min.1 jednoczesnego użytkownika.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B776FD" w:rsidRDefault="00EB5623" w:rsidP="00330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TAK / NIE</w:t>
            </w:r>
          </w:p>
          <w:p w:rsidR="00EB5623" w:rsidRPr="00E777A2" w:rsidRDefault="00EB5623" w:rsidP="00330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podać nazwę licencji i liczbę licencji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843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EE4">
              <w:rPr>
                <w:rFonts w:ascii="Arial" w:hAnsi="Arial" w:cs="Arial"/>
                <w:sz w:val="16"/>
                <w:szCs w:val="16"/>
              </w:rPr>
              <w:t xml:space="preserve">TAK =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A1EE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pkt.</w:t>
            </w:r>
            <w:r w:rsidRPr="006A1EE4">
              <w:rPr>
                <w:rFonts w:ascii="Arial" w:hAnsi="Arial" w:cs="Arial"/>
                <w:sz w:val="16"/>
                <w:szCs w:val="16"/>
              </w:rPr>
              <w:br/>
              <w:t xml:space="preserve">NIE = 0 </w:t>
            </w:r>
            <w:r>
              <w:rPr>
                <w:rFonts w:ascii="Arial" w:hAnsi="Arial" w:cs="Arial"/>
                <w:sz w:val="16"/>
                <w:szCs w:val="16"/>
              </w:rPr>
              <w:t>pkt.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843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I.7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7478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 xml:space="preserve">Możliwość klasyfikacji w badaniach PET zmian w węzłach chłonnych wg klasyfikacji </w:t>
            </w:r>
            <w:proofErr w:type="spellStart"/>
            <w:r w:rsidRPr="00E777A2">
              <w:rPr>
                <w:rFonts w:ascii="Arial" w:hAnsi="Arial" w:cs="Arial"/>
                <w:sz w:val="16"/>
                <w:szCs w:val="16"/>
              </w:rPr>
              <w:t>Deauville</w:t>
            </w:r>
            <w:proofErr w:type="spellEnd"/>
            <w:r w:rsidRPr="00E777A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B5623" w:rsidRPr="00E777A2" w:rsidRDefault="00EB5623" w:rsidP="007478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B5623" w:rsidRPr="00E777A2" w:rsidRDefault="00EB5623" w:rsidP="007478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 xml:space="preserve">Licencje dla min.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777A2">
              <w:rPr>
                <w:rFonts w:ascii="Arial" w:hAnsi="Arial" w:cs="Arial"/>
                <w:sz w:val="16"/>
                <w:szCs w:val="16"/>
              </w:rPr>
              <w:t xml:space="preserve"> jednoczesnych użytkowników.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B776FD" w:rsidRDefault="00EB5623" w:rsidP="00330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TAK / NIE</w:t>
            </w:r>
          </w:p>
          <w:p w:rsidR="00EB5623" w:rsidRPr="00E777A2" w:rsidRDefault="00EB5623" w:rsidP="00330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podać nazwę licencji i liczbę licencji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EE4">
              <w:rPr>
                <w:rFonts w:ascii="Arial" w:hAnsi="Arial" w:cs="Arial"/>
                <w:sz w:val="16"/>
                <w:szCs w:val="16"/>
              </w:rPr>
              <w:t xml:space="preserve">TAK =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A1EE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pkt.</w:t>
            </w:r>
            <w:r w:rsidRPr="006A1EE4">
              <w:rPr>
                <w:rFonts w:ascii="Arial" w:hAnsi="Arial" w:cs="Arial"/>
                <w:sz w:val="16"/>
                <w:szCs w:val="16"/>
              </w:rPr>
              <w:br/>
              <w:t xml:space="preserve">NIE = 0 </w:t>
            </w:r>
            <w:r>
              <w:rPr>
                <w:rFonts w:ascii="Arial" w:hAnsi="Arial" w:cs="Arial"/>
                <w:sz w:val="16"/>
                <w:szCs w:val="16"/>
              </w:rPr>
              <w:t>pkt.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I.8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7478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Możliwość porównywania badan PET z różnych aparatów, wykonanych przy różnych parametr</w:t>
            </w:r>
            <w:r>
              <w:rPr>
                <w:rFonts w:ascii="Arial" w:hAnsi="Arial" w:cs="Arial"/>
                <w:sz w:val="16"/>
                <w:szCs w:val="16"/>
              </w:rPr>
              <w:t>ach</w:t>
            </w:r>
            <w:r w:rsidRPr="00E777A2">
              <w:rPr>
                <w:rFonts w:ascii="Arial" w:hAnsi="Arial" w:cs="Arial"/>
                <w:sz w:val="16"/>
                <w:szCs w:val="16"/>
              </w:rPr>
              <w:t xml:space="preserve"> rekonstrukcji (technologia EQ-PET lub równoważna).</w:t>
            </w:r>
          </w:p>
          <w:p w:rsidR="00EB5623" w:rsidRPr="00E777A2" w:rsidRDefault="00EB5623" w:rsidP="007478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B5623" w:rsidRPr="00E777A2" w:rsidRDefault="00EB5623" w:rsidP="007478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 xml:space="preserve">Licencje dla min.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777A2">
              <w:rPr>
                <w:rFonts w:ascii="Arial" w:hAnsi="Arial" w:cs="Arial"/>
                <w:sz w:val="16"/>
                <w:szCs w:val="16"/>
              </w:rPr>
              <w:t xml:space="preserve"> jednoczesnych użytkowników.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B776FD" w:rsidRDefault="00EB5623" w:rsidP="00330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TAK / NIE</w:t>
            </w:r>
          </w:p>
          <w:p w:rsidR="00EB5623" w:rsidRPr="00E777A2" w:rsidRDefault="00EB5623" w:rsidP="00330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podać nazwę licencji i liczbę licencji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EE4">
              <w:rPr>
                <w:rFonts w:ascii="Arial" w:hAnsi="Arial" w:cs="Arial"/>
                <w:sz w:val="16"/>
                <w:szCs w:val="16"/>
              </w:rPr>
              <w:t xml:space="preserve">TAK =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A1EE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pkt.</w:t>
            </w:r>
            <w:r w:rsidRPr="006A1EE4">
              <w:rPr>
                <w:rFonts w:ascii="Arial" w:hAnsi="Arial" w:cs="Arial"/>
                <w:sz w:val="16"/>
                <w:szCs w:val="16"/>
              </w:rPr>
              <w:br/>
              <w:t xml:space="preserve">NIE = 0 </w:t>
            </w:r>
            <w:r>
              <w:rPr>
                <w:rFonts w:ascii="Arial" w:hAnsi="Arial" w:cs="Arial"/>
                <w:sz w:val="16"/>
                <w:szCs w:val="16"/>
              </w:rPr>
              <w:t>pkt.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I.9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7478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Ocena objętościowych obszarów zainteresowania podczas akwizycji dynamicznych PET, generowanie krzywych czasowych aktywności (TAC) do standardowych wskaźników PET.</w:t>
            </w:r>
          </w:p>
          <w:p w:rsidR="00EB5623" w:rsidRPr="00E777A2" w:rsidRDefault="00EB5623" w:rsidP="007478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B5623" w:rsidRPr="00E777A2" w:rsidRDefault="00EB5623" w:rsidP="007478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Licencja dla min. 1 jednoczesnego użytkownika.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B776FD" w:rsidRDefault="00EB5623" w:rsidP="00330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EB5623" w:rsidRPr="00E777A2" w:rsidRDefault="00EB5623" w:rsidP="00330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podać nazwę licencji i liczbę licencji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I.10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7478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 xml:space="preserve">Pakiet neurologiczny do analizy badań PET: </w:t>
            </w:r>
          </w:p>
          <w:p w:rsidR="00EB5623" w:rsidRPr="00E777A2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bazy danych FDG,</w:t>
            </w:r>
          </w:p>
          <w:p w:rsidR="00EB5623" w:rsidRPr="00E777A2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wyświetlanie i kwantyfikacja badań PET mózgu,</w:t>
            </w:r>
          </w:p>
          <w:p w:rsidR="00EB5623" w:rsidRPr="00E777A2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tworzenie obrazów mózgu w 3D.</w:t>
            </w:r>
          </w:p>
          <w:p w:rsidR="00EB5623" w:rsidRPr="00B776FD" w:rsidRDefault="00EB5623" w:rsidP="00B776FD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powtarzalna wizualna ocena skanów mózgu z wykorzystaniem FDOPA,</w:t>
            </w:r>
          </w:p>
          <w:p w:rsidR="00EB5623" w:rsidRPr="00E777A2" w:rsidRDefault="00EB5623" w:rsidP="00B776FD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 xml:space="preserve">kwantyfikacja np. stosunku lewa/prawa i stosunku </w:t>
            </w:r>
            <w:proofErr w:type="spellStart"/>
            <w:r w:rsidRPr="00B776FD">
              <w:rPr>
                <w:rFonts w:ascii="Arial" w:hAnsi="Arial" w:cs="Arial"/>
                <w:sz w:val="16"/>
                <w:szCs w:val="16"/>
              </w:rPr>
              <w:t>prążkowia</w:t>
            </w:r>
            <w:proofErr w:type="spellEnd"/>
            <w:r w:rsidRPr="00B776FD">
              <w:rPr>
                <w:rFonts w:ascii="Arial" w:hAnsi="Arial" w:cs="Arial"/>
                <w:sz w:val="16"/>
                <w:szCs w:val="16"/>
              </w:rPr>
              <w:t xml:space="preserve"> do tła</w:t>
            </w:r>
          </w:p>
          <w:p w:rsidR="00EB5623" w:rsidRDefault="00EB5623" w:rsidP="007478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B5623" w:rsidRPr="00E777A2" w:rsidRDefault="00EB5623" w:rsidP="007478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Licencja dla min. 1 jednoczesnego użytkownika.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B776FD" w:rsidRDefault="00EB5623" w:rsidP="00330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EB5623" w:rsidRPr="00E777A2" w:rsidRDefault="00EB5623" w:rsidP="00330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podać nazwę licencji i liczbę licencji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5E13AA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I.11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7478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Pakiet kardiologiczny do analizy badań PET:</w:t>
            </w:r>
          </w:p>
          <w:p w:rsidR="00EB5623" w:rsidRPr="00E777A2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 xml:space="preserve">obrazowanie perfuzji mięśnia sercowego metodą PET oraz czynności lewej komory - program typu </w:t>
            </w:r>
            <w:proofErr w:type="spellStart"/>
            <w:r w:rsidRPr="00E777A2">
              <w:rPr>
                <w:rFonts w:ascii="Arial" w:hAnsi="Arial" w:cs="Arial"/>
                <w:sz w:val="16"/>
                <w:szCs w:val="16"/>
              </w:rPr>
              <w:t>Corridor</w:t>
            </w:r>
            <w:proofErr w:type="spellEnd"/>
            <w:r w:rsidRPr="00E777A2">
              <w:rPr>
                <w:rFonts w:ascii="Arial" w:hAnsi="Arial" w:cs="Arial"/>
                <w:sz w:val="16"/>
                <w:szCs w:val="16"/>
              </w:rPr>
              <w:t>/QGS/QPS.</w:t>
            </w:r>
          </w:p>
          <w:p w:rsidR="00EB5623" w:rsidRPr="00E777A2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 xml:space="preserve">wyświetlanie łączonych obrazów tomograficznych </w:t>
            </w:r>
          </w:p>
          <w:p w:rsidR="00EB5623" w:rsidRPr="00E777A2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automatyczna reorientację płaszczyzn w obrazowaniu kardiologicznym</w:t>
            </w:r>
          </w:p>
          <w:p w:rsidR="00EB5623" w:rsidRPr="00E777A2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obliczanie całkowitego i standardowego wskaźnika uwapnienia tętnic wieńcowych (</w:t>
            </w:r>
            <w:proofErr w:type="spellStart"/>
            <w:r w:rsidRPr="00E777A2">
              <w:rPr>
                <w:rFonts w:ascii="Arial" w:hAnsi="Arial" w:cs="Arial"/>
                <w:sz w:val="16"/>
                <w:szCs w:val="16"/>
              </w:rPr>
              <w:t>Calcium</w:t>
            </w:r>
            <w:proofErr w:type="spellEnd"/>
            <w:r w:rsidRPr="00E777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777A2">
              <w:rPr>
                <w:rFonts w:ascii="Arial" w:hAnsi="Arial" w:cs="Arial"/>
                <w:sz w:val="16"/>
                <w:szCs w:val="16"/>
              </w:rPr>
              <w:t>Scoring</w:t>
            </w:r>
            <w:proofErr w:type="spellEnd"/>
            <w:r w:rsidRPr="00E777A2">
              <w:rPr>
                <w:rFonts w:ascii="Arial" w:hAnsi="Arial" w:cs="Arial"/>
                <w:sz w:val="16"/>
                <w:szCs w:val="16"/>
              </w:rPr>
              <w:t>) z oceną wieku naczyniowego (</w:t>
            </w:r>
            <w:proofErr w:type="spellStart"/>
            <w:r w:rsidRPr="00E777A2">
              <w:rPr>
                <w:rFonts w:ascii="Arial" w:hAnsi="Arial" w:cs="Arial"/>
                <w:sz w:val="16"/>
                <w:szCs w:val="16"/>
              </w:rPr>
              <w:t>Coronary</w:t>
            </w:r>
            <w:proofErr w:type="spellEnd"/>
            <w:r w:rsidRPr="00E777A2">
              <w:rPr>
                <w:rFonts w:ascii="Arial" w:hAnsi="Arial" w:cs="Arial"/>
                <w:sz w:val="16"/>
                <w:szCs w:val="16"/>
              </w:rPr>
              <w:t xml:space="preserve"> Age)</w:t>
            </w:r>
          </w:p>
          <w:p w:rsidR="00EB5623" w:rsidRPr="00E777A2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kwantyfikacja przepływu i objętości w mięśniu sercowym (MBF i CFR) dla Rb82, NH3 -amoniaku</w:t>
            </w:r>
          </w:p>
          <w:p w:rsidR="00EB5623" w:rsidRPr="00E777A2" w:rsidRDefault="00EB5623" w:rsidP="007478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B5623" w:rsidRPr="00E777A2" w:rsidRDefault="00EB5623" w:rsidP="007478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Licencja dla min. 1 jednoczesnego użytkownika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B776FD" w:rsidRDefault="00EB5623" w:rsidP="00330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EB5623" w:rsidRPr="00E777A2" w:rsidRDefault="00EB5623" w:rsidP="00330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podać nazwę licencji i liczbę licencji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I.12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7478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Pakiet kardiologiczny do analizy badań SPECT:</w:t>
            </w:r>
          </w:p>
          <w:p w:rsidR="00EB5623" w:rsidRPr="00E777A2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 xml:space="preserve">możliwość oceny perfuzji mięśnia sercowego </w:t>
            </w:r>
          </w:p>
          <w:p w:rsidR="00EB5623" w:rsidRPr="00E777A2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 xml:space="preserve">określanie parametrów funkcyjnych serca, takich jak: objętość lewej komory, lokalne pogrubienie ściany - program typu </w:t>
            </w:r>
            <w:proofErr w:type="spellStart"/>
            <w:r w:rsidRPr="00E777A2">
              <w:rPr>
                <w:rFonts w:ascii="Arial" w:hAnsi="Arial" w:cs="Arial"/>
                <w:sz w:val="16"/>
                <w:szCs w:val="16"/>
              </w:rPr>
              <w:t>Corridor</w:t>
            </w:r>
            <w:proofErr w:type="spellEnd"/>
            <w:r w:rsidRPr="00E777A2">
              <w:rPr>
                <w:rFonts w:ascii="Arial" w:hAnsi="Arial" w:cs="Arial"/>
                <w:sz w:val="16"/>
                <w:szCs w:val="16"/>
              </w:rPr>
              <w:t>/QGS/QPS.</w:t>
            </w:r>
          </w:p>
          <w:p w:rsidR="00EB5623" w:rsidRPr="00E777A2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 xml:space="preserve">możliwość tworzenia drzewa wieńcowego z badania </w:t>
            </w:r>
            <w:proofErr w:type="spellStart"/>
            <w:r w:rsidRPr="00E777A2">
              <w:rPr>
                <w:rFonts w:ascii="Arial" w:hAnsi="Arial" w:cs="Arial"/>
                <w:sz w:val="16"/>
                <w:szCs w:val="16"/>
              </w:rPr>
              <w:t>angioCT</w:t>
            </w:r>
            <w:proofErr w:type="spellEnd"/>
            <w:r w:rsidRPr="00E777A2">
              <w:rPr>
                <w:rFonts w:ascii="Arial" w:hAnsi="Arial" w:cs="Arial"/>
                <w:sz w:val="16"/>
                <w:szCs w:val="16"/>
              </w:rPr>
              <w:t xml:space="preserve"> do prezentacji fuzji z uwapnieniem tętnic</w:t>
            </w:r>
          </w:p>
          <w:p w:rsidR="00EB5623" w:rsidRPr="00E777A2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fuzja badania perfuzyjnego SPECT i badania koronarograficznego oraz uwapnienia naczyń na obrazach 2D i 3D</w:t>
            </w:r>
          </w:p>
          <w:p w:rsidR="00EB5623" w:rsidRPr="00E777A2" w:rsidRDefault="00EB5623" w:rsidP="0074780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EB5623" w:rsidRPr="00E777A2" w:rsidRDefault="00EB5623" w:rsidP="007478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Licencja dla min. 1 jednoczesnego użytkownika.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B776FD" w:rsidRDefault="00EB5623" w:rsidP="00330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EB5623" w:rsidRPr="00E777A2" w:rsidRDefault="00EB5623" w:rsidP="00330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podać nazwę licencji i liczbę licencji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I.13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7478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Pakiet neurologiczny do analizy badań SPECT:</w:t>
            </w:r>
          </w:p>
          <w:p w:rsidR="00EB5623" w:rsidRPr="00E777A2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porównywanie anatomii badania z bazą danych wraz z możliwością fuzji (w tym MR).</w:t>
            </w:r>
          </w:p>
          <w:p w:rsidR="00EB5623" w:rsidRPr="00E777A2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automatyczne wyznaczanie korelacji danego badania z badaniem referencyjnym w celu szybkiego wyznaczenia obszarów nieprawidłowych.</w:t>
            </w:r>
          </w:p>
          <w:p w:rsidR="00EB5623" w:rsidRPr="003608C0" w:rsidRDefault="00EB5623" w:rsidP="003608C0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wbudowane w pakiet bazy danych z badaniami referencyjnymi dla znaczników HMPAO oraz ECD z podziałem na grupy wiekowe.</w:t>
            </w:r>
          </w:p>
          <w:p w:rsidR="00EB5623" w:rsidRPr="003608C0" w:rsidRDefault="00EB5623" w:rsidP="003608C0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8C0">
              <w:rPr>
                <w:rFonts w:ascii="Arial" w:hAnsi="Arial" w:cs="Arial"/>
                <w:sz w:val="16"/>
                <w:szCs w:val="16"/>
              </w:rPr>
              <w:t xml:space="preserve">powtarzalna wizualna ocena skanów mózgu z wykorzystaniem </w:t>
            </w:r>
            <w:proofErr w:type="spellStart"/>
            <w:r w:rsidRPr="003608C0">
              <w:rPr>
                <w:rFonts w:ascii="Arial" w:hAnsi="Arial" w:cs="Arial"/>
                <w:sz w:val="16"/>
                <w:szCs w:val="16"/>
              </w:rPr>
              <w:t>joflupanu</w:t>
            </w:r>
            <w:proofErr w:type="spellEnd"/>
          </w:p>
          <w:p w:rsidR="00EB5623" w:rsidRPr="003608C0" w:rsidRDefault="00EB5623" w:rsidP="003608C0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8C0">
              <w:rPr>
                <w:rFonts w:ascii="Arial" w:hAnsi="Arial" w:cs="Arial"/>
                <w:sz w:val="16"/>
                <w:szCs w:val="16"/>
              </w:rPr>
              <w:t xml:space="preserve">kwantyfikacja np. stosunku lewa/prawa i stosunku </w:t>
            </w:r>
            <w:proofErr w:type="spellStart"/>
            <w:r w:rsidRPr="003608C0">
              <w:rPr>
                <w:rFonts w:ascii="Arial" w:hAnsi="Arial" w:cs="Arial"/>
                <w:sz w:val="16"/>
                <w:szCs w:val="16"/>
              </w:rPr>
              <w:t>prążkowia</w:t>
            </w:r>
            <w:proofErr w:type="spellEnd"/>
            <w:r w:rsidRPr="003608C0">
              <w:rPr>
                <w:rFonts w:ascii="Arial" w:hAnsi="Arial" w:cs="Arial"/>
                <w:sz w:val="16"/>
                <w:szCs w:val="16"/>
              </w:rPr>
              <w:t xml:space="preserve"> do tła</w:t>
            </w:r>
          </w:p>
          <w:p w:rsidR="00EB5623" w:rsidRPr="00E777A2" w:rsidRDefault="00EB5623" w:rsidP="0074780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EB5623" w:rsidRPr="00E777A2" w:rsidRDefault="00EB5623" w:rsidP="007478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Licencja dla min. 1 jednoczesnego użytkownika.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B776FD" w:rsidRDefault="00EB5623" w:rsidP="00330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EB5623" w:rsidRPr="00E777A2" w:rsidRDefault="00EB5623" w:rsidP="00330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podać nazwę licencji i liczbę licencji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7C08E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I.14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7C08E1">
            <w:pPr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 xml:space="preserve">Oprogramowanie zintegrowane z serwerem aplikacyjnym, do dystrybucji badań na oddziały (serwer dystrybucyjny), umożliwiające na natychmiastowe otwieranie badań dostępnych w ramach serwera aplikacyjnego z poziomu przeglądarek internetowych (IE, Safari, Android) także na urządzeniach przenośnych np. IPAD. </w:t>
            </w:r>
          </w:p>
          <w:p w:rsidR="00EB5623" w:rsidRPr="00E777A2" w:rsidRDefault="00EB5623" w:rsidP="007C08E1">
            <w:pPr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 xml:space="preserve">Oprogramowanie umożliwiające podstawowe funkcjonalności do analizy obrazów: </w:t>
            </w:r>
          </w:p>
          <w:p w:rsidR="00EB5623" w:rsidRPr="00E777A2" w:rsidRDefault="00EB5623" w:rsidP="007C08E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rekonstrukcje VRT, MIP, MPR</w:t>
            </w:r>
          </w:p>
          <w:p w:rsidR="00EB5623" w:rsidRPr="00E777A2" w:rsidRDefault="00EB5623" w:rsidP="007C08E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zmiana okna wyświetlania</w:t>
            </w:r>
          </w:p>
          <w:p w:rsidR="00EB5623" w:rsidRPr="00E777A2" w:rsidRDefault="00EB5623" w:rsidP="007C08E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 xml:space="preserve">biblioteka układów wyświetlania (layouty) </w:t>
            </w:r>
          </w:p>
          <w:p w:rsidR="00EB5623" w:rsidRPr="00E777A2" w:rsidRDefault="00EB5623" w:rsidP="007C08E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podstawowe pomiary na obrazach: odległości, kąty, zaznaczenie</w:t>
            </w:r>
          </w:p>
          <w:p w:rsidR="00EB5623" w:rsidRPr="00E777A2" w:rsidRDefault="00EB5623" w:rsidP="007C08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B5623" w:rsidRPr="00E777A2" w:rsidRDefault="00EB5623" w:rsidP="007C08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Licencje dla min. 3 jednoczesnych użytkowników.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B776FD" w:rsidRDefault="00EB5623" w:rsidP="007C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/ NIE</w:t>
            </w:r>
          </w:p>
          <w:p w:rsidR="00EB5623" w:rsidRPr="00E777A2" w:rsidRDefault="00EB5623" w:rsidP="007C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podać nazwę licencji i liczbę licencji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C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EE4">
              <w:rPr>
                <w:rFonts w:ascii="Arial" w:hAnsi="Arial" w:cs="Arial"/>
                <w:sz w:val="16"/>
                <w:szCs w:val="16"/>
              </w:rPr>
              <w:t xml:space="preserve">TAK =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6A1EE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pkt.</w:t>
            </w:r>
            <w:r w:rsidRPr="006A1EE4">
              <w:rPr>
                <w:rFonts w:ascii="Arial" w:hAnsi="Arial" w:cs="Arial"/>
                <w:sz w:val="16"/>
                <w:szCs w:val="16"/>
              </w:rPr>
              <w:br/>
              <w:t xml:space="preserve">NIE = 0 </w:t>
            </w:r>
            <w:r>
              <w:rPr>
                <w:rFonts w:ascii="Arial" w:hAnsi="Arial" w:cs="Arial"/>
                <w:sz w:val="16"/>
                <w:szCs w:val="16"/>
              </w:rPr>
              <w:t>pkt.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C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7C08E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I.15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7C08E1" w:rsidRDefault="00EB5623" w:rsidP="007C08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C08E1">
              <w:rPr>
                <w:rFonts w:ascii="Arial" w:hAnsi="Arial" w:cs="Arial"/>
                <w:sz w:val="16"/>
                <w:szCs w:val="16"/>
              </w:rPr>
              <w:t xml:space="preserve">Pakiet oprogramowania do multimodalnego konturowania guza i narządów krytycznych. </w:t>
            </w:r>
          </w:p>
          <w:p w:rsidR="00EB5623" w:rsidRPr="007C08E1" w:rsidRDefault="00EB5623" w:rsidP="007C08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C08E1">
              <w:rPr>
                <w:rFonts w:ascii="Arial" w:hAnsi="Arial" w:cs="Arial"/>
                <w:sz w:val="16"/>
                <w:szCs w:val="16"/>
              </w:rPr>
              <w:t>Oprogramowanie umożliwia:</w:t>
            </w:r>
          </w:p>
          <w:p w:rsidR="00EB5623" w:rsidRPr="007C08E1" w:rsidRDefault="00EB5623" w:rsidP="007C08E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C08E1">
              <w:rPr>
                <w:rFonts w:ascii="Arial" w:hAnsi="Arial" w:cs="Arial"/>
                <w:sz w:val="16"/>
                <w:szCs w:val="16"/>
              </w:rPr>
              <w:t>możliwość konturowania w oparciu o badania CT, MR, PET, PET/CT, 4D CT, obrazach dynamicznych CT/MR (np. perfuzja), równolegle na wielu zestawach danych</w:t>
            </w:r>
          </w:p>
          <w:p w:rsidR="00EB5623" w:rsidRPr="007C08E1" w:rsidRDefault="00EB5623" w:rsidP="007C08E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C08E1">
              <w:rPr>
                <w:rFonts w:ascii="Arial" w:hAnsi="Arial" w:cs="Arial"/>
                <w:sz w:val="16"/>
                <w:szCs w:val="16"/>
              </w:rPr>
              <w:t xml:space="preserve">dostępność ręcznych i półautomatycznych narzędzi segmentacji, z możliwością konturowania w dowolnych przekrojach, </w:t>
            </w:r>
          </w:p>
          <w:p w:rsidR="00EB5623" w:rsidRPr="007C08E1" w:rsidRDefault="00EB5623" w:rsidP="007C08E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C08E1">
              <w:rPr>
                <w:rFonts w:ascii="Arial" w:hAnsi="Arial" w:cs="Arial"/>
                <w:sz w:val="16"/>
                <w:szCs w:val="16"/>
              </w:rPr>
              <w:t xml:space="preserve">kopiowanie/wklejanie konturów pomiędzy zestawami danych, co najmniej z MR do CT, z PET do CT a kontur przypisywany jest do tomografii do planowania </w:t>
            </w:r>
          </w:p>
          <w:p w:rsidR="00EB5623" w:rsidRPr="007C08E1" w:rsidRDefault="00EB5623" w:rsidP="007C08E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C08E1">
              <w:rPr>
                <w:rFonts w:ascii="Arial" w:hAnsi="Arial" w:cs="Arial"/>
                <w:sz w:val="16"/>
                <w:szCs w:val="16"/>
              </w:rPr>
              <w:t xml:space="preserve">możliwość konturowania organów wrażliwych, z użyciem funkcji </w:t>
            </w:r>
            <w:proofErr w:type="spellStart"/>
            <w:r w:rsidRPr="007C08E1">
              <w:rPr>
                <w:rFonts w:ascii="Arial" w:hAnsi="Arial" w:cs="Arial"/>
                <w:sz w:val="16"/>
                <w:szCs w:val="16"/>
              </w:rPr>
              <w:t>autokonturowania</w:t>
            </w:r>
            <w:proofErr w:type="spellEnd"/>
            <w:r w:rsidRPr="007C08E1">
              <w:rPr>
                <w:rFonts w:ascii="Arial" w:hAnsi="Arial" w:cs="Arial"/>
                <w:sz w:val="16"/>
                <w:szCs w:val="16"/>
              </w:rPr>
              <w:t xml:space="preserve"> (dla mózgu, serca, płuc, wątroby, nerek, główki kości udowej)</w:t>
            </w:r>
          </w:p>
          <w:p w:rsidR="00EB5623" w:rsidRPr="007C08E1" w:rsidRDefault="00EB5623" w:rsidP="007C08E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C08E1">
              <w:rPr>
                <w:rFonts w:ascii="Arial" w:hAnsi="Arial" w:cs="Arial"/>
                <w:sz w:val="16"/>
                <w:szCs w:val="16"/>
              </w:rPr>
              <w:t>fuzja obrazów w oparciu o matrycę prostą oraz deformacyjną</w:t>
            </w:r>
          </w:p>
          <w:p w:rsidR="00EB5623" w:rsidRPr="007C08E1" w:rsidRDefault="00EB5623" w:rsidP="007C08E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C08E1">
              <w:rPr>
                <w:rFonts w:ascii="Arial" w:hAnsi="Arial" w:cs="Arial"/>
                <w:sz w:val="16"/>
                <w:szCs w:val="16"/>
              </w:rPr>
              <w:t>możliwość konturowania po odcieniach szarości w badaniach MR oraz po wartościach SUV w badaniach PET</w:t>
            </w:r>
          </w:p>
          <w:p w:rsidR="00EB5623" w:rsidRPr="007C08E1" w:rsidRDefault="00EB5623" w:rsidP="007C08E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C08E1">
              <w:rPr>
                <w:rFonts w:ascii="Arial" w:hAnsi="Arial" w:cs="Arial"/>
                <w:sz w:val="16"/>
                <w:szCs w:val="16"/>
              </w:rPr>
              <w:t xml:space="preserve">wyświetlanie do 4 </w:t>
            </w:r>
            <w:proofErr w:type="spellStart"/>
            <w:r w:rsidRPr="007C08E1">
              <w:rPr>
                <w:rFonts w:ascii="Arial" w:hAnsi="Arial" w:cs="Arial"/>
                <w:sz w:val="16"/>
                <w:szCs w:val="16"/>
              </w:rPr>
              <w:t>fuzjowanych</w:t>
            </w:r>
            <w:proofErr w:type="spellEnd"/>
            <w:r w:rsidRPr="007C08E1">
              <w:rPr>
                <w:rFonts w:ascii="Arial" w:hAnsi="Arial" w:cs="Arial"/>
                <w:sz w:val="16"/>
                <w:szCs w:val="16"/>
              </w:rPr>
              <w:t xml:space="preserve"> serii zdjęć równocześnie, co najmniej: PET/CT, MR/CT, CT/CT</w:t>
            </w:r>
          </w:p>
          <w:p w:rsidR="00EB5623" w:rsidRPr="007C08E1" w:rsidRDefault="00EB5623" w:rsidP="007C08E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C08E1">
              <w:rPr>
                <w:rFonts w:ascii="Arial" w:hAnsi="Arial" w:cs="Arial"/>
                <w:sz w:val="16"/>
                <w:szCs w:val="16"/>
              </w:rPr>
              <w:t>propagacja konturu z jednej fazy 4D do innych faz oddechowych</w:t>
            </w:r>
          </w:p>
          <w:p w:rsidR="00EB5623" w:rsidRPr="007C08E1" w:rsidRDefault="00EB5623" w:rsidP="007C08E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C08E1">
              <w:rPr>
                <w:rFonts w:ascii="Arial" w:hAnsi="Arial" w:cs="Arial"/>
                <w:sz w:val="16"/>
                <w:szCs w:val="16"/>
              </w:rPr>
              <w:t>propagacja struktur pomiędzy badaniami z wykorzystaniem rejestracji deformacyjnej</w:t>
            </w:r>
          </w:p>
          <w:p w:rsidR="00EB5623" w:rsidRPr="007C08E1" w:rsidRDefault="00EB5623" w:rsidP="007C08E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C08E1">
              <w:rPr>
                <w:rFonts w:ascii="Arial" w:hAnsi="Arial" w:cs="Arial"/>
                <w:sz w:val="16"/>
                <w:szCs w:val="16"/>
              </w:rPr>
              <w:t>tworzenie punktów referencyjnych</w:t>
            </w:r>
          </w:p>
          <w:p w:rsidR="00EB5623" w:rsidRPr="007C08E1" w:rsidRDefault="00EB5623" w:rsidP="007C08E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C08E1">
              <w:rPr>
                <w:rFonts w:ascii="Arial" w:hAnsi="Arial" w:cs="Arial"/>
                <w:sz w:val="16"/>
                <w:szCs w:val="16"/>
              </w:rPr>
              <w:t>wyświetlanie dawek terapeutycznych</w:t>
            </w:r>
          </w:p>
          <w:p w:rsidR="00EB5623" w:rsidRPr="007C08E1" w:rsidRDefault="00EB5623" w:rsidP="007C08E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C08E1">
              <w:rPr>
                <w:rFonts w:ascii="Arial" w:hAnsi="Arial" w:cs="Arial"/>
                <w:sz w:val="16"/>
                <w:szCs w:val="16"/>
              </w:rPr>
              <w:t>zgodność z standardem DICOM oraz IHE-RO</w:t>
            </w:r>
          </w:p>
          <w:p w:rsidR="00EB5623" w:rsidRPr="007C08E1" w:rsidRDefault="00EB5623" w:rsidP="007C08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B5623" w:rsidRPr="007C08E1" w:rsidRDefault="00EB5623" w:rsidP="007C08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C08E1">
              <w:rPr>
                <w:rFonts w:ascii="Arial" w:hAnsi="Arial" w:cs="Arial"/>
                <w:sz w:val="16"/>
                <w:szCs w:val="16"/>
              </w:rPr>
              <w:t>Licencja dla min. 1 jednoczesnego użytkownika.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B776FD" w:rsidRDefault="00EB5623" w:rsidP="00324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EB5623" w:rsidRPr="00E777A2" w:rsidRDefault="00EB5623" w:rsidP="00324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podać nazwę licencji i liczbę licencji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C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C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A1AA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I.16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7C08E1" w:rsidRDefault="00EB5623" w:rsidP="002A1A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C08E1">
              <w:rPr>
                <w:rFonts w:ascii="Arial" w:hAnsi="Arial" w:cs="Arial"/>
                <w:sz w:val="16"/>
                <w:szCs w:val="16"/>
              </w:rPr>
              <w:t>Funkcja wirtualnej symulacji realizujące min.:</w:t>
            </w:r>
          </w:p>
          <w:p w:rsidR="00EB5623" w:rsidRPr="007C08E1" w:rsidRDefault="00EB5623" w:rsidP="002A1AA9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C08E1">
              <w:rPr>
                <w:rFonts w:ascii="Arial" w:hAnsi="Arial" w:cs="Arial"/>
                <w:sz w:val="16"/>
                <w:szCs w:val="16"/>
              </w:rPr>
              <w:t>konturowanie i edytowanie struktur</w:t>
            </w:r>
          </w:p>
          <w:p w:rsidR="00EB5623" w:rsidRPr="007C08E1" w:rsidRDefault="00EB5623" w:rsidP="002A1AA9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C08E1">
              <w:rPr>
                <w:rFonts w:ascii="Arial" w:hAnsi="Arial" w:cs="Arial"/>
                <w:sz w:val="16"/>
                <w:szCs w:val="16"/>
              </w:rPr>
              <w:t>wyznaczanie i zarzadzanie punktami referencyjnymi</w:t>
            </w:r>
          </w:p>
          <w:p w:rsidR="00EB5623" w:rsidRDefault="00EB5623" w:rsidP="002A1AA9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C08E1">
              <w:rPr>
                <w:rFonts w:ascii="Arial" w:hAnsi="Arial" w:cs="Arial"/>
                <w:sz w:val="16"/>
                <w:szCs w:val="16"/>
              </w:rPr>
              <w:t xml:space="preserve">eksport danych o położeniu </w:t>
            </w:r>
            <w:proofErr w:type="spellStart"/>
            <w:r w:rsidRPr="007C08E1">
              <w:rPr>
                <w:rFonts w:ascii="Arial" w:hAnsi="Arial" w:cs="Arial"/>
                <w:sz w:val="16"/>
                <w:szCs w:val="16"/>
              </w:rPr>
              <w:t>izocentrum</w:t>
            </w:r>
            <w:proofErr w:type="spellEnd"/>
            <w:r w:rsidRPr="007C08E1">
              <w:rPr>
                <w:rFonts w:ascii="Arial" w:hAnsi="Arial" w:cs="Arial"/>
                <w:sz w:val="16"/>
                <w:szCs w:val="16"/>
              </w:rPr>
              <w:t xml:space="preserve"> do systemu laserów pozycjonujących</w:t>
            </w:r>
          </w:p>
          <w:p w:rsidR="00EB5623" w:rsidRPr="007C08E1" w:rsidRDefault="00EB5623" w:rsidP="002A1AA9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7C08E1">
              <w:rPr>
                <w:rFonts w:ascii="Arial" w:hAnsi="Arial" w:cs="Arial"/>
                <w:sz w:val="16"/>
                <w:szCs w:val="16"/>
              </w:rPr>
              <w:t xml:space="preserve">ransfer danych do oferowanego sterowanego komputerowo systemu sterowanych </w:t>
            </w:r>
            <w:proofErr w:type="spellStart"/>
            <w:r w:rsidRPr="007C08E1">
              <w:rPr>
                <w:rFonts w:ascii="Arial" w:hAnsi="Arial" w:cs="Arial"/>
                <w:sz w:val="16"/>
                <w:szCs w:val="16"/>
              </w:rPr>
              <w:t>centratorów</w:t>
            </w:r>
            <w:proofErr w:type="spellEnd"/>
            <w:r w:rsidRPr="007C08E1">
              <w:rPr>
                <w:rFonts w:ascii="Arial" w:hAnsi="Arial" w:cs="Arial"/>
                <w:sz w:val="16"/>
                <w:szCs w:val="16"/>
              </w:rPr>
              <w:t xml:space="preserve">  laserowych w standardzie DICOM RT</w:t>
            </w:r>
          </w:p>
          <w:p w:rsidR="00EB5623" w:rsidRPr="007C08E1" w:rsidRDefault="00EB5623" w:rsidP="002A1A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B5623" w:rsidRPr="00E777A2" w:rsidRDefault="00EB5623" w:rsidP="002A1A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C08E1">
              <w:rPr>
                <w:rFonts w:ascii="Arial" w:hAnsi="Arial" w:cs="Arial"/>
                <w:sz w:val="16"/>
                <w:szCs w:val="16"/>
              </w:rPr>
              <w:t>Licencja dla min. 1 jednoczesnego użytkownika.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B776FD" w:rsidRDefault="00EB5623" w:rsidP="002A1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EB5623" w:rsidRPr="00E777A2" w:rsidRDefault="00EB5623" w:rsidP="002A1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podać nazwę licencji i liczbę licencji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2A1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2A1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7C08E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I.17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054A3A" w:rsidRDefault="00EB5623" w:rsidP="00054A3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54A3A">
              <w:rPr>
                <w:rFonts w:ascii="Arial" w:hAnsi="Arial" w:cs="Arial"/>
                <w:sz w:val="16"/>
                <w:szCs w:val="16"/>
              </w:rPr>
              <w:t xml:space="preserve">Aplikacja do oceny guzów (ocena odpowiedzi na leczenie przerzutów nowotworów do kości (rak prostaty / piersi, szpiczak mnogi) oparta na ADC, wysokim b DWI: </w:t>
            </w:r>
          </w:p>
          <w:p w:rsidR="00EB5623" w:rsidRPr="00054A3A" w:rsidRDefault="00EB5623" w:rsidP="00054A3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54A3A">
              <w:rPr>
                <w:rFonts w:ascii="Arial" w:hAnsi="Arial" w:cs="Arial"/>
                <w:sz w:val="16"/>
                <w:szCs w:val="16"/>
              </w:rPr>
              <w:t xml:space="preserve">Możliwość segmentacji zmian z ręczną korektą, analiza dyfuzji </w:t>
            </w:r>
            <w:proofErr w:type="spellStart"/>
            <w:r w:rsidRPr="00054A3A">
              <w:rPr>
                <w:rFonts w:ascii="Arial" w:hAnsi="Arial" w:cs="Arial"/>
                <w:sz w:val="16"/>
                <w:szCs w:val="16"/>
              </w:rPr>
              <w:t>whole</w:t>
            </w:r>
            <w:proofErr w:type="spellEnd"/>
            <w:r w:rsidRPr="00054A3A">
              <w:rPr>
                <w:rFonts w:ascii="Arial" w:hAnsi="Arial" w:cs="Arial"/>
                <w:sz w:val="16"/>
                <w:szCs w:val="16"/>
              </w:rPr>
              <w:t xml:space="preserve">-body za pomocą histogramów wraz z analizą ilościową i graficzną i porównanie rożnych badan, ocena </w:t>
            </w:r>
            <w:proofErr w:type="spellStart"/>
            <w:r w:rsidRPr="00054A3A">
              <w:rPr>
                <w:rFonts w:ascii="Arial" w:hAnsi="Arial" w:cs="Arial"/>
                <w:sz w:val="16"/>
                <w:szCs w:val="16"/>
              </w:rPr>
              <w:t>funcjonalna</w:t>
            </w:r>
            <w:proofErr w:type="spellEnd"/>
            <w:r w:rsidRPr="00054A3A">
              <w:rPr>
                <w:rFonts w:ascii="Arial" w:hAnsi="Arial" w:cs="Arial"/>
                <w:sz w:val="16"/>
                <w:szCs w:val="16"/>
              </w:rPr>
              <w:t xml:space="preserve"> PET,</w:t>
            </w:r>
          </w:p>
          <w:p w:rsidR="00EB5623" w:rsidRPr="00054A3A" w:rsidRDefault="00EB5623" w:rsidP="00054A3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54A3A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054A3A">
              <w:rPr>
                <w:rFonts w:ascii="Arial" w:hAnsi="Arial" w:cs="Arial"/>
                <w:sz w:val="16"/>
                <w:szCs w:val="16"/>
              </w:rPr>
              <w:t>OncoTrend</w:t>
            </w:r>
            <w:proofErr w:type="spellEnd"/>
            <w:r w:rsidRPr="00054A3A">
              <w:rPr>
                <w:rFonts w:ascii="Arial" w:hAnsi="Arial" w:cs="Arial"/>
                <w:sz w:val="16"/>
                <w:szCs w:val="16"/>
              </w:rPr>
              <w:t xml:space="preserve"> lub zgodnie z nomenklaturą producenta)</w:t>
            </w:r>
          </w:p>
          <w:p w:rsidR="00EB5623" w:rsidRPr="00054A3A" w:rsidRDefault="00EB5623" w:rsidP="00054A3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B5623" w:rsidRPr="00E777A2" w:rsidRDefault="00EB5623" w:rsidP="00054A3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54A3A">
              <w:rPr>
                <w:rFonts w:ascii="Arial" w:hAnsi="Arial" w:cs="Arial"/>
                <w:sz w:val="16"/>
                <w:szCs w:val="16"/>
              </w:rPr>
              <w:t>Licencja dla min. 1 jednoczesnego użytkownika.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B776FD" w:rsidRDefault="00EB5623" w:rsidP="00054A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/ NIE</w:t>
            </w:r>
          </w:p>
          <w:p w:rsidR="00EB5623" w:rsidRPr="00E777A2" w:rsidRDefault="00EB5623" w:rsidP="00054A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podać nazwę licencji i liczbę licencji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C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EE4">
              <w:rPr>
                <w:rFonts w:ascii="Arial" w:hAnsi="Arial" w:cs="Arial"/>
                <w:sz w:val="16"/>
                <w:szCs w:val="16"/>
              </w:rPr>
              <w:t xml:space="preserve">TAK =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A1EE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pkt.</w:t>
            </w:r>
            <w:r w:rsidRPr="006A1EE4">
              <w:rPr>
                <w:rFonts w:ascii="Arial" w:hAnsi="Arial" w:cs="Arial"/>
                <w:sz w:val="16"/>
                <w:szCs w:val="16"/>
              </w:rPr>
              <w:br/>
              <w:t xml:space="preserve">NIE = 0 </w:t>
            </w:r>
            <w:r>
              <w:rPr>
                <w:rFonts w:ascii="Arial" w:hAnsi="Arial" w:cs="Arial"/>
                <w:sz w:val="16"/>
                <w:szCs w:val="16"/>
              </w:rPr>
              <w:t>pkt.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C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39763A" w:rsidRDefault="00EB5623" w:rsidP="002A1AA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9763A">
              <w:rPr>
                <w:rFonts w:ascii="Arial" w:eastAsia="Calibri" w:hAnsi="Arial" w:cs="Arial"/>
                <w:sz w:val="16"/>
                <w:szCs w:val="16"/>
                <w:lang w:eastAsia="en-US"/>
              </w:rPr>
              <w:t>I.18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39763A" w:rsidRDefault="00EB5623" w:rsidP="002A1A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9763A">
              <w:rPr>
                <w:rFonts w:ascii="Arial" w:hAnsi="Arial" w:cs="Arial"/>
                <w:sz w:val="16"/>
                <w:szCs w:val="16"/>
              </w:rPr>
              <w:t>Pakiet do opisu badań SPECT/CT:</w:t>
            </w:r>
          </w:p>
          <w:p w:rsidR="00EB5623" w:rsidRPr="0039763A" w:rsidRDefault="00EB5623" w:rsidP="00BF2BF8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9763A">
              <w:rPr>
                <w:rFonts w:ascii="Arial" w:hAnsi="Arial" w:cs="Arial"/>
                <w:sz w:val="16"/>
                <w:szCs w:val="16"/>
              </w:rPr>
              <w:t>uzyskiwanie obrazów SPECT po rekonstrukcji iteracyjnej OSEM 3D, obrazów SPECT do obrazowania kośćca po rekonstrukcji w oparciu o surowe dane CT z podziałem na 5 klas tkanek (jedn.HU), oraz przeprowadzania fuzji obu typów zrekonstruowanych obrazów SPECT Narzędzia do kwantyfikacji SUV na uzyskanych obrazach SPECT/CT w celu oceny stanów zapalnych u pacjentów z wszczepionymi protezami.</w:t>
            </w:r>
          </w:p>
          <w:p w:rsidR="00EB5623" w:rsidRPr="0039763A" w:rsidRDefault="00EB5623" w:rsidP="002A1A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B5623" w:rsidRPr="0039763A" w:rsidRDefault="00EB5623" w:rsidP="002A1A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9763A">
              <w:rPr>
                <w:rFonts w:ascii="Arial" w:hAnsi="Arial" w:cs="Arial"/>
                <w:sz w:val="16"/>
                <w:szCs w:val="16"/>
              </w:rPr>
              <w:t>Licencja dla min. 4 jednoczesnych użytkowników.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39763A" w:rsidRDefault="00EB5623" w:rsidP="002A1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763A">
              <w:rPr>
                <w:rFonts w:ascii="Arial" w:hAnsi="Arial" w:cs="Arial"/>
                <w:sz w:val="16"/>
                <w:szCs w:val="16"/>
              </w:rPr>
              <w:t>TAK / NIE</w:t>
            </w:r>
          </w:p>
          <w:p w:rsidR="00EB5623" w:rsidRPr="0039763A" w:rsidRDefault="00EB5623" w:rsidP="002A1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763A">
              <w:rPr>
                <w:rFonts w:ascii="Arial" w:hAnsi="Arial" w:cs="Arial"/>
                <w:sz w:val="16"/>
                <w:szCs w:val="16"/>
              </w:rPr>
              <w:t>Podać nazwę licencji,  liczbę licencji</w:t>
            </w:r>
          </w:p>
        </w:tc>
        <w:tc>
          <w:tcPr>
            <w:tcW w:w="2835" w:type="dxa"/>
            <w:vAlign w:val="center"/>
          </w:tcPr>
          <w:p w:rsidR="00EB5623" w:rsidRPr="0039763A" w:rsidRDefault="00EB5623" w:rsidP="002A1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763A">
              <w:rPr>
                <w:rFonts w:ascii="Arial" w:hAnsi="Arial" w:cs="Arial"/>
                <w:sz w:val="16"/>
                <w:szCs w:val="16"/>
              </w:rPr>
              <w:t>TAK = 5 pkt.</w:t>
            </w:r>
            <w:r w:rsidRPr="0039763A">
              <w:rPr>
                <w:rFonts w:ascii="Arial" w:hAnsi="Arial" w:cs="Arial"/>
                <w:sz w:val="16"/>
                <w:szCs w:val="16"/>
              </w:rPr>
              <w:br/>
              <w:t>NIE = 0 pkt.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39763A" w:rsidRDefault="00EB5623" w:rsidP="002A1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D9D9D9"/>
            <w:vAlign w:val="center"/>
          </w:tcPr>
          <w:p w:rsidR="00EB5623" w:rsidRPr="00E777A2" w:rsidRDefault="00EB5623" w:rsidP="007C08E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J</w:t>
            </w:r>
          </w:p>
        </w:tc>
        <w:tc>
          <w:tcPr>
            <w:tcW w:w="10195" w:type="dxa"/>
            <w:gridSpan w:val="4"/>
            <w:shd w:val="clear" w:color="auto" w:fill="D9D9D9"/>
            <w:vAlign w:val="center"/>
          </w:tcPr>
          <w:p w:rsidR="00EB5623" w:rsidRPr="006A1EE4" w:rsidRDefault="00EB5623" w:rsidP="007C08E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6A1EE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INTEGRACJA Z ISTNIEJĄCYMI SYSTEMAMI I URZĄDZENIAMI</w:t>
            </w: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52215A" w:rsidRDefault="00EB5623" w:rsidP="007C08E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bookmarkStart w:id="0" w:name="_Hlk14171110"/>
            <w:r w:rsidRPr="0052215A">
              <w:rPr>
                <w:rFonts w:ascii="Arial" w:eastAsia="Calibri" w:hAnsi="Arial" w:cs="Arial"/>
                <w:sz w:val="16"/>
                <w:szCs w:val="16"/>
                <w:lang w:eastAsia="en-US"/>
              </w:rPr>
              <w:t>J.1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52215A" w:rsidRDefault="00EB5623" w:rsidP="005777DB">
            <w:p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2215A">
              <w:rPr>
                <w:rFonts w:ascii="Arial" w:hAnsi="Arial" w:cs="Arial"/>
                <w:sz w:val="16"/>
                <w:szCs w:val="16"/>
              </w:rPr>
              <w:t xml:space="preserve">Integracja oferowanego skanera PET/TK z </w:t>
            </w:r>
            <w:proofErr w:type="spellStart"/>
            <w:r w:rsidRPr="0052215A">
              <w:rPr>
                <w:rFonts w:ascii="Arial" w:hAnsi="Arial" w:cs="Arial"/>
                <w:sz w:val="16"/>
                <w:szCs w:val="16"/>
              </w:rPr>
              <w:t>ogólnoszpitalnym</w:t>
            </w:r>
            <w:proofErr w:type="spellEnd"/>
            <w:r w:rsidRPr="0052215A">
              <w:rPr>
                <w:rFonts w:ascii="Arial" w:hAnsi="Arial" w:cs="Arial"/>
                <w:sz w:val="16"/>
                <w:szCs w:val="16"/>
              </w:rPr>
              <w:t xml:space="preserve"> systemem PACS/RIS/HIS (</w:t>
            </w:r>
            <w:proofErr w:type="spellStart"/>
            <w:r w:rsidRPr="0052215A">
              <w:rPr>
                <w:rFonts w:ascii="Arial" w:hAnsi="Arial" w:cs="Arial"/>
                <w:sz w:val="16"/>
                <w:szCs w:val="16"/>
              </w:rPr>
              <w:t>Netraad</w:t>
            </w:r>
            <w:proofErr w:type="spellEnd"/>
            <w:r w:rsidRPr="0052215A">
              <w:rPr>
                <w:rFonts w:ascii="Arial" w:hAnsi="Arial" w:cs="Arial"/>
                <w:sz w:val="16"/>
                <w:szCs w:val="16"/>
              </w:rPr>
              <w:t>/RIS/</w:t>
            </w:r>
            <w:proofErr w:type="spellStart"/>
            <w:r w:rsidRPr="0052215A">
              <w:rPr>
                <w:rFonts w:ascii="Arial" w:hAnsi="Arial" w:cs="Arial"/>
                <w:sz w:val="16"/>
                <w:szCs w:val="16"/>
              </w:rPr>
              <w:t>Clininet</w:t>
            </w:r>
            <w:proofErr w:type="spellEnd"/>
            <w:r w:rsidRPr="0052215A">
              <w:rPr>
                <w:rFonts w:ascii="Arial" w:hAnsi="Arial" w:cs="Arial"/>
                <w:sz w:val="16"/>
                <w:szCs w:val="16"/>
              </w:rPr>
              <w:t xml:space="preserve"> CGM) istniejącym w Świętokrzyskim Centrum Onkologii poprzez Interfejs sieciowy w formacie DICOM 3.0 z klasami:</w:t>
            </w:r>
          </w:p>
          <w:p w:rsidR="00EB5623" w:rsidRPr="0052215A" w:rsidRDefault="00EB5623" w:rsidP="005777DB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2215A">
              <w:rPr>
                <w:rFonts w:ascii="Arial" w:hAnsi="Arial" w:cs="Arial"/>
                <w:sz w:val="16"/>
                <w:szCs w:val="16"/>
              </w:rPr>
              <w:t xml:space="preserve">Query / </w:t>
            </w:r>
            <w:proofErr w:type="spellStart"/>
            <w:r w:rsidRPr="0052215A">
              <w:rPr>
                <w:rFonts w:ascii="Arial" w:hAnsi="Arial" w:cs="Arial"/>
                <w:sz w:val="16"/>
                <w:szCs w:val="16"/>
              </w:rPr>
              <w:t>Retrieve</w:t>
            </w:r>
            <w:proofErr w:type="spellEnd"/>
          </w:p>
          <w:p w:rsidR="00EB5623" w:rsidRPr="0052215A" w:rsidRDefault="00EB5623" w:rsidP="005777DB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215A">
              <w:rPr>
                <w:rFonts w:ascii="Arial" w:hAnsi="Arial" w:cs="Arial"/>
                <w:sz w:val="16"/>
                <w:szCs w:val="16"/>
              </w:rPr>
              <w:t>Send</w:t>
            </w:r>
            <w:proofErr w:type="spellEnd"/>
            <w:r w:rsidRPr="0052215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52215A">
              <w:rPr>
                <w:rFonts w:ascii="Arial" w:hAnsi="Arial" w:cs="Arial"/>
                <w:sz w:val="16"/>
                <w:szCs w:val="16"/>
              </w:rPr>
              <w:t>Receive</w:t>
            </w:r>
            <w:proofErr w:type="spellEnd"/>
          </w:p>
          <w:p w:rsidR="00EB5623" w:rsidRPr="0052215A" w:rsidRDefault="00EB5623" w:rsidP="005777DB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2215A">
              <w:rPr>
                <w:rFonts w:ascii="Arial" w:hAnsi="Arial" w:cs="Arial"/>
                <w:sz w:val="16"/>
                <w:szCs w:val="16"/>
              </w:rPr>
              <w:t xml:space="preserve">Storage </w:t>
            </w:r>
            <w:proofErr w:type="spellStart"/>
            <w:r w:rsidRPr="0052215A">
              <w:rPr>
                <w:rFonts w:ascii="Arial" w:hAnsi="Arial" w:cs="Arial"/>
                <w:sz w:val="16"/>
                <w:szCs w:val="16"/>
              </w:rPr>
              <w:t>Commitment</w:t>
            </w:r>
            <w:proofErr w:type="spellEnd"/>
          </w:p>
          <w:p w:rsidR="00EB5623" w:rsidRPr="0052215A" w:rsidRDefault="00EB5623" w:rsidP="005777DB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215A">
              <w:rPr>
                <w:rFonts w:ascii="Arial" w:hAnsi="Arial" w:cs="Arial"/>
                <w:sz w:val="16"/>
                <w:szCs w:val="16"/>
                <w:lang w:val="en-US"/>
              </w:rPr>
              <w:t>Secondary Capture Image</w:t>
            </w:r>
          </w:p>
          <w:p w:rsidR="00EB5623" w:rsidRPr="0052215A" w:rsidRDefault="00EB5623" w:rsidP="005777DB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215A">
              <w:rPr>
                <w:rFonts w:ascii="Arial" w:hAnsi="Arial" w:cs="Arial"/>
                <w:sz w:val="16"/>
                <w:szCs w:val="16"/>
              </w:rPr>
              <w:t>Print</w:t>
            </w:r>
            <w:proofErr w:type="spellEnd"/>
          </w:p>
          <w:p w:rsidR="00EB5623" w:rsidRPr="0052215A" w:rsidRDefault="00EB5623" w:rsidP="005777DB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2215A">
              <w:rPr>
                <w:rFonts w:ascii="Arial" w:hAnsi="Arial" w:cs="Arial"/>
                <w:sz w:val="16"/>
                <w:szCs w:val="16"/>
              </w:rPr>
              <w:t xml:space="preserve">RT </w:t>
            </w:r>
            <w:proofErr w:type="spellStart"/>
            <w:r w:rsidRPr="0052215A">
              <w:rPr>
                <w:rFonts w:ascii="Arial" w:hAnsi="Arial" w:cs="Arial"/>
                <w:sz w:val="16"/>
                <w:szCs w:val="16"/>
              </w:rPr>
              <w:t>Structure</w:t>
            </w:r>
            <w:proofErr w:type="spellEnd"/>
            <w:r w:rsidRPr="0052215A">
              <w:rPr>
                <w:rFonts w:ascii="Arial" w:hAnsi="Arial" w:cs="Arial"/>
                <w:sz w:val="16"/>
                <w:szCs w:val="16"/>
              </w:rPr>
              <w:t xml:space="preserve"> Set</w:t>
            </w:r>
          </w:p>
          <w:p w:rsidR="00EB5623" w:rsidRPr="0052215A" w:rsidRDefault="00EB5623" w:rsidP="005777DB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215A">
              <w:rPr>
                <w:rFonts w:ascii="Arial" w:hAnsi="Arial" w:cs="Arial"/>
                <w:sz w:val="16"/>
                <w:szCs w:val="16"/>
              </w:rPr>
              <w:t>Modality</w:t>
            </w:r>
            <w:proofErr w:type="spellEnd"/>
            <w:r w:rsidRPr="005221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2215A">
              <w:rPr>
                <w:rFonts w:ascii="Arial" w:hAnsi="Arial" w:cs="Arial"/>
                <w:sz w:val="16"/>
                <w:szCs w:val="16"/>
              </w:rPr>
              <w:t>Worklist</w:t>
            </w:r>
            <w:proofErr w:type="spellEnd"/>
          </w:p>
          <w:p w:rsidR="00EB5623" w:rsidRPr="0052215A" w:rsidRDefault="00EB5623" w:rsidP="005777DB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215A">
              <w:rPr>
                <w:rFonts w:ascii="Arial" w:hAnsi="Arial" w:cs="Arial"/>
                <w:sz w:val="16"/>
                <w:szCs w:val="16"/>
              </w:rPr>
              <w:t>Modality</w:t>
            </w:r>
            <w:proofErr w:type="spellEnd"/>
            <w:r w:rsidRPr="005221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2215A">
              <w:rPr>
                <w:rFonts w:ascii="Arial" w:hAnsi="Arial" w:cs="Arial"/>
                <w:sz w:val="16"/>
                <w:szCs w:val="16"/>
              </w:rPr>
              <w:t>Performed</w:t>
            </w:r>
            <w:proofErr w:type="spellEnd"/>
            <w:r w:rsidRPr="005221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2215A">
              <w:rPr>
                <w:rFonts w:ascii="Arial" w:hAnsi="Arial" w:cs="Arial"/>
                <w:sz w:val="16"/>
                <w:szCs w:val="16"/>
              </w:rPr>
              <w:t>Procedure</w:t>
            </w:r>
            <w:proofErr w:type="spellEnd"/>
            <w:r w:rsidRPr="0052215A">
              <w:rPr>
                <w:rFonts w:ascii="Arial" w:hAnsi="Arial" w:cs="Arial"/>
                <w:sz w:val="16"/>
                <w:szCs w:val="16"/>
              </w:rPr>
              <w:t xml:space="preserve"> Step</w:t>
            </w:r>
          </w:p>
          <w:p w:rsidR="00EB5623" w:rsidRPr="0052215A" w:rsidRDefault="00EB5623" w:rsidP="005777DB">
            <w:p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EB5623" w:rsidRPr="0052215A" w:rsidRDefault="00EB5623" w:rsidP="007C08E1">
            <w:p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2215A">
              <w:rPr>
                <w:rFonts w:ascii="Arial" w:hAnsi="Arial" w:cs="Arial"/>
                <w:sz w:val="16"/>
                <w:szCs w:val="16"/>
              </w:rPr>
              <w:t>Integracja obejmuje dostarczenie niezbędnej(</w:t>
            </w:r>
            <w:proofErr w:type="spellStart"/>
            <w:r w:rsidRPr="0052215A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52215A">
              <w:rPr>
                <w:rFonts w:ascii="Arial" w:hAnsi="Arial" w:cs="Arial"/>
                <w:sz w:val="16"/>
                <w:szCs w:val="16"/>
              </w:rPr>
              <w:t>) licencji i skonfigurowanie zarówno po stronie oferowanego urządzenia jak i po stronie systemu PACS/RIS/HIS.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52215A" w:rsidRDefault="00EB5623" w:rsidP="007C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215A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52215A" w:rsidRDefault="00EB5623" w:rsidP="007C08E1">
            <w:pPr>
              <w:pStyle w:val="Lista-poziom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52215A" w:rsidRDefault="00EB5623" w:rsidP="007C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7C08E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J.2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5777DB" w:rsidRDefault="00EB5623" w:rsidP="005777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Integracja oferowanych s</w:t>
            </w:r>
            <w:r w:rsidRPr="003F5B3D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tanowisk lekarski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ch</w:t>
            </w:r>
            <w:r w:rsidRPr="003F5B3D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do przeglądu i opisywania badań pracując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ych</w:t>
            </w:r>
            <w:r w:rsidRPr="003F5B3D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w systemie serwera aplikacyjnego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3F5B3D">
              <w:rPr>
                <w:rFonts w:ascii="Arial" w:hAnsi="Arial" w:cs="Arial"/>
                <w:sz w:val="16"/>
                <w:szCs w:val="16"/>
              </w:rPr>
              <w:t xml:space="preserve">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ogólnoszpitalnym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systemem PACS/RIS/</w:t>
            </w:r>
            <w:r w:rsidRPr="006A1EE4">
              <w:rPr>
                <w:rFonts w:ascii="Arial" w:hAnsi="Arial" w:cs="Arial"/>
                <w:sz w:val="16"/>
                <w:szCs w:val="16"/>
              </w:rPr>
              <w:t>HIS (</w:t>
            </w:r>
            <w:proofErr w:type="spellStart"/>
            <w:r w:rsidRPr="006A1EE4">
              <w:rPr>
                <w:rFonts w:ascii="Arial" w:hAnsi="Arial" w:cs="Arial"/>
                <w:sz w:val="16"/>
                <w:szCs w:val="16"/>
              </w:rPr>
              <w:t>Netraad</w:t>
            </w:r>
            <w:proofErr w:type="spellEnd"/>
            <w:r w:rsidRPr="006A1EE4">
              <w:rPr>
                <w:rFonts w:ascii="Arial" w:hAnsi="Arial" w:cs="Arial"/>
                <w:sz w:val="16"/>
                <w:szCs w:val="16"/>
              </w:rPr>
              <w:t>/RIS/</w:t>
            </w:r>
            <w:proofErr w:type="spellStart"/>
            <w:r w:rsidRPr="006A1EE4">
              <w:rPr>
                <w:rFonts w:ascii="Arial" w:hAnsi="Arial" w:cs="Arial"/>
                <w:sz w:val="16"/>
                <w:szCs w:val="16"/>
              </w:rPr>
              <w:t>Clininet</w:t>
            </w:r>
            <w:proofErr w:type="spellEnd"/>
            <w:r w:rsidRPr="006A1EE4">
              <w:rPr>
                <w:rFonts w:ascii="Arial" w:hAnsi="Arial" w:cs="Arial"/>
                <w:sz w:val="16"/>
                <w:szCs w:val="16"/>
              </w:rPr>
              <w:t xml:space="preserve"> CGM) istniejącym w Świętokrzyskim Centrum Onkologii poprzez interfejs</w:t>
            </w:r>
            <w:r w:rsidRPr="005777DB">
              <w:rPr>
                <w:rFonts w:ascii="Arial" w:hAnsi="Arial" w:cs="Arial"/>
                <w:sz w:val="16"/>
                <w:szCs w:val="16"/>
              </w:rPr>
              <w:t xml:space="preserve"> sieciowy w formacie DICOM 3.0 z klasami: </w:t>
            </w:r>
          </w:p>
          <w:p w:rsidR="00EB5623" w:rsidRPr="005777DB" w:rsidRDefault="00EB5623" w:rsidP="005777DB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777DB">
              <w:rPr>
                <w:rFonts w:ascii="Arial" w:hAnsi="Arial" w:cs="Arial"/>
                <w:sz w:val="16"/>
                <w:szCs w:val="16"/>
              </w:rPr>
              <w:t xml:space="preserve">Query / </w:t>
            </w:r>
            <w:proofErr w:type="spellStart"/>
            <w:r w:rsidRPr="005777DB">
              <w:rPr>
                <w:rFonts w:ascii="Arial" w:hAnsi="Arial" w:cs="Arial"/>
                <w:sz w:val="16"/>
                <w:szCs w:val="16"/>
              </w:rPr>
              <w:t>Retrieve</w:t>
            </w:r>
            <w:proofErr w:type="spellEnd"/>
          </w:p>
          <w:p w:rsidR="00EB5623" w:rsidRPr="005777DB" w:rsidRDefault="00EB5623" w:rsidP="005777DB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77DB">
              <w:rPr>
                <w:rFonts w:ascii="Arial" w:hAnsi="Arial" w:cs="Arial"/>
                <w:sz w:val="16"/>
                <w:szCs w:val="16"/>
              </w:rPr>
              <w:t>Send</w:t>
            </w:r>
            <w:proofErr w:type="spellEnd"/>
            <w:r w:rsidRPr="005777DB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5777DB">
              <w:rPr>
                <w:rFonts w:ascii="Arial" w:hAnsi="Arial" w:cs="Arial"/>
                <w:sz w:val="16"/>
                <w:szCs w:val="16"/>
              </w:rPr>
              <w:t>Receive</w:t>
            </w:r>
            <w:proofErr w:type="spellEnd"/>
          </w:p>
          <w:p w:rsidR="00EB5623" w:rsidRPr="005777DB" w:rsidRDefault="00EB5623" w:rsidP="005777DB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777DB">
              <w:rPr>
                <w:rFonts w:ascii="Arial" w:hAnsi="Arial" w:cs="Arial"/>
                <w:sz w:val="16"/>
                <w:szCs w:val="16"/>
              </w:rPr>
              <w:t xml:space="preserve">Storage </w:t>
            </w:r>
            <w:proofErr w:type="spellStart"/>
            <w:r w:rsidRPr="005777DB">
              <w:rPr>
                <w:rFonts w:ascii="Arial" w:hAnsi="Arial" w:cs="Arial"/>
                <w:sz w:val="16"/>
                <w:szCs w:val="16"/>
              </w:rPr>
              <w:t>Commitment</w:t>
            </w:r>
            <w:proofErr w:type="spellEnd"/>
          </w:p>
          <w:p w:rsidR="00EB5623" w:rsidRPr="005777DB" w:rsidRDefault="00EB5623" w:rsidP="005777DB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777DB">
              <w:rPr>
                <w:rFonts w:ascii="Arial" w:hAnsi="Arial" w:cs="Arial"/>
                <w:sz w:val="16"/>
                <w:szCs w:val="16"/>
              </w:rPr>
              <w:t xml:space="preserve">Basic </w:t>
            </w:r>
            <w:proofErr w:type="spellStart"/>
            <w:r w:rsidRPr="005777DB">
              <w:rPr>
                <w:rFonts w:ascii="Arial" w:hAnsi="Arial" w:cs="Arial"/>
                <w:sz w:val="16"/>
                <w:szCs w:val="16"/>
              </w:rPr>
              <w:t>Print</w:t>
            </w:r>
            <w:proofErr w:type="spellEnd"/>
          </w:p>
          <w:p w:rsidR="00EB5623" w:rsidRPr="007C0D9B" w:rsidRDefault="00EB5623" w:rsidP="005777DB">
            <w:p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EB5623" w:rsidRPr="00E777A2" w:rsidRDefault="00EB5623" w:rsidP="004F4012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C0D9B">
              <w:rPr>
                <w:rFonts w:ascii="Arial" w:hAnsi="Arial" w:cs="Arial"/>
                <w:sz w:val="16"/>
                <w:szCs w:val="16"/>
              </w:rPr>
              <w:t>Integracja obejmuje dostarczenie niezbędnej(</w:t>
            </w:r>
            <w:proofErr w:type="spellStart"/>
            <w:r w:rsidRPr="007C0D9B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7C0D9B">
              <w:rPr>
                <w:rFonts w:ascii="Arial" w:hAnsi="Arial" w:cs="Arial"/>
                <w:sz w:val="16"/>
                <w:szCs w:val="16"/>
              </w:rPr>
              <w:t>) licencji i skonfigurowanie zarówno po stronie oferowanego urządzenia jak i po stronie systemu PACS/RIS/HIS.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7C08E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C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C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2A1AA9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1AA9">
              <w:rPr>
                <w:rFonts w:ascii="Arial" w:eastAsia="Calibri" w:hAnsi="Arial" w:cs="Arial"/>
                <w:sz w:val="16"/>
                <w:szCs w:val="16"/>
                <w:lang w:eastAsia="en-US"/>
              </w:rPr>
              <w:t>J.3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2A1AA9" w:rsidRDefault="00EB5623" w:rsidP="003F5B3D">
            <w:pPr>
              <w:rPr>
                <w:rFonts w:ascii="Arial" w:hAnsi="Arial" w:cs="Arial"/>
                <w:sz w:val="16"/>
                <w:szCs w:val="16"/>
              </w:rPr>
            </w:pPr>
            <w:r w:rsidRPr="002A1AA9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Integracja oferowanych stanowisk lekarskich do przeglądu i opisywania badań pracujących w systemie serwera aplikacyjnego </w:t>
            </w:r>
            <w:r w:rsidRPr="002A1AA9">
              <w:rPr>
                <w:rFonts w:ascii="Arial" w:hAnsi="Arial" w:cs="Arial"/>
                <w:sz w:val="16"/>
                <w:szCs w:val="16"/>
              </w:rPr>
              <w:t xml:space="preserve">z aparatami istniejącymi w Zakładzie Medycyny Nuklearnej Świętokrzyskiego Centrum Onkologii (PET/TK </w:t>
            </w:r>
            <w:proofErr w:type="spellStart"/>
            <w:r w:rsidRPr="002A1AA9">
              <w:rPr>
                <w:rFonts w:ascii="Arial" w:hAnsi="Arial" w:cs="Arial"/>
                <w:sz w:val="16"/>
                <w:szCs w:val="16"/>
              </w:rPr>
              <w:t>Biograph</w:t>
            </w:r>
            <w:proofErr w:type="spellEnd"/>
            <w:r w:rsidRPr="002A1AA9">
              <w:rPr>
                <w:rFonts w:ascii="Arial" w:hAnsi="Arial" w:cs="Arial"/>
                <w:sz w:val="16"/>
                <w:szCs w:val="16"/>
              </w:rPr>
              <w:t xml:space="preserve"> 64-4R </w:t>
            </w:r>
            <w:proofErr w:type="spellStart"/>
            <w:r w:rsidRPr="002A1AA9">
              <w:rPr>
                <w:rFonts w:ascii="Arial" w:hAnsi="Arial" w:cs="Arial"/>
                <w:sz w:val="16"/>
                <w:szCs w:val="16"/>
              </w:rPr>
              <w:t>TruePoint</w:t>
            </w:r>
            <w:proofErr w:type="spellEnd"/>
            <w:r w:rsidRPr="002A1AA9">
              <w:rPr>
                <w:rFonts w:ascii="Arial" w:hAnsi="Arial" w:cs="Arial"/>
                <w:sz w:val="16"/>
                <w:szCs w:val="16"/>
              </w:rPr>
              <w:t xml:space="preserve">, SPECT/CT SYMBIA </w:t>
            </w:r>
            <w:proofErr w:type="spellStart"/>
            <w:r w:rsidRPr="002A1AA9">
              <w:rPr>
                <w:rFonts w:ascii="Arial" w:hAnsi="Arial" w:cs="Arial"/>
                <w:sz w:val="16"/>
                <w:szCs w:val="16"/>
              </w:rPr>
              <w:t>Intevo</w:t>
            </w:r>
            <w:proofErr w:type="spellEnd"/>
            <w:r w:rsidRPr="002A1A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A1AA9">
              <w:rPr>
                <w:rFonts w:ascii="Arial" w:hAnsi="Arial" w:cs="Arial"/>
                <w:sz w:val="16"/>
                <w:szCs w:val="16"/>
              </w:rPr>
              <w:t>Bold</w:t>
            </w:r>
            <w:proofErr w:type="spellEnd"/>
            <w:r w:rsidRPr="002A1AA9">
              <w:rPr>
                <w:rFonts w:ascii="Arial" w:hAnsi="Arial" w:cs="Arial"/>
                <w:sz w:val="16"/>
                <w:szCs w:val="16"/>
              </w:rPr>
              <w:t>, SPECT/CT SYMBIA-T) w zakresie umożliwiającym :</w:t>
            </w:r>
          </w:p>
          <w:p w:rsidR="00EB5623" w:rsidRPr="002A1AA9" w:rsidRDefault="00EB5623" w:rsidP="000E6CB2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A1AA9">
              <w:rPr>
                <w:rFonts w:ascii="Arial" w:hAnsi="Arial" w:cs="Arial"/>
                <w:sz w:val="16"/>
                <w:szCs w:val="16"/>
              </w:rPr>
              <w:t xml:space="preserve">pobieranie badań wykonanych na tych aparatach z systemu </w:t>
            </w:r>
            <w:proofErr w:type="spellStart"/>
            <w:r w:rsidRPr="002A1AA9">
              <w:rPr>
                <w:rFonts w:ascii="Arial" w:hAnsi="Arial" w:cs="Arial"/>
                <w:sz w:val="16"/>
                <w:szCs w:val="16"/>
              </w:rPr>
              <w:t>ogólnoszpitalnego</w:t>
            </w:r>
            <w:proofErr w:type="spellEnd"/>
            <w:r w:rsidRPr="002A1AA9">
              <w:rPr>
                <w:rFonts w:ascii="Arial" w:hAnsi="Arial" w:cs="Arial"/>
                <w:sz w:val="16"/>
                <w:szCs w:val="16"/>
              </w:rPr>
              <w:t xml:space="preserve"> PACS/RIS/HIS,</w:t>
            </w:r>
          </w:p>
          <w:p w:rsidR="00EB5623" w:rsidRPr="002A1AA9" w:rsidRDefault="00EB5623" w:rsidP="000E6CB2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1AA9">
              <w:rPr>
                <w:rFonts w:ascii="Arial" w:hAnsi="Arial" w:cs="Arial"/>
                <w:sz w:val="16"/>
                <w:szCs w:val="16"/>
              </w:rPr>
              <w:t xml:space="preserve">opracowywanie tych badań z wykorzystaniem wszystkich </w:t>
            </w:r>
            <w:r>
              <w:rPr>
                <w:rFonts w:ascii="Arial" w:hAnsi="Arial" w:cs="Arial"/>
                <w:sz w:val="16"/>
                <w:szCs w:val="16"/>
              </w:rPr>
              <w:t xml:space="preserve">adekwatnych </w:t>
            </w:r>
            <w:r w:rsidRPr="002A1AA9">
              <w:rPr>
                <w:rFonts w:ascii="Arial" w:hAnsi="Arial" w:cs="Arial"/>
                <w:sz w:val="16"/>
                <w:szCs w:val="16"/>
              </w:rPr>
              <w:t>funkcji opisanych i zaoferowanych w sekcjach G, H, I,</w:t>
            </w:r>
          </w:p>
          <w:p w:rsidR="00EB5623" w:rsidRPr="002A1AA9" w:rsidRDefault="00EB5623" w:rsidP="000E6CB2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1AA9">
              <w:rPr>
                <w:rFonts w:ascii="Arial" w:hAnsi="Arial" w:cs="Arial"/>
                <w:sz w:val="16"/>
                <w:szCs w:val="16"/>
              </w:rPr>
              <w:t xml:space="preserve">odsyłanie opracowanych badań do systemu </w:t>
            </w:r>
            <w:proofErr w:type="spellStart"/>
            <w:r w:rsidRPr="002A1AA9">
              <w:rPr>
                <w:rFonts w:ascii="Arial" w:hAnsi="Arial" w:cs="Arial"/>
                <w:sz w:val="16"/>
                <w:szCs w:val="16"/>
              </w:rPr>
              <w:t>ogólnoszpitalnego</w:t>
            </w:r>
            <w:proofErr w:type="spellEnd"/>
            <w:r w:rsidRPr="002A1AA9">
              <w:rPr>
                <w:rFonts w:ascii="Arial" w:hAnsi="Arial" w:cs="Arial"/>
                <w:sz w:val="16"/>
                <w:szCs w:val="16"/>
              </w:rPr>
              <w:t xml:space="preserve"> PACS/RIS/HIS.</w:t>
            </w:r>
          </w:p>
          <w:p w:rsidR="00EB5623" w:rsidRPr="002A1AA9" w:rsidRDefault="00EB5623" w:rsidP="003516B9">
            <w:pPr>
              <w:suppressAutoHyphens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EB5623" w:rsidRPr="002A1AA9" w:rsidRDefault="00EB5623" w:rsidP="003516B9">
            <w:pPr>
              <w:suppressAutoHyphens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F7105">
              <w:rPr>
                <w:rFonts w:ascii="Arial" w:hAnsi="Arial" w:cs="Arial"/>
                <w:sz w:val="16"/>
                <w:szCs w:val="16"/>
              </w:rPr>
              <w:t>Zamawiający zastrzega sobie prawo do weryfikacji danych zadeklarowanych w sekcjach G, H, I poprzez konieczność zaprezentowania przez Wykonawcę w trakcie procesu oceny ofert działania oferowanego oprogramowania na 1 egzemplarzu stacji opisowej w siedzibie Zamawiającego w terminie 3 dni od wezwania do takiej prezentacji.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2A1AA9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1AA9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2A1AA9" w:rsidRDefault="00EB5623" w:rsidP="003F5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2A1AA9" w:rsidRDefault="00EB5623" w:rsidP="003F5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D9D9D9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10195" w:type="dxa"/>
            <w:gridSpan w:val="4"/>
            <w:shd w:val="clear" w:color="auto" w:fill="D9D9D9"/>
            <w:vAlign w:val="center"/>
          </w:tcPr>
          <w:p w:rsidR="00EB5623" w:rsidRPr="006A1EE4" w:rsidRDefault="00EB5623" w:rsidP="003F5B3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6A1EE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WARUNKI GWARANCJI I SERWISU</w:t>
            </w: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K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7C0D9B" w:rsidRDefault="00EB5623" w:rsidP="003F5B3D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C0D9B">
              <w:rPr>
                <w:rFonts w:ascii="Arial" w:eastAsia="Calibri" w:hAnsi="Arial" w:cs="Arial"/>
                <w:sz w:val="16"/>
                <w:szCs w:val="16"/>
                <w:lang w:eastAsia="en-US"/>
              </w:rPr>
              <w:t>Okres gwarancji na urządzenia oraz wszystkie elementy dodatkowe dostarczone w ramach niniejszego zadania.</w:t>
            </w:r>
          </w:p>
          <w:p w:rsidR="00EB5623" w:rsidRPr="007C0D9B" w:rsidRDefault="00EB5623" w:rsidP="003F5B3D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C0D9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Przeglądy techniczne urządzeń wymagane / zalecane przez producenta w okresie gwarancji są wliczone w cenę przedmiotu zamówienia wraz ze wszystkimi materiałami niezbędnymi do wykonania wymaganych przeglądów, przy czym ostatni przegląd musi być wykonany </w:t>
            </w:r>
            <w:r w:rsidRPr="007C0D9B">
              <w:rPr>
                <w:rFonts w:ascii="Arial" w:hAnsi="Arial" w:cs="Arial"/>
                <w:sz w:val="16"/>
                <w:szCs w:val="16"/>
              </w:rPr>
              <w:t>w ostatnim miesiącu okresu gwarancji.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AF71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≥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36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miesiące,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podać w miesiącach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K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3F5B3D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line="240" w:lineRule="au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E777A2">
              <w:rPr>
                <w:rFonts w:ascii="Arial" w:hAnsi="Arial" w:cs="Arial"/>
                <w:b w:val="0"/>
                <w:sz w:val="16"/>
                <w:szCs w:val="16"/>
              </w:rPr>
              <w:t>Pełna obsługa serwisowa w okresie obowiązywania gwarancji wliczona w cenę przedmiotu zamówienia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3F5B3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K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3F5B3D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line="240" w:lineRule="au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E777A2">
              <w:rPr>
                <w:rFonts w:ascii="Arial" w:hAnsi="Arial" w:cs="Arial"/>
                <w:b w:val="0"/>
                <w:sz w:val="16"/>
                <w:szCs w:val="16"/>
              </w:rPr>
              <w:t>Gwarancja liczona od momentu protokolarnego przekazania do eksploatacji lecz nie później jak 6 miesięcy od daty dostawy.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3F5B3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K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7C0D9B" w:rsidRDefault="00EB5623" w:rsidP="003F5B3D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line="240" w:lineRule="au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7C0D9B">
              <w:rPr>
                <w:rFonts w:ascii="Arial" w:hAnsi="Arial" w:cs="Arial"/>
                <w:b w:val="0"/>
                <w:sz w:val="16"/>
                <w:szCs w:val="16"/>
              </w:rPr>
              <w:t>Gwarancja dostępności części zamiennych min. 10 lat, a w przypadku sprzętu IT min 5 lat od daty sprzedaży.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3F5B3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7C08E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K.5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7C0D9B" w:rsidRDefault="00EB5623" w:rsidP="007C08E1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C0D9B">
              <w:rPr>
                <w:rFonts w:ascii="Arial" w:eastAsia="Calibri" w:hAnsi="Arial" w:cs="Arial"/>
                <w:sz w:val="16"/>
                <w:szCs w:val="16"/>
                <w:lang w:eastAsia="en-US"/>
              </w:rPr>
              <w:t>Możliwość zdalnej diagnostyki serwisowej poprzez łącze szerokopasmowe i sieć komputerową Zamawiającego.</w:t>
            </w:r>
          </w:p>
          <w:p w:rsidR="00EB5623" w:rsidRPr="007C0D9B" w:rsidRDefault="00EB5623" w:rsidP="007C08E1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C0D9B">
              <w:rPr>
                <w:rFonts w:ascii="Arial" w:hAnsi="Arial" w:cs="Arial"/>
                <w:sz w:val="16"/>
                <w:szCs w:val="16"/>
              </w:rPr>
              <w:t>Dotyczy skanera PET/TK oraz serwera aplikacyjnego.</w:t>
            </w:r>
            <w:r w:rsidRPr="007C0D9B">
              <w:rPr>
                <w:rFonts w:ascii="Arial" w:hAnsi="Arial" w:cs="Arial"/>
                <w:sz w:val="16"/>
                <w:szCs w:val="16"/>
              </w:rPr>
              <w:br/>
              <w:t>Dla wyposażenia opisanego w sekcji „</w:t>
            </w:r>
            <w:r w:rsidRPr="007C0D9B">
              <w:rPr>
                <w:rFonts w:ascii="Arial" w:eastAsia="Calibri" w:hAnsi="Arial" w:cs="Arial"/>
                <w:sz w:val="16"/>
                <w:szCs w:val="16"/>
                <w:lang w:eastAsia="en-US"/>
              </w:rPr>
              <w:t>INTEGRALNE WYPOSAŻENIE SKANERA PET/TK” obowiązują warunki oferowane przez dystrybutora tego wyposażenia.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7C08E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C08E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C08E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K.6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7C0D9B" w:rsidRDefault="00EB5623" w:rsidP="003F5B3D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line="240" w:lineRule="au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7C0D9B">
              <w:rPr>
                <w:rFonts w:ascii="Arial" w:hAnsi="Arial" w:cs="Arial"/>
                <w:b w:val="0"/>
                <w:sz w:val="16"/>
                <w:szCs w:val="16"/>
              </w:rPr>
              <w:t>Możliwość zgłaszania awarii 24 [h/dobę], 365 [dni /rok].</w:t>
            </w:r>
            <w:r w:rsidRPr="007C0D9B">
              <w:rPr>
                <w:rFonts w:ascii="Arial" w:hAnsi="Arial" w:cs="Arial"/>
                <w:b w:val="0"/>
                <w:sz w:val="16"/>
                <w:szCs w:val="16"/>
              </w:rPr>
              <w:br/>
              <w:t>Dotyczy skanera PET/TK oraz serwera aplikacyjnego.</w:t>
            </w:r>
            <w:r w:rsidRPr="007C0D9B">
              <w:rPr>
                <w:rFonts w:ascii="Arial" w:hAnsi="Arial" w:cs="Arial"/>
                <w:b w:val="0"/>
                <w:sz w:val="16"/>
                <w:szCs w:val="16"/>
              </w:rPr>
              <w:br/>
              <w:t>Dla wyposażenia opisanego w sekcji „</w:t>
            </w:r>
            <w:r w:rsidRPr="007C0D9B">
              <w:rPr>
                <w:rFonts w:ascii="Arial" w:eastAsia="Calibri" w:hAnsi="Arial" w:cs="Arial"/>
                <w:b w:val="0"/>
                <w:sz w:val="16"/>
                <w:szCs w:val="16"/>
                <w:lang w:eastAsia="en-US"/>
              </w:rPr>
              <w:t>INTEGRALNE WYPOSAŻENIE SKANERA PET/TK” obowiązują warunki oferowane przez dystrybutora tego wyposażenia.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7C0D9B" w:rsidRDefault="00EB5623" w:rsidP="003F5B3D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7C0D9B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K.7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7C0D9B" w:rsidRDefault="00EB5623" w:rsidP="003F5B3D">
            <w:r w:rsidRPr="007C0D9B">
              <w:rPr>
                <w:rFonts w:ascii="Arial" w:hAnsi="Arial" w:cs="Arial"/>
                <w:sz w:val="16"/>
                <w:szCs w:val="16"/>
              </w:rPr>
              <w:t>Czas reakcji serwisu w okresie gwarancji max. 24 [</w:t>
            </w:r>
            <w:proofErr w:type="spellStart"/>
            <w:r w:rsidRPr="007C0D9B">
              <w:rPr>
                <w:rFonts w:ascii="Arial" w:hAnsi="Arial" w:cs="Arial"/>
                <w:sz w:val="16"/>
                <w:szCs w:val="16"/>
              </w:rPr>
              <w:t>godz</w:t>
            </w:r>
            <w:proofErr w:type="spellEnd"/>
            <w:r w:rsidRPr="007C0D9B">
              <w:rPr>
                <w:rFonts w:ascii="Arial" w:hAnsi="Arial" w:cs="Arial"/>
                <w:sz w:val="16"/>
                <w:szCs w:val="16"/>
              </w:rPr>
              <w:t>] liczone w dni robocze. Dni robocze są rozumiane jako dni od poniedziałku do piątku z wyłączeniem sobót, świąt i dni ustawowo wolnych od pracy.</w:t>
            </w:r>
            <w:r w:rsidRPr="007C0D9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7C0D9B">
              <w:rPr>
                <w:rFonts w:ascii="Arial" w:hAnsi="Arial" w:cs="Arial"/>
                <w:sz w:val="16"/>
                <w:szCs w:val="16"/>
              </w:rPr>
              <w:t>Dotyczy skanera PET/TK oraz serwera aplikacyjnego.</w:t>
            </w:r>
            <w:r w:rsidRPr="007C0D9B">
              <w:rPr>
                <w:rFonts w:ascii="Arial" w:hAnsi="Arial" w:cs="Arial"/>
                <w:sz w:val="16"/>
                <w:szCs w:val="16"/>
              </w:rPr>
              <w:br/>
              <w:t>Dla wyposażenia opisanego w sekcji „</w:t>
            </w:r>
            <w:r w:rsidRPr="007C0D9B">
              <w:rPr>
                <w:rFonts w:ascii="Arial" w:eastAsia="Calibri" w:hAnsi="Arial" w:cs="Arial"/>
                <w:sz w:val="16"/>
                <w:szCs w:val="16"/>
                <w:lang w:eastAsia="en-US"/>
              </w:rPr>
              <w:t>INTEGRALNE WYPOSAŻENIE SKANERA PET/TK” obowiązują warunki oferowane przez dystrybutora tego wyposażenia.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3F5B3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K.8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EB5623" w:rsidRPr="007C0D9B" w:rsidRDefault="00EB5623" w:rsidP="003F5B3D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line="240" w:lineRule="au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7C0D9B">
              <w:rPr>
                <w:rFonts w:ascii="Arial" w:hAnsi="Arial" w:cs="Arial"/>
                <w:b w:val="0"/>
                <w:sz w:val="16"/>
                <w:szCs w:val="16"/>
              </w:rPr>
              <w:t>W przypadku wystąpienia wad lub usterek, Wykonawca zobowiązany jest do ich usunięcia w ciągu max. 3 dni roboczych od podjęcia naprawy, a w przypadku konieczności sprowadzenia części zamiennych spoza Polski, w ciągu max. 7 dni roboczych od podjęcia naprawy.</w:t>
            </w:r>
          </w:p>
          <w:p w:rsidR="00EB5623" w:rsidRPr="007C0D9B" w:rsidRDefault="00EB5623" w:rsidP="003F5B3D">
            <w:pPr>
              <w:rPr>
                <w:sz w:val="16"/>
                <w:szCs w:val="16"/>
              </w:rPr>
            </w:pPr>
            <w:r w:rsidRPr="007C0D9B">
              <w:rPr>
                <w:rFonts w:ascii="Arial" w:hAnsi="Arial" w:cs="Arial"/>
                <w:sz w:val="16"/>
                <w:szCs w:val="16"/>
              </w:rPr>
              <w:t>Dni robocze są rozumiane jako dni od poniedziałku do piątku z wyłączeniem sobót, świąt i dni ustawowo wolnych od pracy.</w:t>
            </w:r>
            <w:r w:rsidRPr="007C0D9B">
              <w:rPr>
                <w:rFonts w:ascii="Arial" w:hAnsi="Arial" w:cs="Arial"/>
                <w:sz w:val="16"/>
                <w:szCs w:val="16"/>
              </w:rPr>
              <w:br/>
              <w:t>Dotyczy skanera PET/TK oraz serwera aplikacyjnego.</w:t>
            </w:r>
            <w:r w:rsidRPr="007C0D9B">
              <w:rPr>
                <w:rFonts w:ascii="Arial" w:hAnsi="Arial" w:cs="Arial"/>
                <w:sz w:val="16"/>
                <w:szCs w:val="16"/>
              </w:rPr>
              <w:br/>
              <w:t>Dla wyposażenia opisanego w sekcji „INTEGRALNE WYPOSAŻENIE SKANERA PET/TK” obowiązują warunki oferowane przez dystrybutora tego wyposażenia.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3F5B3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K.9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7C0D9B" w:rsidRDefault="00EB5623" w:rsidP="003F5B3D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line="240" w:lineRule="au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7C0D9B">
              <w:rPr>
                <w:rFonts w:ascii="Arial" w:hAnsi="Arial" w:cs="Arial"/>
                <w:b w:val="0"/>
                <w:sz w:val="16"/>
                <w:szCs w:val="16"/>
              </w:rPr>
              <w:t>Przerwa w eksploatacji aparatu, łącznie z naprawą gw</w:t>
            </w:r>
            <w:r w:rsidR="005E36A9">
              <w:rPr>
                <w:rFonts w:ascii="Arial" w:hAnsi="Arial" w:cs="Arial"/>
                <w:b w:val="0"/>
                <w:sz w:val="16"/>
                <w:szCs w:val="16"/>
              </w:rPr>
              <w:t>arancyjną wynosząca więcej niż 7</w:t>
            </w:r>
            <w:r w:rsidRPr="007C0D9B">
              <w:rPr>
                <w:rFonts w:ascii="Arial" w:hAnsi="Arial" w:cs="Arial"/>
                <w:b w:val="0"/>
                <w:sz w:val="16"/>
                <w:szCs w:val="16"/>
              </w:rPr>
              <w:t xml:space="preserve"> dni, przedłużająca okres gwarancji o tę przerwę.</w:t>
            </w:r>
          </w:p>
          <w:p w:rsidR="00EB5623" w:rsidRPr="007C0D9B" w:rsidRDefault="00EB5623" w:rsidP="003F5B3D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line="240" w:lineRule="au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7C0D9B">
              <w:rPr>
                <w:rFonts w:ascii="Arial" w:hAnsi="Arial" w:cs="Arial"/>
                <w:b w:val="0"/>
                <w:sz w:val="16"/>
                <w:szCs w:val="16"/>
              </w:rPr>
              <w:t>Dotyczy skanera PET/TK oraz serwera aplikacyjnego.</w:t>
            </w:r>
            <w:r w:rsidRPr="007C0D9B">
              <w:rPr>
                <w:rFonts w:ascii="Arial" w:hAnsi="Arial" w:cs="Arial"/>
                <w:b w:val="0"/>
                <w:sz w:val="16"/>
                <w:szCs w:val="16"/>
              </w:rPr>
              <w:br/>
              <w:t>Dla wyposażenia opisanego w sekcji „INTEGRALNE WYPOSAŻENIE SKANERA PET/TK” obowiązują warunki oferowane przez dystrybutora tego wyposażenia.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3F5B3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K.10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7C0D9B" w:rsidRDefault="00EB5623" w:rsidP="003F5B3D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line="240" w:lineRule="au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7C0D9B">
              <w:rPr>
                <w:rFonts w:ascii="Arial" w:hAnsi="Arial" w:cs="Arial"/>
                <w:b w:val="0"/>
                <w:sz w:val="16"/>
                <w:szCs w:val="16"/>
              </w:rPr>
              <w:t>Liczba napraw gwarancyjnych uprawniających do wymiany tego samego podzespołu na nowy – max. 3 naprawy</w:t>
            </w:r>
            <w:r w:rsidRPr="007C0D9B">
              <w:rPr>
                <w:rFonts w:ascii="Arial" w:hAnsi="Arial" w:cs="Arial"/>
                <w:b w:val="0"/>
                <w:sz w:val="16"/>
                <w:szCs w:val="16"/>
              </w:rPr>
              <w:br/>
              <w:t>Dotyczy skanera PET/TK oraz serwera aplikacyjnego.</w:t>
            </w:r>
            <w:r w:rsidRPr="007C0D9B">
              <w:rPr>
                <w:rFonts w:ascii="Arial" w:hAnsi="Arial" w:cs="Arial"/>
                <w:b w:val="0"/>
                <w:sz w:val="16"/>
                <w:szCs w:val="16"/>
              </w:rPr>
              <w:br/>
              <w:t>Dla wyposażenia opisanego w sekcji „</w:t>
            </w:r>
            <w:r w:rsidRPr="007C0D9B">
              <w:rPr>
                <w:rFonts w:ascii="Arial" w:eastAsia="Calibri" w:hAnsi="Arial" w:cs="Arial"/>
                <w:b w:val="0"/>
                <w:sz w:val="16"/>
                <w:szCs w:val="16"/>
                <w:lang w:eastAsia="en-US"/>
              </w:rPr>
              <w:t>INTEGRALNE WYPOSAŻENIE SKANERA PET/TK” obowiązują warunki oferowane przez dystrybutora tego wyposażenia.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3F5B3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K.11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EB5623" w:rsidRPr="00E777A2" w:rsidRDefault="00EB5623" w:rsidP="003F5B3D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line="240" w:lineRule="au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E777A2">
              <w:rPr>
                <w:rFonts w:ascii="Arial" w:hAnsi="Arial" w:cs="Arial"/>
                <w:b w:val="0"/>
                <w:sz w:val="16"/>
                <w:szCs w:val="16"/>
              </w:rPr>
              <w:t>Koszt transportu uszkodzonego elementu urządzenia lub urządzenia podlegającego naprawie lub wymianie do i z punktu serwisowego pokrywa Wykonawca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3F5B3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K.12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7C0D9B" w:rsidRDefault="00EB5623" w:rsidP="003F5B3D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line="240" w:lineRule="au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Autoryzowany przez producenta s</w:t>
            </w:r>
            <w:r w:rsidRPr="007C0D9B">
              <w:rPr>
                <w:rFonts w:ascii="Arial" w:hAnsi="Arial" w:cs="Arial"/>
                <w:b w:val="0"/>
                <w:sz w:val="16"/>
                <w:szCs w:val="16"/>
              </w:rPr>
              <w:t>erwis gwarancyjny sprawowany przez wykonawcę – dotyczy skanera PET/TK i serwera aplikacyjnego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  <w:p w:rsidR="00EB5623" w:rsidRPr="007C0D9B" w:rsidRDefault="00EB5623" w:rsidP="003F5B3D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line="240" w:lineRule="au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7C0D9B">
              <w:rPr>
                <w:rFonts w:ascii="Arial" w:hAnsi="Arial" w:cs="Arial"/>
                <w:b w:val="0"/>
                <w:sz w:val="16"/>
                <w:szCs w:val="16"/>
              </w:rPr>
              <w:t>Dla wyposażenia opisanego w sekcji „</w:t>
            </w:r>
            <w:r w:rsidRPr="007C0D9B">
              <w:rPr>
                <w:rFonts w:ascii="Arial" w:eastAsia="Calibri" w:hAnsi="Arial" w:cs="Arial"/>
                <w:b w:val="0"/>
                <w:sz w:val="16"/>
                <w:szCs w:val="16"/>
                <w:lang w:eastAsia="en-US"/>
              </w:rPr>
              <w:t>INTEGRALNE WYPOSAŻENIE SKANERA PET/TK” obowiązują warunki oferowane przez dystrybutora tego wyposażenia.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3F5B3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TAK,</w:t>
            </w:r>
            <w:r w:rsidRPr="00E777A2">
              <w:rPr>
                <w:rFonts w:ascii="Arial" w:hAnsi="Arial" w:cs="Arial"/>
                <w:sz w:val="16"/>
                <w:szCs w:val="16"/>
              </w:rPr>
              <w:br/>
              <w:t>podać adres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K.13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EB5623" w:rsidRPr="008F6B72" w:rsidRDefault="00EB5623" w:rsidP="008F6B72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line="240" w:lineRule="auto"/>
              <w:jc w:val="left"/>
              <w:rPr>
                <w:b w:val="0"/>
              </w:rPr>
            </w:pPr>
            <w:r w:rsidRPr="00446006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Dla wyposażenia opisanego w sekcji „</w:t>
            </w:r>
            <w:r w:rsidRPr="00446006">
              <w:rPr>
                <w:rFonts w:ascii="Arial" w:eastAsia="Calibri" w:hAnsi="Arial" w:cs="Arial"/>
                <w:b w:val="0"/>
                <w:color w:val="000000" w:themeColor="text1"/>
                <w:sz w:val="16"/>
                <w:szCs w:val="16"/>
                <w:lang w:eastAsia="en-US"/>
              </w:rPr>
              <w:t>INTEGRALNE WYPOSAŻENIE SKANERA PET/TK” obowiązują warunki oferowane przez dystrybutora tego wyposażenia.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3F5B3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K.1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3F5B3D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Po uruchomieniu skanera PET/TK Wykonawca przeprowadzi testy odbiorcze – akceptacyjne i testy specjalistyczne – zgodnie z zaleceniami producenta i wymogami polskiego prawa.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K.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3F5B3D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Wykonawca dostarczy do miejsca instalacji niezbędną ilość fluoru </w:t>
            </w:r>
            <w:r w:rsidRPr="00E777A2">
              <w:rPr>
                <w:rFonts w:ascii="Arial" w:eastAsia="Calibri" w:hAnsi="Arial" w:cs="Arial"/>
                <w:sz w:val="16"/>
                <w:szCs w:val="16"/>
                <w:vertAlign w:val="superscript"/>
                <w:lang w:eastAsia="en-US"/>
              </w:rPr>
              <w:t>18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F do wykonania w/w testów.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8F6B7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8F6B7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K</w:t>
            </w:r>
            <w:r w:rsidRPr="008F6B7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.16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8F6B72" w:rsidRDefault="00EB5623" w:rsidP="003F5B3D">
            <w:pPr>
              <w:pStyle w:val="Nagwek1"/>
              <w:tabs>
                <w:tab w:val="num" w:pos="432"/>
              </w:tabs>
              <w:suppressAutoHyphens/>
              <w:spacing w:line="240" w:lineRule="auto"/>
              <w:rPr>
                <w:rFonts w:ascii="Arial" w:eastAsia="Calibri" w:hAnsi="Arial" w:cs="Arial"/>
                <w:sz w:val="16"/>
                <w:szCs w:val="16"/>
                <w:lang w:val="pl-PL" w:eastAsia="en-US"/>
              </w:rPr>
            </w:pPr>
            <w:r w:rsidRPr="008F6B72">
              <w:rPr>
                <w:rFonts w:ascii="Arial" w:eastAsia="Calibri" w:hAnsi="Arial" w:cs="Arial"/>
                <w:b w:val="0"/>
                <w:sz w:val="16"/>
                <w:szCs w:val="16"/>
                <w:lang w:val="pl-PL" w:eastAsia="en-US"/>
              </w:rPr>
              <w:t>Źródło izotopowe (lub źródła), fantom lub komplet fantomów oraz oprogramowanie niezbędne do testów i kalibracji modułu PET i TK zalecanej przez producenta, ujętych w instrukcji obsługi). Wym</w:t>
            </w:r>
            <w:r>
              <w:rPr>
                <w:rFonts w:ascii="Arial" w:eastAsia="Calibri" w:hAnsi="Arial" w:cs="Arial"/>
                <w:b w:val="0"/>
                <w:sz w:val="16"/>
                <w:szCs w:val="16"/>
                <w:lang w:val="pl-PL" w:eastAsia="en-US"/>
              </w:rPr>
              <w:t>iana i utylizacja zużytego źródł</w:t>
            </w:r>
            <w:r w:rsidRPr="008F6B72">
              <w:rPr>
                <w:rFonts w:ascii="Arial" w:eastAsia="Calibri" w:hAnsi="Arial" w:cs="Arial"/>
                <w:b w:val="0"/>
                <w:sz w:val="16"/>
                <w:szCs w:val="16"/>
                <w:lang w:val="pl-PL" w:eastAsia="en-US"/>
              </w:rPr>
              <w:t>a kalibracyjnego zagwarantowana na czas oferowanej gwarancji. Wymagane załączenie zgody PAA dla Oferenta w zakresie obrotu kalibracyjnymi źródłami promieniotwórczymi do oferowanego typu skanera PET/TK (załączyć)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8F6B7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F6B7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8F6B7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D9D9D9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L</w:t>
            </w:r>
          </w:p>
        </w:tc>
        <w:tc>
          <w:tcPr>
            <w:tcW w:w="10195" w:type="dxa"/>
            <w:gridSpan w:val="4"/>
            <w:shd w:val="clear" w:color="auto" w:fill="D9D9D9"/>
            <w:vAlign w:val="center"/>
          </w:tcPr>
          <w:p w:rsidR="00EB5623" w:rsidRPr="006A1EE4" w:rsidRDefault="00EB5623" w:rsidP="003F5B3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6A1EE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SZKOLENIA</w:t>
            </w: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FFFFFF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L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EB5623" w:rsidRPr="00E777A2" w:rsidRDefault="00EB5623" w:rsidP="003F5B3D">
            <w:pPr>
              <w:pStyle w:val="Stopka1"/>
              <w:tabs>
                <w:tab w:val="clear" w:pos="4536"/>
                <w:tab w:val="clear" w:pos="9072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777A2">
              <w:rPr>
                <w:rFonts w:ascii="Arial" w:hAnsi="Arial" w:cs="Arial"/>
                <w:color w:val="auto"/>
                <w:sz w:val="16"/>
                <w:szCs w:val="16"/>
              </w:rPr>
              <w:t>Instrukcja obsługi w języku polskim i angielskim w formie pisemnej oraz elektronicznej załączonej np. na CD, lub DVD – dostarczyć wraz z dostawą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B5623" w:rsidRPr="006A1EE4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FFFFFF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FFFFFF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L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EB5623" w:rsidRPr="00E777A2" w:rsidRDefault="00EB5623" w:rsidP="000C122D">
            <w:pPr>
              <w:pStyle w:val="H-TextFormat"/>
              <w:snapToGrid w:val="0"/>
              <w:rPr>
                <w:rFonts w:cs="Arial"/>
                <w:sz w:val="16"/>
                <w:szCs w:val="16"/>
                <w:lang w:val="pl-PL"/>
              </w:rPr>
            </w:pPr>
            <w:r w:rsidRPr="00E777A2">
              <w:rPr>
                <w:rFonts w:cs="Arial"/>
                <w:sz w:val="16"/>
                <w:szCs w:val="16"/>
                <w:lang w:val="pl-PL"/>
              </w:rPr>
              <w:t>Szkolenia dla</w:t>
            </w:r>
            <w:bookmarkStart w:id="1" w:name="_GoBack"/>
            <w:bookmarkEnd w:id="1"/>
            <w:r w:rsidRPr="00E777A2">
              <w:rPr>
                <w:rFonts w:cs="Arial"/>
                <w:sz w:val="16"/>
                <w:szCs w:val="16"/>
                <w:lang w:val="pl-PL"/>
              </w:rPr>
              <w:t xml:space="preserve"> lekarzy, techników, fizyków w wymiarze: Lekarze 2 x 5 dni roboczych, technicy </w:t>
            </w:r>
            <w:r>
              <w:rPr>
                <w:rFonts w:cs="Arial"/>
                <w:sz w:val="16"/>
                <w:szCs w:val="16"/>
                <w:lang w:val="pl-PL"/>
              </w:rPr>
              <w:t xml:space="preserve">2 x </w:t>
            </w:r>
            <w:r w:rsidRPr="00E777A2">
              <w:rPr>
                <w:rFonts w:cs="Arial"/>
                <w:sz w:val="16"/>
                <w:szCs w:val="16"/>
                <w:lang w:val="pl-PL"/>
              </w:rPr>
              <w:t>5 dni</w:t>
            </w:r>
            <w:r>
              <w:rPr>
                <w:rFonts w:cs="Arial"/>
                <w:sz w:val="16"/>
                <w:szCs w:val="16"/>
                <w:lang w:val="pl-PL"/>
              </w:rPr>
              <w:t>, f</w:t>
            </w:r>
            <w:r w:rsidRPr="00E777A2">
              <w:rPr>
                <w:rFonts w:cs="Arial"/>
                <w:sz w:val="16"/>
                <w:szCs w:val="16"/>
                <w:lang w:val="pl-PL"/>
              </w:rPr>
              <w:t>izycy 4 dni</w:t>
            </w:r>
            <w:r>
              <w:rPr>
                <w:rFonts w:cs="Arial"/>
                <w:sz w:val="16"/>
                <w:szCs w:val="16"/>
                <w:lang w:val="pl-PL"/>
              </w:rPr>
              <w:t>:</w:t>
            </w:r>
            <w:r w:rsidRPr="00E777A2">
              <w:rPr>
                <w:rFonts w:cs="Arial"/>
                <w:sz w:val="16"/>
                <w:szCs w:val="16"/>
                <w:lang w:val="pl-PL"/>
              </w:rPr>
              <w:t xml:space="preserve"> w terminach uzgodnionych z użytkownikiem</w:t>
            </w:r>
            <w:r w:rsidR="00926151">
              <w:rPr>
                <w:rFonts w:cs="Arial"/>
                <w:sz w:val="16"/>
                <w:szCs w:val="16"/>
                <w:lang w:val="pl-PL"/>
              </w:rPr>
              <w:t xml:space="preserve"> (realizacja po uruchomieniu)</w:t>
            </w:r>
            <w:r w:rsidRPr="00E777A2">
              <w:rPr>
                <w:rFonts w:cs="Arial"/>
                <w:sz w:val="16"/>
                <w:szCs w:val="16"/>
                <w:lang w:val="pl-PL"/>
              </w:rPr>
              <w:t>. Po szkoleniu wstępnym - certyf</w:t>
            </w:r>
            <w:r>
              <w:rPr>
                <w:rFonts w:cs="Arial"/>
                <w:sz w:val="16"/>
                <w:szCs w:val="16"/>
                <w:lang w:val="pl-PL"/>
              </w:rPr>
              <w:t>i</w:t>
            </w:r>
            <w:r w:rsidRPr="00E777A2">
              <w:rPr>
                <w:rFonts w:cs="Arial"/>
                <w:sz w:val="16"/>
                <w:szCs w:val="16"/>
                <w:lang w:val="pl-PL"/>
              </w:rPr>
              <w:t>katy dla uczestników szkolenia.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B5623" w:rsidRPr="006A1EE4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FFFFFF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FFFFFF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L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EB5623" w:rsidRPr="00E777A2" w:rsidRDefault="00EB5623" w:rsidP="003F5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 xml:space="preserve">Szkolenia dla pracowników działu aparatury medycznej oraz </w:t>
            </w:r>
            <w:r>
              <w:rPr>
                <w:rFonts w:ascii="Arial" w:hAnsi="Arial" w:cs="Arial"/>
                <w:sz w:val="16"/>
                <w:szCs w:val="16"/>
              </w:rPr>
              <w:t xml:space="preserve">pracowników działu </w:t>
            </w:r>
            <w:r w:rsidRPr="00E777A2">
              <w:rPr>
                <w:rFonts w:ascii="Arial" w:hAnsi="Arial" w:cs="Arial"/>
                <w:sz w:val="16"/>
                <w:szCs w:val="16"/>
              </w:rPr>
              <w:t>informatyk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E777A2">
              <w:rPr>
                <w:rFonts w:ascii="Arial" w:hAnsi="Arial" w:cs="Arial"/>
                <w:sz w:val="16"/>
                <w:szCs w:val="16"/>
              </w:rPr>
              <w:t xml:space="preserve"> na miejscu instalacji  – 2 [dni]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B5623" w:rsidRPr="00E777A2" w:rsidRDefault="00EB5623" w:rsidP="003F5B3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B5623" w:rsidRPr="006A1EE4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FFFFFF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FFFFFF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L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EB5623" w:rsidRPr="00E777A2" w:rsidRDefault="00EB5623" w:rsidP="003F5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 xml:space="preserve">Szkolenia w krajowym ośrodku referencyjnym z możliwością zamiany na kurs szkoleniowy na terenie Polski – 10 [osobodni].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B5623" w:rsidRPr="006A1EE4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FFFFFF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FFFFFF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L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EB5623" w:rsidRPr="00E777A2" w:rsidRDefault="00EB5623" w:rsidP="003F5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Szkolenia doskonalące w ramach corocznego Europejskiego Kongresu Medycyny Nuklearnej EANM lub innego kongresu/kursu (zagraniczny) z zakresu medycyny nuklearnej –  24 [osobodni]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B5623" w:rsidRPr="006A1EE4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FFFFFF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8F6B7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FFFFFF"/>
            <w:vAlign w:val="center"/>
          </w:tcPr>
          <w:p w:rsidR="00EB5623" w:rsidRPr="008F6B7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L</w:t>
            </w:r>
            <w:r w:rsidRPr="008F6B7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EB5623" w:rsidRPr="008F6B72" w:rsidRDefault="00EB5623" w:rsidP="003F5B3D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F6B7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Szkolenia użytkownika: obejmują skaner PET/CT oraz system stanowisk lekarskich będące przedmiotem dostawy w zakresie jego obsługi podstawowej i zawansowanej w zakresach dla techników </w:t>
            </w:r>
            <w:proofErr w:type="spellStart"/>
            <w:r w:rsidRPr="008F6B72">
              <w:rPr>
                <w:rFonts w:ascii="Arial" w:eastAsia="Calibri" w:hAnsi="Arial" w:cs="Arial"/>
                <w:sz w:val="16"/>
                <w:szCs w:val="16"/>
                <w:lang w:eastAsia="en-US"/>
              </w:rPr>
              <w:t>elektroradiologii</w:t>
            </w:r>
            <w:proofErr w:type="spellEnd"/>
            <w:r w:rsidRPr="008F6B7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dla fizyków medycznych. Szkolenia obejmują także podstawowe czynności nadzoru serwisowego realizowanego przez Użytkownika.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B5623" w:rsidRPr="008F6B7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F6B7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B5623" w:rsidRPr="006A1EE4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FFFFFF"/>
            <w:vAlign w:val="center"/>
          </w:tcPr>
          <w:p w:rsidR="00EB5623" w:rsidRPr="008F6B7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8F6B7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D9D9D9"/>
            <w:vAlign w:val="center"/>
          </w:tcPr>
          <w:p w:rsidR="00EB5623" w:rsidRPr="008F6B72" w:rsidRDefault="00EB5623" w:rsidP="00F6555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M</w:t>
            </w:r>
          </w:p>
        </w:tc>
        <w:tc>
          <w:tcPr>
            <w:tcW w:w="10195" w:type="dxa"/>
            <w:gridSpan w:val="4"/>
            <w:shd w:val="clear" w:color="auto" w:fill="D9D9D9"/>
            <w:vAlign w:val="center"/>
          </w:tcPr>
          <w:p w:rsidR="00EB5623" w:rsidRPr="006A1EE4" w:rsidRDefault="00EB5623" w:rsidP="00F6555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6A1EE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PRACE MONTAŻOWE</w:t>
            </w:r>
          </w:p>
        </w:tc>
      </w:tr>
      <w:tr w:rsidR="00EB5623" w:rsidRPr="008F6B72" w:rsidTr="00EB5623">
        <w:trPr>
          <w:cantSplit/>
          <w:trHeight w:val="283"/>
          <w:jc w:val="center"/>
        </w:trPr>
        <w:tc>
          <w:tcPr>
            <w:tcW w:w="902" w:type="dxa"/>
            <w:shd w:val="clear" w:color="auto" w:fill="FFFFFF"/>
            <w:vAlign w:val="center"/>
          </w:tcPr>
          <w:p w:rsidR="00EB5623" w:rsidRPr="008F6B72" w:rsidRDefault="00EB5623" w:rsidP="00F6555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M.1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EB5623" w:rsidRPr="008F6B72" w:rsidRDefault="00EB5623" w:rsidP="00F6555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8F6B72">
              <w:rPr>
                <w:rFonts w:ascii="Arial" w:hAnsi="Arial" w:cs="Arial"/>
                <w:sz w:val="16"/>
                <w:szCs w:val="16"/>
              </w:rPr>
              <w:t xml:space="preserve">Zamawiający </w:t>
            </w:r>
            <w:r w:rsidRPr="00A1793C">
              <w:rPr>
                <w:rFonts w:ascii="Arial" w:hAnsi="Arial" w:cs="Arial"/>
                <w:sz w:val="16"/>
                <w:szCs w:val="16"/>
              </w:rPr>
              <w:t>informuje o możliwości</w:t>
            </w:r>
            <w:r w:rsidRPr="008F6B72">
              <w:rPr>
                <w:rFonts w:ascii="Arial" w:hAnsi="Arial" w:cs="Arial"/>
                <w:sz w:val="16"/>
                <w:szCs w:val="16"/>
              </w:rPr>
              <w:t xml:space="preserve"> dokonania wizji lokalnej adaptowanego pomieszczenia. Zamawiający informuje, że wszelkie uszkodzenia oraz braki związane z montażem urządzenia Wykonawca musi odtworzyć i doprowadzić do stanu pierwotnego.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B5623" w:rsidRPr="008F6B72" w:rsidRDefault="00EB5623" w:rsidP="00F6555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B7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B5623" w:rsidRPr="006A1EE4" w:rsidRDefault="00EB5623" w:rsidP="00F6555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FFFFFF"/>
            <w:vAlign w:val="center"/>
          </w:tcPr>
          <w:p w:rsidR="00EB5623" w:rsidRPr="008F6B72" w:rsidRDefault="00EB5623" w:rsidP="00F6555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8F6B72" w:rsidTr="00EB5623">
        <w:trPr>
          <w:cantSplit/>
          <w:trHeight w:val="283"/>
          <w:jc w:val="center"/>
        </w:trPr>
        <w:tc>
          <w:tcPr>
            <w:tcW w:w="902" w:type="dxa"/>
            <w:shd w:val="clear" w:color="auto" w:fill="FFFFFF"/>
            <w:vAlign w:val="center"/>
          </w:tcPr>
          <w:p w:rsidR="00EB5623" w:rsidRPr="008F6B72" w:rsidRDefault="00EB5623" w:rsidP="00F6555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M.2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EB5623" w:rsidRPr="008F6B72" w:rsidRDefault="00EB5623" w:rsidP="00F6555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8F6B72">
              <w:rPr>
                <w:rFonts w:ascii="Arial" w:hAnsi="Arial" w:cs="Arial"/>
                <w:sz w:val="16"/>
                <w:szCs w:val="16"/>
              </w:rPr>
              <w:t>Opracowanie wytycznych dotyczących zapewnienia należytych warunków eksploatacji.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B5623" w:rsidRPr="008F6B72" w:rsidRDefault="00EB5623" w:rsidP="00F6555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B7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B5623" w:rsidRPr="006A1EE4" w:rsidRDefault="00EB5623" w:rsidP="00F6555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FFFFFF"/>
            <w:vAlign w:val="center"/>
          </w:tcPr>
          <w:p w:rsidR="00EB5623" w:rsidRPr="008F6B72" w:rsidRDefault="00EB5623" w:rsidP="00F6555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8F6B72" w:rsidTr="00EB5623">
        <w:trPr>
          <w:cantSplit/>
          <w:trHeight w:val="283"/>
          <w:jc w:val="center"/>
        </w:trPr>
        <w:tc>
          <w:tcPr>
            <w:tcW w:w="902" w:type="dxa"/>
            <w:shd w:val="clear" w:color="auto" w:fill="FFFFFF"/>
            <w:vAlign w:val="center"/>
          </w:tcPr>
          <w:p w:rsidR="00EB5623" w:rsidRPr="008F6B72" w:rsidRDefault="00EB5623" w:rsidP="00F6555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M.3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EB5623" w:rsidRPr="008F6B72" w:rsidRDefault="000C122D" w:rsidP="00A1793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Wykonanie projektu adaptacji pomieszczeń. </w:t>
            </w:r>
            <w:r w:rsidR="00EB5623" w:rsidRPr="008F6B72">
              <w:rPr>
                <w:rFonts w:ascii="Arial" w:hAnsi="Arial" w:cs="Arial"/>
                <w:sz w:val="16"/>
                <w:szCs w:val="16"/>
              </w:rPr>
              <w:t>Adaptacja pomieszczenia w zakresie zgodnym z wymaganiami Programu Funkcjonalno-Użytkowego (PFU), stanowiącego integralną część SIWZ.</w:t>
            </w:r>
            <w:r w:rsidR="00EB5623" w:rsidRPr="008F6B72">
              <w:rPr>
                <w:rFonts w:ascii="Arial" w:hAnsi="Arial" w:cs="Arial"/>
                <w:sz w:val="16"/>
                <w:szCs w:val="16"/>
              </w:rPr>
              <w:br/>
              <w:t>Zakres adaptacji obejmuje m.in. wykonanie projektu i radiologicznych osłon stałych, zainstalowanie UPS o mocy przynajmniej 160kVA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B5623" w:rsidRPr="008F6B72" w:rsidRDefault="00EB5623" w:rsidP="00F6555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B7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B5623" w:rsidRPr="006A1EE4" w:rsidRDefault="00EB5623" w:rsidP="00F6555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FFFFFF"/>
            <w:vAlign w:val="center"/>
          </w:tcPr>
          <w:p w:rsidR="00EB5623" w:rsidRPr="008F6B72" w:rsidRDefault="00EB5623" w:rsidP="00F6555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8F6B72" w:rsidTr="00EB5623">
        <w:trPr>
          <w:cantSplit/>
          <w:trHeight w:val="283"/>
          <w:jc w:val="center"/>
        </w:trPr>
        <w:tc>
          <w:tcPr>
            <w:tcW w:w="902" w:type="dxa"/>
            <w:shd w:val="clear" w:color="auto" w:fill="FFFFFF"/>
            <w:vAlign w:val="center"/>
          </w:tcPr>
          <w:p w:rsidR="00EB5623" w:rsidRPr="008F6B72" w:rsidRDefault="00EB5623" w:rsidP="00F6555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M.4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EB5623" w:rsidRPr="008F6B72" w:rsidRDefault="00EB5623" w:rsidP="00F6555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8F6B72">
              <w:rPr>
                <w:rFonts w:ascii="Arial" w:hAnsi="Arial" w:cs="Arial"/>
                <w:sz w:val="16"/>
                <w:szCs w:val="16"/>
              </w:rPr>
              <w:t>Instalacja skanera PET/CT w zaadaptowanych pomieszczeniach zgodnie z wymaganiami producenta.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B5623" w:rsidRPr="008F6B72" w:rsidRDefault="00EB5623" w:rsidP="00F6555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B7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B5623" w:rsidRPr="006A1EE4" w:rsidRDefault="00EB5623" w:rsidP="00F6555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FFFFFF"/>
            <w:vAlign w:val="center"/>
          </w:tcPr>
          <w:p w:rsidR="00EB5623" w:rsidRPr="008F6B72" w:rsidRDefault="00EB5623" w:rsidP="00F6555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283"/>
          <w:jc w:val="center"/>
        </w:trPr>
        <w:tc>
          <w:tcPr>
            <w:tcW w:w="902" w:type="dxa"/>
            <w:shd w:val="clear" w:color="auto" w:fill="FFFFFF"/>
            <w:vAlign w:val="center"/>
          </w:tcPr>
          <w:p w:rsidR="00EB5623" w:rsidRPr="00E777A2" w:rsidRDefault="00EB5623" w:rsidP="00F6555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M.5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EB5623" w:rsidRPr="00566686" w:rsidRDefault="00EB5623" w:rsidP="00F6555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66686">
              <w:rPr>
                <w:rFonts w:ascii="Arial" w:hAnsi="Arial" w:cs="Arial"/>
                <w:sz w:val="16"/>
                <w:szCs w:val="16"/>
              </w:rPr>
              <w:t>Oświadczenie, że lokalizacja i dostępne media pozwolą na zbudowanie niezbędnej infrastruktury dla poprawnego funkcjonowania aparatu.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B5623" w:rsidRPr="00E777A2" w:rsidRDefault="00EB5623" w:rsidP="00F6555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B5623" w:rsidRPr="006A1EE4" w:rsidRDefault="00EB5623" w:rsidP="00F6555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FFFFFF"/>
            <w:vAlign w:val="center"/>
          </w:tcPr>
          <w:p w:rsidR="00EB5623" w:rsidRPr="00E777A2" w:rsidRDefault="00EB5623" w:rsidP="00F6555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8F6B7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D9D9D9"/>
            <w:vAlign w:val="center"/>
          </w:tcPr>
          <w:p w:rsidR="00EB5623" w:rsidRPr="008F6B72" w:rsidRDefault="00EB5623" w:rsidP="00F6555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10195" w:type="dxa"/>
            <w:gridSpan w:val="4"/>
            <w:shd w:val="clear" w:color="auto" w:fill="D9D9D9"/>
            <w:vAlign w:val="center"/>
          </w:tcPr>
          <w:p w:rsidR="00EB5623" w:rsidRPr="006A1EE4" w:rsidRDefault="00EB5623" w:rsidP="00F6555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DOKUMENTACJA</w:t>
            </w:r>
          </w:p>
        </w:tc>
      </w:tr>
      <w:tr w:rsidR="00EB5623" w:rsidRPr="008F6B72" w:rsidTr="00EB5623">
        <w:trPr>
          <w:cantSplit/>
          <w:trHeight w:val="283"/>
          <w:jc w:val="center"/>
        </w:trPr>
        <w:tc>
          <w:tcPr>
            <w:tcW w:w="902" w:type="dxa"/>
            <w:shd w:val="clear" w:color="auto" w:fill="FFFFFF"/>
            <w:vAlign w:val="center"/>
          </w:tcPr>
          <w:p w:rsidR="00EB5623" w:rsidRDefault="00EB5623" w:rsidP="00F6555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N.1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EB5623" w:rsidRPr="00E55771" w:rsidRDefault="00EB5623" w:rsidP="00F6555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55771">
              <w:rPr>
                <w:rFonts w:ascii="Arial" w:hAnsi="Arial" w:cs="Arial"/>
                <w:sz w:val="16"/>
                <w:szCs w:val="16"/>
              </w:rPr>
              <w:t xml:space="preserve">Zakres dokumentacji </w:t>
            </w:r>
            <w:r>
              <w:rPr>
                <w:rFonts w:ascii="Arial" w:hAnsi="Arial" w:cs="Arial"/>
                <w:sz w:val="16"/>
                <w:szCs w:val="16"/>
              </w:rPr>
              <w:t xml:space="preserve">powykonawczej </w:t>
            </w:r>
            <w:r w:rsidRPr="00E55771">
              <w:rPr>
                <w:rFonts w:ascii="Arial" w:hAnsi="Arial" w:cs="Arial"/>
                <w:sz w:val="16"/>
                <w:szCs w:val="16"/>
              </w:rPr>
              <w:t>w obszarze IT wymagany przez Dział Informatyki:</w:t>
            </w:r>
          </w:p>
          <w:p w:rsidR="00EB5623" w:rsidRPr="00E55771" w:rsidRDefault="00EB5623" w:rsidP="00F6555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55771">
              <w:rPr>
                <w:rFonts w:ascii="Arial" w:hAnsi="Arial" w:cs="Arial"/>
                <w:sz w:val="16"/>
                <w:szCs w:val="16"/>
              </w:rPr>
              <w:t>- wykaz urządzeń (serwery, stacje robocze, aparaty) oraz schematy ich połączeń fizycznych wraz z oznaczeniami:</w:t>
            </w:r>
          </w:p>
          <w:p w:rsidR="00EB5623" w:rsidRPr="00E55771" w:rsidRDefault="00EB5623" w:rsidP="00F6555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55771">
              <w:rPr>
                <w:rFonts w:ascii="Arial" w:hAnsi="Arial" w:cs="Arial"/>
                <w:sz w:val="16"/>
                <w:szCs w:val="16"/>
              </w:rPr>
              <w:t xml:space="preserve">    medium, protokołów, tras, gniazd, urządzeń;</w:t>
            </w:r>
          </w:p>
          <w:p w:rsidR="00EB5623" w:rsidRPr="00E55771" w:rsidRDefault="00EB5623" w:rsidP="00F6555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55771">
              <w:rPr>
                <w:rFonts w:ascii="Arial" w:hAnsi="Arial" w:cs="Arial"/>
                <w:sz w:val="16"/>
                <w:szCs w:val="16"/>
              </w:rPr>
              <w:t>- wykaz serwisów/usług, aplikacji, sterowników oraz schematy ich połączeń logicznych wraz z oznaczeniami:</w:t>
            </w:r>
          </w:p>
          <w:p w:rsidR="00EB5623" w:rsidRPr="00E55771" w:rsidRDefault="00EB5623" w:rsidP="00F6555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55771">
              <w:rPr>
                <w:rFonts w:ascii="Arial" w:hAnsi="Arial" w:cs="Arial"/>
                <w:sz w:val="16"/>
                <w:szCs w:val="16"/>
              </w:rPr>
              <w:t xml:space="preserve">    adresacji numerycznej (IP), adresacji symbolicznej (DNS, AET), nazewnictwa komponentów sprzętowych i programowych, protokołów i interfejsów komunikacyjnych, struktur i przepływów danych;</w:t>
            </w:r>
          </w:p>
          <w:p w:rsidR="00EB5623" w:rsidRPr="00E55771" w:rsidRDefault="00EB5623" w:rsidP="00F6555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55771">
              <w:rPr>
                <w:rFonts w:ascii="Arial" w:hAnsi="Arial" w:cs="Arial"/>
                <w:sz w:val="16"/>
                <w:szCs w:val="16"/>
              </w:rPr>
              <w:t>- wykaz ustawień i parametrów konfiguracyjnych urządzeń i oprogramowania;</w:t>
            </w:r>
          </w:p>
          <w:p w:rsidR="00EB5623" w:rsidRPr="00E55771" w:rsidRDefault="00EB5623" w:rsidP="00F6555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55771">
              <w:rPr>
                <w:rFonts w:ascii="Arial" w:hAnsi="Arial" w:cs="Arial"/>
                <w:sz w:val="16"/>
                <w:szCs w:val="16"/>
              </w:rPr>
              <w:t>- wykaz kont, loginów, uprawnień, haseł;</w:t>
            </w:r>
          </w:p>
          <w:p w:rsidR="00EB5623" w:rsidRPr="00E55771" w:rsidRDefault="00EB5623" w:rsidP="00F6555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55771">
              <w:rPr>
                <w:rFonts w:ascii="Arial" w:hAnsi="Arial" w:cs="Arial"/>
                <w:sz w:val="16"/>
                <w:szCs w:val="16"/>
              </w:rPr>
              <w:t>- procedury diagnostyki, backupu/archiwizacji, zgłoszeń serwisowych;</w:t>
            </w:r>
          </w:p>
          <w:p w:rsidR="00EB5623" w:rsidRPr="00E55771" w:rsidRDefault="00EB5623" w:rsidP="00F6555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55771">
              <w:rPr>
                <w:rFonts w:ascii="Arial" w:hAnsi="Arial" w:cs="Arial"/>
                <w:sz w:val="16"/>
                <w:szCs w:val="16"/>
              </w:rPr>
              <w:t>- instrukcje dla użytkownika i administratora;</w:t>
            </w:r>
          </w:p>
          <w:p w:rsidR="00EB5623" w:rsidRPr="00E55771" w:rsidRDefault="00EB5623" w:rsidP="00F6555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wymagane zezwolenia, </w:t>
            </w:r>
            <w:r w:rsidRPr="00E55771">
              <w:rPr>
                <w:rFonts w:ascii="Arial" w:hAnsi="Arial" w:cs="Arial"/>
                <w:sz w:val="16"/>
                <w:szCs w:val="16"/>
              </w:rPr>
              <w:t>certyfikaty, licencje;</w:t>
            </w:r>
          </w:p>
          <w:p w:rsidR="00EB5623" w:rsidRPr="00566686" w:rsidRDefault="00EB5623" w:rsidP="00F6555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55771">
              <w:rPr>
                <w:rFonts w:ascii="Arial" w:hAnsi="Arial" w:cs="Arial"/>
                <w:sz w:val="16"/>
                <w:szCs w:val="16"/>
              </w:rPr>
              <w:t>- wyniki testów akc</w:t>
            </w:r>
            <w:r>
              <w:rPr>
                <w:rFonts w:ascii="Arial" w:hAnsi="Arial" w:cs="Arial"/>
                <w:sz w:val="16"/>
                <w:szCs w:val="16"/>
              </w:rPr>
              <w:t>eptacyjnych/odbiorowych</w:t>
            </w:r>
            <w:r w:rsidRPr="00E5577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B5623" w:rsidRPr="00E777A2" w:rsidRDefault="00EB5623" w:rsidP="00F6555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B5623" w:rsidRPr="006A1EE4" w:rsidRDefault="00EB5623" w:rsidP="00F6555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FFFFFF"/>
            <w:vAlign w:val="center"/>
          </w:tcPr>
          <w:p w:rsidR="00EB5623" w:rsidRPr="008F6B72" w:rsidRDefault="00EB5623" w:rsidP="00F6555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8F6B72" w:rsidTr="00EB5623">
        <w:trPr>
          <w:cantSplit/>
          <w:trHeight w:val="283"/>
          <w:jc w:val="center"/>
        </w:trPr>
        <w:tc>
          <w:tcPr>
            <w:tcW w:w="902" w:type="dxa"/>
            <w:shd w:val="clear" w:color="auto" w:fill="FFFFFF"/>
            <w:vAlign w:val="center"/>
          </w:tcPr>
          <w:p w:rsidR="00EB5623" w:rsidRDefault="00EB5623" w:rsidP="00F6555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N.2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EB5623" w:rsidRPr="00E55771" w:rsidRDefault="00EB5623" w:rsidP="00F6555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E55771">
              <w:rPr>
                <w:rFonts w:ascii="Arial" w:hAnsi="Arial" w:cs="Arial"/>
                <w:sz w:val="16"/>
                <w:szCs w:val="16"/>
              </w:rPr>
              <w:t>orma i ilość kopii dokumentacji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60D6">
              <w:rPr>
                <w:rFonts w:ascii="Arial" w:hAnsi="Arial" w:cs="Arial"/>
                <w:sz w:val="16"/>
                <w:szCs w:val="16"/>
              </w:rPr>
              <w:t>powykonawczej w obszarze IT</w:t>
            </w:r>
            <w:r w:rsidRPr="00E55771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EB5623" w:rsidRPr="00E55771" w:rsidRDefault="00EB5623" w:rsidP="00F6555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55771">
              <w:rPr>
                <w:rFonts w:ascii="Arial" w:hAnsi="Arial" w:cs="Arial"/>
                <w:sz w:val="16"/>
                <w:szCs w:val="16"/>
              </w:rPr>
              <w:t>- wersja drukowana/papierowa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 egz.</w:t>
            </w:r>
          </w:p>
          <w:p w:rsidR="00EB5623" w:rsidRPr="00566686" w:rsidRDefault="00EB5623" w:rsidP="00F6555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55771">
              <w:rPr>
                <w:rFonts w:ascii="Arial" w:hAnsi="Arial" w:cs="Arial"/>
                <w:sz w:val="16"/>
                <w:szCs w:val="16"/>
              </w:rPr>
              <w:t>- elektroniczna</w:t>
            </w:r>
            <w:r>
              <w:rPr>
                <w:rFonts w:ascii="Arial" w:hAnsi="Arial" w:cs="Arial"/>
                <w:sz w:val="16"/>
                <w:szCs w:val="16"/>
              </w:rPr>
              <w:t xml:space="preserve"> (np. plik PDF) – 1 egz.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B5623" w:rsidRPr="00E777A2" w:rsidRDefault="00EB5623" w:rsidP="00F6555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B5623" w:rsidRPr="006A1EE4" w:rsidRDefault="00EB5623" w:rsidP="00F6555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FFFFFF"/>
            <w:vAlign w:val="center"/>
          </w:tcPr>
          <w:p w:rsidR="00EB5623" w:rsidRPr="008F6B72" w:rsidRDefault="00EB5623" w:rsidP="00F6555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F21D81" w:rsidRPr="00E777A2" w:rsidRDefault="00F21D81" w:rsidP="00F21D81">
      <w:pPr>
        <w:rPr>
          <w:rFonts w:ascii="Arial" w:hAnsi="Arial" w:cs="Arial"/>
          <w:sz w:val="16"/>
          <w:szCs w:val="16"/>
        </w:rPr>
      </w:pPr>
    </w:p>
    <w:p w:rsidR="00647F6D" w:rsidRDefault="00647F6D" w:rsidP="00F2022E">
      <w:pPr>
        <w:rPr>
          <w:rFonts w:ascii="Arial" w:hAnsi="Arial" w:cs="Arial"/>
          <w:sz w:val="16"/>
          <w:szCs w:val="16"/>
        </w:rPr>
      </w:pPr>
    </w:p>
    <w:p w:rsidR="00F21D81" w:rsidRDefault="00F21D81" w:rsidP="00F2022E">
      <w:pPr>
        <w:rPr>
          <w:rFonts w:ascii="Arial" w:hAnsi="Arial" w:cs="Arial"/>
          <w:sz w:val="16"/>
          <w:szCs w:val="16"/>
        </w:rPr>
      </w:pPr>
    </w:p>
    <w:p w:rsidR="00F21D81" w:rsidRDefault="00F21D81" w:rsidP="00F2022E">
      <w:pPr>
        <w:rPr>
          <w:rFonts w:ascii="Arial" w:hAnsi="Arial" w:cs="Arial"/>
          <w:sz w:val="16"/>
          <w:szCs w:val="16"/>
        </w:rPr>
      </w:pPr>
    </w:p>
    <w:p w:rsidR="00F21D81" w:rsidRPr="00E777A2" w:rsidRDefault="00F21D81" w:rsidP="00F2022E">
      <w:pPr>
        <w:rPr>
          <w:rFonts w:ascii="Arial" w:hAnsi="Arial" w:cs="Arial"/>
          <w:sz w:val="16"/>
          <w:szCs w:val="16"/>
        </w:rPr>
      </w:pPr>
    </w:p>
    <w:p w:rsidR="00304674" w:rsidRPr="00E777A2" w:rsidRDefault="00304674" w:rsidP="00F2022E">
      <w:pPr>
        <w:rPr>
          <w:rFonts w:ascii="Arial" w:hAnsi="Arial" w:cs="Arial"/>
          <w:sz w:val="16"/>
          <w:szCs w:val="16"/>
        </w:rPr>
      </w:pPr>
    </w:p>
    <w:p w:rsidR="00304674" w:rsidRPr="00E777A2" w:rsidRDefault="00304674" w:rsidP="00F2022E">
      <w:pPr>
        <w:rPr>
          <w:rFonts w:ascii="Arial" w:hAnsi="Arial" w:cs="Arial"/>
          <w:sz w:val="16"/>
          <w:szCs w:val="16"/>
        </w:rPr>
      </w:pPr>
    </w:p>
    <w:p w:rsidR="00BE2A8B" w:rsidRPr="00E777A2" w:rsidRDefault="00BE2A8B" w:rsidP="00F2022E">
      <w:pPr>
        <w:rPr>
          <w:rFonts w:ascii="Arial" w:hAnsi="Arial" w:cs="Arial"/>
          <w:sz w:val="16"/>
          <w:szCs w:val="16"/>
        </w:rPr>
      </w:pPr>
      <w:r w:rsidRPr="00E777A2">
        <w:rPr>
          <w:rFonts w:ascii="Arial" w:hAnsi="Arial" w:cs="Arial"/>
          <w:sz w:val="16"/>
          <w:szCs w:val="16"/>
        </w:rPr>
        <w:t>Uwagi i objaśnienia:</w:t>
      </w:r>
    </w:p>
    <w:p w:rsidR="00BE2A8B" w:rsidRPr="00E777A2" w:rsidRDefault="00BE2A8B" w:rsidP="00F2022E">
      <w:pPr>
        <w:rPr>
          <w:rFonts w:ascii="Arial" w:hAnsi="Arial" w:cs="Arial"/>
          <w:sz w:val="16"/>
          <w:szCs w:val="16"/>
        </w:rPr>
      </w:pPr>
    </w:p>
    <w:p w:rsidR="004D0C60" w:rsidRPr="00566686" w:rsidRDefault="004D0C60" w:rsidP="00882305">
      <w:pPr>
        <w:pStyle w:val="Akapitzlist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566686">
        <w:rPr>
          <w:rFonts w:ascii="Arial" w:hAnsi="Arial" w:cs="Arial"/>
          <w:sz w:val="16"/>
          <w:szCs w:val="16"/>
        </w:rPr>
        <w:t xml:space="preserve">Wszystkie parametry podane w tabeli powinny zostać potwierdzone w oryginalnych materiałach informacyjnych producenta(ów) </w:t>
      </w:r>
      <w:r w:rsidRPr="00566686">
        <w:rPr>
          <w:rFonts w:ascii="Arial" w:hAnsi="Arial" w:cs="Arial"/>
          <w:sz w:val="16"/>
          <w:szCs w:val="16"/>
          <w:u w:val="single"/>
        </w:rPr>
        <w:t>w języku angielskim</w:t>
      </w:r>
      <w:r w:rsidRPr="00566686">
        <w:rPr>
          <w:rFonts w:ascii="Arial" w:hAnsi="Arial" w:cs="Arial"/>
          <w:sz w:val="16"/>
          <w:szCs w:val="16"/>
        </w:rPr>
        <w:t xml:space="preserve">. </w:t>
      </w:r>
      <w:r w:rsidR="00E32ECB" w:rsidRPr="00566686">
        <w:rPr>
          <w:rFonts w:ascii="Arial" w:hAnsi="Arial" w:cs="Arial"/>
          <w:sz w:val="16"/>
          <w:szCs w:val="16"/>
        </w:rPr>
        <w:t>Zamawiający wymaga pod rygorem odrzucenia oferty, ab</w:t>
      </w:r>
      <w:r w:rsidR="00351454">
        <w:rPr>
          <w:rFonts w:ascii="Arial" w:hAnsi="Arial" w:cs="Arial"/>
          <w:sz w:val="16"/>
          <w:szCs w:val="16"/>
        </w:rPr>
        <w:t>y</w:t>
      </w:r>
      <w:r w:rsidR="00E32ECB" w:rsidRPr="00566686">
        <w:rPr>
          <w:rFonts w:ascii="Arial" w:hAnsi="Arial" w:cs="Arial"/>
          <w:sz w:val="16"/>
          <w:szCs w:val="16"/>
        </w:rPr>
        <w:t xml:space="preserve"> o</w:t>
      </w:r>
      <w:r w:rsidRPr="00566686">
        <w:rPr>
          <w:rFonts w:ascii="Arial" w:hAnsi="Arial" w:cs="Arial"/>
          <w:sz w:val="16"/>
          <w:szCs w:val="16"/>
        </w:rPr>
        <w:t>ferowany s</w:t>
      </w:r>
      <w:r w:rsidR="00E32ECB" w:rsidRPr="00566686">
        <w:rPr>
          <w:rFonts w:ascii="Arial" w:hAnsi="Arial" w:cs="Arial"/>
          <w:sz w:val="16"/>
          <w:szCs w:val="16"/>
        </w:rPr>
        <w:t>kaner PET/TK i serwer aplikacyjny</w:t>
      </w:r>
      <w:r w:rsidR="00950FBA" w:rsidRPr="00566686">
        <w:rPr>
          <w:rFonts w:ascii="Arial" w:hAnsi="Arial" w:cs="Arial"/>
          <w:sz w:val="16"/>
          <w:szCs w:val="16"/>
        </w:rPr>
        <w:t xml:space="preserve"> z oprogramowaniem</w:t>
      </w:r>
      <w:r w:rsidR="00E32ECB" w:rsidRPr="00566686">
        <w:rPr>
          <w:rFonts w:ascii="Arial" w:hAnsi="Arial" w:cs="Arial"/>
          <w:sz w:val="16"/>
          <w:szCs w:val="16"/>
        </w:rPr>
        <w:t xml:space="preserve"> </w:t>
      </w:r>
      <w:r w:rsidRPr="00566686">
        <w:rPr>
          <w:rFonts w:ascii="Arial" w:hAnsi="Arial" w:cs="Arial"/>
          <w:sz w:val="16"/>
          <w:szCs w:val="16"/>
        </w:rPr>
        <w:t>posiada</w:t>
      </w:r>
      <w:r w:rsidR="00E32ECB" w:rsidRPr="00566686">
        <w:rPr>
          <w:rFonts w:ascii="Arial" w:hAnsi="Arial" w:cs="Arial"/>
          <w:sz w:val="16"/>
          <w:szCs w:val="16"/>
        </w:rPr>
        <w:t>ł</w:t>
      </w:r>
      <w:r w:rsidRPr="00566686">
        <w:rPr>
          <w:rFonts w:ascii="Arial" w:hAnsi="Arial" w:cs="Arial"/>
          <w:sz w:val="16"/>
          <w:szCs w:val="16"/>
        </w:rPr>
        <w:t xml:space="preserve"> deklarację zgodności C</w:t>
      </w:r>
      <w:r w:rsidR="00026236">
        <w:rPr>
          <w:rFonts w:ascii="Arial" w:hAnsi="Arial" w:cs="Arial"/>
          <w:sz w:val="16"/>
          <w:szCs w:val="16"/>
        </w:rPr>
        <w:t>E zgodnie z dyrektywą 93/42/EEC</w:t>
      </w:r>
      <w:r w:rsidR="00E32ECB" w:rsidRPr="00566686">
        <w:rPr>
          <w:rFonts w:ascii="Arial" w:hAnsi="Arial" w:cs="Arial"/>
          <w:sz w:val="16"/>
          <w:szCs w:val="16"/>
        </w:rPr>
        <w:t>.</w:t>
      </w:r>
    </w:p>
    <w:p w:rsidR="00BE2A8B" w:rsidRPr="00566686" w:rsidRDefault="00BE2A8B" w:rsidP="00882305">
      <w:pPr>
        <w:pStyle w:val="Akapitzlist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566686">
        <w:rPr>
          <w:rFonts w:ascii="Arial" w:hAnsi="Arial" w:cs="Arial"/>
          <w:sz w:val="16"/>
          <w:szCs w:val="16"/>
        </w:rPr>
        <w:t xml:space="preserve">Parametry określone jako </w:t>
      </w:r>
      <w:r w:rsidR="00C51C9A" w:rsidRPr="00566686">
        <w:rPr>
          <w:rFonts w:ascii="Arial" w:hAnsi="Arial" w:cs="Arial"/>
          <w:sz w:val="16"/>
          <w:szCs w:val="16"/>
        </w:rPr>
        <w:t>TAK</w:t>
      </w:r>
      <w:r w:rsidRPr="00566686">
        <w:rPr>
          <w:rFonts w:ascii="Arial" w:hAnsi="Arial" w:cs="Arial"/>
          <w:sz w:val="16"/>
          <w:szCs w:val="16"/>
        </w:rPr>
        <w:t xml:space="preserve"> są parametrami granicznymi. Udzielenie odpowiedzi </w:t>
      </w:r>
      <w:r w:rsidR="00C51C9A" w:rsidRPr="00566686">
        <w:rPr>
          <w:rFonts w:ascii="Arial" w:hAnsi="Arial" w:cs="Arial"/>
          <w:sz w:val="16"/>
          <w:szCs w:val="16"/>
        </w:rPr>
        <w:t>NIE</w:t>
      </w:r>
      <w:r w:rsidRPr="00566686">
        <w:rPr>
          <w:rFonts w:ascii="Arial" w:hAnsi="Arial" w:cs="Arial"/>
          <w:sz w:val="16"/>
          <w:szCs w:val="16"/>
        </w:rPr>
        <w:t xml:space="preserve">  lub innej nie stanowiącej jednoznacznego potwierdzenia spełniania warunku będzie skutkowało odrzuceniem oferty.</w:t>
      </w:r>
    </w:p>
    <w:p w:rsidR="002B687D" w:rsidRDefault="00304674" w:rsidP="002B687D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16"/>
          <w:szCs w:val="16"/>
        </w:rPr>
      </w:pPr>
      <w:r w:rsidRPr="00566686">
        <w:rPr>
          <w:rFonts w:ascii="Arial" w:hAnsi="Arial" w:cs="Arial"/>
          <w:sz w:val="16"/>
          <w:szCs w:val="16"/>
        </w:rPr>
        <w:t>W przypadku parametru ocenianego nie będącego parametrem ilościowym – gdy odpowiedź może brzmieć TAK lub NIE – Wykonawca winien udzielić odpowiedzi TAK lub NIE.W tych przypadkach Zamawiający przyzna punkty w wysokości określonej w danym wierszu tabeli.</w:t>
      </w:r>
    </w:p>
    <w:p w:rsidR="00950FBA" w:rsidRPr="002B687D" w:rsidRDefault="00BE2A8B" w:rsidP="002B687D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16"/>
          <w:szCs w:val="16"/>
        </w:rPr>
      </w:pPr>
      <w:r w:rsidRPr="002B687D">
        <w:rPr>
          <w:rFonts w:ascii="Arial" w:hAnsi="Arial" w:cs="Arial"/>
          <w:sz w:val="16"/>
          <w:szCs w:val="16"/>
        </w:rPr>
        <w:t>Parametry o określonych warunkach liczbowych (</w:t>
      </w:r>
      <w:r w:rsidR="00950FBA" w:rsidRPr="002B687D">
        <w:rPr>
          <w:rFonts w:ascii="Arial" w:hAnsi="Arial" w:cs="Arial"/>
          <w:sz w:val="16"/>
          <w:szCs w:val="16"/>
        </w:rPr>
        <w:t>„=”</w:t>
      </w:r>
      <w:r w:rsidRPr="002B687D">
        <w:rPr>
          <w:rFonts w:ascii="Arial" w:hAnsi="Arial" w:cs="Arial"/>
          <w:sz w:val="16"/>
          <w:szCs w:val="16"/>
        </w:rPr>
        <w:t xml:space="preserve"> „</w:t>
      </w:r>
      <w:r w:rsidR="00EE0C69" w:rsidRPr="002B687D">
        <w:rPr>
          <w:rFonts w:ascii="Arial" w:hAnsi="Arial" w:cs="Arial"/>
          <w:sz w:val="16"/>
          <w:szCs w:val="16"/>
        </w:rPr>
        <w:t>≥” „&gt;</w:t>
      </w:r>
      <w:r w:rsidRPr="002B687D">
        <w:rPr>
          <w:rFonts w:ascii="Arial" w:hAnsi="Arial" w:cs="Arial"/>
          <w:sz w:val="16"/>
          <w:szCs w:val="16"/>
        </w:rPr>
        <w:t>” „</w:t>
      </w:r>
      <w:r w:rsidR="00EE0C69" w:rsidRPr="002B687D">
        <w:rPr>
          <w:rFonts w:ascii="Arial" w:hAnsi="Arial" w:cs="Arial"/>
          <w:sz w:val="16"/>
          <w:szCs w:val="16"/>
        </w:rPr>
        <w:t>≤ „</w:t>
      </w:r>
      <w:r w:rsidRPr="002B687D">
        <w:rPr>
          <w:rFonts w:ascii="Arial" w:hAnsi="Arial" w:cs="Arial"/>
          <w:sz w:val="16"/>
          <w:szCs w:val="16"/>
        </w:rPr>
        <w:t xml:space="preserve">&lt;” ) są warunkami granicznymi, których niespełnienie spowoduje odrzucenie oferty. Wartość </w:t>
      </w:r>
      <w:r w:rsidR="00566686" w:rsidRPr="002B687D">
        <w:rPr>
          <w:rFonts w:ascii="Arial" w:hAnsi="Arial" w:cs="Arial"/>
          <w:sz w:val="16"/>
          <w:szCs w:val="16"/>
        </w:rPr>
        <w:t xml:space="preserve">graniczna </w:t>
      </w:r>
      <w:r w:rsidRPr="002B687D">
        <w:rPr>
          <w:rFonts w:ascii="Arial" w:hAnsi="Arial" w:cs="Arial"/>
          <w:sz w:val="16"/>
          <w:szCs w:val="16"/>
        </w:rPr>
        <w:t>oznacza wartość wymaganą.</w:t>
      </w:r>
      <w:r w:rsidR="00566686" w:rsidRPr="002B687D">
        <w:rPr>
          <w:rFonts w:ascii="Arial" w:hAnsi="Arial" w:cs="Arial"/>
          <w:sz w:val="16"/>
          <w:szCs w:val="16"/>
        </w:rPr>
        <w:t xml:space="preserve"> </w:t>
      </w:r>
      <w:r w:rsidRPr="002B687D">
        <w:rPr>
          <w:rFonts w:ascii="Arial" w:hAnsi="Arial" w:cs="Arial"/>
          <w:sz w:val="16"/>
          <w:szCs w:val="16"/>
        </w:rPr>
        <w:t>Brak odpowiedzi punktowany będzie jako 0</w:t>
      </w:r>
      <w:r w:rsidR="00A5536B" w:rsidRPr="002B687D">
        <w:rPr>
          <w:rFonts w:ascii="Arial" w:hAnsi="Arial" w:cs="Arial"/>
          <w:sz w:val="16"/>
          <w:szCs w:val="16"/>
        </w:rPr>
        <w:t>.</w:t>
      </w:r>
    </w:p>
    <w:p w:rsidR="00BE2A8B" w:rsidRPr="00E777A2" w:rsidRDefault="00BE2A8B" w:rsidP="00882305">
      <w:pPr>
        <w:pStyle w:val="Akapitzlist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E777A2">
        <w:rPr>
          <w:rFonts w:ascii="Arial" w:hAnsi="Arial" w:cs="Arial"/>
          <w:sz w:val="16"/>
          <w:szCs w:val="16"/>
        </w:rPr>
        <w:t>Wykonawca zobowiązany jest do podania parametrów w jednostkach wskazanych w niniejszym opisie.</w:t>
      </w:r>
    </w:p>
    <w:p w:rsidR="00BE2A8B" w:rsidRPr="00E777A2" w:rsidRDefault="00BE2A8B" w:rsidP="00CF0023">
      <w:pPr>
        <w:pStyle w:val="Akapitzlist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E777A2">
        <w:rPr>
          <w:rFonts w:ascii="Arial" w:hAnsi="Arial" w:cs="Arial"/>
          <w:sz w:val="16"/>
          <w:szCs w:val="16"/>
        </w:rPr>
        <w:t>Wykonawca gwarantuje niniejszym, że sprzęt jest fabrycznie nowy (rok produkcji  2019), nieużywany, kompletny i do jego uruchomienia oraz stosowania zgodnie z przeznaczeniem nie jest konieczny zakup dodatkowych elementów i akcesoriów.</w:t>
      </w:r>
    </w:p>
    <w:sectPr w:rsidR="00BE2A8B" w:rsidRPr="00E777A2" w:rsidSect="00DA626E">
      <w:pgSz w:w="16840" w:h="11907" w:orient="landscape" w:code="9"/>
      <w:pgMar w:top="1134" w:right="851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471" w:rsidRDefault="00825471">
      <w:r>
        <w:separator/>
      </w:r>
    </w:p>
  </w:endnote>
  <w:endnote w:type="continuationSeparator" w:id="0">
    <w:p w:rsidR="00825471" w:rsidRDefault="0082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emens Sans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BookAntiqua">
    <w:altName w:val="MS Mincho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471" w:rsidRDefault="00825471">
      <w:r>
        <w:separator/>
      </w:r>
    </w:p>
  </w:footnote>
  <w:footnote w:type="continuationSeparator" w:id="0">
    <w:p w:rsidR="00825471" w:rsidRDefault="00825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</w:abstractNum>
  <w:abstractNum w:abstractNumId="3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cs="Tahoma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10"/>
    <w:multiLevelType w:val="multilevel"/>
    <w:tmpl w:val="6786F034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15"/>
    <w:multiLevelType w:val="singleLevel"/>
    <w:tmpl w:val="00000015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010" w:hanging="360"/>
      </w:pPr>
      <w:rPr>
        <w:rFonts w:ascii="Symbol" w:hAnsi="Symbol" w:cs="Symbol"/>
      </w:rPr>
    </w:lvl>
  </w:abstractNum>
  <w:abstractNum w:abstractNumId="8">
    <w:nsid w:val="00000016"/>
    <w:multiLevelType w:val="singleLevel"/>
    <w:tmpl w:val="00000016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>
    <w:nsid w:val="0000001D"/>
    <w:multiLevelType w:val="singleLevel"/>
    <w:tmpl w:val="0000001D"/>
    <w:name w:val="WW8Num44"/>
    <w:lvl w:ilvl="0">
      <w:start w:val="1"/>
      <w:numFmt w:val="bullet"/>
      <w:pStyle w:val="ListaP3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cs="Wingdings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01C46EC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08E30FA2"/>
    <w:multiLevelType w:val="hybridMultilevel"/>
    <w:tmpl w:val="C7CC9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EC6BD3"/>
    <w:multiLevelType w:val="hybridMultilevel"/>
    <w:tmpl w:val="B73E5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2C4E26"/>
    <w:multiLevelType w:val="hybridMultilevel"/>
    <w:tmpl w:val="94C6F08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CF0098"/>
    <w:multiLevelType w:val="hybridMultilevel"/>
    <w:tmpl w:val="FF364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321D60"/>
    <w:multiLevelType w:val="hybridMultilevel"/>
    <w:tmpl w:val="5BB6C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5610A5"/>
    <w:multiLevelType w:val="hybridMultilevel"/>
    <w:tmpl w:val="67FCA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011B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18">
    <w:nsid w:val="26A12A4F"/>
    <w:multiLevelType w:val="multilevel"/>
    <w:tmpl w:val="6786F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2AAD6361"/>
    <w:multiLevelType w:val="hybridMultilevel"/>
    <w:tmpl w:val="7F426516"/>
    <w:lvl w:ilvl="0" w:tplc="46F48B40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CD5EEB"/>
    <w:multiLevelType w:val="hybridMultilevel"/>
    <w:tmpl w:val="152E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F05859"/>
    <w:multiLevelType w:val="multilevel"/>
    <w:tmpl w:val="D23A764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347E70D9"/>
    <w:multiLevelType w:val="hybridMultilevel"/>
    <w:tmpl w:val="4E4E6D5A"/>
    <w:lvl w:ilvl="0" w:tplc="73B6A3D6">
      <w:numFmt w:val="bullet"/>
      <w:pStyle w:val="Lista-poziom4"/>
      <w:lvlText w:val="-"/>
      <w:lvlJc w:val="left"/>
      <w:pPr>
        <w:tabs>
          <w:tab w:val="num" w:pos="340"/>
        </w:tabs>
        <w:ind w:left="340" w:hanging="22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3">
    <w:nsid w:val="366A3052"/>
    <w:multiLevelType w:val="hybridMultilevel"/>
    <w:tmpl w:val="FC168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FC07E3"/>
    <w:multiLevelType w:val="singleLevel"/>
    <w:tmpl w:val="5CA6D0CC"/>
    <w:lvl w:ilvl="0">
      <w:start w:val="7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D8A0E7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42922042"/>
    <w:multiLevelType w:val="hybridMultilevel"/>
    <w:tmpl w:val="9B20C5B0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4C1524C"/>
    <w:multiLevelType w:val="multilevel"/>
    <w:tmpl w:val="0A189C8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7596867"/>
    <w:multiLevelType w:val="hybridMultilevel"/>
    <w:tmpl w:val="26E0D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B7047"/>
    <w:multiLevelType w:val="hybridMultilevel"/>
    <w:tmpl w:val="4BF8F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6950C3"/>
    <w:multiLevelType w:val="hybridMultilevel"/>
    <w:tmpl w:val="6B6C89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E3B6C24"/>
    <w:multiLevelType w:val="hybridMultilevel"/>
    <w:tmpl w:val="C66A6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435522"/>
    <w:multiLevelType w:val="hybridMultilevel"/>
    <w:tmpl w:val="24B46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8B4356"/>
    <w:multiLevelType w:val="hybridMultilevel"/>
    <w:tmpl w:val="2A1E1A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6250CEE"/>
    <w:multiLevelType w:val="hybridMultilevel"/>
    <w:tmpl w:val="1EC83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C86EBB"/>
    <w:multiLevelType w:val="hybridMultilevel"/>
    <w:tmpl w:val="C930E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CA7416"/>
    <w:multiLevelType w:val="hybridMultilevel"/>
    <w:tmpl w:val="798210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C864373"/>
    <w:multiLevelType w:val="hybridMultilevel"/>
    <w:tmpl w:val="B7A24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907308"/>
    <w:multiLevelType w:val="hybridMultilevel"/>
    <w:tmpl w:val="80525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A53677"/>
    <w:multiLevelType w:val="hybridMultilevel"/>
    <w:tmpl w:val="5B5A1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7F5B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68597E7A"/>
    <w:multiLevelType w:val="multilevel"/>
    <w:tmpl w:val="2A1E1A3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0A712F2"/>
    <w:multiLevelType w:val="hybridMultilevel"/>
    <w:tmpl w:val="56C8A1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427CB"/>
    <w:multiLevelType w:val="hybridMultilevel"/>
    <w:tmpl w:val="B7A24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7B0A93"/>
    <w:multiLevelType w:val="hybridMultilevel"/>
    <w:tmpl w:val="E546576E"/>
    <w:lvl w:ilvl="0" w:tplc="A056987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895F93"/>
    <w:multiLevelType w:val="multilevel"/>
    <w:tmpl w:val="B574B2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6">
    <w:nsid w:val="7AA73BC0"/>
    <w:multiLevelType w:val="hybridMultilevel"/>
    <w:tmpl w:val="4058C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CF5D08"/>
    <w:multiLevelType w:val="hybridMultilevel"/>
    <w:tmpl w:val="8084C31A"/>
    <w:lvl w:ilvl="0" w:tplc="6E24C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9E5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2AA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325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EEC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088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A0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84F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05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36"/>
  </w:num>
  <w:num w:numId="3">
    <w:abstractNumId w:val="25"/>
  </w:num>
  <w:num w:numId="4">
    <w:abstractNumId w:val="10"/>
  </w:num>
  <w:num w:numId="5">
    <w:abstractNumId w:val="24"/>
  </w:num>
  <w:num w:numId="6">
    <w:abstractNumId w:val="40"/>
  </w:num>
  <w:num w:numId="7">
    <w:abstractNumId w:val="30"/>
  </w:num>
  <w:num w:numId="8">
    <w:abstractNumId w:val="13"/>
  </w:num>
  <w:num w:numId="9">
    <w:abstractNumId w:val="0"/>
  </w:num>
  <w:num w:numId="10">
    <w:abstractNumId w:val="1"/>
  </w:num>
  <w:num w:numId="11">
    <w:abstractNumId w:val="2"/>
  </w:num>
  <w:num w:numId="12">
    <w:abstractNumId w:val="45"/>
  </w:num>
  <w:num w:numId="13">
    <w:abstractNumId w:val="3"/>
  </w:num>
  <w:num w:numId="14">
    <w:abstractNumId w:val="7"/>
  </w:num>
  <w:num w:numId="15">
    <w:abstractNumId w:val="9"/>
  </w:num>
  <w:num w:numId="16">
    <w:abstractNumId w:val="4"/>
  </w:num>
  <w:num w:numId="17">
    <w:abstractNumId w:val="43"/>
  </w:num>
  <w:num w:numId="18">
    <w:abstractNumId w:val="38"/>
  </w:num>
  <w:num w:numId="19">
    <w:abstractNumId w:val="12"/>
  </w:num>
  <w:num w:numId="20">
    <w:abstractNumId w:val="14"/>
  </w:num>
  <w:num w:numId="21">
    <w:abstractNumId w:val="3"/>
  </w:num>
  <w:num w:numId="22">
    <w:abstractNumId w:val="5"/>
  </w:num>
  <w:num w:numId="23">
    <w:abstractNumId w:val="8"/>
  </w:num>
  <w:num w:numId="24">
    <w:abstractNumId w:val="19"/>
  </w:num>
  <w:num w:numId="25">
    <w:abstractNumId w:val="35"/>
  </w:num>
  <w:num w:numId="26">
    <w:abstractNumId w:val="47"/>
  </w:num>
  <w:num w:numId="27">
    <w:abstractNumId w:val="46"/>
  </w:num>
  <w:num w:numId="28">
    <w:abstractNumId w:val="39"/>
  </w:num>
  <w:num w:numId="29">
    <w:abstractNumId w:val="31"/>
  </w:num>
  <w:num w:numId="30">
    <w:abstractNumId w:val="16"/>
  </w:num>
  <w:num w:numId="31">
    <w:abstractNumId w:val="28"/>
  </w:num>
  <w:num w:numId="32">
    <w:abstractNumId w:val="6"/>
  </w:num>
  <w:num w:numId="33">
    <w:abstractNumId w:val="18"/>
  </w:num>
  <w:num w:numId="34">
    <w:abstractNumId w:val="44"/>
  </w:num>
  <w:num w:numId="35">
    <w:abstractNumId w:val="37"/>
  </w:num>
  <w:num w:numId="36">
    <w:abstractNumId w:val="29"/>
  </w:num>
  <w:num w:numId="37">
    <w:abstractNumId w:val="21"/>
  </w:num>
  <w:num w:numId="38">
    <w:abstractNumId w:val="42"/>
  </w:num>
  <w:num w:numId="39">
    <w:abstractNumId w:val="33"/>
  </w:num>
  <w:num w:numId="40">
    <w:abstractNumId w:val="15"/>
  </w:num>
  <w:num w:numId="41">
    <w:abstractNumId w:val="32"/>
  </w:num>
  <w:num w:numId="42">
    <w:abstractNumId w:val="22"/>
  </w:num>
  <w:num w:numId="43">
    <w:abstractNumId w:val="20"/>
  </w:num>
  <w:num w:numId="44">
    <w:abstractNumId w:val="11"/>
  </w:num>
  <w:num w:numId="45">
    <w:abstractNumId w:val="34"/>
  </w:num>
  <w:num w:numId="46">
    <w:abstractNumId w:val="23"/>
  </w:num>
  <w:num w:numId="47">
    <w:abstractNumId w:val="41"/>
  </w:num>
  <w:num w:numId="48">
    <w:abstractNumId w:val="27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6D"/>
    <w:rsid w:val="000213C7"/>
    <w:rsid w:val="00023C52"/>
    <w:rsid w:val="000256AF"/>
    <w:rsid w:val="00026236"/>
    <w:rsid w:val="00033919"/>
    <w:rsid w:val="0003403D"/>
    <w:rsid w:val="00034349"/>
    <w:rsid w:val="000401FD"/>
    <w:rsid w:val="00044C44"/>
    <w:rsid w:val="00054A3A"/>
    <w:rsid w:val="00060407"/>
    <w:rsid w:val="00062EB3"/>
    <w:rsid w:val="0007438F"/>
    <w:rsid w:val="00087EC7"/>
    <w:rsid w:val="00093980"/>
    <w:rsid w:val="00093AFD"/>
    <w:rsid w:val="00096E21"/>
    <w:rsid w:val="000A25FA"/>
    <w:rsid w:val="000B4DAF"/>
    <w:rsid w:val="000C122D"/>
    <w:rsid w:val="000E1697"/>
    <w:rsid w:val="000E6CB2"/>
    <w:rsid w:val="000F5F9B"/>
    <w:rsid w:val="00101B1C"/>
    <w:rsid w:val="001049DA"/>
    <w:rsid w:val="00104B52"/>
    <w:rsid w:val="00107951"/>
    <w:rsid w:val="00107ACF"/>
    <w:rsid w:val="00120EF3"/>
    <w:rsid w:val="00123FBB"/>
    <w:rsid w:val="0013193E"/>
    <w:rsid w:val="00133A66"/>
    <w:rsid w:val="00136352"/>
    <w:rsid w:val="00137E9E"/>
    <w:rsid w:val="001412EB"/>
    <w:rsid w:val="00142A4E"/>
    <w:rsid w:val="0014514E"/>
    <w:rsid w:val="00147932"/>
    <w:rsid w:val="00150D6D"/>
    <w:rsid w:val="00153A8F"/>
    <w:rsid w:val="00154764"/>
    <w:rsid w:val="00156E49"/>
    <w:rsid w:val="00161384"/>
    <w:rsid w:val="00173763"/>
    <w:rsid w:val="001755D3"/>
    <w:rsid w:val="001A0C70"/>
    <w:rsid w:val="001A37C9"/>
    <w:rsid w:val="001B6F80"/>
    <w:rsid w:val="001E0062"/>
    <w:rsid w:val="001E4CC8"/>
    <w:rsid w:val="00200B25"/>
    <w:rsid w:val="002137F6"/>
    <w:rsid w:val="00256A5B"/>
    <w:rsid w:val="00260919"/>
    <w:rsid w:val="00270BA9"/>
    <w:rsid w:val="00273A1E"/>
    <w:rsid w:val="00274310"/>
    <w:rsid w:val="00292628"/>
    <w:rsid w:val="002A1AA9"/>
    <w:rsid w:val="002B687D"/>
    <w:rsid w:val="002B7C18"/>
    <w:rsid w:val="002C7741"/>
    <w:rsid w:val="002E1CFA"/>
    <w:rsid w:val="002F26D5"/>
    <w:rsid w:val="002F3E57"/>
    <w:rsid w:val="002F6C30"/>
    <w:rsid w:val="003009B5"/>
    <w:rsid w:val="0030173A"/>
    <w:rsid w:val="00304674"/>
    <w:rsid w:val="00306300"/>
    <w:rsid w:val="003108D6"/>
    <w:rsid w:val="00311976"/>
    <w:rsid w:val="00322C19"/>
    <w:rsid w:val="00324F95"/>
    <w:rsid w:val="0032689E"/>
    <w:rsid w:val="00330362"/>
    <w:rsid w:val="00335E2C"/>
    <w:rsid w:val="00343ABA"/>
    <w:rsid w:val="00351454"/>
    <w:rsid w:val="003516B9"/>
    <w:rsid w:val="003608C0"/>
    <w:rsid w:val="00365F5D"/>
    <w:rsid w:val="00374591"/>
    <w:rsid w:val="003876AE"/>
    <w:rsid w:val="00390E34"/>
    <w:rsid w:val="0039763A"/>
    <w:rsid w:val="003A042B"/>
    <w:rsid w:val="003A2FD8"/>
    <w:rsid w:val="003B499F"/>
    <w:rsid w:val="003C536A"/>
    <w:rsid w:val="003C773D"/>
    <w:rsid w:val="003E64C1"/>
    <w:rsid w:val="003F5B3D"/>
    <w:rsid w:val="00405749"/>
    <w:rsid w:val="00414FF6"/>
    <w:rsid w:val="00421C41"/>
    <w:rsid w:val="004221F3"/>
    <w:rsid w:val="00422C5D"/>
    <w:rsid w:val="004251B0"/>
    <w:rsid w:val="00443A07"/>
    <w:rsid w:val="00446006"/>
    <w:rsid w:val="0045490E"/>
    <w:rsid w:val="004566F0"/>
    <w:rsid w:val="00460245"/>
    <w:rsid w:val="00462463"/>
    <w:rsid w:val="004724AB"/>
    <w:rsid w:val="004A51F8"/>
    <w:rsid w:val="004D0C60"/>
    <w:rsid w:val="004F4012"/>
    <w:rsid w:val="00503BF9"/>
    <w:rsid w:val="00511A9E"/>
    <w:rsid w:val="005147AB"/>
    <w:rsid w:val="0052215A"/>
    <w:rsid w:val="00533B2E"/>
    <w:rsid w:val="005627B6"/>
    <w:rsid w:val="00566686"/>
    <w:rsid w:val="005777DB"/>
    <w:rsid w:val="00584514"/>
    <w:rsid w:val="00587625"/>
    <w:rsid w:val="00590B68"/>
    <w:rsid w:val="005A192D"/>
    <w:rsid w:val="005D33DC"/>
    <w:rsid w:val="005D6D74"/>
    <w:rsid w:val="005D6DCD"/>
    <w:rsid w:val="005E13AA"/>
    <w:rsid w:val="005E36A9"/>
    <w:rsid w:val="005E51E6"/>
    <w:rsid w:val="005E7F2B"/>
    <w:rsid w:val="005F6A8F"/>
    <w:rsid w:val="00601050"/>
    <w:rsid w:val="00603F29"/>
    <w:rsid w:val="00606EAF"/>
    <w:rsid w:val="0060766D"/>
    <w:rsid w:val="00607D0F"/>
    <w:rsid w:val="00612D93"/>
    <w:rsid w:val="00642529"/>
    <w:rsid w:val="00643436"/>
    <w:rsid w:val="00647F6D"/>
    <w:rsid w:val="0065033D"/>
    <w:rsid w:val="00650A46"/>
    <w:rsid w:val="00663A1E"/>
    <w:rsid w:val="00667CDB"/>
    <w:rsid w:val="006720F2"/>
    <w:rsid w:val="00672767"/>
    <w:rsid w:val="00683977"/>
    <w:rsid w:val="00684612"/>
    <w:rsid w:val="00690083"/>
    <w:rsid w:val="00695854"/>
    <w:rsid w:val="00697319"/>
    <w:rsid w:val="006A0D3D"/>
    <w:rsid w:val="006A1EE4"/>
    <w:rsid w:val="006A3E57"/>
    <w:rsid w:val="006A769D"/>
    <w:rsid w:val="006D025A"/>
    <w:rsid w:val="006D64BC"/>
    <w:rsid w:val="00720C41"/>
    <w:rsid w:val="00744B38"/>
    <w:rsid w:val="00747801"/>
    <w:rsid w:val="00757E10"/>
    <w:rsid w:val="00764836"/>
    <w:rsid w:val="0077079C"/>
    <w:rsid w:val="00774D98"/>
    <w:rsid w:val="007A01A7"/>
    <w:rsid w:val="007B4C75"/>
    <w:rsid w:val="007B4FBB"/>
    <w:rsid w:val="007C08E1"/>
    <w:rsid w:val="007C0D9B"/>
    <w:rsid w:val="007C538B"/>
    <w:rsid w:val="007D1093"/>
    <w:rsid w:val="007F0EA4"/>
    <w:rsid w:val="0080364F"/>
    <w:rsid w:val="00812395"/>
    <w:rsid w:val="0081395B"/>
    <w:rsid w:val="008150CE"/>
    <w:rsid w:val="00822947"/>
    <w:rsid w:val="00825068"/>
    <w:rsid w:val="00825471"/>
    <w:rsid w:val="00826527"/>
    <w:rsid w:val="00826666"/>
    <w:rsid w:val="00827C6E"/>
    <w:rsid w:val="0083364B"/>
    <w:rsid w:val="00843CA8"/>
    <w:rsid w:val="008554DD"/>
    <w:rsid w:val="00860F45"/>
    <w:rsid w:val="00864A6E"/>
    <w:rsid w:val="00867904"/>
    <w:rsid w:val="00881FA4"/>
    <w:rsid w:val="00882305"/>
    <w:rsid w:val="00883A98"/>
    <w:rsid w:val="00891A0F"/>
    <w:rsid w:val="008967C6"/>
    <w:rsid w:val="008A2118"/>
    <w:rsid w:val="008A5E6B"/>
    <w:rsid w:val="008A722B"/>
    <w:rsid w:val="008A7607"/>
    <w:rsid w:val="008D116A"/>
    <w:rsid w:val="008D5353"/>
    <w:rsid w:val="008D5E23"/>
    <w:rsid w:val="008E2483"/>
    <w:rsid w:val="008F14C5"/>
    <w:rsid w:val="008F4B83"/>
    <w:rsid w:val="008F6B72"/>
    <w:rsid w:val="008F7CA5"/>
    <w:rsid w:val="00916EBD"/>
    <w:rsid w:val="00921EC8"/>
    <w:rsid w:val="00926151"/>
    <w:rsid w:val="009363F3"/>
    <w:rsid w:val="00945D79"/>
    <w:rsid w:val="009500B2"/>
    <w:rsid w:val="00950FBA"/>
    <w:rsid w:val="00960027"/>
    <w:rsid w:val="00965CD9"/>
    <w:rsid w:val="00971DB3"/>
    <w:rsid w:val="00997AEC"/>
    <w:rsid w:val="009B4687"/>
    <w:rsid w:val="009B4EB4"/>
    <w:rsid w:val="009C7BB7"/>
    <w:rsid w:val="009D7D59"/>
    <w:rsid w:val="009E08EF"/>
    <w:rsid w:val="00A04834"/>
    <w:rsid w:val="00A06700"/>
    <w:rsid w:val="00A07FCD"/>
    <w:rsid w:val="00A108BE"/>
    <w:rsid w:val="00A1793C"/>
    <w:rsid w:val="00A23D77"/>
    <w:rsid w:val="00A50CEB"/>
    <w:rsid w:val="00A52769"/>
    <w:rsid w:val="00A529CF"/>
    <w:rsid w:val="00A5364F"/>
    <w:rsid w:val="00A5536B"/>
    <w:rsid w:val="00A57A3D"/>
    <w:rsid w:val="00A63C62"/>
    <w:rsid w:val="00A73C7B"/>
    <w:rsid w:val="00A76856"/>
    <w:rsid w:val="00A96115"/>
    <w:rsid w:val="00AA2D6D"/>
    <w:rsid w:val="00AA6A6F"/>
    <w:rsid w:val="00AC11C8"/>
    <w:rsid w:val="00AC7C7B"/>
    <w:rsid w:val="00AD65E3"/>
    <w:rsid w:val="00AE1293"/>
    <w:rsid w:val="00AF7105"/>
    <w:rsid w:val="00B107D2"/>
    <w:rsid w:val="00B116B8"/>
    <w:rsid w:val="00B204C5"/>
    <w:rsid w:val="00B2477D"/>
    <w:rsid w:val="00B41E9B"/>
    <w:rsid w:val="00B57771"/>
    <w:rsid w:val="00B6416D"/>
    <w:rsid w:val="00B6432B"/>
    <w:rsid w:val="00B64DE9"/>
    <w:rsid w:val="00B7558C"/>
    <w:rsid w:val="00B776FD"/>
    <w:rsid w:val="00B7799A"/>
    <w:rsid w:val="00BC2B57"/>
    <w:rsid w:val="00BD0772"/>
    <w:rsid w:val="00BD246F"/>
    <w:rsid w:val="00BD3FB0"/>
    <w:rsid w:val="00BE2A8B"/>
    <w:rsid w:val="00BE5633"/>
    <w:rsid w:val="00BF2BF8"/>
    <w:rsid w:val="00C00010"/>
    <w:rsid w:val="00C002AF"/>
    <w:rsid w:val="00C059A2"/>
    <w:rsid w:val="00C17C64"/>
    <w:rsid w:val="00C21674"/>
    <w:rsid w:val="00C21B58"/>
    <w:rsid w:val="00C2408A"/>
    <w:rsid w:val="00C31A70"/>
    <w:rsid w:val="00C336A7"/>
    <w:rsid w:val="00C3674A"/>
    <w:rsid w:val="00C44BDB"/>
    <w:rsid w:val="00C51C9A"/>
    <w:rsid w:val="00C628AB"/>
    <w:rsid w:val="00C70CC6"/>
    <w:rsid w:val="00C75FBB"/>
    <w:rsid w:val="00C84B7E"/>
    <w:rsid w:val="00C84FCB"/>
    <w:rsid w:val="00C859C6"/>
    <w:rsid w:val="00C90357"/>
    <w:rsid w:val="00C916C2"/>
    <w:rsid w:val="00C928B9"/>
    <w:rsid w:val="00CA1901"/>
    <w:rsid w:val="00CA32B3"/>
    <w:rsid w:val="00CB0615"/>
    <w:rsid w:val="00CC593E"/>
    <w:rsid w:val="00CC650C"/>
    <w:rsid w:val="00CC6FDC"/>
    <w:rsid w:val="00CD16AA"/>
    <w:rsid w:val="00CE72E3"/>
    <w:rsid w:val="00CF0023"/>
    <w:rsid w:val="00D028A9"/>
    <w:rsid w:val="00D42D1C"/>
    <w:rsid w:val="00D4364E"/>
    <w:rsid w:val="00D60C72"/>
    <w:rsid w:val="00D61488"/>
    <w:rsid w:val="00D70588"/>
    <w:rsid w:val="00D71238"/>
    <w:rsid w:val="00D80D63"/>
    <w:rsid w:val="00D87057"/>
    <w:rsid w:val="00D93D6D"/>
    <w:rsid w:val="00DA07D2"/>
    <w:rsid w:val="00DA0A44"/>
    <w:rsid w:val="00DA2273"/>
    <w:rsid w:val="00DA3250"/>
    <w:rsid w:val="00DA626E"/>
    <w:rsid w:val="00DB6568"/>
    <w:rsid w:val="00DC617E"/>
    <w:rsid w:val="00DD4FAD"/>
    <w:rsid w:val="00DE1C47"/>
    <w:rsid w:val="00DF6868"/>
    <w:rsid w:val="00E0007C"/>
    <w:rsid w:val="00E02747"/>
    <w:rsid w:val="00E07AEA"/>
    <w:rsid w:val="00E13F04"/>
    <w:rsid w:val="00E14EEF"/>
    <w:rsid w:val="00E15914"/>
    <w:rsid w:val="00E23ABA"/>
    <w:rsid w:val="00E27851"/>
    <w:rsid w:val="00E3091B"/>
    <w:rsid w:val="00E32ECB"/>
    <w:rsid w:val="00E37B56"/>
    <w:rsid w:val="00E437BC"/>
    <w:rsid w:val="00E5233C"/>
    <w:rsid w:val="00E6034D"/>
    <w:rsid w:val="00E631C0"/>
    <w:rsid w:val="00E76100"/>
    <w:rsid w:val="00E777A2"/>
    <w:rsid w:val="00E85425"/>
    <w:rsid w:val="00E90250"/>
    <w:rsid w:val="00E93ED9"/>
    <w:rsid w:val="00EA4AB7"/>
    <w:rsid w:val="00EB5623"/>
    <w:rsid w:val="00EB6AC8"/>
    <w:rsid w:val="00EC1DED"/>
    <w:rsid w:val="00EC4496"/>
    <w:rsid w:val="00ED221E"/>
    <w:rsid w:val="00ED7FB2"/>
    <w:rsid w:val="00EE0C69"/>
    <w:rsid w:val="00EE4468"/>
    <w:rsid w:val="00EF29A1"/>
    <w:rsid w:val="00EF3C06"/>
    <w:rsid w:val="00EF4DE4"/>
    <w:rsid w:val="00F00172"/>
    <w:rsid w:val="00F0151B"/>
    <w:rsid w:val="00F063B4"/>
    <w:rsid w:val="00F11757"/>
    <w:rsid w:val="00F2022E"/>
    <w:rsid w:val="00F20322"/>
    <w:rsid w:val="00F21701"/>
    <w:rsid w:val="00F21D81"/>
    <w:rsid w:val="00F22530"/>
    <w:rsid w:val="00F25D02"/>
    <w:rsid w:val="00F3092F"/>
    <w:rsid w:val="00F350F7"/>
    <w:rsid w:val="00F42FBE"/>
    <w:rsid w:val="00F472EB"/>
    <w:rsid w:val="00F47D9E"/>
    <w:rsid w:val="00F5737E"/>
    <w:rsid w:val="00F63F85"/>
    <w:rsid w:val="00F65558"/>
    <w:rsid w:val="00F71AB9"/>
    <w:rsid w:val="00F84AB8"/>
    <w:rsid w:val="00F91D3A"/>
    <w:rsid w:val="00F9799B"/>
    <w:rsid w:val="00FA1EC5"/>
    <w:rsid w:val="00FB0139"/>
    <w:rsid w:val="00FB39EE"/>
    <w:rsid w:val="00FD03E1"/>
    <w:rsid w:val="00FD0ACE"/>
    <w:rsid w:val="00FD1A1C"/>
    <w:rsid w:val="00FD579D"/>
    <w:rsid w:val="00FD6D41"/>
    <w:rsid w:val="00FD75ED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outlineLvl w:val="0"/>
    </w:pPr>
    <w:rPr>
      <w:rFonts w:ascii="Bookman Old Style" w:hAnsi="Bookman Old Style"/>
      <w:b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jc w:val="center"/>
      <w:outlineLvl w:val="1"/>
    </w:pPr>
    <w:rPr>
      <w:rFonts w:ascii="Bookman Old Style" w:hAnsi="Bookman Old Style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line="360" w:lineRule="auto"/>
      <w:outlineLvl w:val="2"/>
    </w:pPr>
    <w:rPr>
      <w:rFonts w:ascii="Bookman Old Style" w:hAnsi="Bookman Old Style"/>
      <w:b/>
      <w:sz w:val="24"/>
      <w:lang w:val="en-US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rFonts w:ascii="Bookman Old Style" w:hAnsi="Bookman Old Style"/>
      <w:b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Bookman Old Style" w:hAnsi="Bookman Old Style"/>
      <w:b/>
      <w:lang w:val="en-GB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spacing w:line="360" w:lineRule="auto"/>
      <w:outlineLvl w:val="5"/>
    </w:pPr>
    <w:rPr>
      <w:rFonts w:ascii="Bookman Old Style" w:hAnsi="Bookman Old Style"/>
      <w:b/>
      <w:spacing w:val="20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spacing w:line="360" w:lineRule="auto"/>
      <w:outlineLvl w:val="6"/>
    </w:pPr>
    <w:rPr>
      <w:rFonts w:ascii="Bookman Old Style" w:hAnsi="Bookman Old Style"/>
      <w:sz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outlineLvl w:val="8"/>
    </w:pPr>
    <w:rPr>
      <w:b/>
      <w:sz w:val="1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Pr>
      <w:rFonts w:ascii="Cambria" w:eastAsia="Times New Roman" w:hAnsi="Cambria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Pr>
      <w:sz w:val="20"/>
      <w:szCs w:val="20"/>
    </w:rPr>
  </w:style>
  <w:style w:type="character" w:styleId="Numerstrony">
    <w:name w:val="page number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Pr>
      <w:b/>
      <w:sz w:val="16"/>
    </w:rPr>
  </w:style>
  <w:style w:type="character" w:customStyle="1" w:styleId="TekstpodstawowyZnak">
    <w:name w:val="Tekst podstawowy Znak"/>
    <w:link w:val="Tekstpodstawowy"/>
    <w:uiPriority w:val="99"/>
    <w:semiHidden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spacing w:line="360" w:lineRule="auto"/>
      <w:jc w:val="center"/>
    </w:pPr>
    <w:rPr>
      <w:rFonts w:ascii="Bookman Old Style" w:hAnsi="Bookman Old Style"/>
      <w:b/>
      <w:lang w:val="en-US"/>
    </w:rPr>
  </w:style>
  <w:style w:type="character" w:customStyle="1" w:styleId="Tekstpodstawowy2Znak">
    <w:name w:val="Tekst podstawowy 2 Znak"/>
    <w:link w:val="Tekstpodstawowy2"/>
    <w:uiPriority w:val="99"/>
    <w:semiHidden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rFonts w:ascii="Bookman Old Style" w:hAnsi="Bookman Old Style"/>
      <w:b/>
      <w:sz w:val="22"/>
    </w:rPr>
  </w:style>
  <w:style w:type="character" w:customStyle="1" w:styleId="Tekstpodstawowy3Znak">
    <w:name w:val="Tekst podstawowy 3 Znak"/>
    <w:link w:val="Tekstpodstawowy3"/>
    <w:uiPriority w:val="99"/>
    <w:semiHidden/>
    <w:rPr>
      <w:sz w:val="16"/>
      <w:szCs w:val="16"/>
    </w:rPr>
  </w:style>
  <w:style w:type="character" w:styleId="Pogrubienie">
    <w:name w:val="Strong"/>
    <w:uiPriority w:val="99"/>
    <w:qFormat/>
    <w:rPr>
      <w:rFonts w:cs="Times New Roman"/>
      <w:b/>
    </w:rPr>
  </w:style>
  <w:style w:type="character" w:customStyle="1" w:styleId="bold1">
    <w:name w:val="bold1"/>
    <w:uiPriority w:val="99"/>
    <w:rPr>
      <w:rFonts w:ascii="Arial" w:hAnsi="Arial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sz w:val="0"/>
      <w:szCs w:val="0"/>
    </w:rPr>
  </w:style>
  <w:style w:type="character" w:styleId="Uwydatnienie">
    <w:name w:val="Emphasis"/>
    <w:uiPriority w:val="99"/>
    <w:qFormat/>
    <w:rPr>
      <w:rFonts w:cs="Times New Roman"/>
      <w:i/>
    </w:rPr>
  </w:style>
  <w:style w:type="paragraph" w:customStyle="1" w:styleId="BezformatowaniaA">
    <w:name w:val="Bez formatowania A"/>
    <w:uiPriority w:val="99"/>
    <w:rPr>
      <w:rFonts w:ascii="Arial" w:hAnsi="Arial"/>
      <w:color w:val="000000"/>
    </w:rPr>
  </w:style>
  <w:style w:type="paragraph" w:customStyle="1" w:styleId="Style19">
    <w:name w:val="Style19"/>
    <w:uiPriority w:val="99"/>
    <w:pPr>
      <w:widowControl w:val="0"/>
      <w:spacing w:line="230" w:lineRule="exact"/>
      <w:jc w:val="center"/>
    </w:pPr>
    <w:rPr>
      <w:rFonts w:ascii="Arial Unicode MS" w:eastAsia="Arial Unicode MS"/>
      <w:color w:val="000000"/>
      <w:sz w:val="24"/>
    </w:rPr>
  </w:style>
  <w:style w:type="paragraph" w:customStyle="1" w:styleId="H-TextFormat">
    <w:name w:val="H-TextFormat"/>
    <w:uiPriority w:val="99"/>
    <w:pPr>
      <w:suppressAutoHyphens/>
    </w:pPr>
    <w:rPr>
      <w:rFonts w:ascii="Arial" w:hAnsi="Arial"/>
      <w:color w:val="000000"/>
      <w:sz w:val="22"/>
      <w:lang w:val="en-US"/>
    </w:rPr>
  </w:style>
  <w:style w:type="paragraph" w:customStyle="1" w:styleId="Normalny1">
    <w:name w:val="Normalny1"/>
    <w:uiPriority w:val="99"/>
    <w:pPr>
      <w:spacing w:after="200" w:line="276" w:lineRule="auto"/>
    </w:pPr>
    <w:rPr>
      <w:rFonts w:ascii="Arial" w:hAnsi="Arial"/>
      <w:color w:val="000000"/>
      <w:sz w:val="22"/>
    </w:rPr>
  </w:style>
  <w:style w:type="paragraph" w:customStyle="1" w:styleId="Tekstpodstawowy22">
    <w:name w:val="Tekst podstawowy 22"/>
    <w:uiPriority w:val="99"/>
    <w:rPr>
      <w:color w:val="000000"/>
      <w:sz w:val="22"/>
    </w:rPr>
  </w:style>
  <w:style w:type="paragraph" w:customStyle="1" w:styleId="Stopka1">
    <w:name w:val="Stopka1"/>
    <w:uiPriority w:val="99"/>
    <w:pPr>
      <w:tabs>
        <w:tab w:val="center" w:pos="4536"/>
        <w:tab w:val="right" w:pos="9072"/>
      </w:tabs>
    </w:pPr>
    <w:rPr>
      <w:color w:val="000000"/>
    </w:rPr>
  </w:style>
  <w:style w:type="paragraph" w:styleId="Podtytu">
    <w:name w:val="Subtitle"/>
    <w:basedOn w:val="Normalny"/>
    <w:next w:val="Tekstpodstawowy"/>
    <w:link w:val="PodtytuZnak"/>
    <w:uiPriority w:val="99"/>
    <w:qFormat/>
    <w:pPr>
      <w:suppressAutoHyphens/>
    </w:pPr>
    <w:rPr>
      <w:rFonts w:ascii="Arial" w:hAnsi="Arial" w:cs="Arial"/>
      <w:b/>
      <w:bCs/>
      <w:sz w:val="22"/>
      <w:szCs w:val="24"/>
      <w:lang w:eastAsia="zh-CN"/>
    </w:rPr>
  </w:style>
  <w:style w:type="character" w:customStyle="1" w:styleId="PodtytuZnak">
    <w:name w:val="Podtytuł Znak"/>
    <w:link w:val="Podtytu"/>
    <w:uiPriority w:val="11"/>
    <w:rPr>
      <w:rFonts w:ascii="Cambria" w:eastAsia="Times New Roman" w:hAnsi="Cambria" w:cs="Times New Roman"/>
      <w:sz w:val="24"/>
      <w:szCs w:val="24"/>
    </w:rPr>
  </w:style>
  <w:style w:type="table" w:styleId="Tabela-Siatka">
    <w:name w:val="Table Grid"/>
    <w:basedOn w:val="Standardowy"/>
    <w:uiPriority w:val="59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1">
    <w:name w:val="WW-Tekst podstawowy 21"/>
    <w:basedOn w:val="Normalny"/>
    <w:pPr>
      <w:suppressAutoHyphens/>
      <w:ind w:right="-284"/>
    </w:pPr>
    <w:rPr>
      <w:rFonts w:ascii="Arial" w:hAnsi="Arial" w:cs="Arial"/>
      <w:lang w:eastAsia="zh-CN"/>
    </w:rPr>
  </w:style>
  <w:style w:type="paragraph" w:customStyle="1" w:styleId="ListaP3">
    <w:name w:val="ListaP3"/>
    <w:basedOn w:val="Normalny"/>
    <w:pPr>
      <w:numPr>
        <w:numId w:val="15"/>
      </w:numPr>
      <w:suppressAutoHyphens/>
    </w:pPr>
    <w:rPr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Siemens Sans" w:hAnsi="Siemens Sans" w:cs="Siemens Sans"/>
      <w:color w:val="000000"/>
      <w:sz w:val="24"/>
      <w:szCs w:val="24"/>
    </w:rPr>
  </w:style>
  <w:style w:type="paragraph" w:styleId="Akapitzlist">
    <w:name w:val="List Paragraph"/>
    <w:aliases w:val="sw tekst,Normal,Akapit z listą3,Akapit z listą31,Wypunktowanie,List Paragraph,Normal2,L1,Numerowanie"/>
    <w:basedOn w:val="Normalny"/>
    <w:link w:val="AkapitzlistZnak"/>
    <w:uiPriority w:val="99"/>
    <w:qFormat/>
    <w:pPr>
      <w:ind w:left="708"/>
    </w:pPr>
  </w:style>
  <w:style w:type="paragraph" w:customStyle="1" w:styleId="Pa5">
    <w:name w:val="Pa5"/>
    <w:basedOn w:val="Default"/>
    <w:next w:val="Default"/>
    <w:uiPriority w:val="99"/>
    <w:pPr>
      <w:spacing w:line="18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pPr>
      <w:spacing w:line="181" w:lineRule="atLeast"/>
    </w:pPr>
    <w:rPr>
      <w:rFonts w:cs="Times New Roman"/>
      <w:color w:val="auto"/>
    </w:rPr>
  </w:style>
  <w:style w:type="character" w:customStyle="1" w:styleId="A3">
    <w:name w:val="A3"/>
    <w:uiPriority w:val="99"/>
    <w:rPr>
      <w:rFonts w:cs="Siemens Sans"/>
      <w:color w:val="000000"/>
      <w:sz w:val="10"/>
      <w:szCs w:val="10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Standard">
    <w:name w:val="Standard"/>
    <w:link w:val="StandardZnak"/>
    <w:rsid w:val="00C31A7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C31A70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7B4C75"/>
    <w:rPr>
      <w:color w:val="808080"/>
    </w:rPr>
  </w:style>
  <w:style w:type="character" w:customStyle="1" w:styleId="AkapitzlistZnak">
    <w:name w:val="Akapit z listą Znak"/>
    <w:aliases w:val="sw tekst Znak,Normal Znak,Akapit z listą3 Znak,Akapit z listą31 Znak,Wypunktowanie Znak,List Paragraph Znak,Normal2 Znak,L1 Znak,Numerowanie Znak"/>
    <w:link w:val="Akapitzlist"/>
    <w:rsid w:val="00150D6D"/>
  </w:style>
  <w:style w:type="paragraph" w:customStyle="1" w:styleId="Lista-poziom4">
    <w:name w:val="Lista - poziom 4"/>
    <w:basedOn w:val="Normalny"/>
    <w:rsid w:val="0077079C"/>
    <w:pPr>
      <w:numPr>
        <w:numId w:val="42"/>
      </w:numPr>
    </w:pPr>
    <w:rPr>
      <w:sz w:val="24"/>
    </w:rPr>
  </w:style>
  <w:style w:type="character" w:styleId="Odwoaniedokomentarza">
    <w:name w:val="annotation reference"/>
    <w:basedOn w:val="Domylnaczcionkaakapitu"/>
    <w:rsid w:val="007707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079C"/>
  </w:style>
  <w:style w:type="character" w:customStyle="1" w:styleId="TekstkomentarzaZnak">
    <w:name w:val="Tekst komentarza Znak"/>
    <w:basedOn w:val="Domylnaczcionkaakapitu"/>
    <w:link w:val="Tekstkomentarza"/>
    <w:rsid w:val="0077079C"/>
  </w:style>
  <w:style w:type="character" w:styleId="Hipercze">
    <w:name w:val="Hyperlink"/>
    <w:basedOn w:val="Domylnaczcionkaakapitu"/>
    <w:uiPriority w:val="99"/>
    <w:semiHidden/>
    <w:unhideWhenUsed/>
    <w:rsid w:val="00774D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outlineLvl w:val="0"/>
    </w:pPr>
    <w:rPr>
      <w:rFonts w:ascii="Bookman Old Style" w:hAnsi="Bookman Old Style"/>
      <w:b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jc w:val="center"/>
      <w:outlineLvl w:val="1"/>
    </w:pPr>
    <w:rPr>
      <w:rFonts w:ascii="Bookman Old Style" w:hAnsi="Bookman Old Style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line="360" w:lineRule="auto"/>
      <w:outlineLvl w:val="2"/>
    </w:pPr>
    <w:rPr>
      <w:rFonts w:ascii="Bookman Old Style" w:hAnsi="Bookman Old Style"/>
      <w:b/>
      <w:sz w:val="24"/>
      <w:lang w:val="en-US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rFonts w:ascii="Bookman Old Style" w:hAnsi="Bookman Old Style"/>
      <w:b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Bookman Old Style" w:hAnsi="Bookman Old Style"/>
      <w:b/>
      <w:lang w:val="en-GB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spacing w:line="360" w:lineRule="auto"/>
      <w:outlineLvl w:val="5"/>
    </w:pPr>
    <w:rPr>
      <w:rFonts w:ascii="Bookman Old Style" w:hAnsi="Bookman Old Style"/>
      <w:b/>
      <w:spacing w:val="20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spacing w:line="360" w:lineRule="auto"/>
      <w:outlineLvl w:val="6"/>
    </w:pPr>
    <w:rPr>
      <w:rFonts w:ascii="Bookman Old Style" w:hAnsi="Bookman Old Style"/>
      <w:sz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outlineLvl w:val="8"/>
    </w:pPr>
    <w:rPr>
      <w:b/>
      <w:sz w:val="1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Pr>
      <w:rFonts w:ascii="Cambria" w:eastAsia="Times New Roman" w:hAnsi="Cambria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Pr>
      <w:sz w:val="20"/>
      <w:szCs w:val="20"/>
    </w:rPr>
  </w:style>
  <w:style w:type="character" w:styleId="Numerstrony">
    <w:name w:val="page number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Pr>
      <w:b/>
      <w:sz w:val="16"/>
    </w:rPr>
  </w:style>
  <w:style w:type="character" w:customStyle="1" w:styleId="TekstpodstawowyZnak">
    <w:name w:val="Tekst podstawowy Znak"/>
    <w:link w:val="Tekstpodstawowy"/>
    <w:uiPriority w:val="99"/>
    <w:semiHidden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spacing w:line="360" w:lineRule="auto"/>
      <w:jc w:val="center"/>
    </w:pPr>
    <w:rPr>
      <w:rFonts w:ascii="Bookman Old Style" w:hAnsi="Bookman Old Style"/>
      <w:b/>
      <w:lang w:val="en-US"/>
    </w:rPr>
  </w:style>
  <w:style w:type="character" w:customStyle="1" w:styleId="Tekstpodstawowy2Znak">
    <w:name w:val="Tekst podstawowy 2 Znak"/>
    <w:link w:val="Tekstpodstawowy2"/>
    <w:uiPriority w:val="99"/>
    <w:semiHidden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rFonts w:ascii="Bookman Old Style" w:hAnsi="Bookman Old Style"/>
      <w:b/>
      <w:sz w:val="22"/>
    </w:rPr>
  </w:style>
  <w:style w:type="character" w:customStyle="1" w:styleId="Tekstpodstawowy3Znak">
    <w:name w:val="Tekst podstawowy 3 Znak"/>
    <w:link w:val="Tekstpodstawowy3"/>
    <w:uiPriority w:val="99"/>
    <w:semiHidden/>
    <w:rPr>
      <w:sz w:val="16"/>
      <w:szCs w:val="16"/>
    </w:rPr>
  </w:style>
  <w:style w:type="character" w:styleId="Pogrubienie">
    <w:name w:val="Strong"/>
    <w:uiPriority w:val="99"/>
    <w:qFormat/>
    <w:rPr>
      <w:rFonts w:cs="Times New Roman"/>
      <w:b/>
    </w:rPr>
  </w:style>
  <w:style w:type="character" w:customStyle="1" w:styleId="bold1">
    <w:name w:val="bold1"/>
    <w:uiPriority w:val="99"/>
    <w:rPr>
      <w:rFonts w:ascii="Arial" w:hAnsi="Arial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sz w:val="0"/>
      <w:szCs w:val="0"/>
    </w:rPr>
  </w:style>
  <w:style w:type="character" w:styleId="Uwydatnienie">
    <w:name w:val="Emphasis"/>
    <w:uiPriority w:val="99"/>
    <w:qFormat/>
    <w:rPr>
      <w:rFonts w:cs="Times New Roman"/>
      <w:i/>
    </w:rPr>
  </w:style>
  <w:style w:type="paragraph" w:customStyle="1" w:styleId="BezformatowaniaA">
    <w:name w:val="Bez formatowania A"/>
    <w:uiPriority w:val="99"/>
    <w:rPr>
      <w:rFonts w:ascii="Arial" w:hAnsi="Arial"/>
      <w:color w:val="000000"/>
    </w:rPr>
  </w:style>
  <w:style w:type="paragraph" w:customStyle="1" w:styleId="Style19">
    <w:name w:val="Style19"/>
    <w:uiPriority w:val="99"/>
    <w:pPr>
      <w:widowControl w:val="0"/>
      <w:spacing w:line="230" w:lineRule="exact"/>
      <w:jc w:val="center"/>
    </w:pPr>
    <w:rPr>
      <w:rFonts w:ascii="Arial Unicode MS" w:eastAsia="Arial Unicode MS"/>
      <w:color w:val="000000"/>
      <w:sz w:val="24"/>
    </w:rPr>
  </w:style>
  <w:style w:type="paragraph" w:customStyle="1" w:styleId="H-TextFormat">
    <w:name w:val="H-TextFormat"/>
    <w:uiPriority w:val="99"/>
    <w:pPr>
      <w:suppressAutoHyphens/>
    </w:pPr>
    <w:rPr>
      <w:rFonts w:ascii="Arial" w:hAnsi="Arial"/>
      <w:color w:val="000000"/>
      <w:sz w:val="22"/>
      <w:lang w:val="en-US"/>
    </w:rPr>
  </w:style>
  <w:style w:type="paragraph" w:customStyle="1" w:styleId="Normalny1">
    <w:name w:val="Normalny1"/>
    <w:uiPriority w:val="99"/>
    <w:pPr>
      <w:spacing w:after="200" w:line="276" w:lineRule="auto"/>
    </w:pPr>
    <w:rPr>
      <w:rFonts w:ascii="Arial" w:hAnsi="Arial"/>
      <w:color w:val="000000"/>
      <w:sz w:val="22"/>
    </w:rPr>
  </w:style>
  <w:style w:type="paragraph" w:customStyle="1" w:styleId="Tekstpodstawowy22">
    <w:name w:val="Tekst podstawowy 22"/>
    <w:uiPriority w:val="99"/>
    <w:rPr>
      <w:color w:val="000000"/>
      <w:sz w:val="22"/>
    </w:rPr>
  </w:style>
  <w:style w:type="paragraph" w:customStyle="1" w:styleId="Stopka1">
    <w:name w:val="Stopka1"/>
    <w:uiPriority w:val="99"/>
    <w:pPr>
      <w:tabs>
        <w:tab w:val="center" w:pos="4536"/>
        <w:tab w:val="right" w:pos="9072"/>
      </w:tabs>
    </w:pPr>
    <w:rPr>
      <w:color w:val="000000"/>
    </w:rPr>
  </w:style>
  <w:style w:type="paragraph" w:styleId="Podtytu">
    <w:name w:val="Subtitle"/>
    <w:basedOn w:val="Normalny"/>
    <w:next w:val="Tekstpodstawowy"/>
    <w:link w:val="PodtytuZnak"/>
    <w:uiPriority w:val="99"/>
    <w:qFormat/>
    <w:pPr>
      <w:suppressAutoHyphens/>
    </w:pPr>
    <w:rPr>
      <w:rFonts w:ascii="Arial" w:hAnsi="Arial" w:cs="Arial"/>
      <w:b/>
      <w:bCs/>
      <w:sz w:val="22"/>
      <w:szCs w:val="24"/>
      <w:lang w:eastAsia="zh-CN"/>
    </w:rPr>
  </w:style>
  <w:style w:type="character" w:customStyle="1" w:styleId="PodtytuZnak">
    <w:name w:val="Podtytuł Znak"/>
    <w:link w:val="Podtytu"/>
    <w:uiPriority w:val="11"/>
    <w:rPr>
      <w:rFonts w:ascii="Cambria" w:eastAsia="Times New Roman" w:hAnsi="Cambria" w:cs="Times New Roman"/>
      <w:sz w:val="24"/>
      <w:szCs w:val="24"/>
    </w:rPr>
  </w:style>
  <w:style w:type="table" w:styleId="Tabela-Siatka">
    <w:name w:val="Table Grid"/>
    <w:basedOn w:val="Standardowy"/>
    <w:uiPriority w:val="59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1">
    <w:name w:val="WW-Tekst podstawowy 21"/>
    <w:basedOn w:val="Normalny"/>
    <w:pPr>
      <w:suppressAutoHyphens/>
      <w:ind w:right="-284"/>
    </w:pPr>
    <w:rPr>
      <w:rFonts w:ascii="Arial" w:hAnsi="Arial" w:cs="Arial"/>
      <w:lang w:eastAsia="zh-CN"/>
    </w:rPr>
  </w:style>
  <w:style w:type="paragraph" w:customStyle="1" w:styleId="ListaP3">
    <w:name w:val="ListaP3"/>
    <w:basedOn w:val="Normalny"/>
    <w:pPr>
      <w:numPr>
        <w:numId w:val="15"/>
      </w:numPr>
      <w:suppressAutoHyphens/>
    </w:pPr>
    <w:rPr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Siemens Sans" w:hAnsi="Siemens Sans" w:cs="Siemens Sans"/>
      <w:color w:val="000000"/>
      <w:sz w:val="24"/>
      <w:szCs w:val="24"/>
    </w:rPr>
  </w:style>
  <w:style w:type="paragraph" w:styleId="Akapitzlist">
    <w:name w:val="List Paragraph"/>
    <w:aliases w:val="sw tekst,Normal,Akapit z listą3,Akapit z listą31,Wypunktowanie,List Paragraph,Normal2,L1,Numerowanie"/>
    <w:basedOn w:val="Normalny"/>
    <w:link w:val="AkapitzlistZnak"/>
    <w:uiPriority w:val="99"/>
    <w:qFormat/>
    <w:pPr>
      <w:ind w:left="708"/>
    </w:pPr>
  </w:style>
  <w:style w:type="paragraph" w:customStyle="1" w:styleId="Pa5">
    <w:name w:val="Pa5"/>
    <w:basedOn w:val="Default"/>
    <w:next w:val="Default"/>
    <w:uiPriority w:val="99"/>
    <w:pPr>
      <w:spacing w:line="18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pPr>
      <w:spacing w:line="181" w:lineRule="atLeast"/>
    </w:pPr>
    <w:rPr>
      <w:rFonts w:cs="Times New Roman"/>
      <w:color w:val="auto"/>
    </w:rPr>
  </w:style>
  <w:style w:type="character" w:customStyle="1" w:styleId="A3">
    <w:name w:val="A3"/>
    <w:uiPriority w:val="99"/>
    <w:rPr>
      <w:rFonts w:cs="Siemens Sans"/>
      <w:color w:val="000000"/>
      <w:sz w:val="10"/>
      <w:szCs w:val="10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Standard">
    <w:name w:val="Standard"/>
    <w:link w:val="StandardZnak"/>
    <w:rsid w:val="00C31A7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C31A70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7B4C75"/>
    <w:rPr>
      <w:color w:val="808080"/>
    </w:rPr>
  </w:style>
  <w:style w:type="character" w:customStyle="1" w:styleId="AkapitzlistZnak">
    <w:name w:val="Akapit z listą Znak"/>
    <w:aliases w:val="sw tekst Znak,Normal Znak,Akapit z listą3 Znak,Akapit z listą31 Znak,Wypunktowanie Znak,List Paragraph Znak,Normal2 Znak,L1 Znak,Numerowanie Znak"/>
    <w:link w:val="Akapitzlist"/>
    <w:rsid w:val="00150D6D"/>
  </w:style>
  <w:style w:type="paragraph" w:customStyle="1" w:styleId="Lista-poziom4">
    <w:name w:val="Lista - poziom 4"/>
    <w:basedOn w:val="Normalny"/>
    <w:rsid w:val="0077079C"/>
    <w:pPr>
      <w:numPr>
        <w:numId w:val="42"/>
      </w:numPr>
    </w:pPr>
    <w:rPr>
      <w:sz w:val="24"/>
    </w:rPr>
  </w:style>
  <w:style w:type="character" w:styleId="Odwoaniedokomentarza">
    <w:name w:val="annotation reference"/>
    <w:basedOn w:val="Domylnaczcionkaakapitu"/>
    <w:rsid w:val="007707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079C"/>
  </w:style>
  <w:style w:type="character" w:customStyle="1" w:styleId="TekstkomentarzaZnak">
    <w:name w:val="Tekst komentarza Znak"/>
    <w:basedOn w:val="Domylnaczcionkaakapitu"/>
    <w:link w:val="Tekstkomentarza"/>
    <w:rsid w:val="0077079C"/>
  </w:style>
  <w:style w:type="character" w:styleId="Hipercze">
    <w:name w:val="Hyperlink"/>
    <w:basedOn w:val="Domylnaczcionkaakapitu"/>
    <w:uiPriority w:val="99"/>
    <w:semiHidden/>
    <w:unhideWhenUsed/>
    <w:rsid w:val="00774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4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760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71A03-9B1A-4F02-99D6-0FD76657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7531</Words>
  <Characters>45189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2019-07-26T10:19:00Z</dcterms:created>
  <dcterms:modified xsi:type="dcterms:W3CDTF">2019-07-31T07:19:00Z</dcterms:modified>
</cp:coreProperties>
</file>