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73" w:rsidRPr="008515E0" w:rsidRDefault="00481973" w:rsidP="00A87B45">
      <w:pPr>
        <w:pStyle w:val="NoSpacing"/>
        <w:tabs>
          <w:tab w:val="left" w:pos="180"/>
        </w:tabs>
        <w:rPr>
          <w:b/>
          <w:sz w:val="24"/>
          <w:szCs w:val="24"/>
        </w:rPr>
      </w:pPr>
      <w:r w:rsidRPr="008515E0">
        <w:rPr>
          <w:b/>
          <w:sz w:val="24"/>
          <w:szCs w:val="24"/>
        </w:rPr>
        <w:t xml:space="preserve">NISZCZARKA KOBRA +1 SS4 ES  -  </w:t>
      </w:r>
      <w:r>
        <w:rPr>
          <w:b/>
          <w:sz w:val="24"/>
          <w:szCs w:val="24"/>
        </w:rPr>
        <w:t>szt. 5</w:t>
      </w:r>
      <w:r w:rsidRPr="008515E0">
        <w:rPr>
          <w:b/>
          <w:sz w:val="24"/>
          <w:szCs w:val="24"/>
        </w:rPr>
        <w:t xml:space="preserve">    CPV: 30 191 400-8</w:t>
      </w:r>
    </w:p>
    <w:p w:rsidR="00481973" w:rsidRDefault="00481973" w:rsidP="008515E0">
      <w:pPr>
        <w:pStyle w:val="NoSpacing"/>
        <w:ind w:left="-426"/>
        <w:rPr>
          <w:b/>
          <w:u w:val="single"/>
        </w:rPr>
      </w:pP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 xml:space="preserve">szerokość wejścia </w:t>
      </w:r>
      <w:smartTag w:uri="urn:schemas-microsoft-com:office:smarttags" w:element="metricconverter">
        <w:smartTagPr>
          <w:attr w:name="ProductID" w:val="230 mm"/>
        </w:smartTagPr>
        <w:r w:rsidRPr="00DD4D8F">
          <w:rPr>
            <w:rFonts w:ascii="Arial" w:hAnsi="Arial" w:cs="Arial"/>
            <w:color w:val="000000"/>
          </w:rPr>
          <w:t>230 mm</w:t>
        </w:r>
      </w:smartTag>
      <w:r w:rsidRPr="00DD4D8F">
        <w:rPr>
          <w:rFonts w:ascii="Arial" w:hAnsi="Arial" w:cs="Arial"/>
          <w:color w:val="000000"/>
        </w:rPr>
        <w:t xml:space="preserve"> 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 xml:space="preserve">wielkość ścinka </w:t>
      </w:r>
      <w:smartTag w:uri="urn:schemas-microsoft-com:office:smarttags" w:element="metricconverter">
        <w:smartTagPr>
          <w:attr w:name="ProductID" w:val="3,8 mm"/>
        </w:smartTagPr>
        <w:r w:rsidRPr="00DD4D8F">
          <w:rPr>
            <w:rFonts w:ascii="Arial" w:hAnsi="Arial" w:cs="Arial"/>
            <w:color w:val="000000"/>
          </w:rPr>
          <w:t>3,8 mm</w:t>
        </w:r>
      </w:smartTag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ilość niszczonych kartek (A4/ 70g): 19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poziom bezpieczeństwa DIN 32757: 2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poziom głośności  55 dBa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 xml:space="preserve">niszczenie płyt CD/DVD i kart plastikowych 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niszczenie składanki komputerowej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niszczenie zszywek i małych spinaczy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 xml:space="preserve">pojemność kosza  </w:t>
      </w:r>
      <w:smartTag w:uri="urn:schemas-microsoft-com:office:smarttags" w:element="metricconverter">
        <w:smartTagPr>
          <w:attr w:name="ProductID" w:val="38,5 l"/>
        </w:smartTagPr>
        <w:r w:rsidRPr="00DD4D8F">
          <w:rPr>
            <w:rFonts w:ascii="Arial" w:hAnsi="Arial" w:cs="Arial"/>
            <w:color w:val="000000"/>
          </w:rPr>
          <w:t>38,5 l</w:t>
        </w:r>
      </w:smartTag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silnik przystosowany do pracy ciągłej przez 24 godz. na dobę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tryb oszczędności energii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automatyczny Start/Stop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funkcja cofania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okno w obudowie</w:t>
      </w:r>
    </w:p>
    <w:p w:rsidR="00481973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 w:rsidRPr="00DD4D8F">
        <w:rPr>
          <w:rFonts w:ascii="Arial" w:hAnsi="Arial" w:cs="Arial"/>
          <w:color w:val="000000"/>
        </w:rPr>
        <w:t>wyjmowany pojemnik na ścinki</w:t>
      </w:r>
    </w:p>
    <w:p w:rsidR="00481973" w:rsidRPr="00DD4D8F" w:rsidRDefault="00481973" w:rsidP="00A87B4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2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gwarancja 24 miesiące</w:t>
      </w:r>
    </w:p>
    <w:p w:rsidR="00481973" w:rsidRPr="00DD4D8F" w:rsidRDefault="00481973" w:rsidP="00A87B45">
      <w:pPr>
        <w:tabs>
          <w:tab w:val="left" w:pos="180"/>
        </w:tabs>
        <w:rPr>
          <w:b/>
        </w:rPr>
      </w:pPr>
    </w:p>
    <w:p w:rsidR="00481973" w:rsidRPr="009F5934" w:rsidRDefault="00481973" w:rsidP="008515E0">
      <w:pPr>
        <w:pStyle w:val="ListParagraph"/>
        <w:spacing w:after="0" w:line="180" w:lineRule="atLeast"/>
        <w:ind w:left="0"/>
        <w:rPr>
          <w:rFonts w:ascii="Arial" w:hAnsi="Arial" w:cs="Arial"/>
          <w:b/>
          <w:color w:val="000000"/>
          <w:sz w:val="24"/>
          <w:szCs w:val="24"/>
          <w:lang w:val="en-US" w:eastAsia="pl-PL"/>
        </w:rPr>
      </w:pPr>
      <w:r w:rsidRPr="009F5934"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KALKULATOR  CITIZEN SDC 888</w:t>
      </w:r>
      <w:r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 xml:space="preserve"> – szt. 15</w:t>
      </w:r>
      <w:r w:rsidRPr="009F5934"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 xml:space="preserve">          CPV: 30 </w:t>
      </w:r>
      <w:r>
        <w:rPr>
          <w:rFonts w:ascii="Arial" w:hAnsi="Arial" w:cs="Arial"/>
          <w:b/>
          <w:color w:val="000000"/>
          <w:sz w:val="24"/>
          <w:szCs w:val="24"/>
          <w:lang w:val="en-US" w:eastAsia="pl-PL"/>
        </w:rPr>
        <w:t>100000-0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12-pozycyjny wyświetlacz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podwójne zasilanie: bateria/solar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obliczanie marży MU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zaokrąglanie wyników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określanie miejsc po przecinku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podwójna pamięć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obliczanie z pamięcią M+/M-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klawisz cofania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 xml:space="preserve">wymiary 158 x 203 x </w:t>
      </w:r>
      <w:smartTag w:uri="urn:schemas-microsoft-com:office:smarttags" w:element="metricconverter">
        <w:smartTagPr>
          <w:attr w:name="ProductID" w:val="31 mm"/>
        </w:smartTagPr>
        <w:r w:rsidRPr="00C072F5">
          <w:rPr>
            <w:rFonts w:ascii="Arial" w:hAnsi="Arial" w:cs="Arial"/>
            <w:color w:val="000000"/>
            <w:sz w:val="24"/>
            <w:szCs w:val="24"/>
            <w:lang w:eastAsia="pl-PL"/>
          </w:rPr>
          <w:t>31 mm</w:t>
        </w:r>
      </w:smartTag>
    </w:p>
    <w:p w:rsidR="00481973" w:rsidRDefault="00481973" w:rsidP="00A87B45">
      <w:pPr>
        <w:numPr>
          <w:ilvl w:val="0"/>
          <w:numId w:val="10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gwarancja 24 miesiące</w:t>
      </w:r>
    </w:p>
    <w:p w:rsidR="00481973" w:rsidRDefault="00481973" w:rsidP="008515E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E11A0">
        <w:rPr>
          <w:rFonts w:ascii="Arial" w:hAnsi="Arial" w:cs="Arial"/>
          <w:b/>
          <w:color w:val="000000"/>
          <w:kern w:val="36"/>
          <w:sz w:val="24"/>
          <w:szCs w:val="24"/>
          <w:lang w:eastAsia="pl-PL"/>
        </w:rPr>
        <w:t>KALKULATOR DRUKUJĄCY CITIZEN CX-123N</w:t>
      </w:r>
      <w:r>
        <w:rPr>
          <w:rFonts w:ascii="Arial" w:hAnsi="Arial" w:cs="Arial"/>
          <w:b/>
          <w:color w:val="000000"/>
          <w:kern w:val="36"/>
          <w:sz w:val="24"/>
          <w:szCs w:val="24"/>
          <w:lang w:eastAsia="pl-PL"/>
        </w:rPr>
        <w:t xml:space="preserve"> – szt. 3      CPV: 30 100000-0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72F5">
        <w:rPr>
          <w:rFonts w:ascii="Arial" w:hAnsi="Arial" w:cs="Arial"/>
          <w:color w:val="000000"/>
          <w:sz w:val="24"/>
          <w:szCs w:val="24"/>
          <w:lang w:eastAsia="pl-PL"/>
        </w:rPr>
        <w:t>12-pozycyjny wyświetlacz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zasilany z sieci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stały kąt nachylenia wyświetlacza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wymiar: 267 x 202 x </w:t>
      </w:r>
      <w:smartTag w:uri="urn:schemas-microsoft-com:office:smarttags" w:element="metricconverter">
        <w:smartTagPr>
          <w:attr w:name="ProductID" w:val="77 mm"/>
        </w:smartTagPr>
        <w:r>
          <w:rPr>
            <w:rFonts w:ascii="Arial" w:hAnsi="Arial" w:cs="Arial"/>
            <w:color w:val="000000"/>
            <w:sz w:val="24"/>
            <w:szCs w:val="24"/>
            <w:lang w:eastAsia="pl-PL"/>
          </w:rPr>
          <w:t>77 mm</w:t>
        </w:r>
      </w:smartTag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podwójna pamięć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funkcja pierwiastka kwadratowego, obliczania procentów, sumy łącznej,                  podatków oraz zaokrąglania   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wyposażony w klawisz podwójnego zera</w:t>
      </w:r>
    </w:p>
    <w:p w:rsidR="00481973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wyłączanie automatyczne</w:t>
      </w:r>
    </w:p>
    <w:p w:rsidR="00481973" w:rsidRPr="00C072F5" w:rsidRDefault="00481973" w:rsidP="00A87B4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gwarancja 24 miesiące</w:t>
      </w:r>
    </w:p>
    <w:p w:rsidR="00481973" w:rsidRDefault="00481973" w:rsidP="00A171E7">
      <w:pPr>
        <w:spacing w:after="0" w:line="240" w:lineRule="atLeast"/>
        <w:rPr>
          <w:rFonts w:ascii="Arial" w:hAnsi="Arial" w:cs="Arial"/>
          <w:b/>
          <w:caps/>
          <w:color w:val="2C2C2C"/>
          <w:kern w:val="36"/>
          <w:sz w:val="24"/>
          <w:szCs w:val="24"/>
          <w:lang w:eastAsia="pl-PL"/>
        </w:rPr>
      </w:pPr>
      <w:r>
        <w:rPr>
          <w:rFonts w:ascii="Arial" w:hAnsi="Arial" w:cs="Arial"/>
          <w:b/>
          <w:caps/>
          <w:color w:val="2C2C2C"/>
          <w:kern w:val="36"/>
          <w:sz w:val="24"/>
          <w:szCs w:val="24"/>
          <w:lang w:eastAsia="pl-PL"/>
        </w:rPr>
        <w:t xml:space="preserve">NUMERATOR  rEINER B6 metalowa obudowa  -  </w:t>
      </w:r>
      <w:r>
        <w:rPr>
          <w:rFonts w:ascii="Arial" w:hAnsi="Arial" w:cs="Arial"/>
          <w:b/>
          <w:color w:val="2C2C2C"/>
          <w:kern w:val="36"/>
          <w:sz w:val="24"/>
          <w:szCs w:val="24"/>
          <w:lang w:eastAsia="pl-PL"/>
        </w:rPr>
        <w:t xml:space="preserve">szt. </w:t>
      </w:r>
      <w:r>
        <w:rPr>
          <w:rFonts w:ascii="Arial" w:hAnsi="Arial" w:cs="Arial"/>
          <w:b/>
          <w:caps/>
          <w:color w:val="2C2C2C"/>
          <w:kern w:val="36"/>
          <w:sz w:val="24"/>
          <w:szCs w:val="24"/>
          <w:lang w:eastAsia="pl-PL"/>
        </w:rPr>
        <w:t>2     CPV: 30100000-0</w:t>
      </w:r>
    </w:p>
    <w:p w:rsidR="00481973" w:rsidRDefault="00481973" w:rsidP="00A171E7">
      <w:pPr>
        <w:spacing w:after="0" w:line="240" w:lineRule="atLeast"/>
        <w:rPr>
          <w:rFonts w:ascii="Arial" w:hAnsi="Arial" w:cs="Arial"/>
          <w:b/>
          <w:caps/>
          <w:color w:val="2C2C2C"/>
          <w:kern w:val="36"/>
          <w:sz w:val="24"/>
          <w:szCs w:val="24"/>
          <w:lang w:eastAsia="pl-PL"/>
        </w:rPr>
      </w:pPr>
      <w:r>
        <w:rPr>
          <w:rFonts w:ascii="Arial" w:hAnsi="Arial" w:cs="Arial"/>
          <w:b/>
          <w:caps/>
          <w:color w:val="2C2C2C"/>
          <w:kern w:val="36"/>
          <w:sz w:val="24"/>
          <w:szCs w:val="24"/>
          <w:lang w:eastAsia="pl-PL"/>
        </w:rPr>
        <w:t xml:space="preserve">        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>czarna tuszownica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>metalowa czcionka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>metalowa obudowa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>uchwyt  ergonomiczny  plastikowy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>6- cyfrowy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 xml:space="preserve">powtarzalność numerów dla 0, 1-6, 12 i 20 razy </w:t>
      </w:r>
    </w:p>
    <w:p w:rsidR="00481973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>
        <w:rPr>
          <w:rFonts w:ascii="Arial" w:hAnsi="Arial" w:cs="Arial"/>
          <w:color w:val="2C2C2C"/>
          <w:sz w:val="24"/>
          <w:szCs w:val="24"/>
          <w:lang w:eastAsia="pl-PL"/>
        </w:rPr>
        <w:t xml:space="preserve">wysokość cyfr  </w:t>
      </w:r>
      <w:smartTag w:uri="urn:schemas-microsoft-com:office:smarttags" w:element="metricconverter">
        <w:smartTagPr>
          <w:attr w:name="ProductID" w:val="4,5 mm"/>
        </w:smartTagPr>
        <w:r>
          <w:rPr>
            <w:rFonts w:ascii="Arial" w:hAnsi="Arial" w:cs="Arial"/>
            <w:color w:val="2C2C2C"/>
            <w:sz w:val="24"/>
            <w:szCs w:val="24"/>
            <w:lang w:eastAsia="pl-PL"/>
          </w:rPr>
          <w:t>4,5 mm</w:t>
        </w:r>
      </w:smartTag>
    </w:p>
    <w:p w:rsidR="00481973" w:rsidRPr="00C31FE9" w:rsidRDefault="00481973" w:rsidP="00A87B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/>
        <w:rPr>
          <w:rFonts w:ascii="Arial" w:hAnsi="Arial" w:cs="Arial"/>
          <w:color w:val="2C2C2C"/>
          <w:sz w:val="24"/>
          <w:szCs w:val="24"/>
          <w:lang w:eastAsia="pl-PL"/>
        </w:rPr>
      </w:pPr>
      <w:r w:rsidRPr="00C31FE9">
        <w:rPr>
          <w:rFonts w:ascii="Arial" w:hAnsi="Arial" w:cs="Arial"/>
          <w:color w:val="2C2C2C"/>
          <w:sz w:val="24"/>
          <w:szCs w:val="24"/>
          <w:lang w:eastAsia="pl-PL"/>
        </w:rPr>
        <w:t>gwarancja 24 miesiące</w:t>
      </w:r>
    </w:p>
    <w:p w:rsidR="00481973" w:rsidRDefault="00481973" w:rsidP="00B126B6">
      <w:pPr>
        <w:spacing w:after="0" w:line="240" w:lineRule="atLeast"/>
        <w:rPr>
          <w:rFonts w:ascii="Futura" w:hAnsi="Futura"/>
          <w:caps/>
          <w:color w:val="333333"/>
          <w:sz w:val="18"/>
          <w:szCs w:val="18"/>
          <w:lang w:eastAsia="pl-PL"/>
        </w:rPr>
      </w:pPr>
    </w:p>
    <w:p w:rsidR="00481973" w:rsidRPr="002A0E7A" w:rsidRDefault="00481973" w:rsidP="00B126B6">
      <w:pPr>
        <w:spacing w:after="0" w:line="240" w:lineRule="atLeast"/>
        <w:rPr>
          <w:rFonts w:ascii="Arial" w:hAnsi="Arial" w:cs="Arial"/>
          <w:color w:val="2C2C2C"/>
          <w:sz w:val="24"/>
          <w:szCs w:val="24"/>
          <w:lang w:eastAsia="pl-PL"/>
        </w:rPr>
      </w:pPr>
    </w:p>
    <w:p w:rsidR="00481973" w:rsidRDefault="00481973" w:rsidP="00A171E7">
      <w:pPr>
        <w:spacing w:after="0" w:line="240" w:lineRule="atLeast"/>
        <w:rPr>
          <w:rFonts w:ascii="Futura" w:hAnsi="Futura"/>
          <w:caps/>
          <w:color w:val="333333"/>
          <w:sz w:val="18"/>
          <w:szCs w:val="18"/>
          <w:lang w:eastAsia="pl-PL"/>
        </w:rPr>
      </w:pPr>
    </w:p>
    <w:p w:rsidR="00481973" w:rsidRPr="00901091" w:rsidRDefault="00481973" w:rsidP="00E46176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>Termin wykonania zamówienia – dostaw</w:t>
      </w:r>
      <w:r>
        <w:rPr>
          <w:rFonts w:ascii="Arial" w:hAnsi="Arial" w:cs="Arial"/>
        </w:rPr>
        <w:t>a jednorazowa  w terminie 14</w:t>
      </w:r>
      <w:r w:rsidRPr="00901091">
        <w:rPr>
          <w:rFonts w:ascii="Arial" w:hAnsi="Arial" w:cs="Arial"/>
        </w:rPr>
        <w:t xml:space="preserve"> dni licząc od daty złożenia zamówienia przez Zamawiającego na koszt oferenta, do Magazynu KWP</w:t>
      </w:r>
      <w:r>
        <w:rPr>
          <w:rFonts w:ascii="Arial" w:hAnsi="Arial" w:cs="Arial"/>
        </w:rPr>
        <w:t xml:space="preserve">               </w:t>
      </w:r>
      <w:r w:rsidRPr="00901091">
        <w:rPr>
          <w:rFonts w:ascii="Arial" w:hAnsi="Arial" w:cs="Arial"/>
        </w:rPr>
        <w:t xml:space="preserve"> w Kielcach przy ul. Kusocińskiego  51 wraz z rozładunkiem.</w:t>
      </w:r>
    </w:p>
    <w:p w:rsidR="00481973" w:rsidRPr="00901091" w:rsidRDefault="00481973" w:rsidP="00E46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</w:t>
      </w:r>
      <w:r w:rsidRPr="00901091">
        <w:rPr>
          <w:rFonts w:ascii="Arial" w:hAnsi="Arial" w:cs="Arial"/>
        </w:rPr>
        <w:t xml:space="preserve"> fabrycznie nowe, oryginalne, posiadające oznaczenie produktu, </w:t>
      </w:r>
      <w:r>
        <w:rPr>
          <w:rFonts w:ascii="Arial" w:hAnsi="Arial" w:cs="Arial"/>
        </w:rPr>
        <w:t>znak firmowy, rok produkcji 2019</w:t>
      </w:r>
      <w:r w:rsidRPr="00901091">
        <w:rPr>
          <w:rFonts w:ascii="Arial" w:hAnsi="Arial" w:cs="Arial"/>
        </w:rPr>
        <w:t xml:space="preserve">. Na oferowany asortyment Sprzedawca udziela </w:t>
      </w:r>
      <w:r>
        <w:rPr>
          <w:rFonts w:ascii="Arial" w:hAnsi="Arial" w:cs="Arial"/>
        </w:rPr>
        <w:t xml:space="preserve">co najmniej </w:t>
      </w:r>
      <w:r w:rsidRPr="00901091">
        <w:rPr>
          <w:rFonts w:ascii="Arial" w:hAnsi="Arial" w:cs="Arial"/>
        </w:rPr>
        <w:t>24 miesięcznej gwarancji.</w:t>
      </w:r>
    </w:p>
    <w:p w:rsidR="00481973" w:rsidRPr="00901091" w:rsidRDefault="00481973" w:rsidP="00E46176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>Ważność oferty - 30 dni.</w:t>
      </w:r>
    </w:p>
    <w:p w:rsidR="00481973" w:rsidRPr="00901091" w:rsidRDefault="00481973" w:rsidP="00E46176">
      <w:pPr>
        <w:jc w:val="both"/>
        <w:rPr>
          <w:rFonts w:ascii="Arial" w:hAnsi="Arial" w:cs="Arial"/>
        </w:rPr>
      </w:pPr>
      <w:r w:rsidRPr="00901091">
        <w:rPr>
          <w:rFonts w:ascii="Arial" w:hAnsi="Arial" w:cs="Arial"/>
        </w:rPr>
        <w:t>Termin płatności wynosi 30 dni od</w:t>
      </w:r>
      <w:r>
        <w:rPr>
          <w:rFonts w:ascii="Arial" w:hAnsi="Arial" w:cs="Arial"/>
        </w:rPr>
        <w:t xml:space="preserve"> dnia otrzymania faktury przez Z</w:t>
      </w:r>
      <w:r w:rsidRPr="00901091">
        <w:rPr>
          <w:rFonts w:ascii="Arial" w:hAnsi="Arial" w:cs="Arial"/>
        </w:rPr>
        <w:t>amawiającego, przelewem na rachunek Wykonawcy.</w:t>
      </w:r>
    </w:p>
    <w:p w:rsidR="00481973" w:rsidRPr="005E0016" w:rsidRDefault="00481973" w:rsidP="008A4A99">
      <w:pPr>
        <w:spacing w:after="0" w:line="300" w:lineRule="atLeast"/>
        <w:textAlignment w:val="baseline"/>
        <w:rPr>
          <w:rFonts w:ascii="Futura" w:hAnsi="Futura"/>
          <w:caps/>
          <w:color w:val="000000"/>
          <w:sz w:val="18"/>
          <w:szCs w:val="18"/>
          <w:lang w:eastAsia="pl-PL"/>
        </w:rPr>
      </w:pPr>
    </w:p>
    <w:p w:rsidR="00481973" w:rsidRDefault="00481973" w:rsidP="008A4A99">
      <w:pPr>
        <w:rPr>
          <w:color w:val="000000"/>
        </w:rPr>
      </w:pPr>
    </w:p>
    <w:p w:rsidR="00481973" w:rsidRDefault="00481973" w:rsidP="008A4A99">
      <w:pPr>
        <w:rPr>
          <w:color w:val="000000"/>
        </w:rPr>
      </w:pPr>
    </w:p>
    <w:p w:rsidR="00481973" w:rsidRDefault="00481973" w:rsidP="008A4A99">
      <w:pPr>
        <w:rPr>
          <w:color w:val="000000"/>
        </w:rPr>
      </w:pPr>
    </w:p>
    <w:p w:rsidR="00481973" w:rsidRDefault="00481973" w:rsidP="008A4A99">
      <w:pPr>
        <w:rPr>
          <w:color w:val="000000"/>
        </w:rPr>
      </w:pPr>
    </w:p>
    <w:p w:rsidR="00481973" w:rsidRPr="005E0016" w:rsidRDefault="00481973" w:rsidP="008A4A99">
      <w:pPr>
        <w:rPr>
          <w:color w:val="000000"/>
        </w:rPr>
      </w:pPr>
    </w:p>
    <w:sectPr w:rsidR="00481973" w:rsidRPr="005E0016" w:rsidSect="00ED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56"/>
    <w:multiLevelType w:val="multilevel"/>
    <w:tmpl w:val="0C3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71479"/>
    <w:multiLevelType w:val="multilevel"/>
    <w:tmpl w:val="26D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02819"/>
    <w:multiLevelType w:val="multilevel"/>
    <w:tmpl w:val="DC7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46D71"/>
    <w:multiLevelType w:val="hybridMultilevel"/>
    <w:tmpl w:val="B71C4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04535"/>
    <w:multiLevelType w:val="hybridMultilevel"/>
    <w:tmpl w:val="88C0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614"/>
    <w:multiLevelType w:val="multilevel"/>
    <w:tmpl w:val="524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D0BCC"/>
    <w:multiLevelType w:val="hybridMultilevel"/>
    <w:tmpl w:val="7E028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81468"/>
    <w:multiLevelType w:val="multilevel"/>
    <w:tmpl w:val="4F1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C51F6"/>
    <w:multiLevelType w:val="hybridMultilevel"/>
    <w:tmpl w:val="262C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D27D0"/>
    <w:multiLevelType w:val="multilevel"/>
    <w:tmpl w:val="450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73637"/>
    <w:multiLevelType w:val="hybridMultilevel"/>
    <w:tmpl w:val="D206B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548F"/>
    <w:multiLevelType w:val="hybridMultilevel"/>
    <w:tmpl w:val="7A383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50AA2"/>
    <w:multiLevelType w:val="hybridMultilevel"/>
    <w:tmpl w:val="37960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7A"/>
    <w:rsid w:val="000F7531"/>
    <w:rsid w:val="00156076"/>
    <w:rsid w:val="001621DB"/>
    <w:rsid w:val="0016719A"/>
    <w:rsid w:val="001E5288"/>
    <w:rsid w:val="00240D48"/>
    <w:rsid w:val="002A0E7A"/>
    <w:rsid w:val="002A6539"/>
    <w:rsid w:val="002B790E"/>
    <w:rsid w:val="00307797"/>
    <w:rsid w:val="00411DEC"/>
    <w:rsid w:val="0043545B"/>
    <w:rsid w:val="00474634"/>
    <w:rsid w:val="00481973"/>
    <w:rsid w:val="004C3984"/>
    <w:rsid w:val="005434AC"/>
    <w:rsid w:val="00570E02"/>
    <w:rsid w:val="005735C0"/>
    <w:rsid w:val="005954D1"/>
    <w:rsid w:val="005C432D"/>
    <w:rsid w:val="005E0016"/>
    <w:rsid w:val="00626C8D"/>
    <w:rsid w:val="00631CD0"/>
    <w:rsid w:val="006B0D86"/>
    <w:rsid w:val="00726453"/>
    <w:rsid w:val="008515E0"/>
    <w:rsid w:val="0088788E"/>
    <w:rsid w:val="008A4A99"/>
    <w:rsid w:val="008B75F7"/>
    <w:rsid w:val="008C5B7F"/>
    <w:rsid w:val="008E11A0"/>
    <w:rsid w:val="00901091"/>
    <w:rsid w:val="009673A8"/>
    <w:rsid w:val="0098564F"/>
    <w:rsid w:val="00990E65"/>
    <w:rsid w:val="00993C21"/>
    <w:rsid w:val="009B10C0"/>
    <w:rsid w:val="009F5934"/>
    <w:rsid w:val="00A171E7"/>
    <w:rsid w:val="00A51D88"/>
    <w:rsid w:val="00A6338E"/>
    <w:rsid w:val="00A87B45"/>
    <w:rsid w:val="00AA6B40"/>
    <w:rsid w:val="00B00047"/>
    <w:rsid w:val="00B126B6"/>
    <w:rsid w:val="00B21993"/>
    <w:rsid w:val="00C072F5"/>
    <w:rsid w:val="00C3186A"/>
    <w:rsid w:val="00C31FE9"/>
    <w:rsid w:val="00C743C0"/>
    <w:rsid w:val="00C757A8"/>
    <w:rsid w:val="00CD5D86"/>
    <w:rsid w:val="00DB1971"/>
    <w:rsid w:val="00DD4D8F"/>
    <w:rsid w:val="00E22F9A"/>
    <w:rsid w:val="00E46176"/>
    <w:rsid w:val="00E72D93"/>
    <w:rsid w:val="00EA7382"/>
    <w:rsid w:val="00EB7E89"/>
    <w:rsid w:val="00ED31A0"/>
    <w:rsid w:val="00F02D05"/>
    <w:rsid w:val="00FC633B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E7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-opis">
    <w:name w:val="tekst-opis"/>
    <w:basedOn w:val="DefaultParagraphFont"/>
    <w:uiPriority w:val="99"/>
    <w:rsid w:val="002A0E7A"/>
    <w:rPr>
      <w:rFonts w:cs="Times New Roman"/>
    </w:rPr>
  </w:style>
  <w:style w:type="paragraph" w:styleId="NormalWeb">
    <w:name w:val="Normal (Web)"/>
    <w:basedOn w:val="Normal"/>
    <w:uiPriority w:val="99"/>
    <w:rsid w:val="002A0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A0E7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E0016"/>
    <w:rPr>
      <w:rFonts w:cs="Times New Roman"/>
      <w:b/>
      <w:bCs/>
    </w:rPr>
  </w:style>
  <w:style w:type="paragraph" w:styleId="NoSpacing">
    <w:name w:val="No Spacing"/>
    <w:uiPriority w:val="99"/>
    <w:qFormat/>
    <w:rsid w:val="006B0D86"/>
    <w:rPr>
      <w:rFonts w:ascii="Arial" w:hAnsi="Arial" w:cs="Arial"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  <w:div w:id="1219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</w:divsChild>
                </w:div>
                <w:div w:id="12193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  <w:div w:id="1219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</w:divsChild>
                </w:div>
                <w:div w:id="1219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  <w:div w:id="1219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</w:divsChild>
                </w:div>
                <w:div w:id="1219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  <w:div w:id="12193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</w:divsChild>
                </w:div>
                <w:div w:id="1219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  <w:div w:id="121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</w:divsChild>
                </w:div>
                <w:div w:id="1219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  <w:div w:id="1219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</w:divsChild>
                </w:div>
                <w:div w:id="1219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  <w:div w:id="12193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</w:divsChild>
                </w:div>
                <w:div w:id="12193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15" w:color="auto"/>
                      </w:divBdr>
                    </w:div>
                    <w:div w:id="1219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single" w:sz="4" w:space="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94550">
              <w:marLeft w:val="0"/>
              <w:marRight w:val="6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295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Skrzeczowska</dc:creator>
  <cp:keywords/>
  <dc:description/>
  <cp:lastModifiedBy>751032</cp:lastModifiedBy>
  <cp:revision>5</cp:revision>
  <cp:lastPrinted>2019-08-30T08:20:00Z</cp:lastPrinted>
  <dcterms:created xsi:type="dcterms:W3CDTF">2019-08-28T11:35:00Z</dcterms:created>
  <dcterms:modified xsi:type="dcterms:W3CDTF">2019-09-02T09:13:00Z</dcterms:modified>
</cp:coreProperties>
</file>