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EB39" w14:textId="13918B07" w:rsidR="00D776B0" w:rsidRDefault="00D776B0" w:rsidP="00D776B0">
      <w:pPr>
        <w:spacing w:after="0" w:line="240" w:lineRule="auto"/>
        <w:jc w:val="right"/>
        <w:rPr>
          <w:rFonts w:ascii="Arial" w:hAnsi="Arial" w:cs="Arial"/>
          <w:color w:val="000000" w:themeColor="text1"/>
          <w:sz w:val="16"/>
        </w:rPr>
      </w:pPr>
      <w:r>
        <w:rPr>
          <w:rFonts w:ascii="Arial" w:hAnsi="Arial" w:cs="Arial"/>
          <w:color w:val="000000" w:themeColor="text1"/>
          <w:sz w:val="16"/>
        </w:rPr>
        <w:t>Załącznik nr 2 Specyfikacja</w:t>
      </w:r>
    </w:p>
    <w:p w14:paraId="1BAE1BC6" w14:textId="77777777" w:rsidR="00D776B0" w:rsidRDefault="00D776B0" w:rsidP="007A1E33">
      <w:pPr>
        <w:spacing w:after="0" w:line="240" w:lineRule="auto"/>
        <w:jc w:val="center"/>
        <w:rPr>
          <w:rFonts w:ascii="Arial" w:hAnsi="Arial" w:cs="Arial"/>
          <w:color w:val="000000" w:themeColor="text1"/>
          <w:sz w:val="16"/>
        </w:rPr>
      </w:pPr>
    </w:p>
    <w:p w14:paraId="2E5B5AE7" w14:textId="38F8BC64" w:rsidR="007A1E33" w:rsidRPr="000042C0" w:rsidRDefault="007A1E33" w:rsidP="007A1E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2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Minimalne parametry techniczne sprzętu</w:t>
      </w:r>
      <w:r w:rsidR="000042C0" w:rsidRPr="0000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2C0" w:rsidRPr="000042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ZS 3 we Włoszczowie</w:t>
      </w:r>
      <w:r w:rsidRPr="000042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1BB299C" w14:textId="77777777" w:rsidR="005E1A57" w:rsidRPr="00DF18B8" w:rsidRDefault="005E1A57" w:rsidP="00081A96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bookmarkStart w:id="0" w:name="OLE_LINK6"/>
      <w:bookmarkStart w:id="1" w:name="OLE_LINK7"/>
    </w:p>
    <w:p w14:paraId="04380969" w14:textId="365F281E" w:rsidR="00081A96" w:rsidRPr="00DF18B8" w:rsidRDefault="00081A96" w:rsidP="00081A96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DF18B8">
        <w:rPr>
          <w:rFonts w:ascii="Arial" w:hAnsi="Arial" w:cs="Arial"/>
          <w:color w:val="000000" w:themeColor="text1"/>
          <w:sz w:val="16"/>
          <w:szCs w:val="16"/>
        </w:rPr>
        <w:t>Monitor dotyko</w:t>
      </w:r>
      <w:r w:rsidR="00C54508" w:rsidRPr="00DF18B8">
        <w:rPr>
          <w:rFonts w:ascii="Arial" w:hAnsi="Arial" w:cs="Arial"/>
          <w:color w:val="000000" w:themeColor="text1"/>
          <w:sz w:val="16"/>
          <w:szCs w:val="16"/>
        </w:rPr>
        <w:t>wy 7</w:t>
      </w:r>
      <w:r w:rsidRPr="00DF18B8">
        <w:rPr>
          <w:rFonts w:ascii="Arial" w:hAnsi="Arial" w:cs="Arial"/>
          <w:color w:val="000000" w:themeColor="text1"/>
          <w:sz w:val="16"/>
          <w:szCs w:val="16"/>
        </w:rPr>
        <w:t>5” 4K z systemem Android</w:t>
      </w:r>
      <w:r w:rsidR="003A0CB0" w:rsidRPr="00DF18B8">
        <w:rPr>
          <w:rFonts w:ascii="Arial" w:hAnsi="Arial" w:cs="Arial"/>
          <w:color w:val="000000" w:themeColor="text1"/>
          <w:sz w:val="16"/>
          <w:szCs w:val="16"/>
        </w:rPr>
        <w:t xml:space="preserve"> oraz </w:t>
      </w:r>
      <w:r w:rsidR="00405C78">
        <w:rPr>
          <w:rFonts w:ascii="Arial" w:hAnsi="Arial" w:cs="Arial"/>
          <w:color w:val="000000" w:themeColor="text1"/>
          <w:sz w:val="16"/>
          <w:szCs w:val="16"/>
        </w:rPr>
        <w:t>z uchwytem ściennym</w:t>
      </w:r>
      <w:r w:rsidR="004B61F2">
        <w:rPr>
          <w:rFonts w:ascii="Arial" w:hAnsi="Arial" w:cs="Arial"/>
          <w:color w:val="000000" w:themeColor="text1"/>
          <w:sz w:val="16"/>
          <w:szCs w:val="16"/>
        </w:rPr>
        <w:t xml:space="preserve"> – 1 sztuka</w:t>
      </w:r>
    </w:p>
    <w:tbl>
      <w:tblPr>
        <w:tblStyle w:val="Tabela-Siatka"/>
        <w:tblW w:w="106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565"/>
      </w:tblGrid>
      <w:tr w:rsidR="00DF18B8" w:rsidRPr="00DF18B8" w14:paraId="4F6DE65B" w14:textId="77777777" w:rsidTr="004B01F2">
        <w:tc>
          <w:tcPr>
            <w:tcW w:w="568" w:type="dxa"/>
            <w:vAlign w:val="center"/>
          </w:tcPr>
          <w:bookmarkEnd w:id="0"/>
          <w:bookmarkEnd w:id="1"/>
          <w:p w14:paraId="74CDBC6A" w14:textId="77777777" w:rsidR="00141487" w:rsidRPr="00DF18B8" w:rsidRDefault="00141487" w:rsidP="007A1E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8505" w:type="dxa"/>
            <w:vAlign w:val="center"/>
          </w:tcPr>
          <w:p w14:paraId="13C212FB" w14:textId="77777777" w:rsidR="00141487" w:rsidRPr="00DF18B8" w:rsidRDefault="00141487" w:rsidP="007A1E33">
            <w:pPr>
              <w:pStyle w:val="Akapitzlist"/>
              <w:ind w:left="2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Parametr wymagany</w:t>
            </w:r>
          </w:p>
        </w:tc>
        <w:tc>
          <w:tcPr>
            <w:tcW w:w="1565" w:type="dxa"/>
          </w:tcPr>
          <w:p w14:paraId="175EE1B5" w14:textId="77777777" w:rsidR="00141487" w:rsidRPr="00DF18B8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Spełnia (</w:t>
            </w:r>
            <w:r w:rsidR="00165DA8"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</w:t>
            </w:r>
            <w:r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ak</w:t>
            </w:r>
            <w:r w:rsidR="00165DA8"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/</w:t>
            </w:r>
            <w:r w:rsidR="00165DA8"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n</w:t>
            </w:r>
            <w:r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ie)</w:t>
            </w:r>
          </w:p>
          <w:p w14:paraId="2E058AE9" w14:textId="77777777" w:rsidR="007A1E33" w:rsidRPr="00DF18B8" w:rsidRDefault="007A1E33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5AEE24A" w14:textId="77777777" w:rsidR="00165DA8" w:rsidRPr="00DF18B8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Parametr oferowany</w:t>
            </w:r>
          </w:p>
          <w:p w14:paraId="412BFBF6" w14:textId="77777777" w:rsidR="00141487" w:rsidRPr="00DF18B8" w:rsidRDefault="00165DA8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</w:t>
            </w:r>
            <w:r w:rsidR="00141487"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przypadku</w:t>
            </w:r>
            <w:r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parametru</w:t>
            </w:r>
            <w:r w:rsidR="00141487"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równoważnego*</w:t>
            </w:r>
            <w:r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DF18B8" w:rsidRPr="00DF18B8" w14:paraId="60DBC761" w14:textId="77777777" w:rsidTr="004B01F2">
        <w:tc>
          <w:tcPr>
            <w:tcW w:w="568" w:type="dxa"/>
            <w:vAlign w:val="center"/>
          </w:tcPr>
          <w:p w14:paraId="462B10AB" w14:textId="77777777" w:rsidR="00141487" w:rsidRPr="00DF18B8" w:rsidRDefault="00141487" w:rsidP="007A1E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5" w:type="dxa"/>
            <w:vAlign w:val="center"/>
          </w:tcPr>
          <w:p w14:paraId="7D2B4144" w14:textId="77777777" w:rsidR="00C54508" w:rsidRPr="00DF18B8" w:rsidRDefault="00C54508" w:rsidP="00C5450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Wielkość monitora: </w:t>
            </w:r>
            <w:r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min. 75”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(format obrazu 16:9)</w:t>
            </w:r>
          </w:p>
          <w:p w14:paraId="7F73C30A" w14:textId="77777777" w:rsidR="00141487" w:rsidRPr="00DF18B8" w:rsidRDefault="006E7870" w:rsidP="006323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Głębia kolorów 10 bit, kąty widzenia pion/poziom min. 178 stopni</w:t>
            </w:r>
          </w:p>
          <w:p w14:paraId="170E41DC" w14:textId="77777777" w:rsidR="00141487" w:rsidRPr="00DF18B8" w:rsidRDefault="00141487" w:rsidP="006323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Powierzchnia ekranu zabezpieczona szkłem hartowanym, matryca matowa lub z powłoką antyrefleksyjną.</w:t>
            </w:r>
          </w:p>
        </w:tc>
        <w:tc>
          <w:tcPr>
            <w:tcW w:w="1565" w:type="dxa"/>
          </w:tcPr>
          <w:p w14:paraId="190145B4" w14:textId="77777777" w:rsidR="00141487" w:rsidRPr="00DF18B8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61A97ACD" w14:textId="77777777" w:rsidTr="004B01F2">
        <w:tc>
          <w:tcPr>
            <w:tcW w:w="568" w:type="dxa"/>
            <w:vAlign w:val="center"/>
          </w:tcPr>
          <w:p w14:paraId="6A7CCEE5" w14:textId="77777777" w:rsidR="00141487" w:rsidRPr="00DF18B8" w:rsidRDefault="00141487" w:rsidP="007A1E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5" w:type="dxa"/>
            <w:vAlign w:val="center"/>
          </w:tcPr>
          <w:p w14:paraId="511A0E4B" w14:textId="77777777" w:rsidR="00141487" w:rsidRPr="00DF18B8" w:rsidRDefault="00141487" w:rsidP="006E78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Rozdzielczość monitora: min. 3840 x 2160 (4K)</w:t>
            </w:r>
            <w:r w:rsidR="006E7870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 obsługą min. 60Hz z źródeł zewnętrznych oraz z OPS</w:t>
            </w:r>
          </w:p>
        </w:tc>
        <w:tc>
          <w:tcPr>
            <w:tcW w:w="1565" w:type="dxa"/>
          </w:tcPr>
          <w:p w14:paraId="6FA32AAF" w14:textId="77777777" w:rsidR="00141487" w:rsidRPr="00DF18B8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414D1DC6" w14:textId="77777777" w:rsidTr="004B01F2">
        <w:tc>
          <w:tcPr>
            <w:tcW w:w="568" w:type="dxa"/>
            <w:vAlign w:val="center"/>
          </w:tcPr>
          <w:p w14:paraId="3DD8F4CC" w14:textId="77777777" w:rsidR="00141487" w:rsidRPr="00DF18B8" w:rsidRDefault="00141487" w:rsidP="007A1E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5" w:type="dxa"/>
            <w:vAlign w:val="center"/>
          </w:tcPr>
          <w:p w14:paraId="47340648" w14:textId="77777777" w:rsidR="00141487" w:rsidRPr="00DF18B8" w:rsidRDefault="00141487" w:rsidP="00071EF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Jasność matrycy: min. 4</w:t>
            </w:r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0 cd / m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, kontrast: min. 5000:1, czas reakcji matrycy (typowy): max 5 ms</w:t>
            </w:r>
          </w:p>
        </w:tc>
        <w:tc>
          <w:tcPr>
            <w:tcW w:w="1565" w:type="dxa"/>
          </w:tcPr>
          <w:p w14:paraId="31E1DFA2" w14:textId="77777777" w:rsidR="00141487" w:rsidRPr="00DF18B8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54A8330D" w14:textId="77777777" w:rsidTr="004B01F2">
        <w:tc>
          <w:tcPr>
            <w:tcW w:w="568" w:type="dxa"/>
            <w:vAlign w:val="center"/>
          </w:tcPr>
          <w:p w14:paraId="467BF930" w14:textId="77777777" w:rsidR="00141487" w:rsidRPr="00DF18B8" w:rsidRDefault="00141487" w:rsidP="007A1E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5" w:type="dxa"/>
            <w:vAlign w:val="center"/>
          </w:tcPr>
          <w:p w14:paraId="1D13927D" w14:textId="77777777" w:rsidR="00141487" w:rsidRPr="00DF18B8" w:rsidRDefault="00141487" w:rsidP="006E78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Żywotność podświetl</w:t>
            </w:r>
            <w:r w:rsidR="006E7870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enia matrycy: min. 60000 godzin</w:t>
            </w:r>
          </w:p>
        </w:tc>
        <w:tc>
          <w:tcPr>
            <w:tcW w:w="1565" w:type="dxa"/>
          </w:tcPr>
          <w:p w14:paraId="12E7760B" w14:textId="77777777" w:rsidR="00141487" w:rsidRPr="00DF18B8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6889A4B6" w14:textId="77777777" w:rsidTr="004B01F2">
        <w:tc>
          <w:tcPr>
            <w:tcW w:w="568" w:type="dxa"/>
            <w:vAlign w:val="center"/>
          </w:tcPr>
          <w:p w14:paraId="53BB5642" w14:textId="77777777" w:rsidR="00141487" w:rsidRPr="00DF18B8" w:rsidRDefault="00141487" w:rsidP="007A1E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5" w:type="dxa"/>
            <w:vAlign w:val="center"/>
          </w:tcPr>
          <w:p w14:paraId="54E90854" w14:textId="77777777" w:rsidR="00141487" w:rsidRPr="00DF18B8" w:rsidRDefault="00141487" w:rsidP="00D95D5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Głośniki: min. 2 x 1</w:t>
            </w:r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</w:p>
        </w:tc>
        <w:tc>
          <w:tcPr>
            <w:tcW w:w="1565" w:type="dxa"/>
          </w:tcPr>
          <w:p w14:paraId="0AF15D01" w14:textId="77777777" w:rsidR="00141487" w:rsidRPr="00DF18B8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6D4BC986" w14:textId="77777777" w:rsidTr="004B01F2">
        <w:tc>
          <w:tcPr>
            <w:tcW w:w="568" w:type="dxa"/>
            <w:vAlign w:val="center"/>
          </w:tcPr>
          <w:p w14:paraId="0380C08C" w14:textId="77777777" w:rsidR="00141487" w:rsidRPr="00DF18B8" w:rsidRDefault="00141487" w:rsidP="007A1E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5" w:type="dxa"/>
            <w:vAlign w:val="center"/>
          </w:tcPr>
          <w:p w14:paraId="7D6779F2" w14:textId="28AB7B04" w:rsidR="00141487" w:rsidRPr="00DF18B8" w:rsidRDefault="00141487" w:rsidP="00F57C2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Wejścia: min. </w:t>
            </w:r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 HDMI</w:t>
            </w:r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E32ADC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 najmniej jedno na frontowej ramie monitora, wszystkie </w:t>
            </w:r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standardzie </w:t>
            </w:r>
            <w:r w:rsidR="00E32ADC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min. </w:t>
            </w:r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2.0)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min. 1 x </w:t>
            </w:r>
            <w:proofErr w:type="spellStart"/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DisplayPort</w:t>
            </w:r>
            <w:proofErr w:type="spellEnd"/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min. 1 x VGA, min. 1 x audio, min. </w:t>
            </w:r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 USB</w:t>
            </w:r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(z czego</w:t>
            </w:r>
            <w:r w:rsidR="006E7870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min.</w:t>
            </w:r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 na </w:t>
            </w:r>
            <w:r w:rsidR="006E7870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przednim</w:t>
            </w:r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panelu współdzielone przez system Android i komputer OPS</w:t>
            </w:r>
            <w:r w:rsidR="006E7870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min. 2 x USB-B dla obsługi </w:t>
            </w:r>
            <w:r w:rsidR="006E7870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dotyku</w:t>
            </w:r>
            <w:r w:rsidR="00D76E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76EB9" w:rsidRPr="00D76EB9">
              <w:rPr>
                <w:rFonts w:ascii="Arial" w:hAnsi="Arial" w:cs="Arial"/>
                <w:color w:val="000000" w:themeColor="text1"/>
                <w:sz w:val="16"/>
                <w:szCs w:val="16"/>
              </w:rPr>
              <w:t>(co najmniej jedno na frontowej ramie monitora</w:t>
            </w:r>
            <w:r w:rsidR="00D76EB9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  <w:r w:rsidR="009366F7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min. 1 x RS232, min. </w:t>
            </w:r>
            <w:r w:rsidR="00D76EB9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F57C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 RJ45</w:t>
            </w:r>
          </w:p>
        </w:tc>
        <w:tc>
          <w:tcPr>
            <w:tcW w:w="1565" w:type="dxa"/>
          </w:tcPr>
          <w:p w14:paraId="05BE36DF" w14:textId="77777777" w:rsidR="00141487" w:rsidRPr="00DF18B8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5B71DDF4" w14:textId="77777777" w:rsidTr="004B01F2">
        <w:tc>
          <w:tcPr>
            <w:tcW w:w="568" w:type="dxa"/>
            <w:vAlign w:val="center"/>
          </w:tcPr>
          <w:p w14:paraId="0F7F0295" w14:textId="77777777" w:rsidR="00141487" w:rsidRPr="00DF18B8" w:rsidRDefault="00141487" w:rsidP="007A1E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5" w:type="dxa"/>
            <w:vAlign w:val="center"/>
          </w:tcPr>
          <w:p w14:paraId="1692CCFF" w14:textId="6061C5D7" w:rsidR="00141487" w:rsidRPr="00DF18B8" w:rsidRDefault="00141487" w:rsidP="00D95D5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Wyjścia: min. 1 x </w:t>
            </w:r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HDMI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, min. 1 x wyjście słuchawkowe, min. 1 x SPDIF</w:t>
            </w:r>
            <w:r w:rsidR="009F366F">
              <w:rPr>
                <w:rFonts w:ascii="Arial" w:hAnsi="Arial" w:cs="Arial"/>
                <w:color w:val="000000" w:themeColor="text1"/>
                <w:sz w:val="16"/>
                <w:szCs w:val="16"/>
              </w:rPr>
              <w:t>, możliwość utworzenia Hot-</w:t>
            </w:r>
            <w:proofErr w:type="spellStart"/>
            <w:r w:rsidR="009F366F">
              <w:rPr>
                <w:rFonts w:ascii="Arial" w:hAnsi="Arial" w:cs="Arial"/>
                <w:color w:val="000000" w:themeColor="text1"/>
                <w:sz w:val="16"/>
                <w:szCs w:val="16"/>
              </w:rPr>
              <w:t>Spot’u</w:t>
            </w:r>
            <w:proofErr w:type="spellEnd"/>
            <w:r w:rsidR="009F36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F366F">
              <w:rPr>
                <w:rFonts w:ascii="Arial" w:hAnsi="Arial" w:cs="Arial"/>
                <w:color w:val="000000" w:themeColor="text1"/>
                <w:sz w:val="16"/>
                <w:szCs w:val="16"/>
              </w:rPr>
              <w:t>WiFi</w:t>
            </w:r>
            <w:proofErr w:type="spellEnd"/>
            <w:r w:rsidR="009F366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65" w:type="dxa"/>
          </w:tcPr>
          <w:p w14:paraId="18CF1553" w14:textId="77777777" w:rsidR="00141487" w:rsidRPr="00DF18B8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2F879082" w14:textId="77777777" w:rsidTr="004B01F2">
        <w:tc>
          <w:tcPr>
            <w:tcW w:w="568" w:type="dxa"/>
            <w:vAlign w:val="center"/>
          </w:tcPr>
          <w:p w14:paraId="3A5CBA73" w14:textId="77777777" w:rsidR="00141487" w:rsidRPr="00DF18B8" w:rsidRDefault="00141487" w:rsidP="007A1E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5" w:type="dxa"/>
            <w:vAlign w:val="center"/>
          </w:tcPr>
          <w:p w14:paraId="7878BF47" w14:textId="218CA694" w:rsidR="00C8300D" w:rsidRPr="00DF18B8" w:rsidRDefault="00141487" w:rsidP="00FE312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Wbudowany system operacyjny monitora: min. Android </w:t>
            </w:r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.0, min. 4-rdzeniowy procesor</w:t>
            </w:r>
            <w:r w:rsidR="004B01F2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główny, </w:t>
            </w:r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układ graficzny wspierający standardy API </w:t>
            </w:r>
            <w:proofErr w:type="spellStart"/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Vulkan</w:t>
            </w:r>
            <w:proofErr w:type="spellEnd"/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OpenGL</w:t>
            </w:r>
            <w:proofErr w:type="spellEnd"/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ES 3.2 i </w:t>
            </w:r>
            <w:proofErr w:type="spellStart"/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OpenCL</w:t>
            </w:r>
            <w:proofErr w:type="spellEnd"/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2.0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min. </w:t>
            </w:r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GB RAM, min. </w:t>
            </w:r>
            <w:r w:rsidR="00D95D55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GB wbudowanej pamięci, obsługa sieci bezprzewodowej Wi-Fi (zewnętrzna antena), dotykowy interfejs OSD w języku polskim, funkcja notowania na ekranie na każdym obrazie (z każdego źródła) i zapisanie w celu późniejszego wyświetlenia, możliwość korzystania z monitora jako białej tablicy bez potrzeby włączania komputera OPS lub zewnętrznego.</w:t>
            </w:r>
            <w:r w:rsidR="00FE31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Wbudowana </w:t>
            </w:r>
            <w:r w:rsidR="00FE3122" w:rsidRPr="00FE3122">
              <w:rPr>
                <w:rFonts w:ascii="Arial" w:hAnsi="Arial" w:cs="Arial"/>
                <w:color w:val="000000" w:themeColor="text1"/>
                <w:sz w:val="16"/>
                <w:szCs w:val="16"/>
              </w:rPr>
              <w:t>aplikacja typu „</w:t>
            </w:r>
            <w:proofErr w:type="spellStart"/>
            <w:r w:rsidR="00FE3122" w:rsidRPr="00FE3122">
              <w:rPr>
                <w:rFonts w:ascii="Arial" w:hAnsi="Arial" w:cs="Arial"/>
                <w:color w:val="000000" w:themeColor="text1"/>
                <w:sz w:val="16"/>
                <w:szCs w:val="16"/>
              </w:rPr>
              <w:t>marketplace</w:t>
            </w:r>
            <w:proofErr w:type="spellEnd"/>
            <w:r w:rsidR="00FE3122" w:rsidRPr="00FE31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” służąca do instalowania </w:t>
            </w:r>
            <w:r w:rsidR="00FE31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dodatkowych programów oraz możliwość instalacji aplikacji w formacie APK. </w:t>
            </w:r>
            <w:r w:rsidR="00C8300D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ustawienia blokady PIN na urządzenie.</w:t>
            </w:r>
          </w:p>
        </w:tc>
        <w:tc>
          <w:tcPr>
            <w:tcW w:w="1565" w:type="dxa"/>
          </w:tcPr>
          <w:p w14:paraId="4B4EF7DC" w14:textId="77777777" w:rsidR="00141487" w:rsidRPr="00DF18B8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051CCEF6" w14:textId="77777777" w:rsidTr="004B01F2">
        <w:tc>
          <w:tcPr>
            <w:tcW w:w="568" w:type="dxa"/>
            <w:vAlign w:val="center"/>
          </w:tcPr>
          <w:p w14:paraId="7EBFA00B" w14:textId="77777777" w:rsidR="00141487" w:rsidRPr="00DF18B8" w:rsidRDefault="00141487" w:rsidP="007A1E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05" w:type="dxa"/>
            <w:vAlign w:val="center"/>
          </w:tcPr>
          <w:p w14:paraId="186BB784" w14:textId="77777777" w:rsidR="00AA5164" w:rsidRPr="00DF18B8" w:rsidRDefault="00AA5164" w:rsidP="00AA516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Slot na wewnętrzny komputer Open </w:t>
            </w:r>
            <w:proofErr w:type="spellStart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Pluggable</w:t>
            </w:r>
            <w:proofErr w:type="spellEnd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Specification</w:t>
            </w:r>
            <w:proofErr w:type="spellEnd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(OPS).</w:t>
            </w:r>
          </w:p>
          <w:p w14:paraId="04ED9F39" w14:textId="763921D2" w:rsidR="003A0CB0" w:rsidRPr="00DF18B8" w:rsidRDefault="00AA5164" w:rsidP="00FE312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OPS 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w standardzie wymiaru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: 180 mm x 119 mm x 30 mm.</w:t>
            </w:r>
          </w:p>
        </w:tc>
        <w:tc>
          <w:tcPr>
            <w:tcW w:w="1565" w:type="dxa"/>
          </w:tcPr>
          <w:p w14:paraId="2B01F4E5" w14:textId="77777777" w:rsidR="00141487" w:rsidRPr="00DF18B8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0284B4DD" w14:textId="77777777" w:rsidTr="004B01F2">
        <w:tc>
          <w:tcPr>
            <w:tcW w:w="568" w:type="dxa"/>
            <w:vAlign w:val="center"/>
          </w:tcPr>
          <w:p w14:paraId="3D3C57B5" w14:textId="77777777" w:rsidR="00141487" w:rsidRPr="00DF18B8" w:rsidRDefault="00141487" w:rsidP="007A1E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5" w:type="dxa"/>
            <w:vAlign w:val="center"/>
          </w:tcPr>
          <w:p w14:paraId="4EFD9844" w14:textId="581534CA" w:rsidR="00141487" w:rsidRPr="00DF18B8" w:rsidRDefault="00141487" w:rsidP="006323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Monitor musi umożliwiać podłączenie zewnętrznego komputera użytkownika (niezależnego od OPS) wraz z pełną obsługą dotyku (min. dla systemów MS Windows 7/8/10</w:t>
            </w:r>
            <w:r w:rsidR="00EF0916">
              <w:rPr>
                <w:rFonts w:ascii="Arial" w:hAnsi="Arial" w:cs="Arial"/>
                <w:color w:val="000000" w:themeColor="text1"/>
                <w:sz w:val="16"/>
                <w:szCs w:val="16"/>
              </w:rPr>
              <w:t>/11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565" w:type="dxa"/>
          </w:tcPr>
          <w:p w14:paraId="71C7368D" w14:textId="77777777" w:rsidR="00141487" w:rsidRPr="00DF18B8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574DEB5C" w14:textId="77777777" w:rsidTr="004B01F2">
        <w:tc>
          <w:tcPr>
            <w:tcW w:w="568" w:type="dxa"/>
            <w:vAlign w:val="center"/>
          </w:tcPr>
          <w:p w14:paraId="381B3CA8" w14:textId="77777777" w:rsidR="00141487" w:rsidRPr="00DF18B8" w:rsidRDefault="00141487" w:rsidP="007A1E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05" w:type="dxa"/>
            <w:vAlign w:val="center"/>
          </w:tcPr>
          <w:p w14:paraId="3A4813F1" w14:textId="77777777" w:rsidR="00141487" w:rsidRDefault="00141487" w:rsidP="00C0455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Gwarancja na monitor </w:t>
            </w:r>
            <w:r w:rsidR="00C0455C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i wszystkie podzespoły -</w:t>
            </w:r>
            <w:r w:rsidR="006519E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min. 3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lata</w:t>
            </w:r>
          </w:p>
          <w:p w14:paraId="07F2BF9F" w14:textId="55BB765D" w:rsidR="00D76EB9" w:rsidRPr="00DF18B8" w:rsidRDefault="00D76EB9" w:rsidP="00C0455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Serwis świadczony w miejscu instalacji sprzętu. W przypadku konieczności dokonania naprawy w serwisie, Zamawiający wymaga dostarczenia sprzętu zastępczego o takich </w:t>
            </w:r>
            <w:r w:rsidR="002560D2">
              <w:rPr>
                <w:rFonts w:ascii="Arial" w:hAnsi="Arial" w:cs="Arial"/>
                <w:color w:val="000000" w:themeColor="text1"/>
                <w:sz w:val="16"/>
                <w:szCs w:val="16"/>
              </w:rPr>
              <w:t>samych lub lepszych parametrach w ciągu jednego dnia roboczego od wystąpienia awarii.</w:t>
            </w:r>
          </w:p>
        </w:tc>
        <w:tc>
          <w:tcPr>
            <w:tcW w:w="1565" w:type="dxa"/>
          </w:tcPr>
          <w:p w14:paraId="06ADDEED" w14:textId="77777777" w:rsidR="00141487" w:rsidRPr="00DF18B8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559420E1" w14:textId="77777777" w:rsidTr="004B01F2">
        <w:tc>
          <w:tcPr>
            <w:tcW w:w="568" w:type="dxa"/>
            <w:vAlign w:val="center"/>
          </w:tcPr>
          <w:p w14:paraId="634B0A47" w14:textId="77777777" w:rsidR="00141487" w:rsidRPr="00DF18B8" w:rsidRDefault="00141487" w:rsidP="007A1E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5" w:type="dxa"/>
            <w:vAlign w:val="center"/>
          </w:tcPr>
          <w:p w14:paraId="50D6282C" w14:textId="77777777" w:rsidR="00141487" w:rsidRPr="00DF18B8" w:rsidRDefault="00141487" w:rsidP="006E78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Obsługa min. </w:t>
            </w:r>
            <w:r w:rsidR="006E7870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dwudziestu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jednoczesnych dotknięć umożliwia pracę kilku użytkowników na raz z materiałem interaktywnym na monitorze wykorzystując dołączone pisaki, inne przedmioty lub swoje palce do pisania i do wykonywania gestów. Dokładność dotyku min. 1 mm.</w:t>
            </w:r>
            <w:r w:rsidR="00B31369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Czas reakcji na dotyk max 5 ms.</w:t>
            </w:r>
          </w:p>
          <w:p w14:paraId="42D00CC8" w14:textId="77777777" w:rsidR="006E7870" w:rsidRPr="00DF18B8" w:rsidRDefault="006E7870" w:rsidP="008D0EF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Wbudowana funkcjonalność do wykrywania różnych grubości dedykowanych końcówek marker</w:t>
            </w:r>
            <w:r w:rsidR="008D0EF6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ów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(zawarte w zestawie) i przypisywanie każdemu z nich innego koloru i grubość pisania; możliwość pisania w dwóch różnych kolorach jednocześnie w całym obszarze roboczym oprogramowania do tworzenia notatek.</w:t>
            </w:r>
          </w:p>
        </w:tc>
        <w:tc>
          <w:tcPr>
            <w:tcW w:w="1565" w:type="dxa"/>
          </w:tcPr>
          <w:p w14:paraId="4287249B" w14:textId="77777777" w:rsidR="00141487" w:rsidRPr="00DF18B8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3F3EC4EE" w14:textId="77777777" w:rsidTr="004B01F2">
        <w:tc>
          <w:tcPr>
            <w:tcW w:w="568" w:type="dxa"/>
            <w:vAlign w:val="center"/>
          </w:tcPr>
          <w:p w14:paraId="2EBE3806" w14:textId="77777777" w:rsidR="00141487" w:rsidRPr="00DF18B8" w:rsidRDefault="00141487" w:rsidP="007A1E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05" w:type="dxa"/>
            <w:vAlign w:val="center"/>
          </w:tcPr>
          <w:p w14:paraId="7D5DDD46" w14:textId="77777777" w:rsidR="00141487" w:rsidRPr="00DF18B8" w:rsidRDefault="00141487" w:rsidP="006323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Rozpoznawanie gestów </w:t>
            </w:r>
            <w:proofErr w:type="spellStart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wielodotyku</w:t>
            </w:r>
            <w:proofErr w:type="spellEnd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  <w:p w14:paraId="52780151" w14:textId="14493F33" w:rsidR="00DB1123" w:rsidRPr="00DF18B8" w:rsidRDefault="00DB1123" w:rsidP="006323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Natywna współpraca z Windows Ink w systemie Windows i pakiecie MS Office - korzystanie z narzędzi kursora oraz nanoszenia notatek bez ręcznego wybierania narzędzi, np. palec rozpoznawany jako kursor a pisak jako narzędzie nanoszenia notatek oraz zmazywania notatki dłonią.</w:t>
            </w:r>
          </w:p>
        </w:tc>
        <w:tc>
          <w:tcPr>
            <w:tcW w:w="1565" w:type="dxa"/>
          </w:tcPr>
          <w:p w14:paraId="60D750AC" w14:textId="77777777" w:rsidR="00141487" w:rsidRPr="00DF18B8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161B01F0" w14:textId="77777777" w:rsidTr="004B01F2">
        <w:tc>
          <w:tcPr>
            <w:tcW w:w="568" w:type="dxa"/>
            <w:vAlign w:val="center"/>
          </w:tcPr>
          <w:p w14:paraId="6615AE42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05" w:type="dxa"/>
            <w:vAlign w:val="center"/>
          </w:tcPr>
          <w:p w14:paraId="68CB04F9" w14:textId="77777777" w:rsidR="004055C4" w:rsidRPr="00DF18B8" w:rsidRDefault="004055C4" w:rsidP="006E78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obsługi monitora pi</w:t>
            </w:r>
            <w:r w:rsidR="006E7870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lotem oraz z panelu przycisków.</w:t>
            </w:r>
          </w:p>
        </w:tc>
        <w:tc>
          <w:tcPr>
            <w:tcW w:w="1565" w:type="dxa"/>
          </w:tcPr>
          <w:p w14:paraId="4F8AACFB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712EC24F" w14:textId="77777777" w:rsidTr="004B01F2">
        <w:tc>
          <w:tcPr>
            <w:tcW w:w="568" w:type="dxa"/>
            <w:vAlign w:val="center"/>
          </w:tcPr>
          <w:p w14:paraId="2526051E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5" w:type="dxa"/>
            <w:vAlign w:val="center"/>
          </w:tcPr>
          <w:p w14:paraId="7F7E2857" w14:textId="77777777" w:rsidR="007875F7" w:rsidRDefault="007875F7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F7">
              <w:rPr>
                <w:rFonts w:ascii="Arial" w:hAnsi="Arial" w:cs="Arial"/>
                <w:sz w:val="16"/>
                <w:szCs w:val="16"/>
              </w:rPr>
              <w:t>W komplecie zestaw montażowy na ścianę w standardzie VESA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E9F1AD4" w14:textId="25DE9C99" w:rsidR="004055C4" w:rsidRPr="00DF18B8" w:rsidRDefault="0054482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</w:t>
            </w:r>
            <w:r w:rsidR="004055C4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kablowanie zasilające i sygnałowe</w:t>
            </w:r>
            <w:r w:rsidR="00EC65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(min. 5 metrów)</w:t>
            </w:r>
            <w:r w:rsidR="004055C4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78D50311" w14:textId="77777777" w:rsidR="00B44EDD" w:rsidRPr="00DF18B8" w:rsidRDefault="00B44EDD" w:rsidP="00B44ED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Min. 2 pisaki umożliwiające pisanie w dwóch kolorach (każdy pisak ma dwie grubości końcówek). Pisaki montowane magnetycznie do monitora.</w:t>
            </w:r>
          </w:p>
          <w:p w14:paraId="1EE38B07" w14:textId="77777777" w:rsidR="004B01F2" w:rsidRPr="00DF18B8" w:rsidRDefault="00C54508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Waga monitora: max 59 kg, wymiary: max 175 cm x 11 cm x 105 cm.</w:t>
            </w:r>
          </w:p>
        </w:tc>
        <w:tc>
          <w:tcPr>
            <w:tcW w:w="1565" w:type="dxa"/>
          </w:tcPr>
          <w:p w14:paraId="1A595C18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0A16CBF2" w14:textId="77777777" w:rsidTr="004B01F2">
        <w:tc>
          <w:tcPr>
            <w:tcW w:w="568" w:type="dxa"/>
            <w:vAlign w:val="center"/>
          </w:tcPr>
          <w:p w14:paraId="29E13661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05" w:type="dxa"/>
            <w:vAlign w:val="center"/>
          </w:tcPr>
          <w:p w14:paraId="3FEFED72" w14:textId="77777777" w:rsidR="00367B9E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 cenie zawarta musi być dostawa</w:t>
            </w:r>
            <w:r w:rsidR="00367B9E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72750FD1" w14:textId="72330593" w:rsidR="004055C4" w:rsidRPr="00DF18B8" w:rsidRDefault="00367B9E" w:rsidP="002560D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cenie zawarty musi być </w:t>
            </w:r>
            <w:r w:rsidR="004055C4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montaż oraz szkolenie z obsługi urządzenia </w:t>
            </w:r>
            <w:r w:rsidR="002560D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="004055C4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oprogramowania do niego dołączonego.</w:t>
            </w:r>
          </w:p>
        </w:tc>
        <w:tc>
          <w:tcPr>
            <w:tcW w:w="1565" w:type="dxa"/>
          </w:tcPr>
          <w:p w14:paraId="0FECCA3A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4BB3" w:rsidRPr="00DF18B8" w14:paraId="3D5A3764" w14:textId="77777777" w:rsidTr="004B01F2">
        <w:tc>
          <w:tcPr>
            <w:tcW w:w="568" w:type="dxa"/>
            <w:vAlign w:val="center"/>
          </w:tcPr>
          <w:p w14:paraId="229B2B8E" w14:textId="6760F966" w:rsidR="008F4BB3" w:rsidRPr="00DF18B8" w:rsidRDefault="008F4BB3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505" w:type="dxa"/>
            <w:vAlign w:val="center"/>
          </w:tcPr>
          <w:p w14:paraId="67894AEA" w14:textId="77777777" w:rsidR="008F4BB3" w:rsidRDefault="008F4BB3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FFA5959" w14:textId="0529AE8B" w:rsidR="008F4BB3" w:rsidRPr="00240E46" w:rsidRDefault="00287B71" w:rsidP="004055C4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40E4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Komputer </w:t>
            </w:r>
            <w:r w:rsidR="008F4BB3" w:rsidRPr="00240E4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OPS o minimalnych parametrach </w:t>
            </w:r>
            <w:r w:rsidRPr="00240E4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współpracujący z oferowanym monitorem </w:t>
            </w:r>
          </w:p>
          <w:p w14:paraId="7D991A5F" w14:textId="513B9747" w:rsidR="00287B71" w:rsidRPr="00240E46" w:rsidRDefault="00287B71" w:rsidP="004055C4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40E4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 procesor – min I5</w:t>
            </w:r>
          </w:p>
          <w:p w14:paraId="76276D62" w14:textId="5EEEB044" w:rsidR="00287B71" w:rsidRPr="00240E46" w:rsidRDefault="00287B71" w:rsidP="004055C4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40E4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 pamięć – min 8 GB</w:t>
            </w:r>
          </w:p>
          <w:p w14:paraId="30419AF8" w14:textId="722CF07E" w:rsidR="00287B71" w:rsidRPr="00240E46" w:rsidRDefault="00287B71" w:rsidP="004055C4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40E4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- Dysk – min 256 GB </w:t>
            </w:r>
          </w:p>
          <w:p w14:paraId="411308C3" w14:textId="1288B8AF" w:rsidR="00287B71" w:rsidRPr="00240E46" w:rsidRDefault="00287B71" w:rsidP="004055C4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40E4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240E4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WiFi</w:t>
            </w:r>
            <w:proofErr w:type="spellEnd"/>
            <w:r w:rsidRPr="00240E4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– </w:t>
            </w:r>
          </w:p>
          <w:p w14:paraId="2F598C6F" w14:textId="2221C906" w:rsidR="00287B71" w:rsidRPr="00240E46" w:rsidRDefault="00287B71" w:rsidP="004055C4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40E4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 bez systemu</w:t>
            </w:r>
          </w:p>
          <w:p w14:paraId="35E2BDBA" w14:textId="008EC3CE" w:rsidR="008F4BB3" w:rsidRPr="00DF18B8" w:rsidRDefault="008F4BB3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5" w:type="dxa"/>
          </w:tcPr>
          <w:p w14:paraId="56956BED" w14:textId="77777777" w:rsidR="008F4BB3" w:rsidRPr="00DF18B8" w:rsidRDefault="008F4BB3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7DF316E8" w14:textId="77777777" w:rsidTr="004B01F2">
        <w:tc>
          <w:tcPr>
            <w:tcW w:w="568" w:type="dxa"/>
            <w:vAlign w:val="center"/>
          </w:tcPr>
          <w:p w14:paraId="279AB139" w14:textId="1243E56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8F4BB3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5" w:type="dxa"/>
            <w:vAlign w:val="center"/>
          </w:tcPr>
          <w:p w14:paraId="748D94EC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Autoryzowany przez Producenta serwis na ternie Polski.</w:t>
            </w:r>
          </w:p>
          <w:p w14:paraId="76970AEE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Producent urządzenia musi posiadać certyfikat ISO 9001</w:t>
            </w:r>
            <w:r w:rsidR="008D0EF6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oraz 14001</w:t>
            </w:r>
            <w:r w:rsidR="0026062A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1B8B4D91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Urządzenie musi posiadać deklarację CE.</w:t>
            </w:r>
          </w:p>
        </w:tc>
        <w:tc>
          <w:tcPr>
            <w:tcW w:w="1565" w:type="dxa"/>
          </w:tcPr>
          <w:p w14:paraId="4A2B65F4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7FC70567" w14:textId="77777777" w:rsidTr="004B01F2">
        <w:tc>
          <w:tcPr>
            <w:tcW w:w="568" w:type="dxa"/>
            <w:vAlign w:val="center"/>
          </w:tcPr>
          <w:p w14:paraId="71C2B73E" w14:textId="4FD67041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8F4BB3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05" w:type="dxa"/>
            <w:vAlign w:val="center"/>
          </w:tcPr>
          <w:p w14:paraId="55FCB431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Wymagane dostarczenie oprogramowania producenta monitora w polskiej wersji językowej.</w:t>
            </w:r>
          </w:p>
          <w:p w14:paraId="5A99A094" w14:textId="6847B278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Współpraca z systemami operacyjnymi: min. MS Windows 7/8/10</w:t>
            </w:r>
            <w:r w:rsidR="00EF0916">
              <w:rPr>
                <w:rFonts w:ascii="Arial" w:hAnsi="Arial" w:cs="Arial"/>
                <w:color w:val="000000" w:themeColor="text1"/>
                <w:sz w:val="16"/>
                <w:szCs w:val="16"/>
              </w:rPr>
              <w:t>/11</w:t>
            </w:r>
          </w:p>
          <w:p w14:paraId="52B2335E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Bezpłatna  aktualizacja</w:t>
            </w:r>
            <w:proofErr w:type="gramEnd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oprogramowania przez okres min. 5 lat.</w:t>
            </w:r>
          </w:p>
        </w:tc>
        <w:tc>
          <w:tcPr>
            <w:tcW w:w="1565" w:type="dxa"/>
          </w:tcPr>
          <w:p w14:paraId="196982AE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00EE1887" w14:textId="77777777" w:rsidTr="004B01F2">
        <w:tc>
          <w:tcPr>
            <w:tcW w:w="568" w:type="dxa"/>
            <w:vAlign w:val="center"/>
          </w:tcPr>
          <w:p w14:paraId="11274977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a)</w:t>
            </w:r>
          </w:p>
        </w:tc>
        <w:tc>
          <w:tcPr>
            <w:tcW w:w="8505" w:type="dxa"/>
            <w:vAlign w:val="center"/>
          </w:tcPr>
          <w:p w14:paraId="2B3A1640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1565" w:type="dxa"/>
          </w:tcPr>
          <w:p w14:paraId="6E745BAE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626E8202" w14:textId="77777777" w:rsidTr="004B01F2">
        <w:tc>
          <w:tcPr>
            <w:tcW w:w="568" w:type="dxa"/>
            <w:vAlign w:val="center"/>
          </w:tcPr>
          <w:p w14:paraId="492F9F53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8505" w:type="dxa"/>
            <w:vAlign w:val="center"/>
          </w:tcPr>
          <w:p w14:paraId="43001A68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Formatowanie wpisanego lub wklejonego tekstu.</w:t>
            </w:r>
          </w:p>
          <w:p w14:paraId="7601D242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wstawiania pól tekstowych oraz rozpoznawanie pisma odręcznego w języku polskim.</w:t>
            </w:r>
          </w:p>
          <w:p w14:paraId="3EEC1CF2" w14:textId="77777777" w:rsidR="004055C4" w:rsidRPr="00DF18B8" w:rsidRDefault="004055C4" w:rsidP="004B01F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Wstawianie tabel i ich formatowanie (zmiana wielkości komórek, tła komórek, zmiana linii tabeli itp.)</w:t>
            </w:r>
            <w:r w:rsidR="004B01F2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, n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arzędzie rysowania linii i gotowych tabeli.</w:t>
            </w:r>
          </w:p>
        </w:tc>
        <w:tc>
          <w:tcPr>
            <w:tcW w:w="1565" w:type="dxa"/>
          </w:tcPr>
          <w:p w14:paraId="031F4A35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42041D0F" w14:textId="77777777" w:rsidTr="004B01F2">
        <w:tc>
          <w:tcPr>
            <w:tcW w:w="568" w:type="dxa"/>
            <w:vAlign w:val="center"/>
          </w:tcPr>
          <w:p w14:paraId="447E6DC1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c)</w:t>
            </w:r>
          </w:p>
        </w:tc>
        <w:tc>
          <w:tcPr>
            <w:tcW w:w="8505" w:type="dxa"/>
            <w:vAlign w:val="center"/>
          </w:tcPr>
          <w:p w14:paraId="4E81868D" w14:textId="798CBD4D" w:rsidR="004055C4" w:rsidRPr="00DF18B8" w:rsidRDefault="004055C4" w:rsidP="00FC3F6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Wstawianie obiektów z wewnętrznej bazy programu obsługującego monitor (np. Obrazów, animacji, gotowych szablonów, obiektów </w:t>
            </w:r>
            <w:proofErr w:type="spellStart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flash</w:t>
            </w:r>
            <w:proofErr w:type="spellEnd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  <w:r w:rsidR="00FC3F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  <w:r w:rsidR="00FC3F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1565" w:type="dxa"/>
          </w:tcPr>
          <w:p w14:paraId="5A13BB45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63A8BB15" w14:textId="77777777" w:rsidTr="004B01F2">
        <w:tc>
          <w:tcPr>
            <w:tcW w:w="568" w:type="dxa"/>
            <w:vAlign w:val="center"/>
          </w:tcPr>
          <w:p w14:paraId="32DB9DDE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d)</w:t>
            </w:r>
          </w:p>
        </w:tc>
        <w:tc>
          <w:tcPr>
            <w:tcW w:w="8505" w:type="dxa"/>
            <w:vAlign w:val="center"/>
          </w:tcPr>
          <w:p w14:paraId="2E442A30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1565" w:type="dxa"/>
          </w:tcPr>
          <w:p w14:paraId="0813336E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52BE79D6" w14:textId="77777777" w:rsidTr="004B01F2">
        <w:tc>
          <w:tcPr>
            <w:tcW w:w="568" w:type="dxa"/>
            <w:vAlign w:val="center"/>
          </w:tcPr>
          <w:p w14:paraId="5B1DF057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e)</w:t>
            </w:r>
          </w:p>
        </w:tc>
        <w:tc>
          <w:tcPr>
            <w:tcW w:w="8505" w:type="dxa"/>
          </w:tcPr>
          <w:p w14:paraId="269A2009" w14:textId="77777777" w:rsidR="004055C4" w:rsidRPr="00DF18B8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14:paraId="01CBB85D" w14:textId="77777777" w:rsidR="004055C4" w:rsidRPr="00DF18B8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14:paraId="7F6C7902" w14:textId="77777777" w:rsidR="004055C4" w:rsidRPr="00DF18B8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monitora.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565" w:type="dxa"/>
          </w:tcPr>
          <w:p w14:paraId="7F6B4EE4" w14:textId="77777777" w:rsidR="004055C4" w:rsidRPr="00DF18B8" w:rsidRDefault="004055C4" w:rsidP="004055C4">
            <w:pPr>
              <w:tabs>
                <w:tab w:val="right" w:pos="8536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56BFDD8B" w14:textId="77777777" w:rsidTr="004B01F2">
        <w:tc>
          <w:tcPr>
            <w:tcW w:w="568" w:type="dxa"/>
            <w:vAlign w:val="center"/>
          </w:tcPr>
          <w:p w14:paraId="7054EE11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f)</w:t>
            </w:r>
          </w:p>
        </w:tc>
        <w:tc>
          <w:tcPr>
            <w:tcW w:w="8505" w:type="dxa"/>
          </w:tcPr>
          <w:p w14:paraId="053DEE87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Modyfikowanie zawartej w oprogramowaniu monitora bazy obiektów poprzez dodawanie własnych obiektów oraz porządkowanie ich w drzewiastej strukturze katalogów i podkatalogów.</w:t>
            </w:r>
          </w:p>
          <w:p w14:paraId="33F45755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monitorem.</w:t>
            </w:r>
          </w:p>
        </w:tc>
        <w:tc>
          <w:tcPr>
            <w:tcW w:w="1565" w:type="dxa"/>
          </w:tcPr>
          <w:p w14:paraId="3FC72AC0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6731CE0C" w14:textId="77777777" w:rsidTr="004B01F2">
        <w:tc>
          <w:tcPr>
            <w:tcW w:w="568" w:type="dxa"/>
            <w:vAlign w:val="center"/>
          </w:tcPr>
          <w:p w14:paraId="19A2F683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g)</w:t>
            </w:r>
          </w:p>
        </w:tc>
        <w:tc>
          <w:tcPr>
            <w:tcW w:w="8505" w:type="dxa"/>
          </w:tcPr>
          <w:p w14:paraId="1BD7D157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  <w:tc>
          <w:tcPr>
            <w:tcW w:w="1565" w:type="dxa"/>
          </w:tcPr>
          <w:p w14:paraId="4186B09A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57676BA0" w14:textId="77777777" w:rsidTr="004B01F2">
        <w:tc>
          <w:tcPr>
            <w:tcW w:w="568" w:type="dxa"/>
            <w:vAlign w:val="center"/>
          </w:tcPr>
          <w:p w14:paraId="7CBA94D9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h)</w:t>
            </w:r>
          </w:p>
        </w:tc>
        <w:tc>
          <w:tcPr>
            <w:tcW w:w="8505" w:type="dxa"/>
          </w:tcPr>
          <w:p w14:paraId="537CCE05" w14:textId="6F60EFAA" w:rsidR="004055C4" w:rsidRPr="00DF18B8" w:rsidRDefault="004055C4" w:rsidP="00FC3F6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Importowanie i eksportowanie materiałów powstałych na monitorze w czasie zajęć (notatek, obiektów) w formacie pliku IWB.</w:t>
            </w:r>
            <w:r w:rsidR="00FC3F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eksportu prezentacji/lekcji do pliku pdf.</w:t>
            </w:r>
          </w:p>
        </w:tc>
        <w:tc>
          <w:tcPr>
            <w:tcW w:w="1565" w:type="dxa"/>
          </w:tcPr>
          <w:p w14:paraId="75F8732D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609D4C57" w14:textId="77777777" w:rsidTr="004B01F2">
        <w:tc>
          <w:tcPr>
            <w:tcW w:w="568" w:type="dxa"/>
            <w:vAlign w:val="center"/>
          </w:tcPr>
          <w:p w14:paraId="3598B0B8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i)</w:t>
            </w:r>
          </w:p>
        </w:tc>
        <w:tc>
          <w:tcPr>
            <w:tcW w:w="8505" w:type="dxa"/>
          </w:tcPr>
          <w:p w14:paraId="3DC04348" w14:textId="77777777" w:rsidR="004055C4" w:rsidRPr="00DF18B8" w:rsidRDefault="004055C4" w:rsidP="00C226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do </w:t>
            </w:r>
            <w:r w:rsidR="00C226B6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plików 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C226B6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 programów.</w:t>
            </w:r>
          </w:p>
        </w:tc>
        <w:tc>
          <w:tcPr>
            <w:tcW w:w="1565" w:type="dxa"/>
          </w:tcPr>
          <w:p w14:paraId="13E20317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2751D2E9" w14:textId="77777777" w:rsidTr="004B01F2">
        <w:tc>
          <w:tcPr>
            <w:tcW w:w="568" w:type="dxa"/>
            <w:vAlign w:val="center"/>
          </w:tcPr>
          <w:p w14:paraId="0D868E49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j)</w:t>
            </w:r>
          </w:p>
        </w:tc>
        <w:tc>
          <w:tcPr>
            <w:tcW w:w="8505" w:type="dxa"/>
          </w:tcPr>
          <w:p w14:paraId="1D5AD10D" w14:textId="042F70B0" w:rsidR="006E7870" w:rsidRPr="00DF18B8" w:rsidRDefault="004055C4" w:rsidP="00FC3F6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  <w:r w:rsidR="00FC3F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Funkcja wymiarowania boków oraz kątów figur płaskich dostępna za pomocą jednego przycisku lub kilku kliknięć.</w:t>
            </w:r>
            <w:r w:rsidR="00FC3F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E7870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Wbudowany edytor formuł matematycznych umożliwiający zapis symboli specjalnych (ułamki, pierwiastki, funkcje, całki, granice, etc. z możliwością późniejszej edycji stworzonego równania.</w:t>
            </w:r>
          </w:p>
        </w:tc>
        <w:tc>
          <w:tcPr>
            <w:tcW w:w="1565" w:type="dxa"/>
          </w:tcPr>
          <w:p w14:paraId="4012ABB3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4CF125A0" w14:textId="77777777" w:rsidTr="004B01F2">
        <w:tc>
          <w:tcPr>
            <w:tcW w:w="568" w:type="dxa"/>
            <w:vAlign w:val="center"/>
          </w:tcPr>
          <w:p w14:paraId="0915092B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k)</w:t>
            </w:r>
          </w:p>
        </w:tc>
        <w:tc>
          <w:tcPr>
            <w:tcW w:w="8505" w:type="dxa"/>
          </w:tcPr>
          <w:p w14:paraId="070D65E8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1565" w:type="dxa"/>
          </w:tcPr>
          <w:p w14:paraId="280B19FF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60C9AC30" w14:textId="77777777" w:rsidTr="004B01F2">
        <w:tc>
          <w:tcPr>
            <w:tcW w:w="568" w:type="dxa"/>
            <w:vAlign w:val="center"/>
          </w:tcPr>
          <w:p w14:paraId="5A3D4ABB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l)</w:t>
            </w:r>
          </w:p>
        </w:tc>
        <w:tc>
          <w:tcPr>
            <w:tcW w:w="8505" w:type="dxa"/>
          </w:tcPr>
          <w:p w14:paraId="7C68DF71" w14:textId="77777777" w:rsidR="004055C4" w:rsidRPr="00DF18B8" w:rsidRDefault="004055C4" w:rsidP="00C226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Pióro kreatywne – narzędzie umożliwiające pisanie i rysowane dowolnymi kształtami (itp. </w:t>
            </w:r>
            <w:r w:rsidR="00C226B6"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g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wiazdki, kwiatki 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1565" w:type="dxa"/>
          </w:tcPr>
          <w:p w14:paraId="5E50E763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54B7C07C" w14:textId="77777777" w:rsidTr="004B01F2">
        <w:tc>
          <w:tcPr>
            <w:tcW w:w="568" w:type="dxa"/>
            <w:vAlign w:val="center"/>
          </w:tcPr>
          <w:p w14:paraId="33DF8481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m)</w:t>
            </w:r>
          </w:p>
        </w:tc>
        <w:tc>
          <w:tcPr>
            <w:tcW w:w="8505" w:type="dxa"/>
          </w:tcPr>
          <w:p w14:paraId="20EB2541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1565" w:type="dxa"/>
          </w:tcPr>
          <w:p w14:paraId="7800E0AA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428D8147" w14:textId="77777777" w:rsidTr="004B01F2">
        <w:tc>
          <w:tcPr>
            <w:tcW w:w="568" w:type="dxa"/>
            <w:vAlign w:val="center"/>
          </w:tcPr>
          <w:p w14:paraId="28603016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n)</w:t>
            </w:r>
          </w:p>
        </w:tc>
        <w:tc>
          <w:tcPr>
            <w:tcW w:w="8505" w:type="dxa"/>
          </w:tcPr>
          <w:p w14:paraId="0D218A12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1565" w:type="dxa"/>
          </w:tcPr>
          <w:p w14:paraId="5ABA925B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55C6E1CC" w14:textId="77777777" w:rsidTr="004B01F2">
        <w:tc>
          <w:tcPr>
            <w:tcW w:w="568" w:type="dxa"/>
            <w:vAlign w:val="center"/>
          </w:tcPr>
          <w:p w14:paraId="49A560ED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o)</w:t>
            </w:r>
          </w:p>
        </w:tc>
        <w:tc>
          <w:tcPr>
            <w:tcW w:w="8505" w:type="dxa"/>
          </w:tcPr>
          <w:p w14:paraId="68843FA8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1565" w:type="dxa"/>
          </w:tcPr>
          <w:p w14:paraId="348B0EE3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6251BB32" w14:textId="77777777" w:rsidTr="004B01F2">
        <w:tc>
          <w:tcPr>
            <w:tcW w:w="568" w:type="dxa"/>
            <w:vAlign w:val="center"/>
          </w:tcPr>
          <w:p w14:paraId="49D125F3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p)</w:t>
            </w:r>
          </w:p>
        </w:tc>
        <w:tc>
          <w:tcPr>
            <w:tcW w:w="8505" w:type="dxa"/>
          </w:tcPr>
          <w:p w14:paraId="77A9C91F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Tryb przeźroczystości umożliwiający nanoszenie notatek na dowolnej aplikacji, pulpicie.</w:t>
            </w:r>
          </w:p>
          <w:p w14:paraId="47958F0A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1565" w:type="dxa"/>
          </w:tcPr>
          <w:p w14:paraId="4F9D584F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7885A7FB" w14:textId="77777777" w:rsidTr="004B01F2">
        <w:tc>
          <w:tcPr>
            <w:tcW w:w="568" w:type="dxa"/>
            <w:vAlign w:val="center"/>
          </w:tcPr>
          <w:p w14:paraId="7487479A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r)</w:t>
            </w:r>
          </w:p>
        </w:tc>
        <w:tc>
          <w:tcPr>
            <w:tcW w:w="8505" w:type="dxa"/>
          </w:tcPr>
          <w:p w14:paraId="04D2C201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1565" w:type="dxa"/>
          </w:tcPr>
          <w:p w14:paraId="246958F0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2902A694" w14:textId="77777777" w:rsidTr="004B01F2">
        <w:tc>
          <w:tcPr>
            <w:tcW w:w="568" w:type="dxa"/>
            <w:vAlign w:val="center"/>
          </w:tcPr>
          <w:p w14:paraId="3A8A3C40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s)</w:t>
            </w:r>
          </w:p>
        </w:tc>
        <w:tc>
          <w:tcPr>
            <w:tcW w:w="8505" w:type="dxa"/>
          </w:tcPr>
          <w:p w14:paraId="643624A9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1565" w:type="dxa"/>
          </w:tcPr>
          <w:p w14:paraId="0C295731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5B47FD23" w14:textId="77777777" w:rsidTr="004B01F2">
        <w:tc>
          <w:tcPr>
            <w:tcW w:w="568" w:type="dxa"/>
            <w:vAlign w:val="center"/>
          </w:tcPr>
          <w:p w14:paraId="65BD42F2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t)</w:t>
            </w:r>
          </w:p>
        </w:tc>
        <w:tc>
          <w:tcPr>
            <w:tcW w:w="8505" w:type="dxa"/>
          </w:tcPr>
          <w:p w14:paraId="28BE2D2F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1565" w:type="dxa"/>
          </w:tcPr>
          <w:p w14:paraId="22D833CD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3E26B624" w14:textId="77777777" w:rsidTr="004B01F2">
        <w:tc>
          <w:tcPr>
            <w:tcW w:w="568" w:type="dxa"/>
            <w:vAlign w:val="center"/>
          </w:tcPr>
          <w:p w14:paraId="73C7145C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u)</w:t>
            </w:r>
          </w:p>
        </w:tc>
        <w:tc>
          <w:tcPr>
            <w:tcW w:w="8505" w:type="dxa"/>
            <w:vAlign w:val="center"/>
          </w:tcPr>
          <w:p w14:paraId="3764F5CC" w14:textId="72D68DE0" w:rsidR="004055C4" w:rsidRPr="00DF18B8" w:rsidRDefault="004055C4" w:rsidP="0054482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Personalizacja paska narzędzi indywidualnie dla każdego nauczyciela</w:t>
            </w:r>
            <w:r w:rsidR="00544824">
              <w:rPr>
                <w:rFonts w:ascii="Arial" w:hAnsi="Arial" w:cs="Arial"/>
                <w:color w:val="000000" w:themeColor="text1"/>
                <w:sz w:val="16"/>
                <w:szCs w:val="16"/>
              </w:rPr>
              <w:t>/prowadzącego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poprzez zapisanie spersonalizowanych ustawień pod </w:t>
            </w:r>
            <w:r w:rsidR="005448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indywidualnymi 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profilami.</w:t>
            </w:r>
          </w:p>
        </w:tc>
        <w:tc>
          <w:tcPr>
            <w:tcW w:w="1565" w:type="dxa"/>
          </w:tcPr>
          <w:p w14:paraId="37366E00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18B8" w:rsidRPr="00DF18B8" w14:paraId="2888AE67" w14:textId="77777777" w:rsidTr="004B01F2">
        <w:tc>
          <w:tcPr>
            <w:tcW w:w="568" w:type="dxa"/>
            <w:vAlign w:val="center"/>
          </w:tcPr>
          <w:p w14:paraId="6E264922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w)</w:t>
            </w:r>
          </w:p>
        </w:tc>
        <w:tc>
          <w:tcPr>
            <w:tcW w:w="8505" w:type="dxa"/>
            <w:vAlign w:val="center"/>
          </w:tcPr>
          <w:p w14:paraId="4DD0972F" w14:textId="77777777" w:rsidR="004055C4" w:rsidRPr="00DF18B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Praca w trybie konferencji (przesyłanie obrazu i dźwięku) z innymi monitorami lub tablicami interaktywnymi w sieci lokalnej.</w:t>
            </w:r>
          </w:p>
        </w:tc>
        <w:tc>
          <w:tcPr>
            <w:tcW w:w="1565" w:type="dxa"/>
          </w:tcPr>
          <w:p w14:paraId="5644CD66" w14:textId="77777777" w:rsidR="004055C4" w:rsidRPr="00DF18B8" w:rsidRDefault="004055C4" w:rsidP="004055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D44A4" w:rsidRPr="00DF18B8" w14:paraId="2620D03E" w14:textId="77777777" w:rsidTr="00B447B5">
        <w:tc>
          <w:tcPr>
            <w:tcW w:w="568" w:type="dxa"/>
            <w:vAlign w:val="center"/>
          </w:tcPr>
          <w:p w14:paraId="1E9771EC" w14:textId="1C237AC3" w:rsidR="000D44A4" w:rsidRPr="00DF18B8" w:rsidRDefault="008F4BB3" w:rsidP="000D44A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05" w:type="dxa"/>
          </w:tcPr>
          <w:p w14:paraId="0184CCDC" w14:textId="77777777" w:rsidR="000D44A4" w:rsidRDefault="000D44A4" w:rsidP="000D44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  <w:p w14:paraId="6B962F7A" w14:textId="77777777" w:rsidR="00B14B04" w:rsidRDefault="00B14B04" w:rsidP="00B14B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dostęp do instrukcji obsługi oprogramowania w postaci platformy e-learningowej on-line – należy wskazać adres WWW do instrukcji w ofercie.</w:t>
            </w:r>
          </w:p>
          <w:p w14:paraId="7BA841AB" w14:textId="77777777" w:rsidR="00B14B04" w:rsidRDefault="00B14B04" w:rsidP="00B14B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14:paraId="00EC421F" w14:textId="77777777" w:rsidR="00B14B04" w:rsidRDefault="00B14B04" w:rsidP="00B14B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14:paraId="02B162A0" w14:textId="77777777" w:rsidR="00B14B04" w:rsidRDefault="00B14B04" w:rsidP="00B14B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14:paraId="6A2152EA" w14:textId="77777777" w:rsidR="00B14B04" w:rsidRDefault="00B14B04" w:rsidP="00B14B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14:paraId="1B76C897" w14:textId="77777777" w:rsidR="00B14B04" w:rsidRDefault="00B14B04" w:rsidP="00B14B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14:paraId="36FA1176" w14:textId="77777777" w:rsidR="00B14B04" w:rsidRDefault="00B14B04" w:rsidP="00B14B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platforma wdrożeń e-learning umożliwi przeprowadzenie egzaminu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teoretycznego  dotyczącego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przedstawionego zakresu materiału;</w:t>
            </w:r>
          </w:p>
          <w:p w14:paraId="327CB615" w14:textId="77777777" w:rsidR="00B14B04" w:rsidRDefault="00B14B04" w:rsidP="00B14B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instrukcja wykorzystania tablic/monitorów interaktywnych i ich oprogramowania w procesie dydaktycznym w wersji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online  powinna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obejmować minimum 10 godzin dydaktycznych (jedna godzina dydaktyczna 45 minut);</w:t>
            </w:r>
          </w:p>
          <w:p w14:paraId="756211C7" w14:textId="77777777" w:rsidR="00B14B04" w:rsidRDefault="00B14B04" w:rsidP="00B14B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14:paraId="4E50EA71" w14:textId="77777777" w:rsidR="00B14B04" w:rsidRDefault="00B14B04" w:rsidP="00B14B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14:paraId="113EC14D" w14:textId="77777777" w:rsidR="00B14B04" w:rsidRDefault="00B14B04" w:rsidP="00B14B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14:paraId="2988A458" w14:textId="2F8A6F0E" w:rsidR="00B14B04" w:rsidRPr="00DF18B8" w:rsidRDefault="00B14B04" w:rsidP="00B14B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</w:tc>
        <w:tc>
          <w:tcPr>
            <w:tcW w:w="1565" w:type="dxa"/>
          </w:tcPr>
          <w:p w14:paraId="7A1581C8" w14:textId="77777777" w:rsidR="000D44A4" w:rsidRPr="00DF18B8" w:rsidRDefault="000D44A4" w:rsidP="000D44A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3E1944B" w14:textId="1DD7064A" w:rsidR="008F4BB3" w:rsidRDefault="008F4BB3" w:rsidP="00C8300D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0DB1552" w14:textId="77777777" w:rsidR="008F4BB3" w:rsidRDefault="008F4BB3" w:rsidP="008F4BB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0A52304" w14:textId="09C40AB2" w:rsidR="008F4BB3" w:rsidRPr="00DF18B8" w:rsidRDefault="008F4BB3" w:rsidP="008F4BB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F18B8">
        <w:rPr>
          <w:rFonts w:ascii="Arial" w:hAnsi="Arial" w:cs="Arial"/>
          <w:color w:val="000000" w:themeColor="text1"/>
          <w:sz w:val="16"/>
          <w:szCs w:val="16"/>
        </w:rPr>
        <w:t>Ciężar dowodu wykazania równoważności spoczywa na Wykonawcy. Wykonawca wraz z ofertą musi dostarczyć specyfikację/kartę techniczną oferowanych urządzeń, potwierdzającą spełnienie wymagań stawianych przez Zamawiającego w opisie przedmiotu zamówienia.</w:t>
      </w:r>
    </w:p>
    <w:p w14:paraId="5D18FC7A" w14:textId="2FCDCFA5" w:rsidR="008F4BB3" w:rsidRDefault="008F4BB3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5A3B327" w14:textId="741C9A35" w:rsidR="008F4BB3" w:rsidRDefault="008F4BB3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854E88E" w14:textId="77777777" w:rsidR="008F4BB3" w:rsidRDefault="008F4BB3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40EB4C33" w14:textId="77777777" w:rsidR="00207506" w:rsidRDefault="00207506" w:rsidP="00C8300D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943ACAE" w14:textId="44447C88" w:rsidR="004B61F2" w:rsidRDefault="004B61F2" w:rsidP="00C8300D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8362C37" w14:textId="300586FD" w:rsidR="004B61F2" w:rsidRPr="00DF18B8" w:rsidRDefault="004B61F2" w:rsidP="004B61F2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DF18B8">
        <w:rPr>
          <w:rFonts w:ascii="Arial" w:hAnsi="Arial" w:cs="Arial"/>
          <w:color w:val="000000" w:themeColor="text1"/>
          <w:sz w:val="16"/>
          <w:szCs w:val="16"/>
        </w:rPr>
        <w:t>Monitor dotyko</w:t>
      </w:r>
      <w:r>
        <w:rPr>
          <w:rFonts w:ascii="Arial" w:hAnsi="Arial" w:cs="Arial"/>
          <w:color w:val="000000" w:themeColor="text1"/>
          <w:sz w:val="16"/>
          <w:szCs w:val="16"/>
        </w:rPr>
        <w:t>wy 6</w:t>
      </w:r>
      <w:r w:rsidRPr="00DF18B8">
        <w:rPr>
          <w:rFonts w:ascii="Arial" w:hAnsi="Arial" w:cs="Arial"/>
          <w:color w:val="000000" w:themeColor="text1"/>
          <w:sz w:val="16"/>
          <w:szCs w:val="16"/>
        </w:rPr>
        <w:t xml:space="preserve">5” 4K z systemem Android oraz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z uchwytem ściennym – </w:t>
      </w:r>
      <w:r w:rsidR="008F4BB3">
        <w:rPr>
          <w:rFonts w:ascii="Arial" w:hAnsi="Arial" w:cs="Arial"/>
          <w:color w:val="000000" w:themeColor="text1"/>
          <w:sz w:val="16"/>
          <w:szCs w:val="16"/>
        </w:rPr>
        <w:t>1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sztu</w:t>
      </w:r>
      <w:r w:rsidR="000D24AD">
        <w:rPr>
          <w:rFonts w:ascii="Arial" w:hAnsi="Arial" w:cs="Arial"/>
          <w:color w:val="000000" w:themeColor="text1"/>
          <w:sz w:val="16"/>
          <w:szCs w:val="16"/>
        </w:rPr>
        <w:t>ka</w:t>
      </w:r>
    </w:p>
    <w:tbl>
      <w:tblPr>
        <w:tblStyle w:val="Tabela-Siatka"/>
        <w:tblW w:w="106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565"/>
      </w:tblGrid>
      <w:tr w:rsidR="004B61F2" w:rsidRPr="00DF18B8" w14:paraId="2D46EE76" w14:textId="77777777" w:rsidTr="00DF3C0F">
        <w:tc>
          <w:tcPr>
            <w:tcW w:w="568" w:type="dxa"/>
            <w:vAlign w:val="center"/>
          </w:tcPr>
          <w:p w14:paraId="114B1ED6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8505" w:type="dxa"/>
            <w:vAlign w:val="center"/>
          </w:tcPr>
          <w:p w14:paraId="09EABDF4" w14:textId="77777777" w:rsidR="004B61F2" w:rsidRPr="00DF18B8" w:rsidRDefault="004B61F2" w:rsidP="00DF3C0F">
            <w:pPr>
              <w:pStyle w:val="Akapitzlist"/>
              <w:ind w:left="2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Parametr wymagany</w:t>
            </w:r>
          </w:p>
        </w:tc>
        <w:tc>
          <w:tcPr>
            <w:tcW w:w="1565" w:type="dxa"/>
          </w:tcPr>
          <w:p w14:paraId="0D85F4B0" w14:textId="77777777" w:rsidR="004B61F2" w:rsidRPr="00DF18B8" w:rsidRDefault="004B61F2" w:rsidP="00DF3C0F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Spełnia (tak / nie)</w:t>
            </w:r>
          </w:p>
          <w:p w14:paraId="6708BC82" w14:textId="77777777" w:rsidR="004B61F2" w:rsidRPr="00DF18B8" w:rsidRDefault="004B61F2" w:rsidP="00DF3C0F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534A662" w14:textId="77777777" w:rsidR="004B61F2" w:rsidRPr="00DF18B8" w:rsidRDefault="004B61F2" w:rsidP="00DF3C0F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Parametr oferowany</w:t>
            </w:r>
          </w:p>
          <w:p w14:paraId="5FDFF1AA" w14:textId="77777777" w:rsidR="004B61F2" w:rsidRPr="00DF18B8" w:rsidRDefault="004B61F2" w:rsidP="00DF3C0F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 przypadku parametru równoważnego*)</w:t>
            </w:r>
          </w:p>
        </w:tc>
      </w:tr>
      <w:tr w:rsidR="004B61F2" w:rsidRPr="00DF18B8" w14:paraId="29FD8DA7" w14:textId="77777777" w:rsidTr="00DF3C0F">
        <w:tc>
          <w:tcPr>
            <w:tcW w:w="568" w:type="dxa"/>
            <w:vAlign w:val="center"/>
          </w:tcPr>
          <w:p w14:paraId="1536E755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5" w:type="dxa"/>
            <w:vAlign w:val="center"/>
          </w:tcPr>
          <w:p w14:paraId="76555FC6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Wielkość monitora: </w:t>
            </w:r>
            <w:r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min.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DF18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5”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(format obrazu 16:9)</w:t>
            </w:r>
          </w:p>
          <w:p w14:paraId="44481C1A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Głębia kolorów 10 bit, kąty widzenia pion/poziom min. 178 stopni</w:t>
            </w:r>
          </w:p>
          <w:p w14:paraId="1D6ADDF3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Powierzchnia ekranu zabezpieczona szkłem hartowanym, matryca matowa lub z powłoką antyrefleksyjną.</w:t>
            </w:r>
          </w:p>
        </w:tc>
        <w:tc>
          <w:tcPr>
            <w:tcW w:w="1565" w:type="dxa"/>
          </w:tcPr>
          <w:p w14:paraId="27D17837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3EF196D4" w14:textId="77777777" w:rsidTr="00DF3C0F">
        <w:tc>
          <w:tcPr>
            <w:tcW w:w="568" w:type="dxa"/>
            <w:vAlign w:val="center"/>
          </w:tcPr>
          <w:p w14:paraId="7F3017EE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5" w:type="dxa"/>
            <w:vAlign w:val="center"/>
          </w:tcPr>
          <w:p w14:paraId="7313049D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Rozdzielczość monitora: min. 3840 x 2160 (4K) z obsługą min. 60Hz z źródeł zewnętrznych oraz z OPS</w:t>
            </w:r>
          </w:p>
        </w:tc>
        <w:tc>
          <w:tcPr>
            <w:tcW w:w="1565" w:type="dxa"/>
          </w:tcPr>
          <w:p w14:paraId="3BA4DE51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5A7F4DF5" w14:textId="77777777" w:rsidTr="00DF3C0F">
        <w:tc>
          <w:tcPr>
            <w:tcW w:w="568" w:type="dxa"/>
            <w:vAlign w:val="center"/>
          </w:tcPr>
          <w:p w14:paraId="55340ED8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5" w:type="dxa"/>
            <w:vAlign w:val="center"/>
          </w:tcPr>
          <w:p w14:paraId="492A476A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Jasność matrycy: min. 450 cd / m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, kontrast: min. 5000:1, czas reakcji matrycy (typowy): max 5 ms</w:t>
            </w:r>
          </w:p>
        </w:tc>
        <w:tc>
          <w:tcPr>
            <w:tcW w:w="1565" w:type="dxa"/>
          </w:tcPr>
          <w:p w14:paraId="76028A44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1B771FF5" w14:textId="77777777" w:rsidTr="00DF3C0F">
        <w:tc>
          <w:tcPr>
            <w:tcW w:w="568" w:type="dxa"/>
            <w:vAlign w:val="center"/>
          </w:tcPr>
          <w:p w14:paraId="60DEA890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5" w:type="dxa"/>
            <w:vAlign w:val="center"/>
          </w:tcPr>
          <w:p w14:paraId="58F5801E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Żywotność podświetlenia matrycy: min. 60000 godzin</w:t>
            </w:r>
          </w:p>
        </w:tc>
        <w:tc>
          <w:tcPr>
            <w:tcW w:w="1565" w:type="dxa"/>
          </w:tcPr>
          <w:p w14:paraId="5D40D6A3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33D616AC" w14:textId="77777777" w:rsidTr="00DF3C0F">
        <w:tc>
          <w:tcPr>
            <w:tcW w:w="568" w:type="dxa"/>
            <w:vAlign w:val="center"/>
          </w:tcPr>
          <w:p w14:paraId="4411AD54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5" w:type="dxa"/>
            <w:vAlign w:val="center"/>
          </w:tcPr>
          <w:p w14:paraId="7533599C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Głośniki: min. 2 x 16W</w:t>
            </w:r>
          </w:p>
        </w:tc>
        <w:tc>
          <w:tcPr>
            <w:tcW w:w="1565" w:type="dxa"/>
          </w:tcPr>
          <w:p w14:paraId="4E01BDAB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44EDDB05" w14:textId="77777777" w:rsidTr="00DF3C0F">
        <w:tc>
          <w:tcPr>
            <w:tcW w:w="568" w:type="dxa"/>
            <w:vAlign w:val="center"/>
          </w:tcPr>
          <w:p w14:paraId="37309E40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5" w:type="dxa"/>
            <w:vAlign w:val="center"/>
          </w:tcPr>
          <w:p w14:paraId="5F33C7F4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Wejścia: min. 3 x HDMI (co najmniej jedno na frontowej ramie monitora, wszystkie w standardzie min. 2.0), min. 1 x </w:t>
            </w:r>
            <w:proofErr w:type="spellStart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DisplayPort</w:t>
            </w:r>
            <w:proofErr w:type="spellEnd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, min. 1 x VGA, min. 1 x audio, min. 4 x USB (z czego min. 2 na przednim panelu współdzielone przez system Android i komputer OPS), min. 2 x USB-B dla obsługi dotyku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76EB9">
              <w:rPr>
                <w:rFonts w:ascii="Arial" w:hAnsi="Arial" w:cs="Arial"/>
                <w:color w:val="000000" w:themeColor="text1"/>
                <w:sz w:val="16"/>
                <w:szCs w:val="16"/>
              </w:rPr>
              <w:t>(co najmniej jedno na frontowej ramie monitora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min. 1 x RS232, min.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 x RJ45</w:t>
            </w:r>
          </w:p>
        </w:tc>
        <w:tc>
          <w:tcPr>
            <w:tcW w:w="1565" w:type="dxa"/>
          </w:tcPr>
          <w:p w14:paraId="608AB926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0B3BFA2A" w14:textId="77777777" w:rsidTr="00DF3C0F">
        <w:tc>
          <w:tcPr>
            <w:tcW w:w="568" w:type="dxa"/>
            <w:vAlign w:val="center"/>
          </w:tcPr>
          <w:p w14:paraId="73F81E16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5" w:type="dxa"/>
            <w:vAlign w:val="center"/>
          </w:tcPr>
          <w:p w14:paraId="10A738F1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Wyjścia: min. 1 x HDMI, min. 1 x wyjście słuchawkowe, min. 1 x SPDIF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możliwość utworzenia Hot-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Spot’u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65" w:type="dxa"/>
          </w:tcPr>
          <w:p w14:paraId="7A402E45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1E9B5FF0" w14:textId="77777777" w:rsidTr="00DF3C0F">
        <w:tc>
          <w:tcPr>
            <w:tcW w:w="568" w:type="dxa"/>
            <w:vAlign w:val="center"/>
          </w:tcPr>
          <w:p w14:paraId="16F8E2B8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5" w:type="dxa"/>
            <w:vAlign w:val="center"/>
          </w:tcPr>
          <w:p w14:paraId="651E6EEE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Wbudowany system operacyjny monitora: min. Android 8.0, min. 4-rdzeniowy procesor główny, układ graficzny wspierający standardy API </w:t>
            </w:r>
            <w:proofErr w:type="spellStart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Vulkan</w:t>
            </w:r>
            <w:proofErr w:type="spellEnd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OpenGL</w:t>
            </w:r>
            <w:proofErr w:type="spellEnd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ES 3.2 i </w:t>
            </w:r>
            <w:proofErr w:type="spellStart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OpenCL</w:t>
            </w:r>
            <w:proofErr w:type="spellEnd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2.0, min. 3 GB RAM, min. 16 GB wbudowanej pamięci, obsługa sieci bezprzewodowej Wi-Fi (zewnętrzna antena), dotykowy interfejs OSD w języku polskim, funkcja notowania na ekranie na każdym obrazie (z każdego źródła) i zapisanie w celu późniejszego wyświetlenia, możliwość korzystania z monitora jako białej tablicy bez potrzeby włączania komputera OPS lub zewnętrznego.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Wbudowana </w:t>
            </w:r>
            <w:r w:rsidRPr="00FE3122">
              <w:rPr>
                <w:rFonts w:ascii="Arial" w:hAnsi="Arial" w:cs="Arial"/>
                <w:color w:val="000000" w:themeColor="text1"/>
                <w:sz w:val="16"/>
                <w:szCs w:val="16"/>
              </w:rPr>
              <w:t>aplikacja typu „</w:t>
            </w:r>
            <w:proofErr w:type="spellStart"/>
            <w:r w:rsidRPr="00FE3122">
              <w:rPr>
                <w:rFonts w:ascii="Arial" w:hAnsi="Arial" w:cs="Arial"/>
                <w:color w:val="000000" w:themeColor="text1"/>
                <w:sz w:val="16"/>
                <w:szCs w:val="16"/>
              </w:rPr>
              <w:t>marketplace</w:t>
            </w:r>
            <w:proofErr w:type="spellEnd"/>
            <w:r w:rsidRPr="00FE31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” służąca do instalowania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dodatkowych programów oraz możliwość instalacji aplikacji w formacie APK. 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ustawienia blokady PIN na urządzenie.</w:t>
            </w:r>
          </w:p>
        </w:tc>
        <w:tc>
          <w:tcPr>
            <w:tcW w:w="1565" w:type="dxa"/>
          </w:tcPr>
          <w:p w14:paraId="5B92823E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7D181A22" w14:textId="77777777" w:rsidTr="00DF3C0F">
        <w:tc>
          <w:tcPr>
            <w:tcW w:w="568" w:type="dxa"/>
            <w:vAlign w:val="center"/>
          </w:tcPr>
          <w:p w14:paraId="49BC44BE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05" w:type="dxa"/>
            <w:vAlign w:val="center"/>
          </w:tcPr>
          <w:p w14:paraId="56A5FC99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Slot na wewnętrzny komputer Open </w:t>
            </w:r>
            <w:proofErr w:type="spellStart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Pluggable</w:t>
            </w:r>
            <w:proofErr w:type="spellEnd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Specification</w:t>
            </w:r>
            <w:proofErr w:type="spellEnd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(OPS).</w:t>
            </w:r>
          </w:p>
          <w:p w14:paraId="38D84FAD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OPS 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w standardzie wymiaru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: 180 mm x 119 mm x 30 mm.</w:t>
            </w:r>
          </w:p>
        </w:tc>
        <w:tc>
          <w:tcPr>
            <w:tcW w:w="1565" w:type="dxa"/>
          </w:tcPr>
          <w:p w14:paraId="5D756E5F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365639DA" w14:textId="77777777" w:rsidTr="00DF3C0F">
        <w:tc>
          <w:tcPr>
            <w:tcW w:w="568" w:type="dxa"/>
            <w:vAlign w:val="center"/>
          </w:tcPr>
          <w:p w14:paraId="20AF9293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5" w:type="dxa"/>
            <w:vAlign w:val="center"/>
          </w:tcPr>
          <w:p w14:paraId="0A96CD93" w14:textId="606C77E3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Monitor musi umożliwiać podłączenie zewnętrznego komputera użytkownika (niezależnego od OPS) wraz z pełną obsługą dotyku (min. dla systemów MS Windows 7/8/10</w:t>
            </w:r>
            <w:r w:rsidR="00EF0916">
              <w:rPr>
                <w:rFonts w:ascii="Arial" w:hAnsi="Arial" w:cs="Arial"/>
                <w:color w:val="000000" w:themeColor="text1"/>
                <w:sz w:val="16"/>
                <w:szCs w:val="16"/>
              </w:rPr>
              <w:t>/11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565" w:type="dxa"/>
          </w:tcPr>
          <w:p w14:paraId="56592E68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3BAA1DF2" w14:textId="77777777" w:rsidTr="00DF3C0F">
        <w:tc>
          <w:tcPr>
            <w:tcW w:w="568" w:type="dxa"/>
            <w:vAlign w:val="center"/>
          </w:tcPr>
          <w:p w14:paraId="24F63384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05" w:type="dxa"/>
            <w:vAlign w:val="center"/>
          </w:tcPr>
          <w:p w14:paraId="14232832" w14:textId="77777777" w:rsidR="004B61F2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Gwarancja na monitor i wszystkie podzespoły 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min. 3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lata</w:t>
            </w:r>
          </w:p>
          <w:p w14:paraId="23C9C674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Serwis świadczony w miejscu instalacji sprzętu. W przypadku konieczności dokonania naprawy w serwisie, Zamawiający wymaga dostarczenia sprzętu zastępczego o takich samych lub lepszych parametrach w ciągu jednego dnia roboczego od wystąpienia awarii.</w:t>
            </w:r>
          </w:p>
        </w:tc>
        <w:tc>
          <w:tcPr>
            <w:tcW w:w="1565" w:type="dxa"/>
          </w:tcPr>
          <w:p w14:paraId="0ECF2423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433E85B6" w14:textId="77777777" w:rsidTr="00DF3C0F">
        <w:tc>
          <w:tcPr>
            <w:tcW w:w="568" w:type="dxa"/>
            <w:vAlign w:val="center"/>
          </w:tcPr>
          <w:p w14:paraId="084B8E7B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5" w:type="dxa"/>
            <w:vAlign w:val="center"/>
          </w:tcPr>
          <w:p w14:paraId="55A5B5B0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Obsługa min. dwudziestu jednoczesnych dotknięć umożliwia pracę kilku użytkowników na raz z materiałem interaktywnym na monitorze wykorzystując dołączone pisaki, inne przedmioty lub swoje palce do pisania i do wykonywania gestów. Dokładność dotyku min. 1 mm. Czas reakcji na dotyk max 5 ms.</w:t>
            </w:r>
          </w:p>
          <w:p w14:paraId="5137F2D5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Wbudowana funkcjonalność do wykrywania różnych grubości dedykowanych końcówek markerów (zawarte w zestawie) i przypisywanie każdemu z nich innego koloru i grubość pisania; możliwość pisania w dwóch różnych kolorach jednocześnie w całym obszarze roboczym oprogramowania do tworzenia notatek.</w:t>
            </w:r>
          </w:p>
        </w:tc>
        <w:tc>
          <w:tcPr>
            <w:tcW w:w="1565" w:type="dxa"/>
          </w:tcPr>
          <w:p w14:paraId="6A6BC3AC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77ED8EE1" w14:textId="77777777" w:rsidTr="00DF3C0F">
        <w:tc>
          <w:tcPr>
            <w:tcW w:w="568" w:type="dxa"/>
            <w:vAlign w:val="center"/>
          </w:tcPr>
          <w:p w14:paraId="509C63FE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05" w:type="dxa"/>
            <w:vAlign w:val="center"/>
          </w:tcPr>
          <w:p w14:paraId="1AB4EF0D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Rozpoznawanie gestów </w:t>
            </w:r>
            <w:proofErr w:type="spellStart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wielodotyku</w:t>
            </w:r>
            <w:proofErr w:type="spellEnd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  <w:p w14:paraId="2A438F27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Natywna współpraca z Windows Ink w systemie Windows i pakiecie MS Office - korzystanie z narzędzi kursora oraz nanoszenia notatek bez ręcznego wybierania narzędzi, np. palec rozpoznawany jako kursor a pisak jako narzędzie nanoszenia notatek oraz zmazywania notatki dłonią.</w:t>
            </w:r>
          </w:p>
        </w:tc>
        <w:tc>
          <w:tcPr>
            <w:tcW w:w="1565" w:type="dxa"/>
          </w:tcPr>
          <w:p w14:paraId="7CD7A54E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0E0425A7" w14:textId="77777777" w:rsidTr="00DF3C0F">
        <w:tc>
          <w:tcPr>
            <w:tcW w:w="568" w:type="dxa"/>
            <w:vAlign w:val="center"/>
          </w:tcPr>
          <w:p w14:paraId="6F8F3D27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05" w:type="dxa"/>
            <w:vAlign w:val="center"/>
          </w:tcPr>
          <w:p w14:paraId="652A0544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obsługi monitora pilotem oraz z panelu przycisków.</w:t>
            </w:r>
          </w:p>
        </w:tc>
        <w:tc>
          <w:tcPr>
            <w:tcW w:w="1565" w:type="dxa"/>
          </w:tcPr>
          <w:p w14:paraId="1818E489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22C8D695" w14:textId="77777777" w:rsidTr="00DF3C0F">
        <w:tc>
          <w:tcPr>
            <w:tcW w:w="568" w:type="dxa"/>
            <w:vAlign w:val="center"/>
          </w:tcPr>
          <w:p w14:paraId="50252EE4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5" w:type="dxa"/>
            <w:vAlign w:val="center"/>
          </w:tcPr>
          <w:p w14:paraId="3D84B5A6" w14:textId="77777777" w:rsidR="004B61F2" w:rsidRDefault="004B61F2" w:rsidP="00DF3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F7">
              <w:rPr>
                <w:rFonts w:ascii="Arial" w:hAnsi="Arial" w:cs="Arial"/>
                <w:sz w:val="16"/>
                <w:szCs w:val="16"/>
              </w:rPr>
              <w:t>W komplecie zestaw montażowy na ścianę w standardzie VESA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7396C76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kablowanie zasilające i sygnałowe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(min. 5 metrów)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6102A576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Min. 2 pisaki umożliwiające pisanie w dwóch kolorach (każdy pisak ma dwie grubości końcówek). Pisaki montowane magnetycznie do monitora.</w:t>
            </w:r>
          </w:p>
          <w:p w14:paraId="3D927B5B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Waga monitora: max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43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kg, wymiary: max 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5 cm x 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cm x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5 cm.</w:t>
            </w:r>
          </w:p>
        </w:tc>
        <w:tc>
          <w:tcPr>
            <w:tcW w:w="1565" w:type="dxa"/>
          </w:tcPr>
          <w:p w14:paraId="37932395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655BE08F" w14:textId="77777777" w:rsidTr="00DF3C0F">
        <w:tc>
          <w:tcPr>
            <w:tcW w:w="568" w:type="dxa"/>
            <w:vAlign w:val="center"/>
          </w:tcPr>
          <w:p w14:paraId="0DDCE899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05" w:type="dxa"/>
            <w:vAlign w:val="center"/>
          </w:tcPr>
          <w:p w14:paraId="6ED40095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 cenie zawarta musi być dostawa.</w:t>
            </w:r>
          </w:p>
          <w:p w14:paraId="56274D83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cenie zawarty musi być montaż oraz szkolenie z obsługi urządzenia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oprogramowania do niego dołączonego.</w:t>
            </w:r>
          </w:p>
        </w:tc>
        <w:tc>
          <w:tcPr>
            <w:tcW w:w="1565" w:type="dxa"/>
          </w:tcPr>
          <w:p w14:paraId="3CD57E52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3F75D647" w14:textId="77777777" w:rsidTr="00DF3C0F">
        <w:tc>
          <w:tcPr>
            <w:tcW w:w="568" w:type="dxa"/>
            <w:vAlign w:val="center"/>
          </w:tcPr>
          <w:p w14:paraId="10C2C6D0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505" w:type="dxa"/>
            <w:vAlign w:val="center"/>
          </w:tcPr>
          <w:p w14:paraId="1B51CC84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Autoryzowany przez Producenta serwis na ternie Polski.</w:t>
            </w:r>
          </w:p>
          <w:p w14:paraId="2C1FAB36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Producent urządzenia musi posiadać certyfikat ISO 9001 oraz 14001.</w:t>
            </w:r>
          </w:p>
          <w:p w14:paraId="55F8067D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Urządzenie musi posiadać deklarację CE.</w:t>
            </w:r>
          </w:p>
        </w:tc>
        <w:tc>
          <w:tcPr>
            <w:tcW w:w="1565" w:type="dxa"/>
          </w:tcPr>
          <w:p w14:paraId="271DDB61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769FDCC8" w14:textId="77777777" w:rsidTr="00DF3C0F">
        <w:tc>
          <w:tcPr>
            <w:tcW w:w="568" w:type="dxa"/>
            <w:vAlign w:val="center"/>
          </w:tcPr>
          <w:p w14:paraId="26AA4AEB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505" w:type="dxa"/>
            <w:vAlign w:val="center"/>
          </w:tcPr>
          <w:p w14:paraId="6E08ED23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Wymagane dostarczenie oprogramowania producenta monitora w polskiej wersji językowej.</w:t>
            </w:r>
          </w:p>
          <w:p w14:paraId="677E5AC3" w14:textId="2C0E7562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Współpraca z systemami operacyjnymi: min. MS Windows 7/8/10</w:t>
            </w:r>
            <w:r w:rsidR="00EF0916">
              <w:rPr>
                <w:rFonts w:ascii="Arial" w:hAnsi="Arial" w:cs="Arial"/>
                <w:color w:val="000000" w:themeColor="text1"/>
                <w:sz w:val="16"/>
                <w:szCs w:val="16"/>
              </w:rPr>
              <w:t>/11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756CDF33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Bezpłatna  aktualizacja</w:t>
            </w:r>
            <w:proofErr w:type="gramEnd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oprogramowania przez okres min. 5 lat.</w:t>
            </w:r>
          </w:p>
        </w:tc>
        <w:tc>
          <w:tcPr>
            <w:tcW w:w="1565" w:type="dxa"/>
          </w:tcPr>
          <w:p w14:paraId="6CBBAB19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7DECEDE0" w14:textId="77777777" w:rsidTr="00DF3C0F">
        <w:tc>
          <w:tcPr>
            <w:tcW w:w="568" w:type="dxa"/>
            <w:vAlign w:val="center"/>
          </w:tcPr>
          <w:p w14:paraId="6DE5EADA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a)</w:t>
            </w:r>
          </w:p>
        </w:tc>
        <w:tc>
          <w:tcPr>
            <w:tcW w:w="8505" w:type="dxa"/>
            <w:vAlign w:val="center"/>
          </w:tcPr>
          <w:p w14:paraId="286F9353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1565" w:type="dxa"/>
          </w:tcPr>
          <w:p w14:paraId="5B73A0CE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6FE57C84" w14:textId="77777777" w:rsidTr="00DF3C0F">
        <w:tc>
          <w:tcPr>
            <w:tcW w:w="568" w:type="dxa"/>
            <w:vAlign w:val="center"/>
          </w:tcPr>
          <w:p w14:paraId="056EB1ED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8505" w:type="dxa"/>
            <w:vAlign w:val="center"/>
          </w:tcPr>
          <w:p w14:paraId="02AC74D8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Formatowanie wpisanego lub wklejonego tekstu.</w:t>
            </w:r>
          </w:p>
          <w:p w14:paraId="2D0B283C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wstawiania pól tekstowych oraz rozpoznawanie pisma odręcznego w języku polskim.</w:t>
            </w:r>
          </w:p>
          <w:p w14:paraId="20134E42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Wstawianie tabel i ich formatowanie (zmiana wielkości komórek, tła komórek, zmiana linii tabeli itp.), narzędzie rysowania linii i gotowych tabeli.</w:t>
            </w:r>
          </w:p>
        </w:tc>
        <w:tc>
          <w:tcPr>
            <w:tcW w:w="1565" w:type="dxa"/>
          </w:tcPr>
          <w:p w14:paraId="1FADF6E5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5535517F" w14:textId="77777777" w:rsidTr="00DF3C0F">
        <w:tc>
          <w:tcPr>
            <w:tcW w:w="568" w:type="dxa"/>
            <w:vAlign w:val="center"/>
          </w:tcPr>
          <w:p w14:paraId="51E6BF2D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c)</w:t>
            </w:r>
          </w:p>
        </w:tc>
        <w:tc>
          <w:tcPr>
            <w:tcW w:w="8505" w:type="dxa"/>
            <w:vAlign w:val="center"/>
          </w:tcPr>
          <w:p w14:paraId="1C40F87E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Wstawianie obiektów z wewnętrznej bazy programu obsługującego monitor (np. Obrazów, animacji, gotowych szablonów, obiektów </w:t>
            </w:r>
            <w:proofErr w:type="spellStart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flash</w:t>
            </w:r>
            <w:proofErr w:type="spellEnd"/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1565" w:type="dxa"/>
          </w:tcPr>
          <w:p w14:paraId="0389B6C5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2B4A6A3F" w14:textId="77777777" w:rsidTr="00DF3C0F">
        <w:tc>
          <w:tcPr>
            <w:tcW w:w="568" w:type="dxa"/>
            <w:vAlign w:val="center"/>
          </w:tcPr>
          <w:p w14:paraId="79845C3C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d)</w:t>
            </w:r>
          </w:p>
        </w:tc>
        <w:tc>
          <w:tcPr>
            <w:tcW w:w="8505" w:type="dxa"/>
            <w:vAlign w:val="center"/>
          </w:tcPr>
          <w:p w14:paraId="65D36799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1565" w:type="dxa"/>
          </w:tcPr>
          <w:p w14:paraId="7A3A57E2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03AFE7A2" w14:textId="77777777" w:rsidTr="00DF3C0F">
        <w:tc>
          <w:tcPr>
            <w:tcW w:w="568" w:type="dxa"/>
            <w:vAlign w:val="center"/>
          </w:tcPr>
          <w:p w14:paraId="60DAB127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e)</w:t>
            </w:r>
          </w:p>
        </w:tc>
        <w:tc>
          <w:tcPr>
            <w:tcW w:w="8505" w:type="dxa"/>
          </w:tcPr>
          <w:p w14:paraId="40CAFCD6" w14:textId="77777777" w:rsidR="004B61F2" w:rsidRPr="00DF18B8" w:rsidRDefault="004B61F2" w:rsidP="00DF3C0F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14:paraId="46526526" w14:textId="77777777" w:rsidR="004B61F2" w:rsidRPr="00DF18B8" w:rsidRDefault="004B61F2" w:rsidP="00DF3C0F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14:paraId="61FF409D" w14:textId="77777777" w:rsidR="004B61F2" w:rsidRPr="00DF18B8" w:rsidRDefault="004B61F2" w:rsidP="00DF3C0F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Przenoszenie poprzez mechanizm przeciągnij i upuść obiektów miedzy stronami w oprogramowaniu monitora.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565" w:type="dxa"/>
          </w:tcPr>
          <w:p w14:paraId="185EB0C3" w14:textId="77777777" w:rsidR="004B61F2" w:rsidRPr="00DF18B8" w:rsidRDefault="004B61F2" w:rsidP="00DF3C0F">
            <w:pPr>
              <w:tabs>
                <w:tab w:val="right" w:pos="8536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7155DEDD" w14:textId="77777777" w:rsidTr="00DF3C0F">
        <w:tc>
          <w:tcPr>
            <w:tcW w:w="568" w:type="dxa"/>
            <w:vAlign w:val="center"/>
          </w:tcPr>
          <w:p w14:paraId="0E55ED93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f)</w:t>
            </w:r>
          </w:p>
        </w:tc>
        <w:tc>
          <w:tcPr>
            <w:tcW w:w="8505" w:type="dxa"/>
          </w:tcPr>
          <w:p w14:paraId="1187CAF7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Modyfikowanie zawartej w oprogramowaniu monitora bazy obiektów poprzez dodawanie własnych obiektów oraz porządkowanie ich w drzewiastej strukturze katalogów i podkatalogów.</w:t>
            </w:r>
          </w:p>
          <w:p w14:paraId="21821FCD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monitorem.</w:t>
            </w:r>
          </w:p>
        </w:tc>
        <w:tc>
          <w:tcPr>
            <w:tcW w:w="1565" w:type="dxa"/>
          </w:tcPr>
          <w:p w14:paraId="180ACC8C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49AD9C03" w14:textId="77777777" w:rsidTr="00DF3C0F">
        <w:tc>
          <w:tcPr>
            <w:tcW w:w="568" w:type="dxa"/>
            <w:vAlign w:val="center"/>
          </w:tcPr>
          <w:p w14:paraId="0653B37C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g)</w:t>
            </w:r>
          </w:p>
        </w:tc>
        <w:tc>
          <w:tcPr>
            <w:tcW w:w="8505" w:type="dxa"/>
          </w:tcPr>
          <w:p w14:paraId="54193E70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  <w:tc>
          <w:tcPr>
            <w:tcW w:w="1565" w:type="dxa"/>
          </w:tcPr>
          <w:p w14:paraId="677D36D6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6D0B891D" w14:textId="77777777" w:rsidTr="00DF3C0F">
        <w:tc>
          <w:tcPr>
            <w:tcW w:w="568" w:type="dxa"/>
            <w:vAlign w:val="center"/>
          </w:tcPr>
          <w:p w14:paraId="24470AFD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h)</w:t>
            </w:r>
          </w:p>
        </w:tc>
        <w:tc>
          <w:tcPr>
            <w:tcW w:w="8505" w:type="dxa"/>
          </w:tcPr>
          <w:p w14:paraId="547D54F7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Importowanie i eksportowanie materiałów powstałych na monitorze w czasie zajęć (notatek, obiektów) w formacie pliku IWB.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eksportu prezentacji/lekcji do pliku pdf.</w:t>
            </w:r>
          </w:p>
        </w:tc>
        <w:tc>
          <w:tcPr>
            <w:tcW w:w="1565" w:type="dxa"/>
          </w:tcPr>
          <w:p w14:paraId="67316564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7958B544" w14:textId="77777777" w:rsidTr="00DF3C0F">
        <w:tc>
          <w:tcPr>
            <w:tcW w:w="568" w:type="dxa"/>
            <w:vAlign w:val="center"/>
          </w:tcPr>
          <w:p w14:paraId="6E980AEE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i)</w:t>
            </w:r>
          </w:p>
        </w:tc>
        <w:tc>
          <w:tcPr>
            <w:tcW w:w="8505" w:type="dxa"/>
          </w:tcPr>
          <w:p w14:paraId="59E82DCB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Wykonywanie notatek przy pomocy monitora w plikach popularnych aplikacji (przynamniej: MS Word, MS Excel, MS PowerPoint). Możliwość przekształcenia notatek odręcznych na tekst maszynowy i wstawienia ich do plików w/w programów.</w:t>
            </w:r>
          </w:p>
        </w:tc>
        <w:tc>
          <w:tcPr>
            <w:tcW w:w="1565" w:type="dxa"/>
          </w:tcPr>
          <w:p w14:paraId="3B319CCA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1F661203" w14:textId="77777777" w:rsidTr="00DF3C0F">
        <w:tc>
          <w:tcPr>
            <w:tcW w:w="568" w:type="dxa"/>
            <w:vAlign w:val="center"/>
          </w:tcPr>
          <w:p w14:paraId="5B2EE145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j)</w:t>
            </w:r>
          </w:p>
        </w:tc>
        <w:tc>
          <w:tcPr>
            <w:tcW w:w="8505" w:type="dxa"/>
          </w:tcPr>
          <w:p w14:paraId="3084FFBD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Funkcja wymiarowania boków oraz kątów figur płaskich dostępna za pomocą jednego przycisku lub kilku kliknięć.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Wbudowany edytor formuł matematycznych umożliwiający zapis symboli specjalnych (ułamki, pierwiastki, funkcje, całki, granice, etc. z możliwością późniejszej edycji stworzonego równania.</w:t>
            </w:r>
          </w:p>
        </w:tc>
        <w:tc>
          <w:tcPr>
            <w:tcW w:w="1565" w:type="dxa"/>
          </w:tcPr>
          <w:p w14:paraId="7953D02C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5439B8DD" w14:textId="77777777" w:rsidTr="00DF3C0F">
        <w:tc>
          <w:tcPr>
            <w:tcW w:w="568" w:type="dxa"/>
            <w:vAlign w:val="center"/>
          </w:tcPr>
          <w:p w14:paraId="29CDB177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k)</w:t>
            </w:r>
          </w:p>
        </w:tc>
        <w:tc>
          <w:tcPr>
            <w:tcW w:w="8505" w:type="dxa"/>
          </w:tcPr>
          <w:p w14:paraId="531DFACB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1565" w:type="dxa"/>
          </w:tcPr>
          <w:p w14:paraId="402B3269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47888361" w14:textId="77777777" w:rsidTr="00DF3C0F">
        <w:tc>
          <w:tcPr>
            <w:tcW w:w="568" w:type="dxa"/>
            <w:vAlign w:val="center"/>
          </w:tcPr>
          <w:p w14:paraId="4575E481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l)</w:t>
            </w:r>
          </w:p>
        </w:tc>
        <w:tc>
          <w:tcPr>
            <w:tcW w:w="8505" w:type="dxa"/>
          </w:tcPr>
          <w:p w14:paraId="56CC0A1E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Pióro kreatywne – narzędzie umożliwiające pisanie i rysowane dowolnymi kształtami (itp. gwiazdki, kwiatki 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1565" w:type="dxa"/>
          </w:tcPr>
          <w:p w14:paraId="6CAD1842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587BDB1D" w14:textId="77777777" w:rsidTr="00DF3C0F">
        <w:tc>
          <w:tcPr>
            <w:tcW w:w="568" w:type="dxa"/>
            <w:vAlign w:val="center"/>
          </w:tcPr>
          <w:p w14:paraId="5B24ED30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m)</w:t>
            </w:r>
          </w:p>
        </w:tc>
        <w:tc>
          <w:tcPr>
            <w:tcW w:w="8505" w:type="dxa"/>
          </w:tcPr>
          <w:p w14:paraId="32AC392F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1565" w:type="dxa"/>
          </w:tcPr>
          <w:p w14:paraId="141A8563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0C9CAE47" w14:textId="77777777" w:rsidTr="00DF3C0F">
        <w:tc>
          <w:tcPr>
            <w:tcW w:w="568" w:type="dxa"/>
            <w:vAlign w:val="center"/>
          </w:tcPr>
          <w:p w14:paraId="2291D190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n)</w:t>
            </w:r>
          </w:p>
        </w:tc>
        <w:tc>
          <w:tcPr>
            <w:tcW w:w="8505" w:type="dxa"/>
          </w:tcPr>
          <w:p w14:paraId="4F21359D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1565" w:type="dxa"/>
          </w:tcPr>
          <w:p w14:paraId="481299A2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0FD1516A" w14:textId="77777777" w:rsidTr="00DF3C0F">
        <w:tc>
          <w:tcPr>
            <w:tcW w:w="568" w:type="dxa"/>
            <w:vAlign w:val="center"/>
          </w:tcPr>
          <w:p w14:paraId="71D685C6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o)</w:t>
            </w:r>
          </w:p>
        </w:tc>
        <w:tc>
          <w:tcPr>
            <w:tcW w:w="8505" w:type="dxa"/>
          </w:tcPr>
          <w:p w14:paraId="4DD6EEAC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1565" w:type="dxa"/>
          </w:tcPr>
          <w:p w14:paraId="498F0C22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7708917E" w14:textId="77777777" w:rsidTr="00DF3C0F">
        <w:tc>
          <w:tcPr>
            <w:tcW w:w="568" w:type="dxa"/>
            <w:vAlign w:val="center"/>
          </w:tcPr>
          <w:p w14:paraId="6C2D19E9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p)</w:t>
            </w:r>
          </w:p>
        </w:tc>
        <w:tc>
          <w:tcPr>
            <w:tcW w:w="8505" w:type="dxa"/>
          </w:tcPr>
          <w:p w14:paraId="1947E7A6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Tryb przeźroczystości umożliwiający nanoszenie notatek na dowolnej aplikacji, pulpicie.</w:t>
            </w:r>
          </w:p>
          <w:p w14:paraId="768E8346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1565" w:type="dxa"/>
          </w:tcPr>
          <w:p w14:paraId="544F0891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07537591" w14:textId="77777777" w:rsidTr="00DF3C0F">
        <w:tc>
          <w:tcPr>
            <w:tcW w:w="568" w:type="dxa"/>
            <w:vAlign w:val="center"/>
          </w:tcPr>
          <w:p w14:paraId="1EC2816B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r)</w:t>
            </w:r>
          </w:p>
        </w:tc>
        <w:tc>
          <w:tcPr>
            <w:tcW w:w="8505" w:type="dxa"/>
          </w:tcPr>
          <w:p w14:paraId="26EB960D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1565" w:type="dxa"/>
          </w:tcPr>
          <w:p w14:paraId="36E842B2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55194B24" w14:textId="77777777" w:rsidTr="00DF3C0F">
        <w:tc>
          <w:tcPr>
            <w:tcW w:w="568" w:type="dxa"/>
            <w:vAlign w:val="center"/>
          </w:tcPr>
          <w:p w14:paraId="27D1F96B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s)</w:t>
            </w:r>
          </w:p>
        </w:tc>
        <w:tc>
          <w:tcPr>
            <w:tcW w:w="8505" w:type="dxa"/>
          </w:tcPr>
          <w:p w14:paraId="3D5A4B1F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1565" w:type="dxa"/>
          </w:tcPr>
          <w:p w14:paraId="4C00C884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64D95F11" w14:textId="77777777" w:rsidTr="00DF3C0F">
        <w:tc>
          <w:tcPr>
            <w:tcW w:w="568" w:type="dxa"/>
            <w:vAlign w:val="center"/>
          </w:tcPr>
          <w:p w14:paraId="46648017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t)</w:t>
            </w:r>
          </w:p>
        </w:tc>
        <w:tc>
          <w:tcPr>
            <w:tcW w:w="8505" w:type="dxa"/>
          </w:tcPr>
          <w:p w14:paraId="1892CE4C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1565" w:type="dxa"/>
          </w:tcPr>
          <w:p w14:paraId="5300E837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3C50B475" w14:textId="77777777" w:rsidTr="00DF3C0F">
        <w:tc>
          <w:tcPr>
            <w:tcW w:w="568" w:type="dxa"/>
            <w:vAlign w:val="center"/>
          </w:tcPr>
          <w:p w14:paraId="02210E42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u)</w:t>
            </w:r>
          </w:p>
        </w:tc>
        <w:tc>
          <w:tcPr>
            <w:tcW w:w="8505" w:type="dxa"/>
            <w:vAlign w:val="center"/>
          </w:tcPr>
          <w:p w14:paraId="492CAFDA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Personalizacja paska narzędzi indywidualnie dla każdego nauczyciela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/prowadzącego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poprzez zapisanie spersonalizowanych ustawień pod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indywidualnymi </w:t>
            </w: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profilami.</w:t>
            </w:r>
          </w:p>
        </w:tc>
        <w:tc>
          <w:tcPr>
            <w:tcW w:w="1565" w:type="dxa"/>
          </w:tcPr>
          <w:p w14:paraId="526308AD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00E2438B" w14:textId="77777777" w:rsidTr="00DF3C0F">
        <w:tc>
          <w:tcPr>
            <w:tcW w:w="568" w:type="dxa"/>
            <w:vAlign w:val="center"/>
          </w:tcPr>
          <w:p w14:paraId="7F27BDA6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w)</w:t>
            </w:r>
          </w:p>
        </w:tc>
        <w:tc>
          <w:tcPr>
            <w:tcW w:w="8505" w:type="dxa"/>
            <w:vAlign w:val="center"/>
          </w:tcPr>
          <w:p w14:paraId="32A37EA5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Praca w trybie konferencji (przesyłanie obrazu i dźwięku) z innymi monitorami lub tablicami interaktywnymi w sieci lokalnej.</w:t>
            </w:r>
          </w:p>
        </w:tc>
        <w:tc>
          <w:tcPr>
            <w:tcW w:w="1565" w:type="dxa"/>
          </w:tcPr>
          <w:p w14:paraId="453E44CD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61F2" w:rsidRPr="00DF18B8" w14:paraId="3E4B778C" w14:textId="77777777" w:rsidTr="00DF3C0F">
        <w:tc>
          <w:tcPr>
            <w:tcW w:w="568" w:type="dxa"/>
            <w:vAlign w:val="center"/>
          </w:tcPr>
          <w:p w14:paraId="0345E186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8B8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505" w:type="dxa"/>
          </w:tcPr>
          <w:p w14:paraId="2AE983BC" w14:textId="77777777" w:rsidR="004B61F2" w:rsidRDefault="004B61F2" w:rsidP="00DF3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  <w:p w14:paraId="5B6F8F28" w14:textId="77777777" w:rsidR="004B61F2" w:rsidRPr="00141487" w:rsidRDefault="004B61F2" w:rsidP="00DF3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</w:t>
            </w:r>
            <w:r>
              <w:rPr>
                <w:rFonts w:ascii="Arial" w:hAnsi="Arial" w:cs="Arial"/>
                <w:sz w:val="16"/>
                <w:szCs w:val="16"/>
              </w:rPr>
              <w:t xml:space="preserve">ęp do instrukcji obsługi </w:t>
            </w:r>
            <w:r w:rsidRPr="00141487">
              <w:rPr>
                <w:rFonts w:ascii="Arial" w:hAnsi="Arial" w:cs="Arial"/>
                <w:sz w:val="16"/>
                <w:szCs w:val="16"/>
              </w:rPr>
              <w:t>oprogramowania w postaci platformy e-learningowej on-line – należy wskazać adres WWW do instrukcji w ofercie.</w:t>
            </w:r>
          </w:p>
          <w:p w14:paraId="61D3EA80" w14:textId="77777777" w:rsidR="004B61F2" w:rsidRPr="00141487" w:rsidRDefault="004B61F2" w:rsidP="00DF3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14:paraId="19D8277D" w14:textId="77777777" w:rsidR="004B61F2" w:rsidRPr="00141487" w:rsidRDefault="004B61F2" w:rsidP="00DF3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14:paraId="146FAAF9" w14:textId="77777777" w:rsidR="004B61F2" w:rsidRPr="00141487" w:rsidRDefault="004B61F2" w:rsidP="00DF3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14:paraId="1AFECDA7" w14:textId="77777777" w:rsidR="004B61F2" w:rsidRPr="00141487" w:rsidRDefault="004B61F2" w:rsidP="00DF3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14:paraId="3C24462D" w14:textId="77777777" w:rsidR="004B61F2" w:rsidRPr="00141487" w:rsidRDefault="004B61F2" w:rsidP="00DF3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14:paraId="56A50343" w14:textId="77777777" w:rsidR="004B61F2" w:rsidRPr="00141487" w:rsidRDefault="004B61F2" w:rsidP="00DF3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- platforma wdrożeń e-learning umożliwi przeprowadzenie egzaminu </w:t>
            </w:r>
            <w:proofErr w:type="gramStart"/>
            <w:r w:rsidRPr="00141487">
              <w:rPr>
                <w:rFonts w:ascii="Arial" w:hAnsi="Arial" w:cs="Arial"/>
                <w:sz w:val="16"/>
                <w:szCs w:val="16"/>
              </w:rPr>
              <w:t>teoretycznego  dotyczącego</w:t>
            </w:r>
            <w:proofErr w:type="gramEnd"/>
            <w:r w:rsidRPr="00141487">
              <w:rPr>
                <w:rFonts w:ascii="Arial" w:hAnsi="Arial" w:cs="Arial"/>
                <w:sz w:val="16"/>
                <w:szCs w:val="16"/>
              </w:rPr>
              <w:t xml:space="preserve"> przedstawionego zakresu materiału;</w:t>
            </w:r>
          </w:p>
          <w:p w14:paraId="137B1628" w14:textId="77777777" w:rsidR="004B61F2" w:rsidRPr="00141487" w:rsidRDefault="004B61F2" w:rsidP="00DF3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- instrukcja wykorzystania tablic/monitorów interaktywnych i ich oprogramowania w procesie dydaktycznym w wersji </w:t>
            </w:r>
            <w:proofErr w:type="gramStart"/>
            <w:r w:rsidRPr="00141487">
              <w:rPr>
                <w:rFonts w:ascii="Arial" w:hAnsi="Arial" w:cs="Arial"/>
                <w:sz w:val="16"/>
                <w:szCs w:val="16"/>
              </w:rPr>
              <w:t>online  powinna</w:t>
            </w:r>
            <w:proofErr w:type="gramEnd"/>
            <w:r w:rsidRPr="00141487">
              <w:rPr>
                <w:rFonts w:ascii="Arial" w:hAnsi="Arial" w:cs="Arial"/>
                <w:sz w:val="16"/>
                <w:szCs w:val="16"/>
              </w:rPr>
              <w:t xml:space="preserve"> obejmować minimum 10 godzin dydaktycznych (jedna godzina dydaktyczna 45 minut);</w:t>
            </w:r>
          </w:p>
          <w:p w14:paraId="740DB6D3" w14:textId="77777777" w:rsidR="004B61F2" w:rsidRPr="00141487" w:rsidRDefault="004B61F2" w:rsidP="00DF3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14:paraId="4D2BA2A1" w14:textId="77777777" w:rsidR="004B61F2" w:rsidRPr="00141487" w:rsidRDefault="004B61F2" w:rsidP="00DF3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14:paraId="1E0ADC92" w14:textId="77777777" w:rsidR="004B61F2" w:rsidRPr="00141487" w:rsidRDefault="004B61F2" w:rsidP="00DF3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14:paraId="21BC9DF7" w14:textId="77777777" w:rsidR="004B61F2" w:rsidRPr="00DF18B8" w:rsidRDefault="004B61F2" w:rsidP="00DF3C0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</w:tc>
        <w:tc>
          <w:tcPr>
            <w:tcW w:w="1565" w:type="dxa"/>
          </w:tcPr>
          <w:p w14:paraId="5C04C6CC" w14:textId="77777777" w:rsidR="004B61F2" w:rsidRPr="00DF18B8" w:rsidRDefault="004B61F2" w:rsidP="00DF3C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26A47C6" w14:textId="12502CA8" w:rsidR="004B61F2" w:rsidRDefault="004B61F2" w:rsidP="00C8300D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8CDE593" w14:textId="77777777" w:rsidR="004B61F2" w:rsidRPr="00DF18B8" w:rsidRDefault="004B61F2" w:rsidP="00C8300D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002DCD0" w14:textId="77777777" w:rsidR="00141487" w:rsidRPr="00DF18B8" w:rsidRDefault="00141487" w:rsidP="00C8300D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F18B8">
        <w:rPr>
          <w:rFonts w:ascii="Arial" w:hAnsi="Arial" w:cs="Arial"/>
          <w:color w:val="000000" w:themeColor="text1"/>
          <w:sz w:val="16"/>
          <w:szCs w:val="16"/>
        </w:rPr>
        <w:t>* Ciężar dowodu wykazania równoważności spoczywa na Wykonawcy.</w:t>
      </w:r>
      <w:r w:rsidR="003E2DEE" w:rsidRPr="00DF18B8">
        <w:rPr>
          <w:rFonts w:ascii="Arial" w:hAnsi="Arial" w:cs="Arial"/>
          <w:color w:val="000000" w:themeColor="text1"/>
          <w:sz w:val="16"/>
          <w:szCs w:val="16"/>
        </w:rPr>
        <w:t xml:space="preserve"> Wykonawca wraz z ofertą musi dostarczyć specyfikację/kartę techniczną oferowanych urządzeń, potwierdzającą spełnienie wymagań stawianych przez Zamawiającego w </w:t>
      </w:r>
      <w:r w:rsidR="00655DBD" w:rsidRPr="00DF18B8">
        <w:rPr>
          <w:rFonts w:ascii="Arial" w:hAnsi="Arial" w:cs="Arial"/>
          <w:color w:val="000000" w:themeColor="text1"/>
          <w:sz w:val="16"/>
          <w:szCs w:val="16"/>
        </w:rPr>
        <w:t>opisie przedmiotu zamówienia</w:t>
      </w:r>
      <w:r w:rsidR="003E2DEE" w:rsidRPr="00DF18B8">
        <w:rPr>
          <w:rFonts w:ascii="Arial" w:hAnsi="Arial" w:cs="Arial"/>
          <w:color w:val="000000" w:themeColor="text1"/>
          <w:sz w:val="16"/>
          <w:szCs w:val="16"/>
        </w:rPr>
        <w:t>.</w:t>
      </w:r>
    </w:p>
    <w:sectPr w:rsidR="00141487" w:rsidRPr="00DF18B8" w:rsidSect="00DB1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4697" w14:textId="77777777" w:rsidR="00954627" w:rsidRDefault="00954627" w:rsidP="00242E33">
      <w:pPr>
        <w:spacing w:after="0" w:line="240" w:lineRule="auto"/>
      </w:pPr>
      <w:r>
        <w:separator/>
      </w:r>
    </w:p>
  </w:endnote>
  <w:endnote w:type="continuationSeparator" w:id="0">
    <w:p w14:paraId="0671EA7F" w14:textId="77777777" w:rsidR="00954627" w:rsidRDefault="00954627" w:rsidP="0024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551E" w14:textId="77777777" w:rsidR="001117A8" w:rsidRDefault="00111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77BE" w14:textId="77777777" w:rsidR="001117A8" w:rsidRDefault="00111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2B05" w14:textId="77777777" w:rsidR="001117A8" w:rsidRDefault="00111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7D89" w14:textId="77777777" w:rsidR="00954627" w:rsidRDefault="00954627" w:rsidP="00242E33">
      <w:pPr>
        <w:spacing w:after="0" w:line="240" w:lineRule="auto"/>
      </w:pPr>
      <w:r>
        <w:separator/>
      </w:r>
    </w:p>
  </w:footnote>
  <w:footnote w:type="continuationSeparator" w:id="0">
    <w:p w14:paraId="0E4CEBB0" w14:textId="77777777" w:rsidR="00954627" w:rsidRDefault="00954627" w:rsidP="0024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0D8F" w14:textId="77777777" w:rsidR="001117A8" w:rsidRDefault="00111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10BD" w14:textId="77777777" w:rsidR="001117A8" w:rsidRDefault="001117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5046" w14:textId="77777777" w:rsidR="001117A8" w:rsidRDefault="00111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ED2"/>
    <w:multiLevelType w:val="hybridMultilevel"/>
    <w:tmpl w:val="1E3665B0"/>
    <w:lvl w:ilvl="0" w:tplc="59325444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7F"/>
    <w:rsid w:val="000042C0"/>
    <w:rsid w:val="00071EFD"/>
    <w:rsid w:val="00081A96"/>
    <w:rsid w:val="000A5DC5"/>
    <w:rsid w:val="000D24AD"/>
    <w:rsid w:val="000D44A4"/>
    <w:rsid w:val="001055DA"/>
    <w:rsid w:val="001117A8"/>
    <w:rsid w:val="00135910"/>
    <w:rsid w:val="00141487"/>
    <w:rsid w:val="0015410F"/>
    <w:rsid w:val="001602AE"/>
    <w:rsid w:val="00160BC5"/>
    <w:rsid w:val="00165DA8"/>
    <w:rsid w:val="0017062F"/>
    <w:rsid w:val="001E5A76"/>
    <w:rsid w:val="001F27AD"/>
    <w:rsid w:val="00207506"/>
    <w:rsid w:val="0022030D"/>
    <w:rsid w:val="0022737F"/>
    <w:rsid w:val="002376A2"/>
    <w:rsid w:val="00240E46"/>
    <w:rsid w:val="00242E33"/>
    <w:rsid w:val="002560D2"/>
    <w:rsid w:val="0026062A"/>
    <w:rsid w:val="00280556"/>
    <w:rsid w:val="00287B71"/>
    <w:rsid w:val="002A7986"/>
    <w:rsid w:val="002D1192"/>
    <w:rsid w:val="002E50BB"/>
    <w:rsid w:val="00333273"/>
    <w:rsid w:val="00367B9E"/>
    <w:rsid w:val="003A0CB0"/>
    <w:rsid w:val="003A22D9"/>
    <w:rsid w:val="003B1294"/>
    <w:rsid w:val="003C098B"/>
    <w:rsid w:val="003E2DEE"/>
    <w:rsid w:val="003F07CF"/>
    <w:rsid w:val="004055C4"/>
    <w:rsid w:val="00405915"/>
    <w:rsid w:val="00405C78"/>
    <w:rsid w:val="00417A02"/>
    <w:rsid w:val="0044487E"/>
    <w:rsid w:val="00463842"/>
    <w:rsid w:val="00466278"/>
    <w:rsid w:val="00493370"/>
    <w:rsid w:val="004971BC"/>
    <w:rsid w:val="004B01F2"/>
    <w:rsid w:val="004B61F2"/>
    <w:rsid w:val="004C7030"/>
    <w:rsid w:val="004E1B0E"/>
    <w:rsid w:val="004E51B4"/>
    <w:rsid w:val="00505655"/>
    <w:rsid w:val="00531DC9"/>
    <w:rsid w:val="00544824"/>
    <w:rsid w:val="005527D5"/>
    <w:rsid w:val="005A1FBA"/>
    <w:rsid w:val="005A443F"/>
    <w:rsid w:val="005D073F"/>
    <w:rsid w:val="005D3958"/>
    <w:rsid w:val="005E1A57"/>
    <w:rsid w:val="005F60B0"/>
    <w:rsid w:val="005F7BFC"/>
    <w:rsid w:val="0061474A"/>
    <w:rsid w:val="0063235F"/>
    <w:rsid w:val="006519E7"/>
    <w:rsid w:val="00655DBD"/>
    <w:rsid w:val="00664FA7"/>
    <w:rsid w:val="00675FA7"/>
    <w:rsid w:val="006A334A"/>
    <w:rsid w:val="006E2E92"/>
    <w:rsid w:val="006E7870"/>
    <w:rsid w:val="0070739A"/>
    <w:rsid w:val="007435FC"/>
    <w:rsid w:val="00757C1E"/>
    <w:rsid w:val="00766844"/>
    <w:rsid w:val="007875F7"/>
    <w:rsid w:val="007A1E33"/>
    <w:rsid w:val="007E6950"/>
    <w:rsid w:val="007F1D1E"/>
    <w:rsid w:val="00815C88"/>
    <w:rsid w:val="008209E8"/>
    <w:rsid w:val="00833EC4"/>
    <w:rsid w:val="008361A6"/>
    <w:rsid w:val="00845B86"/>
    <w:rsid w:val="008601C5"/>
    <w:rsid w:val="0086293D"/>
    <w:rsid w:val="008640DA"/>
    <w:rsid w:val="008819B0"/>
    <w:rsid w:val="008B4A6E"/>
    <w:rsid w:val="008D0EF6"/>
    <w:rsid w:val="008D401F"/>
    <w:rsid w:val="008F4BB3"/>
    <w:rsid w:val="008F5A02"/>
    <w:rsid w:val="009366F7"/>
    <w:rsid w:val="00946137"/>
    <w:rsid w:val="00952411"/>
    <w:rsid w:val="00954627"/>
    <w:rsid w:val="00983229"/>
    <w:rsid w:val="009C1FBC"/>
    <w:rsid w:val="009F366F"/>
    <w:rsid w:val="00A07CEA"/>
    <w:rsid w:val="00A23C03"/>
    <w:rsid w:val="00A4563B"/>
    <w:rsid w:val="00A95D8A"/>
    <w:rsid w:val="00AA5164"/>
    <w:rsid w:val="00AA7D2C"/>
    <w:rsid w:val="00AF3F12"/>
    <w:rsid w:val="00AF6EBA"/>
    <w:rsid w:val="00B14B04"/>
    <w:rsid w:val="00B27C8E"/>
    <w:rsid w:val="00B31369"/>
    <w:rsid w:val="00B34B0B"/>
    <w:rsid w:val="00B36462"/>
    <w:rsid w:val="00B42534"/>
    <w:rsid w:val="00B44EDD"/>
    <w:rsid w:val="00B77326"/>
    <w:rsid w:val="00B8033E"/>
    <w:rsid w:val="00BC0911"/>
    <w:rsid w:val="00BC152F"/>
    <w:rsid w:val="00BC1B63"/>
    <w:rsid w:val="00BD525B"/>
    <w:rsid w:val="00BD547E"/>
    <w:rsid w:val="00BE6BE3"/>
    <w:rsid w:val="00BF4E90"/>
    <w:rsid w:val="00C0455C"/>
    <w:rsid w:val="00C226B6"/>
    <w:rsid w:val="00C24B16"/>
    <w:rsid w:val="00C3104B"/>
    <w:rsid w:val="00C36D85"/>
    <w:rsid w:val="00C4072E"/>
    <w:rsid w:val="00C44A05"/>
    <w:rsid w:val="00C54508"/>
    <w:rsid w:val="00C64EF7"/>
    <w:rsid w:val="00C8300D"/>
    <w:rsid w:val="00CA377F"/>
    <w:rsid w:val="00CC1BD0"/>
    <w:rsid w:val="00CD77AE"/>
    <w:rsid w:val="00D06FD0"/>
    <w:rsid w:val="00D11542"/>
    <w:rsid w:val="00D54FB1"/>
    <w:rsid w:val="00D76EB9"/>
    <w:rsid w:val="00D776B0"/>
    <w:rsid w:val="00D869B7"/>
    <w:rsid w:val="00D95D55"/>
    <w:rsid w:val="00DB1123"/>
    <w:rsid w:val="00DE0ABB"/>
    <w:rsid w:val="00DF18B8"/>
    <w:rsid w:val="00DF4A9F"/>
    <w:rsid w:val="00E2598B"/>
    <w:rsid w:val="00E32ADC"/>
    <w:rsid w:val="00E40123"/>
    <w:rsid w:val="00E71EFD"/>
    <w:rsid w:val="00E74809"/>
    <w:rsid w:val="00EC65AC"/>
    <w:rsid w:val="00ED4441"/>
    <w:rsid w:val="00EF0916"/>
    <w:rsid w:val="00F57C22"/>
    <w:rsid w:val="00F61AB2"/>
    <w:rsid w:val="00F65610"/>
    <w:rsid w:val="00F73D57"/>
    <w:rsid w:val="00F8194D"/>
    <w:rsid w:val="00FA23B6"/>
    <w:rsid w:val="00FC3F6D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33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3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E33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E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EF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E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5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50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5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50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50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3775</Words>
  <Characters>22652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2021-11-05T10:51:00Z</dcterms:created>
  <dcterms:modified xsi:type="dcterms:W3CDTF">2021-11-16T13:25:00Z</dcterms:modified>
</cp:coreProperties>
</file>