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54089">
        <w:rPr>
          <w:b/>
          <w:sz w:val="22"/>
        </w:rPr>
        <w:t>101</w:t>
      </w:r>
      <w:r w:rsidR="00C458AF">
        <w:rPr>
          <w:b/>
          <w:sz w:val="22"/>
        </w:rPr>
        <w:t>/PN/22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DE2225" w:rsidRPr="0002464D" w:rsidRDefault="00DE222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  <w:r w:rsidR="002B2275">
              <w:rPr>
                <w:rFonts w:eastAsia="Calibri"/>
                <w:b/>
                <w:lang w:eastAsia="en-GB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Wykonawca oświadcza, że wszystkie podane informacje są aktualne i zgodne ze stanem faktycznym i prawnym.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A316E6" w:rsidRPr="00D23DA2" w:rsidRDefault="00FE64AD" w:rsidP="00D23DA2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2442CA" w:rsidRPr="002442CA">
        <w:rPr>
          <w:b/>
          <w:bCs/>
          <w:iCs/>
          <w:sz w:val="22"/>
          <w:szCs w:val="22"/>
        </w:rPr>
        <w:t>dostawy mleka i przetworów mleczarskich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AF" w:rsidRPr="00E15279" w:rsidRDefault="000B0A70" w:rsidP="00E9456B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A316E6" w:rsidRPr="00E15279" w:rsidRDefault="002442CA" w:rsidP="00DE2225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2442CA">
              <w:rPr>
                <w:sz w:val="22"/>
                <w:szCs w:val="22"/>
              </w:rPr>
              <w:t>Dostawy mleka i przetworów mlecznych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AF" w:rsidRPr="00E15279" w:rsidRDefault="000B0A70" w:rsidP="00E9456B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954F7" w:rsidRPr="00537F89" w:rsidRDefault="002442CA" w:rsidP="00DE2225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2442CA">
              <w:rPr>
                <w:sz w:val="22"/>
                <w:szCs w:val="22"/>
              </w:rPr>
              <w:t>Dostawy mleka i przetworów mlecznych z przeznaczeniem również na sprzedaż komercyjną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A316E6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Pr="00D23DA2" w:rsidRDefault="00A316E6" w:rsidP="00D23DA2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4BD" w:rsidRPr="00D23DA2" w:rsidRDefault="00A316E6" w:rsidP="00D23DA2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D23DA2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442CA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54089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23DA2"/>
    <w:rsid w:val="00DE2225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2022-01-04T06:48:00Z</cp:lastPrinted>
  <dcterms:created xsi:type="dcterms:W3CDTF">2022-12-16T07:58:00Z</dcterms:created>
  <dcterms:modified xsi:type="dcterms:W3CDTF">2022-12-16T07:58:00Z</dcterms:modified>
</cp:coreProperties>
</file>