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ZAMAWIAJACY: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BC044B" w:rsidRPr="009F6DDC" w:rsidRDefault="007675E1" w:rsidP="00BC044B">
      <w:pPr>
        <w:spacing w:after="0" w:line="276" w:lineRule="auto"/>
        <w:jc w:val="center"/>
        <w:rPr>
          <w:rFonts w:ascii="Times New Roman" w:hAnsi="Times New Roman" w:cs="Times New Roman"/>
          <w:b/>
          <w:bCs/>
          <w:sz w:val="24"/>
          <w:szCs w:val="24"/>
        </w:rPr>
      </w:pPr>
      <w:r w:rsidRPr="009F6DDC">
        <w:rPr>
          <w:rFonts w:ascii="Times New Roman" w:eastAsia="Times New Roman" w:hAnsi="Times New Roman" w:cs="Times New Roman"/>
          <w:b/>
          <w:sz w:val="24"/>
          <w:szCs w:val="24"/>
          <w:lang w:eastAsia="pl-PL" w:bidi="pl-PL"/>
        </w:rPr>
        <w:t>„</w:t>
      </w:r>
      <w:bookmarkStart w:id="0" w:name="_Hlk184281773"/>
      <w:r w:rsidR="003A2FFF">
        <w:rPr>
          <w:rFonts w:ascii="Times New Roman" w:hAnsi="Times New Roman" w:cs="Times New Roman"/>
          <w:b/>
          <w:sz w:val="24"/>
          <w:szCs w:val="24"/>
        </w:rPr>
        <w:t>Usługa odbioru, transportu i unieszkodliwiania odpadów pokonsumpcyjnych – produktów ubocznych pochodzenia zwierzęcego kategorii 3, powstałych w związku z żywieniem żołnierzy na stołówkach wojskowych w 6 WOG Ustka, GZ Lębork, GZ Słupsk, GZ Chojnice, GZ Czarne i z terenu Centralnego Poligonu Sił Powietrznych Ustka w 2025 roku</w:t>
      </w:r>
      <w:bookmarkEnd w:id="0"/>
      <w:r w:rsidR="003A2FFF">
        <w:rPr>
          <w:rFonts w:ascii="Times New Roman" w:hAnsi="Times New Roman" w:cs="Times New Roman"/>
          <w:b/>
          <w:sz w:val="24"/>
          <w:szCs w:val="24"/>
        </w:rPr>
        <w:t>.</w:t>
      </w:r>
      <w:r w:rsidR="00BC044B" w:rsidRPr="009F6DDC">
        <w:rPr>
          <w:rFonts w:ascii="Times New Roman" w:hAnsi="Times New Roman" w:cs="Times New Roman"/>
          <w:b/>
          <w:bCs/>
          <w:sz w:val="24"/>
          <w:szCs w:val="24"/>
        </w:rPr>
        <w:t xml:space="preserve">” </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w:t>
      </w:r>
      <w:r w:rsidR="00071496" w:rsidRPr="00071496">
        <w:rPr>
          <w:rFonts w:ascii="Times New Roman" w:eastAsia="Times New Roman" w:hAnsi="Times New Roman" w:cs="Times New Roman"/>
          <w:bCs/>
          <w:color w:val="000000"/>
          <w:sz w:val="24"/>
          <w:szCs w:val="24"/>
          <w:lang w:eastAsia="ar-SA"/>
        </w:rPr>
        <w:t>Dz. U. z 202</w:t>
      </w:r>
      <w:r w:rsidR="00AE687F">
        <w:rPr>
          <w:rFonts w:ascii="Times New Roman" w:eastAsia="Times New Roman" w:hAnsi="Times New Roman" w:cs="Times New Roman"/>
          <w:bCs/>
          <w:color w:val="000000"/>
          <w:sz w:val="24"/>
          <w:szCs w:val="24"/>
          <w:lang w:eastAsia="ar-SA"/>
        </w:rPr>
        <w:t>4</w:t>
      </w:r>
      <w:r w:rsidR="00071496" w:rsidRPr="00071496">
        <w:rPr>
          <w:rFonts w:ascii="Times New Roman" w:eastAsia="Times New Roman" w:hAnsi="Times New Roman" w:cs="Times New Roman"/>
          <w:bCs/>
          <w:color w:val="000000"/>
          <w:sz w:val="24"/>
          <w:szCs w:val="24"/>
          <w:lang w:eastAsia="ar-SA"/>
        </w:rPr>
        <w:t xml:space="preserve"> r., poz. </w:t>
      </w:r>
      <w:r w:rsidR="00AE687F">
        <w:rPr>
          <w:rFonts w:ascii="Times New Roman" w:eastAsia="Times New Roman" w:hAnsi="Times New Roman" w:cs="Times New Roman"/>
          <w:bCs/>
          <w:color w:val="000000"/>
          <w:sz w:val="24"/>
          <w:szCs w:val="24"/>
          <w:lang w:eastAsia="ar-SA"/>
        </w:rPr>
        <w:t>1320</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260AD6" w:rsidRPr="009F6DDC" w:rsidRDefault="00260AD6" w:rsidP="003A2FFF">
      <w:pPr>
        <w:widowControl w:val="0"/>
        <w:autoSpaceDE w:val="0"/>
        <w:autoSpaceDN w:val="0"/>
        <w:spacing w:after="0" w:line="276" w:lineRule="auto"/>
        <w:rPr>
          <w:rFonts w:ascii="Times New Roman" w:eastAsia="Times New Roman" w:hAnsi="Times New Roman" w:cs="Times New Roman"/>
          <w:color w:val="000000" w:themeColor="text1"/>
          <w:sz w:val="24"/>
          <w:szCs w:val="24"/>
          <w:lang w:eastAsia="pl-PL" w:bidi="pl-PL"/>
        </w:rPr>
      </w:pPr>
    </w:p>
    <w:p w:rsidR="0092114C" w:rsidRPr="009F6DDC" w:rsidRDefault="0092114C" w:rsidP="008E29F3">
      <w:pPr>
        <w:suppressAutoHyphens/>
        <w:spacing w:after="0" w:line="276" w:lineRule="auto"/>
        <w:ind w:left="3828" w:firstLine="850"/>
        <w:jc w:val="both"/>
        <w:rPr>
          <w:rFonts w:ascii="Times New Roman" w:eastAsia="Times New Roman" w:hAnsi="Times New Roman" w:cs="Times New Roman"/>
          <w:color w:val="000000" w:themeColor="text1"/>
          <w:sz w:val="24"/>
          <w:szCs w:val="24"/>
          <w:lang w:eastAsia="ar-SA"/>
        </w:rPr>
      </w:pPr>
    </w:p>
    <w:p w:rsidR="0092114C" w:rsidRPr="00572BDB" w:rsidRDefault="0092114C" w:rsidP="00572BDB">
      <w:pPr>
        <w:widowControl w:val="0"/>
        <w:autoSpaceDE w:val="0"/>
        <w:autoSpaceDN w:val="0"/>
        <w:spacing w:after="0" w:line="276" w:lineRule="auto"/>
        <w:ind w:left="3828" w:firstLine="850"/>
        <w:jc w:val="center"/>
        <w:rPr>
          <w:rFonts w:ascii="Times New Roman" w:eastAsia="Times New Roman" w:hAnsi="Times New Roman" w:cs="Times New Roman"/>
          <w:b/>
          <w:color w:val="000000" w:themeColor="text1"/>
          <w:sz w:val="24"/>
          <w:szCs w:val="24"/>
          <w:u w:val="single"/>
          <w:lang w:eastAsia="pl-PL" w:bidi="pl-PL"/>
        </w:rPr>
      </w:pPr>
      <w:r w:rsidRPr="009F6DDC">
        <w:rPr>
          <w:rFonts w:ascii="Times New Roman" w:eastAsia="Times New Roman" w:hAnsi="Times New Roman" w:cs="Times New Roman"/>
          <w:b/>
          <w:color w:val="000000" w:themeColor="text1"/>
          <w:sz w:val="24"/>
          <w:szCs w:val="24"/>
          <w:u w:val="single"/>
          <w:lang w:eastAsia="pl-PL" w:bidi="pl-PL"/>
        </w:rPr>
        <w:t>ZATWIERDZAM:</w:t>
      </w:r>
    </w:p>
    <w:p w:rsidR="00837173" w:rsidRPr="009F6DDC" w:rsidRDefault="00837173" w:rsidP="008E29F3">
      <w:pPr>
        <w:widowControl w:val="0"/>
        <w:autoSpaceDE w:val="0"/>
        <w:autoSpaceDN w:val="0"/>
        <w:spacing w:after="0" w:line="276" w:lineRule="auto"/>
        <w:ind w:left="3828" w:firstLine="850"/>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KOMENDANT</w:t>
      </w:r>
    </w:p>
    <w:p w:rsidR="00837173" w:rsidRDefault="00837173" w:rsidP="008E29F3">
      <w:pPr>
        <w:widowControl w:val="0"/>
        <w:autoSpaceDE w:val="0"/>
        <w:autoSpaceDN w:val="0"/>
        <w:spacing w:after="0" w:line="276" w:lineRule="auto"/>
        <w:ind w:left="3828" w:firstLine="850"/>
        <w:jc w:val="center"/>
        <w:rPr>
          <w:rFonts w:ascii="Times New Roman" w:eastAsia="Times New Roman" w:hAnsi="Times New Roman" w:cs="Times New Roman"/>
          <w:sz w:val="24"/>
          <w:szCs w:val="24"/>
          <w:lang w:eastAsia="pl-PL" w:bidi="pl-PL"/>
        </w:rPr>
      </w:pPr>
    </w:p>
    <w:p w:rsidR="00572BDB" w:rsidRPr="009F6DDC" w:rsidRDefault="00572BDB" w:rsidP="008E29F3">
      <w:pPr>
        <w:widowControl w:val="0"/>
        <w:autoSpaceDE w:val="0"/>
        <w:autoSpaceDN w:val="0"/>
        <w:spacing w:after="0" w:line="276" w:lineRule="auto"/>
        <w:ind w:left="3828" w:firstLine="850"/>
        <w:jc w:val="center"/>
        <w:rPr>
          <w:rFonts w:ascii="Times New Roman" w:eastAsia="Times New Roman" w:hAnsi="Times New Roman" w:cs="Times New Roman"/>
          <w:sz w:val="24"/>
          <w:szCs w:val="24"/>
          <w:lang w:eastAsia="pl-PL" w:bidi="pl-PL"/>
        </w:rPr>
      </w:pPr>
    </w:p>
    <w:p w:rsidR="00837173" w:rsidRPr="009F6DDC" w:rsidRDefault="00BC044B" w:rsidP="00BC044B">
      <w:pPr>
        <w:widowControl w:val="0"/>
        <w:autoSpaceDE w:val="0"/>
        <w:autoSpaceDN w:val="0"/>
        <w:spacing w:after="0" w:line="276" w:lineRule="auto"/>
        <w:ind w:left="3828" w:firstLine="850"/>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         </w:t>
      </w:r>
      <w:r w:rsidR="008F6B92">
        <w:rPr>
          <w:rFonts w:ascii="Times New Roman" w:eastAsia="Times New Roman" w:hAnsi="Times New Roman" w:cs="Times New Roman"/>
          <w:sz w:val="24"/>
          <w:szCs w:val="24"/>
          <w:lang w:eastAsia="pl-PL" w:bidi="pl-PL"/>
        </w:rPr>
        <w:t>/-/</w:t>
      </w:r>
      <w:r w:rsidR="00CA4941" w:rsidRPr="009F6DDC">
        <w:rPr>
          <w:rFonts w:ascii="Times New Roman" w:eastAsia="Times New Roman" w:hAnsi="Times New Roman" w:cs="Times New Roman"/>
          <w:sz w:val="24"/>
          <w:szCs w:val="24"/>
          <w:lang w:eastAsia="pl-PL" w:bidi="pl-PL"/>
        </w:rPr>
        <w:t xml:space="preserve"> </w:t>
      </w:r>
      <w:r w:rsidR="00572BDB">
        <w:rPr>
          <w:rFonts w:ascii="Times New Roman" w:eastAsia="Times New Roman" w:hAnsi="Times New Roman" w:cs="Times New Roman"/>
          <w:sz w:val="24"/>
          <w:szCs w:val="24"/>
          <w:lang w:eastAsia="pl-PL" w:bidi="pl-PL"/>
        </w:rPr>
        <w:t>z up. p</w:t>
      </w:r>
      <w:r w:rsidR="00FF0DD5" w:rsidRPr="009F6DDC">
        <w:rPr>
          <w:rFonts w:ascii="Times New Roman" w:eastAsia="Times New Roman" w:hAnsi="Times New Roman" w:cs="Times New Roman"/>
          <w:sz w:val="24"/>
          <w:szCs w:val="24"/>
          <w:lang w:eastAsia="pl-PL" w:bidi="pl-PL"/>
        </w:rPr>
        <w:t xml:space="preserve">płk </w:t>
      </w:r>
      <w:r w:rsidR="00572BDB">
        <w:rPr>
          <w:rFonts w:ascii="Times New Roman" w:eastAsia="Times New Roman" w:hAnsi="Times New Roman" w:cs="Times New Roman"/>
          <w:sz w:val="24"/>
          <w:szCs w:val="24"/>
          <w:lang w:eastAsia="pl-PL" w:bidi="pl-PL"/>
        </w:rPr>
        <w:t>Paweł PRZĄDKA</w:t>
      </w:r>
    </w:p>
    <w:p w:rsidR="0092114C" w:rsidRPr="009F6DDC" w:rsidRDefault="0092114C" w:rsidP="008E29F3">
      <w:pPr>
        <w:widowControl w:val="0"/>
        <w:autoSpaceDE w:val="0"/>
        <w:autoSpaceDN w:val="0"/>
        <w:spacing w:after="0" w:line="276" w:lineRule="auto"/>
        <w:ind w:left="3828" w:firstLine="850"/>
        <w:rPr>
          <w:rFonts w:ascii="Times New Roman" w:eastAsia="Times New Roman" w:hAnsi="Times New Roman" w:cs="Times New Roman"/>
          <w:color w:val="000000" w:themeColor="text1"/>
          <w:sz w:val="24"/>
          <w:szCs w:val="24"/>
          <w:highlight w:val="yellow"/>
          <w:lang w:eastAsia="pl-PL" w:bidi="pl-PL"/>
        </w:rPr>
      </w:pP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365821"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491417">
        <w:rPr>
          <w:rFonts w:ascii="Times New Roman" w:eastAsia="Times New Roman" w:hAnsi="Times New Roman" w:cs="Times New Roman"/>
          <w:sz w:val="24"/>
          <w:szCs w:val="24"/>
          <w:lang w:eastAsia="ar-SA"/>
        </w:rPr>
        <w:t xml:space="preserve">Dnia, </w:t>
      </w:r>
      <w:r w:rsidR="00752DC9">
        <w:rPr>
          <w:rFonts w:ascii="Times New Roman" w:eastAsia="Times New Roman" w:hAnsi="Times New Roman" w:cs="Times New Roman"/>
          <w:sz w:val="24"/>
          <w:szCs w:val="24"/>
          <w:lang w:eastAsia="ar-SA"/>
        </w:rPr>
        <w:t>10</w:t>
      </w:r>
      <w:r w:rsidR="00365821">
        <w:rPr>
          <w:rFonts w:ascii="Times New Roman" w:eastAsia="Times New Roman" w:hAnsi="Times New Roman" w:cs="Times New Roman"/>
          <w:sz w:val="24"/>
          <w:szCs w:val="24"/>
          <w:lang w:eastAsia="ar-SA"/>
        </w:rPr>
        <w:t>.</w:t>
      </w:r>
      <w:r w:rsidR="00752DC9">
        <w:rPr>
          <w:rFonts w:ascii="Times New Roman" w:eastAsia="Times New Roman" w:hAnsi="Times New Roman" w:cs="Times New Roman"/>
          <w:sz w:val="24"/>
          <w:szCs w:val="24"/>
          <w:lang w:eastAsia="ar-SA"/>
        </w:rPr>
        <w:t>12</w:t>
      </w:r>
      <w:r w:rsidRPr="00365821">
        <w:rPr>
          <w:rFonts w:ascii="Times New Roman" w:eastAsia="Times New Roman" w:hAnsi="Times New Roman" w:cs="Times New Roman"/>
          <w:sz w:val="24"/>
          <w:szCs w:val="24"/>
          <w:lang w:eastAsia="ar-SA"/>
        </w:rPr>
        <w:t>.202</w:t>
      </w:r>
      <w:r w:rsidR="00752DC9">
        <w:rPr>
          <w:rFonts w:ascii="Times New Roman" w:eastAsia="Times New Roman" w:hAnsi="Times New Roman" w:cs="Times New Roman"/>
          <w:sz w:val="24"/>
          <w:szCs w:val="24"/>
          <w:lang w:eastAsia="ar-SA"/>
        </w:rPr>
        <w:t>4</w:t>
      </w:r>
      <w:r w:rsidRPr="00365821">
        <w:rPr>
          <w:rFonts w:ascii="Times New Roman" w:eastAsia="Times New Roman" w:hAnsi="Times New Roman" w:cs="Times New Roman"/>
          <w:sz w:val="24"/>
          <w:szCs w:val="24"/>
          <w:lang w:eastAsia="ar-SA"/>
        </w:rPr>
        <w:t xml:space="preserve"> r.</w:t>
      </w: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572BDB" w:rsidRDefault="00572BDB"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2B6FB1">
            <w:pPr>
              <w:pStyle w:val="Akapitzlist"/>
              <w:numPr>
                <w:ilvl w:val="0"/>
                <w:numId w:val="19"/>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7953AF" w:rsidRPr="009F6DDC">
        <w:rPr>
          <w:rFonts w:ascii="Times New Roman" w:eastAsia="Times New Roman" w:hAnsi="Times New Roman" w:cs="Times New Roman"/>
          <w:bCs/>
          <w:color w:val="000000" w:themeColor="text1"/>
          <w:sz w:val="24"/>
          <w:szCs w:val="24"/>
          <w:lang w:eastAsia="ar-SA"/>
        </w:rPr>
        <w:t xml:space="preserve">  </w:t>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AE687F" w:rsidRPr="003B4D18">
          <w:rPr>
            <w:rStyle w:val="Hipercze"/>
            <w:rFonts w:ascii="Times New Roman" w:hAnsi="Times New Roman" w:cs="Times New Roman"/>
            <w:sz w:val="20"/>
            <w:szCs w:val="20"/>
          </w:rPr>
          <w:t>https://platformazakupowa.pl/pn/6wog</w:t>
        </w:r>
      </w:hyperlink>
      <w:r w:rsidR="00AE687F">
        <w:rPr>
          <w:rFonts w:ascii="Times New Roman" w:hAnsi="Times New Roman" w:cs="Times New Roman"/>
          <w:sz w:val="20"/>
          <w:szCs w:val="20"/>
        </w:rPr>
        <w:t xml:space="preserve"> </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AE687F" w:rsidP="008E29F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sidR="00617F50" w:rsidRPr="009F6DDC">
        <w:rPr>
          <w:rFonts w:ascii="Times New Roman" w:eastAsia="Times New Roman" w:hAnsi="Times New Roman" w:cs="Times New Roman"/>
          <w:bCs/>
          <w:i/>
          <w:color w:val="000000" w:themeColor="text1"/>
          <w:sz w:val="24"/>
          <w:szCs w:val="24"/>
          <w:lang w:eastAsia="ar-SA"/>
        </w:rPr>
        <w:t xml:space="preserve"> </w:t>
      </w:r>
    </w:p>
    <w:p w:rsidR="00C207AE" w:rsidRPr="009F6DDC" w:rsidRDefault="00C207AE" w:rsidP="008E29F3">
      <w:pPr>
        <w:suppressAutoHyphens/>
        <w:spacing w:after="0" w:line="276" w:lineRule="auto"/>
        <w:jc w:val="both"/>
        <w:rPr>
          <w:rFonts w:ascii="Times New Roman" w:eastAsia="Times New Roman" w:hAnsi="Times New Roman" w:cs="Times New Roman"/>
          <w:bCs/>
          <w:i/>
          <w:color w:val="000000" w:themeColor="text1"/>
          <w:sz w:val="24"/>
          <w:szCs w:val="24"/>
          <w:highlight w:val="yellow"/>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2B6FB1">
            <w:pPr>
              <w:pStyle w:val="Akapitzlist"/>
              <w:numPr>
                <w:ilvl w:val="0"/>
                <w:numId w:val="19"/>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AE687F" w:rsidRPr="00D3675E" w:rsidRDefault="00AE687F" w:rsidP="00AE687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5647B2" w:rsidRPr="009F6DDC" w:rsidRDefault="000703F9" w:rsidP="00AE687F">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hyperlink r:id="rId14" w:history="1">
        <w:r w:rsidR="00AE687F" w:rsidRPr="00934CA1">
          <w:rPr>
            <w:rStyle w:val="Hipercze"/>
            <w:rFonts w:ascii="Times New Roman" w:hAnsi="Times New Roman" w:cs="Times New Roman"/>
            <w:sz w:val="24"/>
            <w:szCs w:val="24"/>
          </w:rPr>
          <w:t>https://platformazakupowa.pl/pn/6wog</w:t>
        </w:r>
      </w:hyperlink>
    </w:p>
    <w:p w:rsidR="00C207AE" w:rsidRPr="009F6DDC" w:rsidRDefault="00C207AE" w:rsidP="008E29F3">
      <w:pPr>
        <w:suppressAutoHyphens/>
        <w:spacing w:after="0" w:line="276" w:lineRule="auto"/>
        <w:jc w:val="both"/>
        <w:rPr>
          <w:rFonts w:ascii="Times New Roman" w:eastAsia="Times New Roman" w:hAnsi="Times New Roman" w:cs="Times New Roman"/>
          <w:bCs/>
          <w:color w:val="0070C0"/>
          <w:sz w:val="24"/>
          <w:szCs w:val="24"/>
          <w:lang w:eastAsia="ar-SA"/>
        </w:rPr>
      </w:pPr>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2B6FB1">
            <w:pPr>
              <w:pStyle w:val="Akapitzlist"/>
              <w:numPr>
                <w:ilvl w:val="0"/>
                <w:numId w:val="19"/>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77A63"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color w:val="000000"/>
          <w:sz w:val="24"/>
          <w:szCs w:val="24"/>
          <w:lang w:eastAsia="pl-PL"/>
        </w:rPr>
        <w:t>1.</w:t>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w:t>
      </w:r>
      <w:r w:rsidR="00071496" w:rsidRPr="00071496">
        <w:rPr>
          <w:rFonts w:ascii="Times New Roman" w:eastAsia="Times New Roman" w:hAnsi="Times New Roman" w:cs="Times New Roman"/>
          <w:bCs/>
          <w:color w:val="000000"/>
          <w:sz w:val="24"/>
          <w:szCs w:val="24"/>
          <w:lang w:eastAsia="ar-SA"/>
        </w:rPr>
        <w:t>Dz. U. z 202</w:t>
      </w:r>
      <w:r w:rsidR="00AE687F">
        <w:rPr>
          <w:rFonts w:ascii="Times New Roman" w:eastAsia="Times New Roman" w:hAnsi="Times New Roman" w:cs="Times New Roman"/>
          <w:bCs/>
          <w:color w:val="000000"/>
          <w:sz w:val="24"/>
          <w:szCs w:val="24"/>
          <w:lang w:eastAsia="ar-SA"/>
        </w:rPr>
        <w:t>4</w:t>
      </w:r>
      <w:r w:rsidR="00071496" w:rsidRPr="00071496">
        <w:rPr>
          <w:rFonts w:ascii="Times New Roman" w:eastAsia="Times New Roman" w:hAnsi="Times New Roman" w:cs="Times New Roman"/>
          <w:bCs/>
          <w:color w:val="000000"/>
          <w:sz w:val="24"/>
          <w:szCs w:val="24"/>
          <w:lang w:eastAsia="ar-SA"/>
        </w:rPr>
        <w:t xml:space="preserve"> r., poz. </w:t>
      </w:r>
      <w:r w:rsidR="00AE687F">
        <w:rPr>
          <w:rFonts w:ascii="Times New Roman" w:eastAsia="Times New Roman" w:hAnsi="Times New Roman" w:cs="Times New Roman"/>
          <w:bCs/>
          <w:color w:val="000000"/>
          <w:sz w:val="24"/>
          <w:szCs w:val="24"/>
          <w:lang w:eastAsia="ar-SA"/>
        </w:rPr>
        <w:t>1320</w:t>
      </w:r>
      <w:r w:rsidR="00C37D66" w:rsidRPr="009F6DDC">
        <w:rPr>
          <w:rFonts w:ascii="Times New Roman" w:eastAsia="Times New Roman" w:hAnsi="Times New Roman" w:cs="Times New Roman"/>
          <w:bCs/>
          <w:color w:val="000000"/>
          <w:sz w:val="24"/>
          <w:szCs w:val="24"/>
          <w:lang w:eastAsia="ar-SA"/>
        </w:rPr>
        <w:t>) zwanej dalej także „</w:t>
      </w:r>
      <w:r w:rsidR="00AE687F">
        <w:rPr>
          <w:rFonts w:ascii="Times New Roman" w:eastAsia="Times New Roman" w:hAnsi="Times New Roman" w:cs="Times New Roman"/>
          <w:bCs/>
          <w:color w:val="000000"/>
          <w:sz w:val="24"/>
          <w:szCs w:val="24"/>
          <w:lang w:eastAsia="ar-SA"/>
        </w:rPr>
        <w:t>P</w:t>
      </w:r>
      <w:r w:rsidR="00C37D66" w:rsidRPr="009F6DDC">
        <w:rPr>
          <w:rFonts w:ascii="Times New Roman" w:eastAsia="Times New Roman" w:hAnsi="Times New Roman" w:cs="Times New Roman"/>
          <w:bCs/>
          <w:color w:val="000000"/>
          <w:sz w:val="24"/>
          <w:szCs w:val="24"/>
          <w:lang w:eastAsia="ar-SA"/>
        </w:rPr>
        <w:t>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2. Zamawiający stosuje </w:t>
      </w:r>
      <w:r w:rsidRPr="009F6DDC">
        <w:rPr>
          <w:rFonts w:ascii="Times New Roman" w:eastAsia="Times New Roman" w:hAnsi="Times New Roman" w:cs="Times New Roman"/>
          <w:b/>
          <w:bCs/>
          <w:color w:val="000000"/>
          <w:sz w:val="24"/>
          <w:szCs w:val="24"/>
          <w:lang w:eastAsia="ar-SA"/>
        </w:rPr>
        <w:t>procedurę odwróconą</w:t>
      </w:r>
      <w:r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 zakresie braku podstaw wykluczenia oraz spełniania warunków udziału w postępowaniu.</w:t>
      </w:r>
    </w:p>
    <w:p w:rsidR="00C37D66" w:rsidRPr="009F6DDC" w:rsidRDefault="00C37D66"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3. Do udzielenia zamówienia będącego przedmiotem zamówienia stosuje się przepisy Ustawy Pzp oraz akty wykonawcze wydane na jej podstawie, a w sprawach nieuregulowanych ustawą – przepisy ustawy z dnia 23 kwietnia 1964</w:t>
      </w:r>
      <w:r w:rsidR="00071496">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425841" w:rsidRPr="009F6DDC" w:rsidRDefault="00425841" w:rsidP="008E29F3">
      <w:pPr>
        <w:spacing w:after="0" w:line="276" w:lineRule="auto"/>
        <w:jc w:val="both"/>
        <w:rPr>
          <w:rFonts w:ascii="Times New Roman" w:eastAsia="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2B6FB1">
            <w:pPr>
              <w:pStyle w:val="Akapitzlist"/>
              <w:numPr>
                <w:ilvl w:val="0"/>
                <w:numId w:val="19"/>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BE6734" w:rsidRPr="009F6DDC" w:rsidRDefault="00BE6734" w:rsidP="00677C87">
      <w:pPr>
        <w:widowControl w:val="0"/>
        <w:tabs>
          <w:tab w:val="left" w:pos="360"/>
        </w:tabs>
        <w:spacing w:after="0" w:line="240" w:lineRule="auto"/>
        <w:jc w:val="both"/>
        <w:rPr>
          <w:rFonts w:ascii="Times New Roman" w:hAnsi="Times New Roman" w:cs="Times New Roman"/>
          <w:b/>
          <w:bCs/>
          <w:sz w:val="24"/>
          <w:szCs w:val="24"/>
        </w:rPr>
      </w:pPr>
      <w:r w:rsidRPr="009F6DDC">
        <w:rPr>
          <w:rFonts w:ascii="Times New Roman" w:eastAsia="Times New Roman" w:hAnsi="Times New Roman" w:cs="Times New Roman"/>
          <w:color w:val="000000"/>
          <w:sz w:val="24"/>
          <w:szCs w:val="24"/>
          <w:lang w:eastAsia="ar-SA"/>
        </w:rPr>
        <w:t xml:space="preserve">Przedmiotem zamówienia </w:t>
      </w:r>
      <w:r w:rsidR="003A2FFF">
        <w:rPr>
          <w:rFonts w:ascii="Times New Roman" w:eastAsia="Times New Roman" w:hAnsi="Times New Roman" w:cs="Times New Roman"/>
          <w:color w:val="000000"/>
          <w:sz w:val="24"/>
          <w:szCs w:val="24"/>
          <w:lang w:eastAsia="ar-SA"/>
        </w:rPr>
        <w:t>jest</w:t>
      </w:r>
      <w:r w:rsidRPr="009F6DDC">
        <w:rPr>
          <w:rFonts w:ascii="Times New Roman" w:eastAsia="Times New Roman" w:hAnsi="Times New Roman" w:cs="Times New Roman"/>
          <w:color w:val="FF0000"/>
          <w:sz w:val="24"/>
          <w:szCs w:val="24"/>
          <w:lang w:eastAsia="ar-SA"/>
        </w:rPr>
        <w:t xml:space="preserve"> </w:t>
      </w:r>
      <w:r w:rsidR="003A2FFF" w:rsidRPr="003A2FFF">
        <w:rPr>
          <w:rFonts w:ascii="Times New Roman" w:eastAsia="Times New Roman" w:hAnsi="Times New Roman" w:cs="Times New Roman"/>
          <w:b/>
          <w:sz w:val="24"/>
          <w:szCs w:val="24"/>
          <w:lang w:eastAsia="ar-SA"/>
        </w:rPr>
        <w:t>Usługa odbioru, transportu i unieszkodliwiania odpadów pokonsumpcyjnych – produktów ubocznych pochodzenia zwierzęcego kategorii 3, powstałych w związku z żywieniem żołnierzy na stołówkach wojskowych w 6 WOG Ustka, GZ Lębork, GZ Słupsk, GZ Chojnice, GZ Czarne i z terenu Centralnego Poligonu Sił Powietrznych Ustka w 2025 roku</w:t>
      </w:r>
      <w:r w:rsidRPr="009F6DDC">
        <w:rPr>
          <w:rFonts w:ascii="Times New Roman" w:hAnsi="Times New Roman" w:cs="Times New Roman"/>
          <w:b/>
          <w:bCs/>
          <w:sz w:val="24"/>
          <w:szCs w:val="24"/>
        </w:rPr>
        <w:t>:</w:t>
      </w:r>
    </w:p>
    <w:p w:rsidR="00677C87" w:rsidRDefault="00677C87" w:rsidP="00677C87">
      <w:pPr>
        <w:widowControl w:val="0"/>
        <w:tabs>
          <w:tab w:val="left" w:pos="360"/>
        </w:tabs>
        <w:spacing w:after="0" w:line="240" w:lineRule="auto"/>
        <w:jc w:val="both"/>
        <w:rPr>
          <w:rFonts w:ascii="Times New Roman" w:eastAsia="Times New Roman" w:hAnsi="Times New Roman" w:cs="Times New Roman"/>
          <w:b/>
          <w:sz w:val="24"/>
          <w:szCs w:val="24"/>
          <w:lang w:eastAsia="pl-PL"/>
        </w:rPr>
      </w:pPr>
    </w:p>
    <w:p w:rsidR="00677C87" w:rsidRDefault="00677C87" w:rsidP="00677C87">
      <w:pPr>
        <w:widowControl w:val="0"/>
        <w:tabs>
          <w:tab w:val="left" w:pos="360"/>
        </w:tabs>
        <w:spacing w:after="0" w:line="240" w:lineRule="auto"/>
        <w:jc w:val="both"/>
        <w:rPr>
          <w:rFonts w:ascii="Times New Roman" w:eastAsia="Times New Roman" w:hAnsi="Times New Roman" w:cs="Times New Roman"/>
          <w:b/>
          <w:sz w:val="24"/>
          <w:szCs w:val="24"/>
          <w:lang w:eastAsia="pl-PL"/>
        </w:rPr>
      </w:pPr>
    </w:p>
    <w:p w:rsidR="00EB1D26" w:rsidRPr="009F6DDC" w:rsidRDefault="00BE6734" w:rsidP="00204FE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Zadanie 1</w:t>
      </w:r>
      <w:r w:rsidRPr="009F6DDC">
        <w:rPr>
          <w:rFonts w:ascii="Times New Roman" w:eastAsia="Times New Roman" w:hAnsi="Times New Roman" w:cs="Times New Roman"/>
          <w:sz w:val="24"/>
          <w:szCs w:val="24"/>
          <w:lang w:eastAsia="pl-PL"/>
        </w:rPr>
        <w:t xml:space="preserve"> – </w:t>
      </w:r>
      <w:r w:rsidR="007A4B81" w:rsidRPr="007A4B81">
        <w:rPr>
          <w:rFonts w:ascii="Times New Roman" w:hAnsi="Times New Roman" w:cs="Times New Roman"/>
          <w:sz w:val="24"/>
          <w:szCs w:val="24"/>
        </w:rPr>
        <w:t>Usługa odbioru, transportu i unieszkodliwiania odpadów pokonsumpcyjnych ze stołówek wojskowych w 6 WOG Ustka i z terenu Centralnego Poligonu Sił Powietrznych Ustka</w:t>
      </w:r>
      <w:r w:rsidRPr="009F6DDC">
        <w:rPr>
          <w:rFonts w:ascii="Times New Roman" w:hAnsi="Times New Roman" w:cs="Times New Roman"/>
          <w:sz w:val="24"/>
          <w:szCs w:val="24"/>
        </w:rPr>
        <w:t>;</w:t>
      </w:r>
    </w:p>
    <w:p w:rsidR="00BE6734" w:rsidRDefault="00204FE3" w:rsidP="00204FE3">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2</w:t>
      </w:r>
      <w:r w:rsidRPr="009F6DDC">
        <w:rPr>
          <w:rFonts w:ascii="Times New Roman" w:eastAsia="Times New Roman" w:hAnsi="Times New Roman" w:cs="Times New Roman"/>
          <w:sz w:val="24"/>
          <w:szCs w:val="24"/>
          <w:lang w:eastAsia="pl-PL"/>
        </w:rPr>
        <w:t xml:space="preserve"> – </w:t>
      </w:r>
      <w:r w:rsidR="007A4B81" w:rsidRPr="007A4B81">
        <w:rPr>
          <w:rFonts w:ascii="Times New Roman" w:hAnsi="Times New Roman" w:cs="Times New Roman"/>
          <w:sz w:val="24"/>
          <w:szCs w:val="24"/>
        </w:rPr>
        <w:t>Usługa odbioru, transportu i unieszkodliwiania odpadów pokonsumpcyjnych ze stołówki wojskowej w GZ Słupsk</w:t>
      </w:r>
      <w:r w:rsidRPr="009F6DDC">
        <w:rPr>
          <w:rFonts w:ascii="Times New Roman" w:hAnsi="Times New Roman" w:cs="Times New Roman"/>
          <w:sz w:val="24"/>
          <w:szCs w:val="24"/>
        </w:rPr>
        <w:t>;</w:t>
      </w:r>
    </w:p>
    <w:p w:rsidR="00204FE3" w:rsidRDefault="00204FE3" w:rsidP="00204FE3">
      <w:pPr>
        <w:spacing w:after="0" w:line="240" w:lineRule="auto"/>
        <w:jc w:val="both"/>
        <w:rPr>
          <w:rFonts w:ascii="Times New Roman" w:eastAsia="Times New Roman" w:hAnsi="Times New Roman" w:cs="Times New Roman"/>
          <w:sz w:val="24"/>
          <w:szCs w:val="24"/>
          <w:lang w:eastAsia="pl-PL"/>
        </w:rPr>
      </w:pPr>
      <w:r w:rsidRPr="00204FE3">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3</w:t>
      </w:r>
      <w:r w:rsidRPr="00204FE3">
        <w:rPr>
          <w:rFonts w:ascii="Times New Roman" w:eastAsia="Times New Roman" w:hAnsi="Times New Roman" w:cs="Times New Roman"/>
          <w:sz w:val="24"/>
          <w:szCs w:val="24"/>
          <w:lang w:eastAsia="pl-PL"/>
        </w:rPr>
        <w:t xml:space="preserve"> – </w:t>
      </w:r>
      <w:r w:rsidR="007A4B81" w:rsidRPr="007A4B81">
        <w:rPr>
          <w:rFonts w:ascii="Times New Roman" w:eastAsia="Times New Roman" w:hAnsi="Times New Roman" w:cs="Times New Roman"/>
          <w:sz w:val="24"/>
          <w:szCs w:val="24"/>
          <w:lang w:eastAsia="pl-PL"/>
        </w:rPr>
        <w:t>Usługa odbioru, transportu i unieszkodliwiania odpadów pokonsumpcyjnych ze stołówki wojskowej w GZ Lębork</w:t>
      </w:r>
      <w:r w:rsidRPr="00204FE3">
        <w:rPr>
          <w:rFonts w:ascii="Times New Roman" w:eastAsia="Times New Roman" w:hAnsi="Times New Roman" w:cs="Times New Roman"/>
          <w:sz w:val="24"/>
          <w:szCs w:val="24"/>
          <w:lang w:eastAsia="pl-PL"/>
        </w:rPr>
        <w:t>;</w:t>
      </w:r>
    </w:p>
    <w:p w:rsidR="00204FE3" w:rsidRDefault="00204FE3" w:rsidP="00204FE3">
      <w:pPr>
        <w:spacing w:after="0" w:line="240" w:lineRule="auto"/>
        <w:jc w:val="both"/>
        <w:rPr>
          <w:rFonts w:ascii="Times New Roman" w:eastAsia="Times New Roman" w:hAnsi="Times New Roman" w:cs="Times New Roman"/>
          <w:sz w:val="24"/>
          <w:szCs w:val="24"/>
          <w:lang w:eastAsia="pl-PL"/>
        </w:rPr>
      </w:pPr>
      <w:r w:rsidRPr="00204FE3">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4</w:t>
      </w:r>
      <w:r w:rsidRPr="00204FE3">
        <w:rPr>
          <w:rFonts w:ascii="Times New Roman" w:eastAsia="Times New Roman" w:hAnsi="Times New Roman" w:cs="Times New Roman"/>
          <w:sz w:val="24"/>
          <w:szCs w:val="24"/>
          <w:lang w:eastAsia="pl-PL"/>
        </w:rPr>
        <w:t xml:space="preserve"> – </w:t>
      </w:r>
      <w:r w:rsidR="007A4B81" w:rsidRPr="007A4B81">
        <w:rPr>
          <w:rFonts w:ascii="Times New Roman" w:eastAsia="Times New Roman" w:hAnsi="Times New Roman" w:cs="Times New Roman"/>
          <w:sz w:val="24"/>
          <w:szCs w:val="24"/>
          <w:lang w:eastAsia="pl-PL"/>
        </w:rPr>
        <w:t>Usługa odbioru, transportu i unieszkodliwiania odpadów pokonsumpcyjnych ze stołówki wojskowej w GZ Czarne</w:t>
      </w:r>
      <w:r w:rsidR="007A4B81">
        <w:rPr>
          <w:rFonts w:ascii="Times New Roman" w:eastAsia="Times New Roman" w:hAnsi="Times New Roman" w:cs="Times New Roman"/>
          <w:sz w:val="24"/>
          <w:szCs w:val="24"/>
          <w:lang w:eastAsia="pl-PL"/>
        </w:rPr>
        <w:t>;</w:t>
      </w:r>
    </w:p>
    <w:p w:rsidR="007A4B81" w:rsidRPr="009F6DDC" w:rsidRDefault="007A4B81" w:rsidP="00204FE3">
      <w:pPr>
        <w:spacing w:after="0" w:line="240" w:lineRule="auto"/>
        <w:jc w:val="both"/>
        <w:rPr>
          <w:rFonts w:ascii="Times New Roman" w:eastAsia="Times New Roman" w:hAnsi="Times New Roman" w:cs="Times New Roman"/>
          <w:sz w:val="24"/>
          <w:szCs w:val="24"/>
          <w:lang w:eastAsia="pl-PL"/>
        </w:rPr>
      </w:pPr>
      <w:r w:rsidRPr="00204FE3">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5</w:t>
      </w:r>
      <w:r w:rsidRPr="00204FE3">
        <w:rPr>
          <w:rFonts w:ascii="Times New Roman" w:eastAsia="Times New Roman" w:hAnsi="Times New Roman" w:cs="Times New Roman"/>
          <w:sz w:val="24"/>
          <w:szCs w:val="24"/>
          <w:lang w:eastAsia="pl-PL"/>
        </w:rPr>
        <w:t xml:space="preserve"> – </w:t>
      </w:r>
      <w:r w:rsidRPr="007A4B81">
        <w:rPr>
          <w:rFonts w:ascii="Times New Roman" w:eastAsia="Times New Roman" w:hAnsi="Times New Roman" w:cs="Times New Roman"/>
          <w:sz w:val="24"/>
          <w:szCs w:val="24"/>
          <w:lang w:eastAsia="pl-PL"/>
        </w:rPr>
        <w:t>Usługa odbioru, transportu i unieszkodliwiania odpadów pokonsumpcyjnych ze stołówki wojskowej w GZ Chojnice</w:t>
      </w:r>
      <w:r>
        <w:rPr>
          <w:rFonts w:ascii="Times New Roman" w:eastAsia="Times New Roman" w:hAnsi="Times New Roman" w:cs="Times New Roman"/>
          <w:sz w:val="24"/>
          <w:szCs w:val="24"/>
          <w:lang w:eastAsia="pl-PL"/>
        </w:rPr>
        <w:t>.</w:t>
      </w:r>
    </w:p>
    <w:p w:rsidR="00BE6734" w:rsidRPr="009F6DDC" w:rsidRDefault="00BE6734" w:rsidP="00677C87">
      <w:pPr>
        <w:spacing w:after="0" w:line="240" w:lineRule="auto"/>
        <w:jc w:val="both"/>
        <w:rPr>
          <w:rFonts w:ascii="Times New Roman" w:hAnsi="Times New Roman" w:cs="Times New Roman"/>
          <w:sz w:val="24"/>
          <w:szCs w:val="24"/>
        </w:rPr>
      </w:pPr>
    </w:p>
    <w:p w:rsidR="009F6DDC" w:rsidRPr="009F6DDC" w:rsidRDefault="009F6DDC"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Kod CPV</w:t>
      </w:r>
    </w:p>
    <w:p w:rsidR="009F6DDC" w:rsidRDefault="007A4B81" w:rsidP="00677C87">
      <w:pPr>
        <w:suppressAutoHyphens/>
        <w:spacing w:after="0" w:line="240" w:lineRule="auto"/>
        <w:jc w:val="both"/>
        <w:rPr>
          <w:rFonts w:ascii="Times New Roman" w:eastAsia="Times New Roman" w:hAnsi="Times New Roman" w:cs="Times New Roman"/>
          <w:color w:val="000000"/>
          <w:sz w:val="24"/>
          <w:szCs w:val="24"/>
          <w:lang w:eastAsia="ar-SA"/>
        </w:rPr>
      </w:pPr>
      <w:r w:rsidRPr="007A4B81">
        <w:rPr>
          <w:rFonts w:ascii="Times New Roman" w:eastAsia="Times New Roman" w:hAnsi="Times New Roman" w:cs="Times New Roman"/>
          <w:color w:val="000000"/>
          <w:sz w:val="24"/>
          <w:szCs w:val="24"/>
          <w:lang w:eastAsia="ar-SA"/>
        </w:rPr>
        <w:t>90000000</w:t>
      </w:r>
      <w:r w:rsidR="009F6DDC" w:rsidRPr="009F6DDC">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eastAsia="ar-SA"/>
        </w:rPr>
        <w:t>7</w:t>
      </w:r>
      <w:r w:rsidR="009F6DDC" w:rsidRPr="009F6DDC">
        <w:rPr>
          <w:rFonts w:ascii="Times New Roman" w:eastAsia="Times New Roman" w:hAnsi="Times New Roman" w:cs="Times New Roman"/>
          <w:color w:val="000000"/>
          <w:sz w:val="24"/>
          <w:szCs w:val="24"/>
          <w:lang w:eastAsia="ar-SA"/>
        </w:rPr>
        <w:t xml:space="preserve"> – </w:t>
      </w:r>
      <w:r w:rsidRPr="007A4B81">
        <w:rPr>
          <w:rFonts w:ascii="Times New Roman" w:eastAsia="Times New Roman" w:hAnsi="Times New Roman" w:cs="Times New Roman"/>
          <w:color w:val="000000"/>
          <w:sz w:val="24"/>
          <w:szCs w:val="24"/>
          <w:lang w:eastAsia="ar-SA"/>
        </w:rPr>
        <w:t>Usługi odbioru ścieków, usuwania odpadów, czyszczenia/sprzątania i usługi ekologiczne</w:t>
      </w:r>
      <w:r>
        <w:rPr>
          <w:rFonts w:ascii="Times New Roman" w:eastAsia="Times New Roman" w:hAnsi="Times New Roman" w:cs="Times New Roman"/>
          <w:color w:val="000000"/>
          <w:sz w:val="24"/>
          <w:szCs w:val="24"/>
          <w:lang w:eastAsia="ar-SA"/>
        </w:rPr>
        <w:t>.</w:t>
      </w:r>
    </w:p>
    <w:p w:rsidR="009F6DDC" w:rsidRDefault="009F6DDC" w:rsidP="00677C87">
      <w:pPr>
        <w:spacing w:after="0" w:line="240" w:lineRule="auto"/>
        <w:jc w:val="both"/>
        <w:rPr>
          <w:rFonts w:ascii="Times New Roman" w:hAnsi="Times New Roman" w:cs="Times New Roman"/>
          <w:sz w:val="24"/>
          <w:szCs w:val="24"/>
        </w:rPr>
      </w:pPr>
    </w:p>
    <w:p w:rsidR="007A4B81" w:rsidRPr="007A4B81" w:rsidRDefault="007A4B81" w:rsidP="002B6FB1">
      <w:pPr>
        <w:pStyle w:val="Akapitzlist"/>
        <w:numPr>
          <w:ilvl w:val="0"/>
          <w:numId w:val="38"/>
        </w:numPr>
        <w:spacing w:after="0" w:line="240" w:lineRule="auto"/>
        <w:jc w:val="both"/>
        <w:rPr>
          <w:rFonts w:ascii="Times New Roman" w:hAnsi="Times New Roman" w:cs="Times New Roman"/>
          <w:color w:val="000000" w:themeColor="text1"/>
          <w:sz w:val="24"/>
          <w:szCs w:val="24"/>
        </w:rPr>
      </w:pPr>
      <w:r w:rsidRPr="007A4B81">
        <w:rPr>
          <w:rFonts w:ascii="Times New Roman" w:hAnsi="Times New Roman" w:cs="Times New Roman"/>
          <w:sz w:val="24"/>
          <w:szCs w:val="24"/>
        </w:rPr>
        <w:t>Wykonawca zobowiązuje się do odbierania odpadów pokonsumpcyjnych</w:t>
      </w:r>
      <w:r w:rsidRPr="007A4B81">
        <w:rPr>
          <w:rFonts w:ascii="Times New Roman" w:hAnsi="Times New Roman" w:cs="Times New Roman"/>
          <w:sz w:val="24"/>
          <w:szCs w:val="24"/>
        </w:rPr>
        <w:br/>
        <w:t>w go</w:t>
      </w:r>
      <w:r w:rsidRPr="007A4B81">
        <w:rPr>
          <w:rFonts w:ascii="Times New Roman" w:hAnsi="Times New Roman" w:cs="Times New Roman"/>
          <w:color w:val="000000" w:themeColor="text1"/>
          <w:sz w:val="24"/>
          <w:szCs w:val="24"/>
        </w:rPr>
        <w:t>dzinach od 8.00 do 15.00 z częstotliwością:</w:t>
      </w:r>
    </w:p>
    <w:p w:rsidR="007A4B81" w:rsidRPr="007A4B81" w:rsidRDefault="007A4B81" w:rsidP="002B6FB1">
      <w:pPr>
        <w:pStyle w:val="Akapitzlist"/>
        <w:numPr>
          <w:ilvl w:val="1"/>
          <w:numId w:val="38"/>
        </w:numPr>
        <w:spacing w:after="0" w:line="240" w:lineRule="auto"/>
        <w:jc w:val="both"/>
        <w:rPr>
          <w:rFonts w:ascii="Times New Roman" w:hAnsi="Times New Roman" w:cs="Times New Roman"/>
          <w:color w:val="000000" w:themeColor="text1"/>
          <w:sz w:val="24"/>
          <w:szCs w:val="24"/>
        </w:rPr>
      </w:pPr>
      <w:r w:rsidRPr="007A4B81">
        <w:rPr>
          <w:rFonts w:ascii="Times New Roman" w:hAnsi="Times New Roman" w:cs="Times New Roman"/>
          <w:color w:val="000000" w:themeColor="text1"/>
          <w:sz w:val="24"/>
          <w:szCs w:val="24"/>
        </w:rPr>
        <w:t>ze stołówek wojskowych, znajdujących się w budynkach nr 49 i  nr 59, 6 WOG  Ustka, zgodnie z telefonicznym zgłoszeniem przez kierownika kuchni potrzeby odbioru odpadu pokonsumpcyjnego nie mniej niż 1 razy w tygodniu (w dzień wskazany przez kierownika kuchni) jednak nie więcej niż 3 razy w tygodniu;</w:t>
      </w:r>
    </w:p>
    <w:p w:rsidR="007A4B81" w:rsidRPr="007A4B81" w:rsidRDefault="007A4B81" w:rsidP="002B6FB1">
      <w:pPr>
        <w:pStyle w:val="Akapitzlist"/>
        <w:numPr>
          <w:ilvl w:val="1"/>
          <w:numId w:val="38"/>
        </w:numPr>
        <w:spacing w:after="0" w:line="240" w:lineRule="auto"/>
        <w:jc w:val="both"/>
        <w:rPr>
          <w:rFonts w:ascii="Times New Roman" w:hAnsi="Times New Roman" w:cs="Times New Roman"/>
          <w:color w:val="000000" w:themeColor="text1"/>
          <w:sz w:val="24"/>
          <w:szCs w:val="24"/>
        </w:rPr>
      </w:pPr>
      <w:r w:rsidRPr="007A4B81">
        <w:rPr>
          <w:rFonts w:ascii="Times New Roman" w:hAnsi="Times New Roman" w:cs="Times New Roman"/>
          <w:color w:val="000000" w:themeColor="text1"/>
          <w:sz w:val="24"/>
          <w:szCs w:val="24"/>
        </w:rPr>
        <w:t>ze stołówki wojskowej, znajdującej się w budynku nr 4 GZ Słupsk, zgodnie</w:t>
      </w:r>
      <w:r w:rsidRPr="007A4B81">
        <w:rPr>
          <w:rFonts w:ascii="Times New Roman" w:hAnsi="Times New Roman" w:cs="Times New Roman"/>
          <w:color w:val="000000" w:themeColor="text1"/>
          <w:sz w:val="24"/>
          <w:szCs w:val="24"/>
        </w:rPr>
        <w:br/>
        <w:t>z telefonicznym zgłoszeniem przez kierownika kuchni potrzeby odbioru odpadu pokonsumpcyjnego nie mniej niż 1 razy w tygodniu (w dzień wskazany przez kierownika kuchni) jednak nie więcej niż 3 razy w tygodniu</w:t>
      </w:r>
    </w:p>
    <w:p w:rsidR="007A4B81" w:rsidRPr="007A4B81" w:rsidRDefault="007A4B81" w:rsidP="002B6FB1">
      <w:pPr>
        <w:pStyle w:val="Akapitzlist"/>
        <w:numPr>
          <w:ilvl w:val="1"/>
          <w:numId w:val="38"/>
        </w:numPr>
        <w:spacing w:after="0" w:line="240" w:lineRule="auto"/>
        <w:jc w:val="both"/>
        <w:rPr>
          <w:rFonts w:ascii="Times New Roman" w:hAnsi="Times New Roman" w:cs="Times New Roman"/>
          <w:color w:val="000000" w:themeColor="text1"/>
          <w:sz w:val="24"/>
          <w:szCs w:val="24"/>
        </w:rPr>
      </w:pPr>
      <w:r w:rsidRPr="007A4B81">
        <w:rPr>
          <w:rFonts w:ascii="Times New Roman" w:hAnsi="Times New Roman" w:cs="Times New Roman"/>
          <w:color w:val="000000" w:themeColor="text1"/>
          <w:sz w:val="24"/>
          <w:szCs w:val="24"/>
        </w:rPr>
        <w:t xml:space="preserve"> ze stołówki wojskowej, znajdującej się w budynku nr 16 GZ Lębork, odbiór</w:t>
      </w:r>
      <w:r w:rsidRPr="007A4B81">
        <w:rPr>
          <w:rFonts w:ascii="Times New Roman" w:hAnsi="Times New Roman" w:cs="Times New Roman"/>
          <w:color w:val="000000" w:themeColor="text1"/>
          <w:sz w:val="24"/>
          <w:szCs w:val="24"/>
        </w:rPr>
        <w:br/>
        <w:t>zgodnie z telefonicznym zgłoszeniem przez kierownika kuchni potrzeby odbioru odpadu pokonsumpcyjnego nie mniej niż 1 razy w tygodniu (w dzień wskazany przez kierownika kuchni) jednak nie więcej niż 3 razy w tygodniu ze stołówki wojskowej,</w:t>
      </w:r>
    </w:p>
    <w:p w:rsidR="007A4B81" w:rsidRPr="007A4B81" w:rsidRDefault="007A4B81" w:rsidP="002B6FB1">
      <w:pPr>
        <w:pStyle w:val="Akapitzlist"/>
        <w:numPr>
          <w:ilvl w:val="1"/>
          <w:numId w:val="38"/>
        </w:numPr>
        <w:spacing w:after="0" w:line="240" w:lineRule="auto"/>
        <w:jc w:val="both"/>
        <w:rPr>
          <w:rFonts w:ascii="Times New Roman" w:hAnsi="Times New Roman" w:cs="Times New Roman"/>
          <w:color w:val="000000" w:themeColor="text1"/>
          <w:sz w:val="24"/>
          <w:szCs w:val="24"/>
        </w:rPr>
      </w:pPr>
      <w:r w:rsidRPr="007A4B81">
        <w:rPr>
          <w:rFonts w:ascii="Times New Roman" w:hAnsi="Times New Roman" w:cs="Times New Roman"/>
          <w:color w:val="000000" w:themeColor="text1"/>
          <w:sz w:val="24"/>
          <w:szCs w:val="24"/>
        </w:rPr>
        <w:t>ze stołówki wojskowej, znajdującej się w budynku nr 26 GZ Chojnice, zgodnie</w:t>
      </w:r>
      <w:r w:rsidRPr="007A4B81">
        <w:rPr>
          <w:rFonts w:ascii="Times New Roman" w:hAnsi="Times New Roman" w:cs="Times New Roman"/>
          <w:color w:val="000000" w:themeColor="text1"/>
          <w:sz w:val="24"/>
          <w:szCs w:val="24"/>
        </w:rPr>
        <w:br/>
        <w:t>z telefonicznym zgłoszeniem przez kierownika kuchni potrzeby odbioru odpadu pokonsumpcyjnego nie mniej niż 1 razy w tygodniu (w dzień wskazany przez kierownika kuchni) jednak nie więcej niż 3 razy w tygodniu ze stołówki wojskowej, znajdującej się w budynku nr 22, na terenie GZ Czarne, odbiór 3 razy w tygodniu (w dzień wskazany przez kierownika kuchni);</w:t>
      </w:r>
    </w:p>
    <w:p w:rsidR="007A4B81" w:rsidRPr="007A4B81" w:rsidRDefault="007A4B81" w:rsidP="002B6FB1">
      <w:pPr>
        <w:pStyle w:val="Akapitzlist"/>
        <w:numPr>
          <w:ilvl w:val="1"/>
          <w:numId w:val="38"/>
        </w:numPr>
        <w:spacing w:after="0" w:line="240" w:lineRule="auto"/>
        <w:jc w:val="both"/>
        <w:rPr>
          <w:rFonts w:ascii="Times New Roman" w:hAnsi="Times New Roman" w:cs="Times New Roman"/>
          <w:color w:val="000000" w:themeColor="text1"/>
          <w:sz w:val="24"/>
          <w:szCs w:val="24"/>
        </w:rPr>
      </w:pPr>
      <w:r w:rsidRPr="007A4B81">
        <w:rPr>
          <w:rFonts w:ascii="Times New Roman" w:hAnsi="Times New Roman" w:cs="Times New Roman"/>
          <w:sz w:val="24"/>
          <w:szCs w:val="24"/>
        </w:rPr>
        <w:t xml:space="preserve">ze stołówek wojskowych, znajdujących się w budynkach nr 134, 80 i 113 </w:t>
      </w:r>
      <w:r w:rsidRPr="007A4B81">
        <w:rPr>
          <w:rFonts w:ascii="Times New Roman" w:hAnsi="Times New Roman" w:cs="Times New Roman"/>
          <w:sz w:val="24"/>
          <w:szCs w:val="24"/>
        </w:rPr>
        <w:br/>
        <w:t xml:space="preserve">na terenie Centralnego Poligonu Sił Powietrznych Ustka. Odbiór z ww. obiektów </w:t>
      </w:r>
      <w:r w:rsidRPr="007A4B81">
        <w:rPr>
          <w:rFonts w:ascii="Times New Roman" w:hAnsi="Times New Roman" w:cs="Times New Roman"/>
          <w:color w:val="000000" w:themeColor="text1"/>
          <w:sz w:val="24"/>
          <w:szCs w:val="24"/>
        </w:rPr>
        <w:t xml:space="preserve">zgodnie z telefonicznym zgłoszeniem przez kierownika kuchni potrzeby odbioru odpadu pokonsumpcyjnego nie mniej niż 1 razy w tygodniu (w dzień wskazany przez kierownika kuchni) jednak nie więcej niż 3 razy w tygodniu </w:t>
      </w:r>
      <w:r w:rsidRPr="007A4B81">
        <w:rPr>
          <w:rFonts w:ascii="Times New Roman" w:hAnsi="Times New Roman" w:cs="Times New Roman"/>
          <w:sz w:val="24"/>
          <w:szCs w:val="24"/>
        </w:rPr>
        <w:t>w czasie ćwiczeń poligonowych.</w:t>
      </w:r>
    </w:p>
    <w:p w:rsidR="007A4B81" w:rsidRDefault="007A4B81" w:rsidP="00677C87">
      <w:pPr>
        <w:spacing w:after="0" w:line="240" w:lineRule="auto"/>
        <w:jc w:val="both"/>
        <w:rPr>
          <w:rFonts w:ascii="Times New Roman" w:hAnsi="Times New Roman" w:cs="Times New Roman"/>
          <w:sz w:val="24"/>
          <w:szCs w:val="24"/>
        </w:rPr>
      </w:pPr>
    </w:p>
    <w:p w:rsidR="007A4B81" w:rsidRPr="009F6DDC" w:rsidRDefault="007A4B81" w:rsidP="00677C87">
      <w:pPr>
        <w:spacing w:after="0" w:line="240" w:lineRule="auto"/>
        <w:jc w:val="both"/>
        <w:rPr>
          <w:rFonts w:ascii="Times New Roman" w:hAnsi="Times New Roman" w:cs="Times New Roman"/>
          <w:sz w:val="24"/>
          <w:szCs w:val="24"/>
        </w:rPr>
      </w:pPr>
    </w:p>
    <w:p w:rsidR="00C207AE" w:rsidRPr="009F6DDC" w:rsidRDefault="009F6DDC"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hAnsi="Times New Roman"/>
          <w:b/>
          <w:sz w:val="24"/>
          <w:szCs w:val="24"/>
          <w:u w:val="single"/>
        </w:rPr>
        <w:t>Szczegółowy opis przedmiotu zamówienia</w:t>
      </w:r>
      <w:r w:rsidRPr="009F6DDC">
        <w:rPr>
          <w:b/>
          <w:sz w:val="24"/>
          <w:szCs w:val="24"/>
        </w:rPr>
        <w:t xml:space="preserve"> </w:t>
      </w:r>
      <w:r w:rsidRPr="009F6DDC">
        <w:rPr>
          <w:rFonts w:ascii="Times New Roman" w:hAnsi="Times New Roman"/>
          <w:sz w:val="24"/>
          <w:szCs w:val="24"/>
        </w:rPr>
        <w:t xml:space="preserve">podany jest w załączniku </w:t>
      </w:r>
      <w:r w:rsidRPr="0014528C">
        <w:rPr>
          <w:rFonts w:ascii="Times New Roman" w:hAnsi="Times New Roman"/>
          <w:sz w:val="24"/>
          <w:szCs w:val="24"/>
        </w:rPr>
        <w:t xml:space="preserve">nr </w:t>
      </w:r>
      <w:r w:rsidR="0014528C" w:rsidRPr="0014528C">
        <w:rPr>
          <w:rFonts w:ascii="Times New Roman" w:hAnsi="Times New Roman"/>
          <w:sz w:val="24"/>
          <w:szCs w:val="24"/>
        </w:rPr>
        <w:t>3</w:t>
      </w:r>
      <w:r w:rsidRPr="0014528C">
        <w:rPr>
          <w:rFonts w:ascii="Times New Roman" w:hAnsi="Times New Roman"/>
          <w:sz w:val="24"/>
          <w:szCs w:val="24"/>
        </w:rPr>
        <w:t xml:space="preserve"> do </w:t>
      </w:r>
      <w:r w:rsidRPr="00D54A57">
        <w:rPr>
          <w:rFonts w:ascii="Times New Roman" w:hAnsi="Times New Roman"/>
          <w:sz w:val="24"/>
          <w:szCs w:val="24"/>
        </w:rPr>
        <w:t>SWZ</w:t>
      </w:r>
      <w:r w:rsidRPr="009F6DDC">
        <w:rPr>
          <w:rFonts w:ascii="Times New Roman" w:hAnsi="Times New Roman"/>
          <w:sz w:val="24"/>
          <w:szCs w:val="24"/>
        </w:rPr>
        <w:t>.</w:t>
      </w:r>
    </w:p>
    <w:p w:rsidR="00286C2F" w:rsidRPr="009F6DDC" w:rsidRDefault="00286C2F" w:rsidP="00677C87">
      <w:pPr>
        <w:spacing w:after="0" w:line="240" w:lineRule="auto"/>
        <w:jc w:val="both"/>
        <w:rPr>
          <w:rFonts w:ascii="Times New Roman" w:eastAsia="Times New Roman" w:hAnsi="Times New Roman" w:cs="Times New Roman"/>
          <w:sz w:val="24"/>
          <w:szCs w:val="24"/>
          <w:highlight w:val="yellow"/>
          <w:lang w:eastAsia="pl-PL"/>
        </w:rPr>
      </w:pPr>
    </w:p>
    <w:p w:rsidR="009F6DDC" w:rsidRPr="009F6DDC" w:rsidRDefault="009F6DDC" w:rsidP="00677C87">
      <w:pPr>
        <w:spacing w:after="0" w:line="240" w:lineRule="auto"/>
        <w:jc w:val="both"/>
        <w:rPr>
          <w:rFonts w:ascii="Times New Roman" w:eastAsia="Times New Roman" w:hAnsi="Times New Roman" w:cs="Times New Roman"/>
          <w:sz w:val="24"/>
          <w:szCs w:val="24"/>
          <w:highlight w:val="yellow"/>
          <w:lang w:eastAsia="pl-PL"/>
        </w:rPr>
      </w:pPr>
      <w:r w:rsidRPr="009F6DDC">
        <w:rPr>
          <w:rFonts w:ascii="Times New Roman" w:hAnsi="Times New Roman"/>
          <w:b/>
          <w:sz w:val="24"/>
          <w:szCs w:val="24"/>
        </w:rPr>
        <w:t>ZAMAWIAJĄCY PRZEWIDUJE MOŻLIWOŚĆ SKORZYSTANIA Z PRAWA OPCJI</w:t>
      </w:r>
      <w:r w:rsidRPr="009F6DDC">
        <w:rPr>
          <w:rFonts w:ascii="Times New Roman" w:hAnsi="Times New Roman"/>
          <w:sz w:val="24"/>
          <w:szCs w:val="24"/>
        </w:rPr>
        <w:t xml:space="preserve"> w postaci zwiększenia ilości zamówienia podstawowego w ilości wskazanej w formularzu cenowym. Zamawiający uzależnia możliwość skorzystania z „prawa opcji” od posiadanych środków finansowych i zwiększonych potrzeb Zamawiającego w stosunku do </w:t>
      </w:r>
      <w:r w:rsidRPr="009F6DDC">
        <w:rPr>
          <w:rFonts w:ascii="Times New Roman" w:hAnsi="Times New Roman"/>
          <w:sz w:val="24"/>
          <w:szCs w:val="24"/>
        </w:rPr>
        <w:lastRenderedPageBreak/>
        <w:t>prognozowanych ilości określonych w zamówieniu podstawowym. „Prawo opcji” obejmować będzie zwiększenie ilości asortymentu w uzasadnionych przypadkach.</w:t>
      </w:r>
    </w:p>
    <w:p w:rsidR="009F6DDC" w:rsidRPr="009F6DDC" w:rsidRDefault="009F6DDC" w:rsidP="00677C87">
      <w:pPr>
        <w:spacing w:after="0" w:line="240"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2B6FB1">
            <w:pPr>
              <w:pStyle w:val="Akapitzlist"/>
              <w:numPr>
                <w:ilvl w:val="0"/>
                <w:numId w:val="19"/>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286C2F" w:rsidRPr="009F6DDC" w:rsidRDefault="00286C2F" w:rsidP="00677C87">
      <w:pPr>
        <w:spacing w:after="0" w:line="240" w:lineRule="auto"/>
        <w:jc w:val="both"/>
        <w:rPr>
          <w:rFonts w:ascii="Times New Roman" w:eastAsia="Times New Roman" w:hAnsi="Times New Roman" w:cs="Times New Roman"/>
          <w:b/>
          <w:color w:val="000000" w:themeColor="text1"/>
          <w:sz w:val="24"/>
          <w:szCs w:val="24"/>
          <w:lang w:eastAsia="pl-PL" w:bidi="pl-PL"/>
        </w:rPr>
      </w:pPr>
    </w:p>
    <w:p w:rsidR="00286C2F" w:rsidRPr="009F6DDC" w:rsidRDefault="00EE0AA7" w:rsidP="00677C87">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ok </w:t>
      </w:r>
      <w:r w:rsidR="00204FE3">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1</w:t>
      </w:r>
      <w:r w:rsidR="009F6DDC" w:rsidRPr="009F6DDC">
        <w:rPr>
          <w:rFonts w:ascii="Times New Roman" w:eastAsia="Times New Roman" w:hAnsi="Times New Roman" w:cs="Times New Roman"/>
          <w:bCs/>
          <w:sz w:val="24"/>
          <w:szCs w:val="24"/>
          <w:lang w:eastAsia="pl-PL"/>
        </w:rPr>
        <w:t xml:space="preserve"> miesięcy </w:t>
      </w:r>
      <w:r w:rsidR="004F7516">
        <w:rPr>
          <w:rFonts w:ascii="Times New Roman" w:eastAsia="Times New Roman" w:hAnsi="Times New Roman" w:cs="Times New Roman"/>
          <w:bCs/>
          <w:sz w:val="24"/>
          <w:szCs w:val="24"/>
          <w:lang w:eastAsia="pl-PL"/>
        </w:rPr>
        <w:t>(</w:t>
      </w:r>
      <w:r w:rsidR="00204FE3">
        <w:rPr>
          <w:rFonts w:ascii="Times New Roman" w:eastAsia="Times New Roman" w:hAnsi="Times New Roman" w:cs="Times New Roman"/>
          <w:bCs/>
          <w:sz w:val="24"/>
          <w:szCs w:val="24"/>
          <w:lang w:eastAsia="pl-PL"/>
        </w:rPr>
        <w:t xml:space="preserve">od dnia </w:t>
      </w:r>
      <w:r>
        <w:rPr>
          <w:rFonts w:ascii="Times New Roman" w:eastAsia="Times New Roman" w:hAnsi="Times New Roman" w:cs="Times New Roman"/>
          <w:bCs/>
          <w:sz w:val="24"/>
          <w:szCs w:val="24"/>
          <w:lang w:eastAsia="pl-PL"/>
        </w:rPr>
        <w:t>zawarcia umowy</w:t>
      </w:r>
      <w:r w:rsidR="00204FE3">
        <w:rPr>
          <w:rFonts w:ascii="Times New Roman" w:eastAsia="Times New Roman" w:hAnsi="Times New Roman" w:cs="Times New Roman"/>
          <w:bCs/>
          <w:sz w:val="24"/>
          <w:szCs w:val="24"/>
          <w:lang w:eastAsia="pl-PL"/>
        </w:rPr>
        <w:t xml:space="preserve"> do dnia 31.12.202</w:t>
      </w:r>
      <w:r w:rsidR="00774AA1">
        <w:rPr>
          <w:rFonts w:ascii="Times New Roman" w:eastAsia="Times New Roman" w:hAnsi="Times New Roman" w:cs="Times New Roman"/>
          <w:bCs/>
          <w:sz w:val="24"/>
          <w:szCs w:val="24"/>
          <w:lang w:eastAsia="pl-PL"/>
        </w:rPr>
        <w:t>5</w:t>
      </w:r>
      <w:r w:rsidR="00204FE3">
        <w:rPr>
          <w:rFonts w:ascii="Times New Roman" w:eastAsia="Times New Roman" w:hAnsi="Times New Roman" w:cs="Times New Roman"/>
          <w:bCs/>
          <w:sz w:val="24"/>
          <w:szCs w:val="24"/>
          <w:lang w:eastAsia="pl-PL"/>
        </w:rPr>
        <w:t xml:space="preserve"> r.</w:t>
      </w:r>
      <w:r w:rsidR="009F6DDC" w:rsidRPr="009F6DDC">
        <w:rPr>
          <w:rFonts w:ascii="Times New Roman" w:eastAsia="Times New Roman" w:hAnsi="Times New Roman" w:cs="Times New Roman"/>
          <w:bCs/>
          <w:sz w:val="24"/>
          <w:szCs w:val="24"/>
          <w:lang w:eastAsia="pl-PL"/>
        </w:rPr>
        <w:t>)</w:t>
      </w:r>
    </w:p>
    <w:p w:rsidR="00286C2F" w:rsidRPr="009F6DDC" w:rsidRDefault="00286C2F" w:rsidP="00677C87">
      <w:pPr>
        <w:spacing w:after="0" w:line="240" w:lineRule="auto"/>
        <w:jc w:val="both"/>
        <w:rPr>
          <w:rFonts w:ascii="Times New Roman" w:hAnsi="Times New Roman" w:cs="Times New Roman"/>
          <w:sz w:val="24"/>
          <w:szCs w:val="24"/>
          <w:highlight w:val="yellow"/>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2B6FB1">
            <w:pPr>
              <w:pStyle w:val="Akapitzlist"/>
              <w:numPr>
                <w:ilvl w:val="0"/>
                <w:numId w:val="19"/>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o którym mowa w </w:t>
      </w:r>
      <w:r w:rsidRPr="009F6DDC">
        <w:rPr>
          <w:rFonts w:ascii="Times New Roman" w:hAnsi="Times New Roman" w:cs="Times New Roman"/>
          <w:color w:val="000000" w:themeColor="text1"/>
          <w:sz w:val="24"/>
          <w:szCs w:val="24"/>
        </w:rPr>
        <w:t xml:space="preserve">art. 228-230a, art. 250a Kodeksu karnego, w art. 46-48 ustawy </w:t>
      </w:r>
      <w:r w:rsidRPr="009F6DDC">
        <w:rPr>
          <w:rFonts w:ascii="Times New Roman" w:hAnsi="Times New Roman" w:cs="Times New Roman"/>
          <w:color w:val="000000" w:themeColor="text1"/>
          <w:sz w:val="24"/>
          <w:szCs w:val="24"/>
        </w:rPr>
        <w:br/>
        <w:t xml:space="preserve">z dnia 25 czerwca 2010 r. o sporcie (Dz. U. z </w:t>
      </w:r>
      <w:r w:rsidR="00204FE3">
        <w:rPr>
          <w:rFonts w:ascii="Times New Roman" w:hAnsi="Times New Roman" w:cs="Times New Roman"/>
          <w:color w:val="000000" w:themeColor="text1"/>
          <w:sz w:val="24"/>
          <w:szCs w:val="24"/>
        </w:rPr>
        <w:t>2022</w:t>
      </w:r>
      <w:r w:rsidRPr="009F6DDC">
        <w:rPr>
          <w:rFonts w:ascii="Times New Roman" w:hAnsi="Times New Roman" w:cs="Times New Roman"/>
          <w:color w:val="000000" w:themeColor="text1"/>
          <w:sz w:val="24"/>
          <w:szCs w:val="24"/>
        </w:rPr>
        <w:t xml:space="preserve"> r. poz. </w:t>
      </w:r>
      <w:r w:rsidR="00204FE3">
        <w:rPr>
          <w:rFonts w:ascii="Times New Roman" w:hAnsi="Times New Roman" w:cs="Times New Roman"/>
          <w:color w:val="000000" w:themeColor="text1"/>
          <w:sz w:val="24"/>
          <w:szCs w:val="24"/>
        </w:rPr>
        <w:t>1599 i 2185</w:t>
      </w:r>
      <w:r w:rsidRPr="009F6DDC">
        <w:rPr>
          <w:rFonts w:ascii="Times New Roman" w:hAnsi="Times New Roman" w:cs="Times New Roman"/>
          <w:color w:val="000000" w:themeColor="text1"/>
          <w:sz w:val="24"/>
          <w:szCs w:val="24"/>
        </w:rPr>
        <w:t>) lub w art. 54 ust. 1-4 ustawy</w:t>
      </w:r>
      <w:r w:rsidRPr="009F6DDC">
        <w:rPr>
          <w:rFonts w:ascii="Times New Roman" w:hAnsi="Times New Roman" w:cs="Times New Roman"/>
          <w:sz w:val="24"/>
          <w:szCs w:val="24"/>
        </w:rPr>
        <w:t xml:space="preserve"> z dnia 12 maja 2011 r.</w:t>
      </w:r>
      <w:r w:rsidR="00204FE3">
        <w:rPr>
          <w:rFonts w:ascii="Times New Roman" w:hAnsi="Times New Roman" w:cs="Times New Roman"/>
          <w:sz w:val="24"/>
          <w:szCs w:val="24"/>
        </w:rPr>
        <w:t xml:space="preserve"> </w:t>
      </w:r>
      <w:r w:rsidRPr="009F6DDC">
        <w:rPr>
          <w:rFonts w:ascii="Times New Roman" w:hAnsi="Times New Roman" w:cs="Times New Roman"/>
          <w:sz w:val="24"/>
          <w:szCs w:val="24"/>
        </w:rPr>
        <w:t xml:space="preserve">o refundacji leków, środków spożywczych specjalnego przeznaczenia żywieniowego oraz wyrobów medycznych (Dz. U. z </w:t>
      </w:r>
      <w:r w:rsidR="00204FE3">
        <w:rPr>
          <w:rFonts w:ascii="Times New Roman" w:hAnsi="Times New Roman" w:cs="Times New Roman"/>
          <w:sz w:val="24"/>
          <w:szCs w:val="24"/>
        </w:rPr>
        <w:t>2023 r. poz. 826</w:t>
      </w:r>
      <w:r w:rsidRPr="009F6DDC">
        <w:rPr>
          <w:rFonts w:ascii="Times New Roman" w:hAnsi="Times New Roman" w:cs="Times New Roman"/>
          <w:sz w:val="24"/>
          <w:szCs w:val="24"/>
        </w:rPr>
        <w:t>),</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lub ukrywania ich pochodzenia, </w:t>
      </w:r>
      <w:r w:rsidRPr="009F6DDC">
        <w:rPr>
          <w:rFonts w:ascii="Times New Roman" w:eastAsia="Times New Roman" w:hAnsi="Times New Roman" w:cs="Times New Roman"/>
          <w:color w:val="000000" w:themeColor="text1"/>
          <w:sz w:val="24"/>
          <w:szCs w:val="24"/>
          <w:lang w:eastAsia="pl-PL"/>
        </w:rPr>
        <w:br/>
        <w:t xml:space="preserve">o którym mowa w art. 299 Kodeksu karnego,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677C87">
      <w:pPr>
        <w:numPr>
          <w:ilvl w:val="0"/>
          <w:numId w:val="2"/>
        </w:num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 xml:space="preserve">jeżeli urzędującego członka jego organu zarządzającego lub nadzorczego, wspólnika spółki w spółce jawnej lub partnerskiej albo komplementariusza </w:t>
      </w:r>
      <w:r w:rsidRPr="009F6DDC">
        <w:rPr>
          <w:rFonts w:ascii="Times New Roman" w:eastAsia="Times New Roman" w:hAnsi="Times New Roman" w:cs="Times New Roman"/>
          <w:color w:val="000000" w:themeColor="text1"/>
          <w:sz w:val="24"/>
          <w:szCs w:val="24"/>
          <w:lang w:eastAsia="pl-PL"/>
        </w:rPr>
        <w:b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677C87">
      <w:pPr>
        <w:pStyle w:val="Akapitzlist"/>
        <w:spacing w:after="120" w:line="240" w:lineRule="auto"/>
        <w:ind w:left="567" w:hanging="283"/>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w:t>
      </w:r>
      <w:r w:rsidRPr="009F6DDC">
        <w:rPr>
          <w:rFonts w:ascii="Times New Roman" w:eastAsia="Times New Roman" w:hAnsi="Times New Roman" w:cs="Times New Roman"/>
          <w:color w:val="000000" w:themeColor="text1"/>
          <w:sz w:val="24"/>
          <w:szCs w:val="24"/>
          <w:lang w:eastAsia="pl-PL"/>
        </w:rPr>
        <w:lastRenderedPageBreak/>
        <w:t xml:space="preserve">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677C87">
      <w:pPr>
        <w:spacing w:after="120" w:line="240" w:lineRule="auto"/>
        <w:ind w:left="567"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677C87">
      <w:pPr>
        <w:spacing w:after="120" w:line="240" w:lineRule="auto"/>
        <w:ind w:left="567"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6) jeżeli, w przypadkach, o których mowa w art. 85 ust. 1 pzp, doszło do zakłócenia konkurencji wynikającego z wcześniejszego zaangażowania tego Wykonawcy lub podmiotu, który należy z wykonawcą do tej samej grupy kapitałowej</w:t>
      </w:r>
      <w:r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Pr="009F6DDC">
        <w:rPr>
          <w:rFonts w:ascii="Times New Roman" w:eastAsia="Times New Roman" w:hAnsi="Times New Roman" w:cs="Times New Roman"/>
          <w:color w:val="000000" w:themeColor="text1"/>
          <w:sz w:val="24"/>
          <w:szCs w:val="24"/>
          <w:lang w:eastAsia="pl-PL"/>
        </w:rPr>
        <w:t xml:space="preserve"> przez wykluczenie Wykonawcy z udziału</w:t>
      </w:r>
      <w:r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677C87">
      <w:pPr>
        <w:spacing w:after="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 xml:space="preserve">4. </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 xml:space="preserve">o szczególnych rozwiązaniach w zakresie przeciwdziałania wspieraniu agresji na Ukrainę oraz służących ochronie bezpieczeństwa (Dz.U. </w:t>
      </w:r>
      <w:r w:rsidR="00771F1D">
        <w:rPr>
          <w:rFonts w:ascii="Times New Roman" w:hAnsi="Times New Roman" w:cs="Times New Roman"/>
          <w:sz w:val="24"/>
          <w:szCs w:val="24"/>
        </w:rPr>
        <w:t xml:space="preserve">z 2022 r. </w:t>
      </w:r>
      <w:r w:rsidRPr="009F6DDC">
        <w:rPr>
          <w:rFonts w:ascii="Times New Roman" w:hAnsi="Times New Roman" w:cs="Times New Roman"/>
          <w:sz w:val="24"/>
          <w:szCs w:val="24"/>
        </w:rPr>
        <w:t>poz. 835):</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1) wykonawcę wymienionego w wykazach określonego w rozporządzeniu 765/2006 </w:t>
      </w:r>
      <w:r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2) wykonawcę, którego beneficjentem rzeczywistym w rozumieniu ustawy z dnia </w:t>
      </w:r>
      <w:r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Pr="009F6DDC">
        <w:rPr>
          <w:rFonts w:ascii="Times New Roman" w:hAnsi="Times New Roman" w:cs="Times New Roman"/>
          <w:sz w:val="24"/>
          <w:szCs w:val="24"/>
        </w:rPr>
        <w:t xml:space="preserve"> 3;</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3) </w:t>
      </w:r>
      <w:r w:rsidRPr="009F6DDC">
        <w:rPr>
          <w:rFonts w:ascii="Times New Roman" w:hAnsi="Times New Roman" w:cs="Times New Roman"/>
          <w:sz w:val="24"/>
          <w:szCs w:val="24"/>
        </w:rPr>
        <w:tab/>
        <w:t>wykonawcę, którego jednostką dominującą w rozumieniu art. 3 ust. 1 pkt</w:t>
      </w:r>
      <w:r w:rsidR="009F6DDC">
        <w:rPr>
          <w:rFonts w:ascii="Times New Roman" w:hAnsi="Times New Roman" w:cs="Times New Roman"/>
          <w:sz w:val="24"/>
          <w:szCs w:val="24"/>
        </w:rPr>
        <w:t>.</w:t>
      </w:r>
      <w:r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C47F4D" w:rsidRPr="009F6DDC" w:rsidRDefault="00C47F4D" w:rsidP="00677C87">
      <w:pPr>
        <w:pStyle w:val="Default"/>
        <w:ind w:left="284" w:hanging="284"/>
        <w:jc w:val="both"/>
      </w:pPr>
      <w:r w:rsidRPr="009F6DDC">
        <w:rPr>
          <w:rFonts w:eastAsia="Times New Roman"/>
          <w:color w:val="000000" w:themeColor="text1"/>
          <w:lang w:eastAsia="pl-PL"/>
        </w:rPr>
        <w:t xml:space="preserve">5. </w:t>
      </w:r>
      <w:r w:rsidRPr="009F6DDC">
        <w:rPr>
          <w:rFonts w:ascii="Arial" w:hAnsi="Arial" w:cs="Arial"/>
        </w:rPr>
        <w:t xml:space="preserve"> </w:t>
      </w:r>
      <w:r w:rsidRPr="009F6DDC">
        <w:t xml:space="preserve">Na mocy art. 1 pkt. 23 (art. 5k) rozporządzenia Rady (UE) 2022/576 z dnia 8 kwietnia </w:t>
      </w:r>
      <w:r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C47F4D" w:rsidP="00677C87">
      <w:pPr>
        <w:pStyle w:val="Default"/>
        <w:ind w:left="567" w:hanging="283"/>
        <w:jc w:val="both"/>
      </w:pPr>
      <w:r w:rsidRPr="009F6DDC">
        <w:t xml:space="preserve">a) obywateli rosyjskich lub osób fizycznych lub prawnych, podmiotów lub organów </w:t>
      </w:r>
      <w:r w:rsidRPr="009F6DDC">
        <w:br/>
        <w:t>z siedzibą w Rosji;</w:t>
      </w:r>
    </w:p>
    <w:p w:rsidR="00C47F4D" w:rsidRPr="009F6DDC" w:rsidRDefault="00C47F4D" w:rsidP="00677C87">
      <w:pPr>
        <w:pStyle w:val="Default"/>
        <w:ind w:left="567" w:hanging="283"/>
        <w:jc w:val="both"/>
      </w:pPr>
      <w:r w:rsidRPr="009F6DDC">
        <w:lastRenderedPageBreak/>
        <w:t>b) osób prawnych, podmiotów lub organów, do których prawa własności bezpośrednio lub pośrednio w ponad 50% należą do podmiotu, o którym mowa w lit. a), lub</w:t>
      </w:r>
    </w:p>
    <w:p w:rsidR="00C47F4D" w:rsidRPr="009F6DDC" w:rsidRDefault="00C47F4D" w:rsidP="00677C87">
      <w:pPr>
        <w:pStyle w:val="Default"/>
        <w:ind w:left="567" w:hanging="283"/>
        <w:jc w:val="both"/>
      </w:pPr>
      <w:r w:rsidRPr="009F6DDC">
        <w:t xml:space="preserve">c) osób fizycznych lub prawnych, podmiotów lub organów działających w imieniu lub pod kierunkiem podmiotu, o którym mowa w lit. a) lub b) niniejszego ustępu, w tym podwykonawców, dostawców lub podmiotów, na których zdolności polega się </w:t>
      </w:r>
      <w:r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9F6DDC" w:rsidRDefault="00C47F4D" w:rsidP="00677C87">
      <w:pPr>
        <w:pStyle w:val="Default"/>
        <w:jc w:val="both"/>
        <w:rPr>
          <w:rFonts w:eastAsia="Times New Roman"/>
          <w:bCs/>
          <w:lang w:eastAsia="pl-PL"/>
        </w:rPr>
      </w:pPr>
      <w:r w:rsidRPr="009F6DDC">
        <w:t>Zamawiający zastrzega możliwość żądania dokumentów, oświadczeń dokumentujących stan faktyczny w zakresie, o którym mowa w pkt</w:t>
      </w:r>
      <w:r w:rsidR="009F6DDC">
        <w:t>.</w:t>
      </w:r>
      <w:r w:rsidRPr="009F6DDC">
        <w:t xml:space="preserve"> a), b), c).</w:t>
      </w:r>
    </w:p>
    <w:p w:rsidR="009F6DDC" w:rsidRPr="009F6DDC" w:rsidRDefault="009F6DDC" w:rsidP="008E29F3">
      <w:pPr>
        <w:pStyle w:val="Akapitzlist"/>
        <w:spacing w:after="0" w:line="276" w:lineRule="auto"/>
        <w:ind w:left="0"/>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2B6FB1">
            <w:pPr>
              <w:pStyle w:val="Akapitzlist"/>
              <w:numPr>
                <w:ilvl w:val="0"/>
                <w:numId w:val="19"/>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C47F4D" w:rsidRPr="009F6DDC" w:rsidRDefault="00C47F4D"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przewiduje wykluczenie Wykonawcy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w:t>
      </w:r>
      <w:r w:rsid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przewidzianej</w:t>
      </w:r>
      <w:r w:rsid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 przepisach miejsca wszczęcia tej procedury.</w:t>
      </w:r>
    </w:p>
    <w:p w:rsidR="00C207AE" w:rsidRPr="009F6DDC" w:rsidRDefault="00C207AE" w:rsidP="00677C87">
      <w:pPr>
        <w:suppressAutoHyphens/>
        <w:spacing w:after="0" w:line="240" w:lineRule="auto"/>
        <w:jc w:val="both"/>
        <w:rPr>
          <w:rFonts w:ascii="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2B6FB1">
            <w:pPr>
              <w:pStyle w:val="Akapitzlist"/>
              <w:numPr>
                <w:ilvl w:val="0"/>
                <w:numId w:val="19"/>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Pr="009F6DDC"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FD2E5B" w:rsidRPr="009F6DDC" w:rsidRDefault="00FD2E5B" w:rsidP="00677C87">
      <w:pPr>
        <w:suppressAutoHyphens/>
        <w:spacing w:after="0" w:line="240" w:lineRule="auto"/>
        <w:jc w:val="both"/>
        <w:rPr>
          <w:rFonts w:ascii="Times New Roman" w:hAnsi="Times New Roman" w:cs="Times New Roman"/>
          <w:sz w:val="24"/>
          <w:szCs w:val="24"/>
        </w:rPr>
      </w:pPr>
    </w:p>
    <w:p w:rsidR="00EB29A8" w:rsidRPr="009F6DDC" w:rsidRDefault="004718FF" w:rsidP="00B5558E">
      <w:pPr>
        <w:pStyle w:val="Akapitzlist"/>
        <w:numPr>
          <w:ilvl w:val="0"/>
          <w:numId w:val="9"/>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EB29A8" w:rsidRPr="009F6DDC" w:rsidRDefault="00EB29A8" w:rsidP="00677C87">
      <w:pPr>
        <w:suppressAutoHyphens/>
        <w:spacing w:after="0" w:line="240" w:lineRule="auto"/>
        <w:jc w:val="both"/>
        <w:rPr>
          <w:rFonts w:ascii="Times New Roman" w:hAnsi="Times New Roman" w:cs="Times New Roman"/>
          <w:i/>
          <w:sz w:val="24"/>
          <w:szCs w:val="24"/>
        </w:rPr>
      </w:pPr>
      <w:bookmarkStart w:id="1" w:name="_Hlk184287525"/>
      <w:r w:rsidRPr="009F6DDC">
        <w:rPr>
          <w:rFonts w:ascii="Times New Roman" w:hAnsi="Times New Roman" w:cs="Times New Roman"/>
          <w:i/>
          <w:sz w:val="24"/>
          <w:szCs w:val="24"/>
        </w:rPr>
        <w:t>Zamawiający nie precyzuje w tym zakresie żadnych wymagań, których spełnienie Wykonawca zobowiązany jest wykazać w sposób szczególny.</w:t>
      </w:r>
      <w:bookmarkEnd w:id="1"/>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68336B" w:rsidRDefault="0068336B" w:rsidP="00677C87">
      <w:pPr>
        <w:suppressAutoHyphens/>
        <w:spacing w:after="0" w:line="240" w:lineRule="auto"/>
        <w:jc w:val="both"/>
        <w:rPr>
          <w:rFonts w:ascii="Times New Roman" w:hAnsi="Times New Roman" w:cs="Times New Roman"/>
          <w:b/>
          <w:sz w:val="24"/>
          <w:szCs w:val="24"/>
          <w:u w:val="single"/>
        </w:rPr>
      </w:pPr>
    </w:p>
    <w:p w:rsidR="00417CB2" w:rsidRDefault="00417CB2" w:rsidP="00417CB2">
      <w:pPr>
        <w:tabs>
          <w:tab w:val="left" w:pos="567"/>
        </w:tabs>
        <w:suppressAutoHyphens/>
        <w:spacing w:after="120" w:line="240" w:lineRule="auto"/>
        <w:jc w:val="both"/>
        <w:rPr>
          <w:rFonts w:ascii="Times New Roman" w:eastAsia="Times New Roman" w:hAnsi="Times New Roman" w:cs="Times New Roman"/>
          <w:sz w:val="24"/>
          <w:szCs w:val="24"/>
          <w:lang w:eastAsia="ar-SA"/>
        </w:rPr>
      </w:pPr>
      <w:bookmarkStart w:id="2" w:name="_Hlk180650291"/>
      <w:r w:rsidRPr="0008472C">
        <w:rPr>
          <w:rFonts w:ascii="Times New Roman" w:eastAsia="Times New Roman" w:hAnsi="Times New Roman" w:cs="Times New Roman"/>
          <w:b/>
          <w:sz w:val="24"/>
          <w:szCs w:val="24"/>
          <w:u w:val="single"/>
          <w:lang w:eastAsia="ar-SA"/>
        </w:rPr>
        <w:t>Warunek zostanie spełniony</w:t>
      </w:r>
      <w:r w:rsidRPr="00425681">
        <w:rPr>
          <w:rFonts w:ascii="Times New Roman" w:eastAsia="Times New Roman" w:hAnsi="Times New Roman" w:cs="Times New Roman"/>
          <w:b/>
          <w:sz w:val="24"/>
          <w:szCs w:val="24"/>
          <w:lang w:eastAsia="ar-SA"/>
        </w:rPr>
        <w:t xml:space="preserve"> </w:t>
      </w:r>
      <w:r w:rsidRPr="00425681">
        <w:rPr>
          <w:rFonts w:ascii="Times New Roman" w:eastAsia="Times New Roman" w:hAnsi="Times New Roman" w:cs="Times New Roman"/>
          <w:sz w:val="24"/>
          <w:szCs w:val="24"/>
          <w:lang w:eastAsia="ar-SA"/>
        </w:rPr>
        <w:t>jeżeli</w:t>
      </w:r>
      <w:r w:rsidRPr="0008472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Wykonawca przedstawi: </w:t>
      </w:r>
    </w:p>
    <w:p w:rsidR="00417CB2" w:rsidRPr="00FF08D2" w:rsidRDefault="00417CB2" w:rsidP="002B6FB1">
      <w:pPr>
        <w:pStyle w:val="Akapitzlist"/>
        <w:numPr>
          <w:ilvl w:val="0"/>
          <w:numId w:val="39"/>
        </w:numPr>
        <w:spacing w:after="0" w:line="240" w:lineRule="auto"/>
        <w:jc w:val="both"/>
        <w:rPr>
          <w:rFonts w:ascii="Times New Roman" w:hAnsi="Times New Roman" w:cs="Times New Roman"/>
          <w:sz w:val="24"/>
          <w:szCs w:val="24"/>
        </w:rPr>
      </w:pPr>
      <w:r w:rsidRPr="00FF08D2">
        <w:rPr>
          <w:rFonts w:ascii="Times New Roman" w:hAnsi="Times New Roman" w:cs="Times New Roman"/>
          <w:sz w:val="24"/>
          <w:szCs w:val="24"/>
        </w:rPr>
        <w:tab/>
      </w:r>
      <w:bookmarkStart w:id="3" w:name="_Hlk180583358"/>
      <w:r w:rsidRPr="00FF08D2">
        <w:rPr>
          <w:rFonts w:ascii="Times New Roman" w:hAnsi="Times New Roman" w:cs="Times New Roman"/>
          <w:sz w:val="24"/>
          <w:szCs w:val="24"/>
        </w:rPr>
        <w:tab/>
      </w:r>
      <w:r w:rsidRPr="00FF08D2">
        <w:rPr>
          <w:rFonts w:ascii="Times New Roman" w:hAnsi="Times New Roman" w:cs="Times New Roman"/>
          <w:sz w:val="24"/>
          <w:szCs w:val="24"/>
        </w:rPr>
        <w:tab/>
        <w:t>Decyzję właściwego organu inspekcji weterynaryjnej na prowadzenie działalności gospodarczej polegającej na utylizacji produktów ubocznych pochodzenia zwierzęcego kat 3 (w zakresie art. 10 lit.p);</w:t>
      </w:r>
    </w:p>
    <w:p w:rsidR="00417CB2" w:rsidRPr="00F21FFC" w:rsidRDefault="00417CB2" w:rsidP="00417CB2">
      <w:pPr>
        <w:jc w:val="both"/>
        <w:rPr>
          <w:rFonts w:ascii="Times New Roman" w:hAnsi="Times New Roman" w:cs="Times New Roman"/>
          <w:sz w:val="24"/>
          <w:szCs w:val="24"/>
        </w:rPr>
      </w:pPr>
      <w:r w:rsidRPr="00F21FFC">
        <w:rPr>
          <w:rFonts w:ascii="Times New Roman" w:hAnsi="Times New Roman" w:cs="Times New Roman"/>
          <w:sz w:val="24"/>
          <w:szCs w:val="24"/>
        </w:rPr>
        <w:t>lub w przypadku zlecenia zadania gospodarowania odpadami (unieszkodliwienia) innej firmie:</w:t>
      </w:r>
    </w:p>
    <w:p w:rsidR="00417CB2" w:rsidRPr="00FF08D2" w:rsidRDefault="00417CB2" w:rsidP="002B6FB1">
      <w:pPr>
        <w:pStyle w:val="Akapitzlist"/>
        <w:numPr>
          <w:ilvl w:val="0"/>
          <w:numId w:val="40"/>
        </w:numPr>
        <w:spacing w:after="0" w:line="240" w:lineRule="auto"/>
        <w:jc w:val="both"/>
        <w:rPr>
          <w:rFonts w:ascii="Times New Roman" w:hAnsi="Times New Roman" w:cs="Times New Roman"/>
          <w:sz w:val="24"/>
          <w:szCs w:val="24"/>
        </w:rPr>
      </w:pPr>
      <w:r w:rsidRPr="00FF08D2">
        <w:rPr>
          <w:rFonts w:ascii="Times New Roman" w:hAnsi="Times New Roman" w:cs="Times New Roman"/>
          <w:sz w:val="24"/>
          <w:szCs w:val="24"/>
        </w:rPr>
        <w:t xml:space="preserve">Decyzję powiatowego lekarza weterynarii na nadanie wpisu do rejestru na działalność nadzorowaną w zakresie transportowania ubocznych produktów pochodzenia zwierzęcego kat. 3 (w zakresie art. 10 lit. p) </w:t>
      </w:r>
    </w:p>
    <w:p w:rsidR="00417CB2" w:rsidRDefault="00417CB2" w:rsidP="00417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oraz przedstawi umowy z firmą posiadającą: </w:t>
      </w:r>
    </w:p>
    <w:p w:rsidR="00417CB2" w:rsidRPr="00FF08D2" w:rsidRDefault="00417CB2" w:rsidP="002B6FB1">
      <w:pPr>
        <w:pStyle w:val="Akapitzlist"/>
        <w:numPr>
          <w:ilvl w:val="0"/>
          <w:numId w:val="40"/>
        </w:numPr>
        <w:spacing w:after="0" w:line="240" w:lineRule="auto"/>
        <w:jc w:val="both"/>
        <w:rPr>
          <w:rFonts w:ascii="Times New Roman" w:hAnsi="Times New Roman" w:cs="Times New Roman"/>
          <w:sz w:val="24"/>
          <w:szCs w:val="24"/>
        </w:rPr>
      </w:pPr>
      <w:r w:rsidRPr="00FF08D2">
        <w:rPr>
          <w:rFonts w:ascii="Times New Roman" w:hAnsi="Times New Roman" w:cs="Times New Roman"/>
          <w:sz w:val="24"/>
          <w:szCs w:val="24"/>
        </w:rPr>
        <w:t xml:space="preserve">Decyzję właściwego organu inspekcji weterynaryjnej na prowadzenie działalności gospodarczej polegającej na utylizacji produktów ubocznych pochodzenia zwierzęcego kat 3 (w zakresie art. 10 lit. p); </w:t>
      </w:r>
    </w:p>
    <w:p w:rsidR="00417CB2" w:rsidRPr="00D845EA" w:rsidRDefault="00417CB2" w:rsidP="00417CB2">
      <w:pPr>
        <w:spacing w:after="0" w:line="240" w:lineRule="auto"/>
        <w:ind w:left="709" w:hanging="567"/>
        <w:jc w:val="both"/>
        <w:rPr>
          <w:rFonts w:ascii="Times New Roman" w:hAnsi="Times New Roman" w:cs="Times New Roman"/>
          <w:sz w:val="24"/>
          <w:szCs w:val="24"/>
        </w:rPr>
      </w:pPr>
    </w:p>
    <w:p w:rsidR="00417CB2" w:rsidRPr="00FF08D2" w:rsidRDefault="00417CB2" w:rsidP="002B6FB1">
      <w:pPr>
        <w:pStyle w:val="Akapitzlist"/>
        <w:numPr>
          <w:ilvl w:val="0"/>
          <w:numId w:val="39"/>
        </w:numPr>
        <w:spacing w:after="0" w:line="240" w:lineRule="auto"/>
        <w:jc w:val="both"/>
        <w:rPr>
          <w:rFonts w:ascii="Times New Roman" w:hAnsi="Times New Roman" w:cs="Times New Roman"/>
          <w:sz w:val="24"/>
          <w:szCs w:val="24"/>
        </w:rPr>
      </w:pPr>
      <w:r w:rsidRPr="00FF08D2">
        <w:rPr>
          <w:rFonts w:ascii="Times New Roman" w:hAnsi="Times New Roman" w:cs="Times New Roman"/>
          <w:sz w:val="24"/>
          <w:szCs w:val="24"/>
        </w:rPr>
        <w:t xml:space="preserve">Zezwolenie na zbieranie odpadów, lub zezwolenie na przetwarzanie odpadów, lub, pozwolenie zintegrowane, lub wpis do rejestru działalności regulowanej w </w:t>
      </w:r>
      <w:r w:rsidRPr="00FF08D2">
        <w:rPr>
          <w:rFonts w:ascii="Times New Roman" w:hAnsi="Times New Roman" w:cs="Times New Roman"/>
          <w:sz w:val="24"/>
          <w:szCs w:val="24"/>
        </w:rPr>
        <w:lastRenderedPageBreak/>
        <w:t>zakresie odbierania odpadów komunalnych od właścicieli nieruchomości – na podstawie odrębnych przepisów, lub wpis do rejestru Marszałka Województwa dotyczący posiadaczy odpadów prowadzących przetwarzanie odpadów zwolnionych</w:t>
      </w:r>
      <w:r w:rsidRPr="00FF08D2">
        <w:rPr>
          <w:rFonts w:ascii="Times New Roman" w:hAnsi="Times New Roman" w:cs="Times New Roman"/>
          <w:sz w:val="24"/>
          <w:szCs w:val="24"/>
        </w:rPr>
        <w:br/>
        <w:t>z obowiązku uzyskania zezwolenia na przetwarzanie odpadów;</w:t>
      </w:r>
    </w:p>
    <w:p w:rsidR="00417CB2" w:rsidRDefault="00417CB2" w:rsidP="00417CB2">
      <w:pPr>
        <w:jc w:val="both"/>
        <w:rPr>
          <w:rFonts w:ascii="Times New Roman" w:hAnsi="Times New Roman" w:cs="Times New Roman"/>
          <w:sz w:val="24"/>
          <w:szCs w:val="24"/>
        </w:rPr>
      </w:pPr>
    </w:p>
    <w:p w:rsidR="00417CB2" w:rsidRPr="00D845EA" w:rsidRDefault="00417CB2" w:rsidP="00417CB2">
      <w:pPr>
        <w:jc w:val="both"/>
        <w:rPr>
          <w:rFonts w:ascii="Times New Roman" w:hAnsi="Times New Roman" w:cs="Times New Roman"/>
          <w:sz w:val="24"/>
          <w:szCs w:val="24"/>
        </w:rPr>
      </w:pPr>
      <w:r>
        <w:rPr>
          <w:rFonts w:ascii="Times New Roman" w:hAnsi="Times New Roman" w:cs="Times New Roman"/>
          <w:sz w:val="24"/>
          <w:szCs w:val="24"/>
        </w:rPr>
        <w:t xml:space="preserve">lub </w:t>
      </w:r>
      <w:r w:rsidRPr="00D845EA">
        <w:rPr>
          <w:rFonts w:ascii="Times New Roman" w:hAnsi="Times New Roman" w:cs="Times New Roman"/>
          <w:sz w:val="24"/>
          <w:szCs w:val="24"/>
        </w:rPr>
        <w:t>w przypadku zlecenia zadania gospodarowania odpadami (unieszkodliwienia) innej firmie:</w:t>
      </w:r>
    </w:p>
    <w:p w:rsidR="00417CB2" w:rsidRPr="00FF08D2" w:rsidRDefault="00417CB2" w:rsidP="002B6FB1">
      <w:pPr>
        <w:pStyle w:val="Akapitzlist"/>
        <w:numPr>
          <w:ilvl w:val="0"/>
          <w:numId w:val="41"/>
        </w:numPr>
        <w:spacing w:after="0" w:line="240" w:lineRule="auto"/>
        <w:jc w:val="both"/>
        <w:rPr>
          <w:rFonts w:ascii="Times New Roman" w:hAnsi="Times New Roman" w:cs="Times New Roman"/>
          <w:sz w:val="24"/>
          <w:szCs w:val="24"/>
        </w:rPr>
      </w:pPr>
      <w:r w:rsidRPr="00FF08D2">
        <w:rPr>
          <w:rFonts w:ascii="Times New Roman" w:hAnsi="Times New Roman" w:cs="Times New Roman"/>
          <w:sz w:val="24"/>
          <w:szCs w:val="24"/>
        </w:rPr>
        <w:t xml:space="preserve">Wpis do rejestru Marszałka Województwa w zakresie transportu odpadów (BDO) </w:t>
      </w:r>
    </w:p>
    <w:p w:rsidR="00417CB2" w:rsidRPr="00D845EA" w:rsidRDefault="00417CB2" w:rsidP="00417CB2">
      <w:pPr>
        <w:jc w:val="both"/>
        <w:rPr>
          <w:rFonts w:ascii="Times New Roman" w:hAnsi="Times New Roman" w:cs="Times New Roman"/>
          <w:sz w:val="24"/>
          <w:szCs w:val="24"/>
        </w:rPr>
      </w:pPr>
      <w:r w:rsidRPr="00D845EA">
        <w:rPr>
          <w:rFonts w:ascii="Times New Roman" w:hAnsi="Times New Roman" w:cs="Times New Roman"/>
          <w:sz w:val="24"/>
          <w:szCs w:val="24"/>
        </w:rPr>
        <w:t xml:space="preserve">oraz przedstawi Umowę z firmą posiadającą: </w:t>
      </w:r>
    </w:p>
    <w:p w:rsidR="00417CB2" w:rsidRPr="00D845EA" w:rsidRDefault="00417CB2" w:rsidP="002B6FB1">
      <w:pPr>
        <w:pStyle w:val="Akapitzlist"/>
        <w:numPr>
          <w:ilvl w:val="0"/>
          <w:numId w:val="42"/>
        </w:numPr>
        <w:spacing w:after="0" w:line="240" w:lineRule="auto"/>
        <w:jc w:val="both"/>
        <w:rPr>
          <w:rFonts w:ascii="Times New Roman" w:hAnsi="Times New Roman" w:cs="Times New Roman"/>
          <w:sz w:val="24"/>
          <w:szCs w:val="24"/>
        </w:rPr>
      </w:pPr>
      <w:r w:rsidRPr="00D845EA">
        <w:rPr>
          <w:rFonts w:ascii="Times New Roman" w:hAnsi="Times New Roman" w:cs="Times New Roman"/>
          <w:sz w:val="24"/>
          <w:szCs w:val="24"/>
        </w:rPr>
        <w:t>Zezwolenie na zbieranie odpadów, lub zezwolenie na przetwarzanie odpadów, lub, pozwolenie zintegrowane, lub wpis do rejestru działalności regulowanej w zakresie odbierania odpadów komunalnych od właścicieli nieruchomości – na podstawie odrębnych przepisów, lub wpis do rejestru Marszałka Województwa dotyczący posiadaczy odpadów prowadzących przetwarzanie odpadów zwolnionych</w:t>
      </w:r>
      <w:r>
        <w:rPr>
          <w:rFonts w:ascii="Times New Roman" w:hAnsi="Times New Roman" w:cs="Times New Roman"/>
          <w:sz w:val="24"/>
          <w:szCs w:val="24"/>
        </w:rPr>
        <w:t xml:space="preserve"> </w:t>
      </w:r>
      <w:r w:rsidRPr="00D845EA">
        <w:rPr>
          <w:rFonts w:ascii="Times New Roman" w:hAnsi="Times New Roman" w:cs="Times New Roman"/>
          <w:sz w:val="24"/>
          <w:szCs w:val="24"/>
        </w:rPr>
        <w:t>z obowiązku uzyskania zezwolenia na przetwarzanie odpadów.</w:t>
      </w:r>
    </w:p>
    <w:p w:rsidR="00417CB2" w:rsidRDefault="00417CB2" w:rsidP="00417CB2">
      <w:pPr>
        <w:spacing w:after="0" w:line="240" w:lineRule="auto"/>
        <w:jc w:val="both"/>
        <w:rPr>
          <w:rFonts w:ascii="Times New Roman" w:hAnsi="Times New Roman" w:cs="Times New Roman"/>
          <w:sz w:val="24"/>
          <w:szCs w:val="24"/>
        </w:rPr>
      </w:pPr>
    </w:p>
    <w:p w:rsidR="00C801E2" w:rsidRPr="009F6DDC" w:rsidRDefault="00417CB2" w:rsidP="00417CB2">
      <w:pPr>
        <w:suppressAutoHyphens/>
        <w:spacing w:after="0" w:line="240" w:lineRule="auto"/>
        <w:jc w:val="both"/>
        <w:rPr>
          <w:rFonts w:ascii="Times New Roman" w:hAnsi="Times New Roman" w:cs="Times New Roman"/>
          <w:i/>
          <w:sz w:val="24"/>
          <w:szCs w:val="24"/>
        </w:rPr>
      </w:pPr>
      <w:r w:rsidRPr="00D845EA">
        <w:rPr>
          <w:rFonts w:ascii="Times New Roman" w:hAnsi="Times New Roman" w:cs="Times New Roman"/>
          <w:sz w:val="24"/>
          <w:szCs w:val="24"/>
        </w:rPr>
        <w:t>Wykonawca wobec powyższego wykaże sposób unieszkodliwienia odpadów gastronomicznych i związanych z tym upoważnień/ zezwoleń/wpisów zgodnie z obowiązującymi przepisami.</w:t>
      </w:r>
      <w:bookmarkEnd w:id="2"/>
      <w:bookmarkEnd w:id="3"/>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250F9" w:rsidRPr="00417CB2" w:rsidRDefault="004718FF" w:rsidP="002B6FB1">
      <w:pPr>
        <w:pStyle w:val="Akapitzlist"/>
        <w:numPr>
          <w:ilvl w:val="0"/>
          <w:numId w:val="15"/>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417CB2" w:rsidRDefault="00417CB2" w:rsidP="00677C87">
      <w:pPr>
        <w:spacing w:after="0" w:line="240" w:lineRule="auto"/>
        <w:jc w:val="both"/>
        <w:rPr>
          <w:rFonts w:ascii="Times New Roman" w:hAnsi="Times New Roman" w:cs="Times New Roman"/>
          <w:i/>
          <w:sz w:val="24"/>
          <w:szCs w:val="24"/>
        </w:rPr>
      </w:pPr>
    </w:p>
    <w:p w:rsidR="004052D5" w:rsidRPr="009F6DDC" w:rsidRDefault="00417CB2" w:rsidP="00677C87">
      <w:pPr>
        <w:spacing w:after="0" w:line="240" w:lineRule="auto"/>
        <w:jc w:val="both"/>
        <w:rPr>
          <w:rFonts w:ascii="Times New Roman" w:eastAsia="Times New Roman" w:hAnsi="Times New Roman" w:cs="Times New Roman"/>
          <w:i/>
          <w:sz w:val="24"/>
          <w:szCs w:val="24"/>
          <w:lang w:eastAsia="pl-PL"/>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Pr="009F6DDC"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74642B" w:rsidRPr="0074642B" w:rsidRDefault="00417CB2" w:rsidP="0074642B">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r w:rsidR="0074642B">
        <w:rPr>
          <w:rFonts w:ascii="Times New Roman" w:hAnsi="Times New Roman" w:cs="Times New Roman"/>
          <w:sz w:val="24"/>
          <w:szCs w:val="24"/>
        </w:rPr>
        <w:t xml:space="preserve"> </w:t>
      </w:r>
    </w:p>
    <w:p w:rsidR="006D2446" w:rsidRDefault="006D2446" w:rsidP="00950989">
      <w:pPr>
        <w:suppressAutoHyphens/>
        <w:spacing w:after="0" w:line="240" w:lineRule="auto"/>
        <w:jc w:val="both"/>
        <w:rPr>
          <w:rFonts w:ascii="Times New Roman" w:hAnsi="Times New Roman" w:cs="Times New Roman"/>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2B6FB1">
            <w:pPr>
              <w:pStyle w:val="Akapitzlist"/>
              <w:numPr>
                <w:ilvl w:val="0"/>
                <w:numId w:val="19"/>
              </w:numPr>
              <w:ind w:left="454" w:hanging="94"/>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5C5608" w:rsidP="002B6FB1">
      <w:pPr>
        <w:pStyle w:val="Akapitzlist"/>
        <w:numPr>
          <w:ilvl w:val="0"/>
          <w:numId w:val="18"/>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 </w:t>
      </w:r>
      <w:r w:rsidR="004F4175"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w:t>
      </w:r>
      <w:r w:rsidRPr="009F6DDC">
        <w:rPr>
          <w:rFonts w:ascii="Times New Roman" w:eastAsia="Times New Roman" w:hAnsi="Times New Roman" w:cs="Times New Roman"/>
          <w:sz w:val="24"/>
          <w:szCs w:val="24"/>
          <w:lang w:eastAsia="pl-PL"/>
        </w:rPr>
        <w:lastRenderedPageBreak/>
        <w:t>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0703F9"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 xml:space="preserve">oraz spełnianie warunków udziału w postępowaniu </w:t>
      </w:r>
      <w:r w:rsidRPr="009F6DDC">
        <w:rPr>
          <w:rFonts w:ascii="Times New Roman" w:eastAsia="Times New Roman" w:hAnsi="Times New Roman" w:cs="Times New Roman"/>
          <w:i/>
          <w:sz w:val="24"/>
          <w:szCs w:val="24"/>
          <w:lang w:eastAsia="pl-PL"/>
        </w:rPr>
        <w:br/>
      </w:r>
      <w:r w:rsidR="00D336D1" w:rsidRPr="009F6DDC">
        <w:rPr>
          <w:rFonts w:ascii="Times New Roman" w:eastAsia="Times New Roman" w:hAnsi="Times New Roman" w:cs="Times New Roman"/>
          <w:i/>
          <w:sz w:val="24"/>
          <w:szCs w:val="24"/>
          <w:lang w:eastAsia="pl-PL"/>
        </w:rPr>
        <w:t xml:space="preserve">(w zakresie, w którym każdy z wykonawców wykazuje spełnianie warunków udziału </w:t>
      </w:r>
      <w:r w:rsidRPr="009F6DDC">
        <w:rPr>
          <w:rFonts w:ascii="Times New Roman" w:eastAsia="Times New Roman" w:hAnsi="Times New Roman" w:cs="Times New Roman"/>
          <w:i/>
          <w:sz w:val="24"/>
          <w:szCs w:val="24"/>
          <w:lang w:eastAsia="pl-PL"/>
        </w:rPr>
        <w:br/>
      </w:r>
      <w:r w:rsidR="00D336D1" w:rsidRPr="009F6DDC">
        <w:rPr>
          <w:rFonts w:ascii="Times New Roman" w:eastAsia="Times New Roman" w:hAnsi="Times New Roman" w:cs="Times New Roman"/>
          <w:i/>
          <w:sz w:val="24"/>
          <w:szCs w:val="24"/>
          <w:lang w:eastAsia="pl-PL"/>
        </w:rPr>
        <w:t>w postępowaniu).</w:t>
      </w: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00D336D1" w:rsidRPr="009F6DDC">
        <w:rPr>
          <w:rFonts w:ascii="Times New Roman" w:eastAsia="Times New Roman" w:hAnsi="Times New Roman" w:cs="Times New Roman"/>
          <w:b/>
          <w:i/>
          <w:sz w:val="24"/>
          <w:szCs w:val="24"/>
          <w:lang w:eastAsia="pl-PL"/>
        </w:rPr>
        <w:t xml:space="preserve">również podmiot udostępniający zasoby. </w:t>
      </w:r>
      <w:r w:rsidR="00D336D1"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47385F" w:rsidRPr="009F6DDC" w:rsidRDefault="0047385F" w:rsidP="00677C87">
      <w:pPr>
        <w:pStyle w:val="Akapitzlist"/>
        <w:spacing w:after="0" w:line="240" w:lineRule="auto"/>
        <w:ind w:left="0"/>
        <w:jc w:val="both"/>
        <w:rPr>
          <w:rFonts w:ascii="Times New Roman" w:eastAsia="Times New Roman" w:hAnsi="Times New Roman" w:cs="Times New Roman"/>
          <w:i/>
          <w:sz w:val="24"/>
          <w:szCs w:val="24"/>
          <w:lang w:eastAsia="pl-PL"/>
        </w:rPr>
      </w:pP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00D336D1"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00D336D1"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9C39EA" w:rsidRPr="009F6DDC" w:rsidRDefault="00D336D1" w:rsidP="002B6FB1">
      <w:pPr>
        <w:pStyle w:val="Akapitzlist"/>
        <w:numPr>
          <w:ilvl w:val="0"/>
          <w:numId w:val="18"/>
        </w:numPr>
        <w:spacing w:after="0" w:line="240" w:lineRule="auto"/>
        <w:ind w:left="142" w:hanging="284"/>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Pozostałe podmiotowe środki dowodowe: </w:t>
      </w:r>
    </w:p>
    <w:p w:rsidR="00D336D1" w:rsidRPr="00552435" w:rsidRDefault="00D336D1" w:rsidP="002B6FB1">
      <w:pPr>
        <w:pStyle w:val="Akapitzlist"/>
        <w:numPr>
          <w:ilvl w:val="0"/>
          <w:numId w:val="21"/>
        </w:numPr>
        <w:spacing w:after="0" w:line="240" w:lineRule="auto"/>
        <w:ind w:left="426" w:hanging="284"/>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na potwierdzenie </w:t>
      </w:r>
      <w:r w:rsidRPr="009F6DDC">
        <w:rPr>
          <w:rFonts w:ascii="Times New Roman" w:eastAsia="Times New Roman" w:hAnsi="Times New Roman" w:cs="Times New Roman"/>
          <w:b/>
          <w:sz w:val="24"/>
          <w:szCs w:val="24"/>
          <w:u w:val="single"/>
          <w:lang w:eastAsia="pl-PL"/>
        </w:rPr>
        <w:t>braku podstaw</w:t>
      </w:r>
      <w:r w:rsidRPr="009F6DDC">
        <w:rPr>
          <w:rFonts w:ascii="Times New Roman" w:eastAsia="Times New Roman" w:hAnsi="Times New Roman" w:cs="Times New Roman"/>
          <w:sz w:val="24"/>
          <w:szCs w:val="24"/>
          <w:u w:val="single"/>
          <w:lang w:eastAsia="pl-PL"/>
        </w:rPr>
        <w:t xml:space="preserve"> wykluczenia:</w:t>
      </w:r>
    </w:p>
    <w:p w:rsidR="00D336D1" w:rsidRPr="0068336B" w:rsidRDefault="00D336D1" w:rsidP="002B6FB1">
      <w:pPr>
        <w:numPr>
          <w:ilvl w:val="0"/>
          <w:numId w:val="22"/>
        </w:numPr>
        <w:spacing w:after="0" w:line="240" w:lineRule="auto"/>
        <w:ind w:left="284" w:hanging="284"/>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2B6FB1">
      <w:pPr>
        <w:numPr>
          <w:ilvl w:val="0"/>
          <w:numId w:val="22"/>
        </w:numPr>
        <w:spacing w:after="0" w:line="240" w:lineRule="auto"/>
        <w:ind w:left="284" w:hanging="284"/>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odpis lub informacje z Krajowego Rejestru Sądowego lub z Centralnej Ewidencji </w:t>
      </w:r>
      <w:r w:rsidRPr="009F6DDC">
        <w:rPr>
          <w:rFonts w:ascii="Times New Roman" w:eastAsia="Times New Roman" w:hAnsi="Times New Roman" w:cs="Times New Roman"/>
          <w:sz w:val="24"/>
          <w:szCs w:val="24"/>
          <w:lang w:eastAsia="pl-PL"/>
        </w:rPr>
        <w:b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2B6FB1">
      <w:pPr>
        <w:pStyle w:val="Akapitzlist"/>
        <w:numPr>
          <w:ilvl w:val="0"/>
          <w:numId w:val="22"/>
        </w:numPr>
        <w:spacing w:after="0" w:line="240" w:lineRule="auto"/>
        <w:ind w:left="284" w:hanging="284"/>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lastRenderedPageBreak/>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Pr="009F6DDC">
        <w:rPr>
          <w:rFonts w:ascii="Times New Roman" w:eastAsia="Times New Roman" w:hAnsi="Times New Roman" w:cs="Times New Roman"/>
          <w:i/>
          <w:sz w:val="24"/>
          <w:szCs w:val="24"/>
          <w:lang w:eastAsia="pl-PL"/>
        </w:rPr>
        <w:t xml:space="preserve"> </w:t>
      </w:r>
    </w:p>
    <w:p w:rsidR="009C39EA" w:rsidRPr="009F6DDC" w:rsidRDefault="00D336D1" w:rsidP="002B6FB1">
      <w:pPr>
        <w:pStyle w:val="Akapitzlist"/>
        <w:numPr>
          <w:ilvl w:val="0"/>
          <w:numId w:val="23"/>
        </w:numPr>
        <w:spacing w:after="0" w:line="240" w:lineRule="auto"/>
        <w:ind w:left="284" w:hanging="284"/>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505210" w:rsidP="002B6FB1">
      <w:pPr>
        <w:pStyle w:val="Akapitzlist"/>
        <w:numPr>
          <w:ilvl w:val="0"/>
          <w:numId w:val="22"/>
        </w:numPr>
        <w:spacing w:after="0" w:line="240" w:lineRule="auto"/>
        <w:ind w:left="284" w:hanging="284"/>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 </w:t>
      </w:r>
      <w:r w:rsidR="00D336D1" w:rsidRPr="009F6DDC">
        <w:rPr>
          <w:rFonts w:ascii="Times New Roman" w:eastAsia="Calibri" w:hAnsi="Times New Roman" w:cs="Times New Roman"/>
          <w:sz w:val="24"/>
          <w:szCs w:val="24"/>
        </w:rPr>
        <w:t xml:space="preserve">oświadczenia Wykonawcy o aktualności informacji zawartych w oświadczeniu, </w:t>
      </w:r>
      <w:r w:rsidR="00D336D1" w:rsidRPr="009F6DDC">
        <w:rPr>
          <w:rFonts w:ascii="Times New Roman" w:eastAsia="Calibri" w:hAnsi="Times New Roman" w:cs="Times New Roman"/>
          <w:sz w:val="24"/>
          <w:szCs w:val="24"/>
        </w:rPr>
        <w:b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00D336D1"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00D336D1" w:rsidRPr="009F6DDC">
        <w:rPr>
          <w:rFonts w:ascii="Times New Roman" w:eastAsia="Calibri" w:hAnsi="Times New Roman" w:cs="Times New Roman"/>
          <w:sz w:val="24"/>
          <w:szCs w:val="24"/>
        </w:rPr>
        <w:t>z postępowania, o których mowa w:</w:t>
      </w:r>
    </w:p>
    <w:p w:rsidR="00D336D1" w:rsidRPr="009F6DDC" w:rsidRDefault="00D336D1" w:rsidP="002B6FB1">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2B6FB1">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w:t>
      </w:r>
      <w:r w:rsidR="0074642B">
        <w:rPr>
          <w:rFonts w:ascii="Times New Roman" w:eastAsia="Calibri" w:hAnsi="Times New Roman" w:cs="Times New Roman"/>
          <w:sz w:val="24"/>
          <w:szCs w:val="24"/>
        </w:rPr>
        <w:t xml:space="preserve">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2B6FB1">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2B6FB1">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F4A66" w:rsidP="002B6FB1">
      <w:pPr>
        <w:pStyle w:val="Tekstpodstawowy"/>
        <w:numPr>
          <w:ilvl w:val="0"/>
          <w:numId w:val="22"/>
        </w:numPr>
        <w:spacing w:after="0" w:line="240" w:lineRule="auto"/>
        <w:ind w:left="284" w:hanging="284"/>
        <w:jc w:val="both"/>
        <w:rPr>
          <w:rFonts w:ascii="Times New Roman" w:hAnsi="Times New Roman"/>
          <w:i/>
          <w:iCs/>
          <w:sz w:val="24"/>
          <w:szCs w:val="24"/>
        </w:rPr>
      </w:pPr>
      <w:r w:rsidRPr="009F6DDC">
        <w:rPr>
          <w:rFonts w:ascii="Times New Roman" w:hAnsi="Times New Roman"/>
          <w:bCs/>
          <w:sz w:val="24"/>
          <w:szCs w:val="24"/>
        </w:rPr>
        <w:t xml:space="preserve"> </w:t>
      </w:r>
      <w:r w:rsidR="005911B3" w:rsidRPr="009F6DDC">
        <w:rPr>
          <w:rFonts w:ascii="Times New Roman" w:hAnsi="Times New Roman"/>
          <w:bCs/>
          <w:sz w:val="24"/>
          <w:szCs w:val="24"/>
        </w:rPr>
        <w:t>oświadczenia Wykonawcy w zakresie art. 7 ust. 1 ustawy z dnia 13 kwietnia 2022r.</w:t>
      </w:r>
      <w:r w:rsidR="005911B3" w:rsidRPr="009F6DDC">
        <w:rPr>
          <w:rFonts w:ascii="Times New Roman" w:hAnsi="Times New Roman"/>
          <w:bCs/>
          <w:sz w:val="24"/>
          <w:szCs w:val="24"/>
        </w:rPr>
        <w:br/>
        <w:t xml:space="preserve"> </w:t>
      </w:r>
      <w:r w:rsidR="00B70F5C">
        <w:rPr>
          <w:rFonts w:ascii="Times New Roman" w:hAnsi="Times New Roman"/>
          <w:i/>
          <w:iCs/>
          <w:sz w:val="24"/>
          <w:szCs w:val="24"/>
        </w:rPr>
        <w:t>„</w:t>
      </w:r>
      <w:r w:rsidR="005911B3"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005911B3" w:rsidRPr="009F6DDC">
        <w:rPr>
          <w:rFonts w:ascii="Times New Roman" w:hAnsi="Times New Roman"/>
          <w:sz w:val="24"/>
          <w:szCs w:val="24"/>
        </w:rPr>
        <w:t xml:space="preserve">zgodnie </w:t>
      </w:r>
      <w:r w:rsidR="00F45BED" w:rsidRPr="00D54A57">
        <w:rPr>
          <w:rFonts w:ascii="Times New Roman" w:hAnsi="Times New Roman"/>
          <w:sz w:val="24"/>
          <w:szCs w:val="24"/>
        </w:rPr>
        <w:t xml:space="preserve">z </w:t>
      </w:r>
      <w:r w:rsidR="00F45BED" w:rsidRPr="00491417">
        <w:rPr>
          <w:rFonts w:ascii="Times New Roman" w:hAnsi="Times New Roman"/>
          <w:sz w:val="24"/>
          <w:szCs w:val="24"/>
        </w:rPr>
        <w:t xml:space="preserve">załącznikiem </w:t>
      </w:r>
      <w:r w:rsidR="00D54A57" w:rsidRPr="00491417">
        <w:rPr>
          <w:rFonts w:ascii="Times New Roman" w:hAnsi="Times New Roman"/>
          <w:sz w:val="24"/>
          <w:szCs w:val="24"/>
        </w:rPr>
        <w:t>7</w:t>
      </w:r>
      <w:r w:rsidR="005911B3" w:rsidRPr="00491417">
        <w:rPr>
          <w:rFonts w:ascii="Times New Roman" w:hAnsi="Times New Roman"/>
          <w:sz w:val="24"/>
          <w:szCs w:val="24"/>
        </w:rPr>
        <w:t xml:space="preserve"> do SWZ</w:t>
      </w:r>
      <w:r w:rsidR="005911B3" w:rsidRPr="00491417">
        <w:rPr>
          <w:rFonts w:ascii="Times New Roman" w:hAnsi="Times New Roman"/>
          <w:i/>
          <w:iCs/>
          <w:sz w:val="24"/>
          <w:szCs w:val="24"/>
        </w:rPr>
        <w:t xml:space="preserve">; </w:t>
      </w:r>
    </w:p>
    <w:p w:rsidR="005911B3" w:rsidRPr="0074642B" w:rsidRDefault="005F4A66" w:rsidP="002B6FB1">
      <w:pPr>
        <w:pStyle w:val="Tekstpodstawowy"/>
        <w:numPr>
          <w:ilvl w:val="0"/>
          <w:numId w:val="22"/>
        </w:numPr>
        <w:spacing w:after="0" w:line="240" w:lineRule="auto"/>
        <w:ind w:left="284" w:hanging="284"/>
        <w:jc w:val="both"/>
        <w:rPr>
          <w:rFonts w:ascii="Times New Roman" w:hAnsi="Times New Roman"/>
          <w:i/>
          <w:iCs/>
          <w:color w:val="FF0000"/>
          <w:sz w:val="24"/>
          <w:szCs w:val="24"/>
        </w:rPr>
      </w:pPr>
      <w:r w:rsidRPr="009F6DDC">
        <w:rPr>
          <w:rFonts w:ascii="Times New Roman" w:hAnsi="Times New Roman"/>
          <w:i/>
          <w:iCs/>
          <w:sz w:val="24"/>
          <w:szCs w:val="24"/>
        </w:rPr>
        <w:t xml:space="preserve"> </w:t>
      </w:r>
      <w:r w:rsidR="005911B3" w:rsidRPr="009F6DDC">
        <w:rPr>
          <w:rFonts w:ascii="Times New Roman" w:hAnsi="Times New Roman"/>
          <w:i/>
          <w:iCs/>
          <w:sz w:val="24"/>
          <w:szCs w:val="24"/>
        </w:rPr>
        <w:t xml:space="preserve">oświadczenia Wykonawcy w zakresie art. 5k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491417">
        <w:rPr>
          <w:rFonts w:ascii="Times New Roman" w:hAnsi="Times New Roman"/>
          <w:i/>
          <w:iCs/>
          <w:sz w:val="24"/>
          <w:szCs w:val="24"/>
        </w:rPr>
        <w:t xml:space="preserve">zgodnie </w:t>
      </w:r>
      <w:r w:rsidR="00F45BED" w:rsidRPr="00491417">
        <w:rPr>
          <w:rFonts w:ascii="Times New Roman" w:hAnsi="Times New Roman"/>
          <w:i/>
          <w:iCs/>
          <w:sz w:val="24"/>
          <w:szCs w:val="24"/>
        </w:rPr>
        <w:t xml:space="preserve">z załącznikiem </w:t>
      </w:r>
      <w:r w:rsidR="00D54A57" w:rsidRPr="00491417">
        <w:rPr>
          <w:rFonts w:ascii="Times New Roman" w:hAnsi="Times New Roman"/>
          <w:i/>
          <w:iCs/>
          <w:sz w:val="24"/>
          <w:szCs w:val="24"/>
        </w:rPr>
        <w:t>7</w:t>
      </w:r>
      <w:r w:rsidR="005911B3" w:rsidRPr="00491417">
        <w:rPr>
          <w:rFonts w:ascii="Times New Roman" w:hAnsi="Times New Roman"/>
          <w:i/>
          <w:iCs/>
          <w:sz w:val="24"/>
          <w:szCs w:val="24"/>
        </w:rPr>
        <w:t xml:space="preserve"> do SWZ; </w:t>
      </w:r>
    </w:p>
    <w:p w:rsidR="00AA740D" w:rsidRPr="009F6DDC" w:rsidRDefault="00AA740D" w:rsidP="00677C87">
      <w:pPr>
        <w:pStyle w:val="Tekstpodstawowy"/>
        <w:spacing w:after="0" w:line="240" w:lineRule="auto"/>
        <w:jc w:val="both"/>
        <w:rPr>
          <w:rFonts w:ascii="Times New Roman" w:hAnsi="Times New Roman"/>
          <w:b/>
          <w:sz w:val="24"/>
          <w:szCs w:val="24"/>
          <w:highlight w:val="yellow"/>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Pr="009F6DDC">
        <w:rPr>
          <w:rFonts w:ascii="Times New Roman" w:hAnsi="Times New Roman"/>
          <w:b/>
          <w:sz w:val="24"/>
          <w:szCs w:val="24"/>
        </w:rPr>
        <w:t xml:space="preserve">lit. </w:t>
      </w:r>
      <w:r w:rsidR="00622C1A">
        <w:rPr>
          <w:rFonts w:ascii="Times New Roman" w:hAnsi="Times New Roman"/>
          <w:b/>
          <w:sz w:val="24"/>
          <w:szCs w:val="24"/>
        </w:rPr>
        <w:t>b</w:t>
      </w:r>
      <w:r w:rsidRPr="009F6DDC">
        <w:rPr>
          <w:rFonts w:ascii="Times New Roman" w:hAnsi="Times New Roman"/>
          <w:sz w:val="24"/>
          <w:szCs w:val="24"/>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 xml:space="preserve">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9F6DDC">
        <w:rPr>
          <w:rFonts w:ascii="Times New Roman" w:hAnsi="Times New Roman"/>
          <w:sz w:val="24"/>
          <w:szCs w:val="24"/>
        </w:rPr>
        <w:lastRenderedPageBreak/>
        <w:t xml:space="preserve">administracyjnym, notariuszem, organem samorządu zawodowego lub gospodarczego, właściwym ze względu na siedzibę lub miejsce zamieszkania Wykonawcy. </w:t>
      </w:r>
    </w:p>
    <w:p w:rsidR="00505210" w:rsidRPr="009F6DDC" w:rsidRDefault="00505210" w:rsidP="00677C87">
      <w:pPr>
        <w:pStyle w:val="Tekstpodstawowy"/>
        <w:spacing w:after="0" w:line="240" w:lineRule="auto"/>
        <w:jc w:val="both"/>
        <w:rPr>
          <w:rFonts w:ascii="Times New Roman" w:hAnsi="Times New Roman"/>
          <w:sz w:val="24"/>
          <w:szCs w:val="24"/>
          <w:highlight w:val="yellow"/>
        </w:rPr>
      </w:pPr>
    </w:p>
    <w:p w:rsidR="00D336D1" w:rsidRPr="009F6DDC" w:rsidRDefault="00BE1126" w:rsidP="00B5558E">
      <w:pPr>
        <w:numPr>
          <w:ilvl w:val="0"/>
          <w:numId w:val="12"/>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sz w:val="24"/>
          <w:szCs w:val="24"/>
          <w:u w:val="single"/>
          <w:lang w:eastAsia="pl-PL"/>
        </w:rPr>
        <w:t xml:space="preserve">na potwierdzenie </w:t>
      </w:r>
      <w:r w:rsidR="00D336D1" w:rsidRPr="009F6DDC">
        <w:rPr>
          <w:rFonts w:ascii="Times New Roman" w:eastAsia="Times New Roman" w:hAnsi="Times New Roman" w:cs="Times New Roman"/>
          <w:b/>
          <w:sz w:val="24"/>
          <w:szCs w:val="24"/>
          <w:u w:val="single"/>
          <w:lang w:eastAsia="pl-PL"/>
        </w:rPr>
        <w:t>spełniania warunków</w:t>
      </w:r>
      <w:r w:rsidR="00D336D1" w:rsidRPr="009F6DDC">
        <w:rPr>
          <w:rFonts w:ascii="Times New Roman" w:eastAsia="Times New Roman" w:hAnsi="Times New Roman" w:cs="Times New Roman"/>
          <w:sz w:val="24"/>
          <w:szCs w:val="24"/>
          <w:u w:val="single"/>
          <w:lang w:eastAsia="pl-PL"/>
        </w:rPr>
        <w:t xml:space="preserve"> udziału w postępowaniu</w:t>
      </w:r>
      <w:r w:rsidR="00D336D1" w:rsidRPr="009F6DDC">
        <w:rPr>
          <w:rFonts w:ascii="Times New Roman" w:eastAsia="Times New Roman" w:hAnsi="Times New Roman" w:cs="Times New Roman"/>
          <w:sz w:val="24"/>
          <w:szCs w:val="24"/>
          <w:lang w:eastAsia="pl-PL"/>
        </w:rPr>
        <w:t>:</w:t>
      </w:r>
    </w:p>
    <w:p w:rsidR="00713B36" w:rsidRPr="009F6DDC" w:rsidRDefault="00713B36" w:rsidP="00677C87">
      <w:pPr>
        <w:pStyle w:val="Akapitzlist"/>
        <w:spacing w:after="0" w:line="240" w:lineRule="auto"/>
        <w:ind w:left="0"/>
        <w:jc w:val="both"/>
        <w:rPr>
          <w:rFonts w:ascii="Times New Roman" w:eastAsia="Times New Roman" w:hAnsi="Times New Roman" w:cs="Times New Roman"/>
          <w:b/>
          <w:i/>
          <w:sz w:val="24"/>
          <w:szCs w:val="24"/>
          <w:highlight w:val="yellow"/>
          <w:lang w:eastAsia="pl-PL"/>
        </w:rPr>
      </w:pPr>
    </w:p>
    <w:p w:rsidR="00417CB2" w:rsidRPr="00417CB2" w:rsidRDefault="00417CB2" w:rsidP="002B6FB1">
      <w:pPr>
        <w:pStyle w:val="Akapitzlist"/>
        <w:numPr>
          <w:ilvl w:val="0"/>
          <w:numId w:val="43"/>
        </w:numPr>
        <w:suppressAutoHyphens/>
        <w:spacing w:after="120" w:line="240" w:lineRule="auto"/>
        <w:ind w:left="426" w:hanging="426"/>
        <w:jc w:val="both"/>
        <w:rPr>
          <w:rFonts w:ascii="Times New Roman" w:hAnsi="Times New Roman" w:cs="Times New Roman"/>
          <w:sz w:val="24"/>
          <w:szCs w:val="24"/>
        </w:rPr>
      </w:pPr>
      <w:r w:rsidRPr="00417CB2">
        <w:rPr>
          <w:rFonts w:ascii="Times New Roman" w:hAnsi="Times New Roman" w:cs="Times New Roman"/>
          <w:sz w:val="24"/>
          <w:szCs w:val="24"/>
        </w:rPr>
        <w:t>Decyzja właściwego organu inspekcji weterynaryjnej na prowadzenie działalności gospodarczej polegającej na utylizacji produktów ubocznych pochodzenia zwierzęcego kat 3 (w zakresie art. 10 lit.p);</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lub w przypadku zlecenia zadania gospodarowania odpadami (unieszkodliwienia) innej firmie:</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w:t>
      </w:r>
      <w:r w:rsidRPr="00FF08D2">
        <w:rPr>
          <w:rFonts w:ascii="Times New Roman" w:hAnsi="Times New Roman" w:cs="Times New Roman"/>
          <w:sz w:val="24"/>
          <w:szCs w:val="24"/>
        </w:rPr>
        <w:tab/>
        <w:t>Decyzj</w:t>
      </w:r>
      <w:r>
        <w:rPr>
          <w:rFonts w:ascii="Times New Roman" w:hAnsi="Times New Roman" w:cs="Times New Roman"/>
          <w:sz w:val="24"/>
          <w:szCs w:val="24"/>
        </w:rPr>
        <w:t>a</w:t>
      </w:r>
      <w:r w:rsidRPr="00FF08D2">
        <w:rPr>
          <w:rFonts w:ascii="Times New Roman" w:hAnsi="Times New Roman" w:cs="Times New Roman"/>
          <w:sz w:val="24"/>
          <w:szCs w:val="24"/>
        </w:rPr>
        <w:t xml:space="preserve"> powiatowego lekarza weterynarii na nadanie wpisu do rejestru na działalność nadzorowaną w zakresie transportowania ubocznych produktów pochodzenia zwierzęcego kat. 3 (w zakresie art. 10 lit. p) </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 xml:space="preserve">oraz przedstawi umowy z firmą posiadającą: </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w:t>
      </w:r>
      <w:r w:rsidRPr="00FF08D2">
        <w:rPr>
          <w:rFonts w:ascii="Times New Roman" w:hAnsi="Times New Roman" w:cs="Times New Roman"/>
          <w:sz w:val="24"/>
          <w:szCs w:val="24"/>
        </w:rPr>
        <w:tab/>
        <w:t>Decyzj</w:t>
      </w:r>
      <w:r>
        <w:rPr>
          <w:rFonts w:ascii="Times New Roman" w:hAnsi="Times New Roman" w:cs="Times New Roman"/>
          <w:sz w:val="24"/>
          <w:szCs w:val="24"/>
        </w:rPr>
        <w:t>ę</w:t>
      </w:r>
      <w:r w:rsidRPr="00FF08D2">
        <w:rPr>
          <w:rFonts w:ascii="Times New Roman" w:hAnsi="Times New Roman" w:cs="Times New Roman"/>
          <w:sz w:val="24"/>
          <w:szCs w:val="24"/>
        </w:rPr>
        <w:t xml:space="preserve"> właściwego organu inspekcji weterynaryjnej na prowadzenie działalności gospodarczej polegającej na utylizacji produktów ubocznych pochodzenia zwierzęcego kat 3 (w zakresie art. 10 lit. p); </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2)</w:t>
      </w:r>
      <w:r w:rsidRPr="00FF08D2">
        <w:rPr>
          <w:rFonts w:ascii="Times New Roman" w:hAnsi="Times New Roman" w:cs="Times New Roman"/>
          <w:sz w:val="24"/>
          <w:szCs w:val="24"/>
        </w:rPr>
        <w:tab/>
        <w:t>Zezwolenie na zbieranie odpadów, lub zezwolenie na przetwarzanie odpadów, lub, pozwolenie zintegrowane, lub wpis do rejestru działalności regulowanej w zakresie odbierania odpadów komunalnych od właścicieli nieruchomości – na podstawie odrębnych przepisów, lub wpis do rejestru Marszałka Województwa dotyczący posiadaczy odpadów prowadzących przetwarzanie odpadów zwolnionych</w:t>
      </w:r>
      <w:r>
        <w:rPr>
          <w:rFonts w:ascii="Times New Roman" w:hAnsi="Times New Roman" w:cs="Times New Roman"/>
          <w:sz w:val="24"/>
          <w:szCs w:val="24"/>
        </w:rPr>
        <w:t xml:space="preserve"> </w:t>
      </w:r>
      <w:r w:rsidRPr="00FF08D2">
        <w:rPr>
          <w:rFonts w:ascii="Times New Roman" w:hAnsi="Times New Roman" w:cs="Times New Roman"/>
          <w:sz w:val="24"/>
          <w:szCs w:val="24"/>
        </w:rPr>
        <w:t>z obowiązku uzyskania zezwolenia na przetwarzanie odpadów;</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lub w przypadku zlecenia zadania gospodarowania odpadami (unieszkodliwienia) innej firmie:</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w:t>
      </w:r>
      <w:r w:rsidRPr="00FF08D2">
        <w:rPr>
          <w:rFonts w:ascii="Times New Roman" w:hAnsi="Times New Roman" w:cs="Times New Roman"/>
          <w:sz w:val="24"/>
          <w:szCs w:val="24"/>
        </w:rPr>
        <w:tab/>
        <w:t xml:space="preserve">Wpis do rejestru Marszałka Województwa w zakresie transportu odpadów (BDO) </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 xml:space="preserve">oraz przedstawi Umowę z firmą posiadającą: </w:t>
      </w:r>
    </w:p>
    <w:p w:rsidR="00417CB2" w:rsidRPr="00FF08D2" w:rsidRDefault="00417CB2" w:rsidP="00417CB2">
      <w:pPr>
        <w:suppressAutoHyphens/>
        <w:spacing w:after="120" w:line="240" w:lineRule="auto"/>
        <w:ind w:left="426" w:hanging="426"/>
        <w:jc w:val="both"/>
        <w:rPr>
          <w:rFonts w:ascii="Times New Roman" w:hAnsi="Times New Roman" w:cs="Times New Roman"/>
          <w:sz w:val="24"/>
          <w:szCs w:val="24"/>
        </w:rPr>
      </w:pPr>
      <w:r w:rsidRPr="00FF08D2">
        <w:rPr>
          <w:rFonts w:ascii="Times New Roman" w:hAnsi="Times New Roman" w:cs="Times New Roman"/>
          <w:sz w:val="24"/>
          <w:szCs w:val="24"/>
        </w:rPr>
        <w:t>•</w:t>
      </w:r>
      <w:r w:rsidRPr="00FF08D2">
        <w:rPr>
          <w:rFonts w:ascii="Times New Roman" w:hAnsi="Times New Roman" w:cs="Times New Roman"/>
          <w:sz w:val="24"/>
          <w:szCs w:val="24"/>
        </w:rPr>
        <w:tab/>
        <w:t>Zezwolenie na zbieranie odpadów, lub zezwolenie na przetwarzanie odpadów, lub, pozwolenie zintegrowane, lub wpis do rejestru działalności regulowanej w zakresie odbierania odpadów komunalnych od właścicieli nieruchomości – na podstawie odrębnych przepisów, lub wpis do rejestru Marszałka Województwa dotyczący posiadaczy odpadów prowadzących przetwarzanie odpadów zwolnionych z obowiązku uzyskania zezwolenia na przetwarzanie odpadów.</w:t>
      </w:r>
    </w:p>
    <w:p w:rsidR="0070672B" w:rsidRPr="00464A39" w:rsidRDefault="00417CB2" w:rsidP="00417CB2">
      <w:pPr>
        <w:suppressAutoHyphens/>
        <w:spacing w:after="0" w:line="240" w:lineRule="auto"/>
        <w:jc w:val="both"/>
        <w:rPr>
          <w:rFonts w:ascii="Times New Roman" w:hAnsi="Times New Roman" w:cs="Times New Roman"/>
          <w:b/>
          <w:sz w:val="24"/>
          <w:szCs w:val="24"/>
        </w:rPr>
      </w:pPr>
      <w:r w:rsidRPr="00503436">
        <w:rPr>
          <w:rFonts w:ascii="Times New Roman" w:hAnsi="Times New Roman" w:cs="Times New Roman"/>
          <w:sz w:val="24"/>
          <w:szCs w:val="24"/>
        </w:rPr>
        <w:t>Wykonawca wobec powyższego wykaże sposób unieszkodliwienia odpadów gastronomicznych i związanych z tym upoważnień/ zezwoleń/wpisów zgodnie z obowiązującymi przepisami.</w:t>
      </w:r>
      <w:r w:rsidR="00372CC8" w:rsidRPr="00F96146">
        <w:rPr>
          <w:rFonts w:ascii="Times New Roman" w:eastAsia="Times New Roman" w:hAnsi="Times New Roman" w:cs="Times New Roman"/>
          <w:color w:val="FF0000"/>
          <w:sz w:val="24"/>
          <w:szCs w:val="24"/>
          <w:lang w:eastAsia="ar-SA"/>
        </w:rPr>
        <w:tab/>
      </w:r>
      <w:r w:rsidR="00372CC8" w:rsidRPr="00F96146">
        <w:rPr>
          <w:rFonts w:ascii="Times New Roman" w:eastAsia="Times New Roman" w:hAnsi="Times New Roman" w:cs="Times New Roman"/>
          <w:color w:val="FF0000"/>
          <w:sz w:val="24"/>
          <w:szCs w:val="24"/>
          <w:lang w:eastAsia="ar-SA"/>
        </w:rPr>
        <w:tab/>
      </w:r>
    </w:p>
    <w:p w:rsidR="00FD453A" w:rsidRDefault="00FD453A"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D336D1" w:rsidRPr="009F6DDC" w:rsidRDefault="00D336D1" w:rsidP="00677C87">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00D54A57">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b/>
          <w:sz w:val="24"/>
          <w:szCs w:val="24"/>
          <w:lang w:eastAsia="pl-PL"/>
        </w:rPr>
        <w:t>w oryginale 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 xml:space="preserve">jako cyfrowe odwzorowanie dokumentu </w:t>
      </w:r>
      <w:r w:rsidRPr="009F6DDC">
        <w:rPr>
          <w:rFonts w:ascii="Times New Roman" w:eastAsia="Times New Roman" w:hAnsi="Times New Roman" w:cs="Times New Roman"/>
          <w:b/>
          <w:sz w:val="24"/>
          <w:szCs w:val="24"/>
          <w:lang w:eastAsia="pl-PL"/>
        </w:rPr>
        <w:lastRenderedPageBreak/>
        <w:t>sporządzonego w postaci papierowej i opatrzyć kwalifikowanym podpisem elektronicznym.</w:t>
      </w:r>
    </w:p>
    <w:p w:rsidR="00D336D1" w:rsidRPr="009F6DDC" w:rsidRDefault="00D336D1" w:rsidP="00677C87">
      <w:pPr>
        <w:widowControl w:val="0"/>
        <w:tabs>
          <w:tab w:val="left" w:pos="567"/>
        </w:tabs>
        <w:suppressAutoHyphens/>
        <w:spacing w:after="0" w:line="240" w:lineRule="auto"/>
        <w:jc w:val="both"/>
        <w:rPr>
          <w:rFonts w:ascii="Times New Roman" w:eastAsia="Times New Roman" w:hAnsi="Times New Roman" w:cs="Times New Roman"/>
          <w:color w:val="000000" w:themeColor="text1"/>
          <w:sz w:val="24"/>
          <w:szCs w:val="24"/>
          <w:u w:val="single"/>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9F6DDC" w:rsidRDefault="0095282A" w:rsidP="002B6FB1">
            <w:pPr>
              <w:pStyle w:val="Akapitzlist"/>
              <w:numPr>
                <w:ilvl w:val="0"/>
                <w:numId w:val="19"/>
              </w:numPr>
              <w:ind w:left="309"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9F6DDC">
              <w:rPr>
                <w:rFonts w:ascii="Times New Roman" w:eastAsia="Times New Roman" w:hAnsi="Times New Roman" w:cs="Times New Roman"/>
                <w:b/>
                <w:color w:val="000000" w:themeColor="text1"/>
                <w:sz w:val="24"/>
                <w:szCs w:val="24"/>
                <w:lang w:eastAsia="pl-PL"/>
              </w:rPr>
              <w:t xml:space="preserve">w Wykonawcami, oraz informacje </w:t>
            </w:r>
            <w:r w:rsidRPr="009F6DDC">
              <w:rPr>
                <w:rFonts w:ascii="Times New Roman" w:eastAsia="Times New Roman" w:hAnsi="Times New Roman" w:cs="Times New Roman"/>
                <w:b/>
                <w:color w:val="000000" w:themeColor="text1"/>
                <w:sz w:val="24"/>
                <w:szCs w:val="24"/>
                <w:lang w:eastAsia="pl-PL"/>
              </w:rPr>
              <w:t>o wymaganiach technicznych i organizac</w:t>
            </w:r>
            <w:r w:rsidR="00602F27" w:rsidRPr="009F6DDC">
              <w:rPr>
                <w:rFonts w:ascii="Times New Roman" w:eastAsia="Times New Roman" w:hAnsi="Times New Roman" w:cs="Times New Roman"/>
                <w:b/>
                <w:color w:val="000000" w:themeColor="text1"/>
                <w:sz w:val="24"/>
                <w:szCs w:val="24"/>
                <w:lang w:eastAsia="pl-PL"/>
              </w:rPr>
              <w:t xml:space="preserve">yjnych sporządzania, wysyłania </w:t>
            </w:r>
            <w:r w:rsidRPr="009F6D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FD453A" w:rsidRPr="00D6781A" w:rsidRDefault="00FD453A" w:rsidP="002B6FB1">
      <w:pPr>
        <w:numPr>
          <w:ilvl w:val="0"/>
          <w:numId w:val="27"/>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Pr="00D6781A">
          <w:rPr>
            <w:rFonts w:ascii="Times New Roman" w:eastAsia="Times New Roman" w:hAnsi="Times New Roman" w:cs="Times New Roman"/>
            <w:color w:val="1155CC"/>
            <w:sz w:val="24"/>
            <w:szCs w:val="24"/>
            <w:u w:val="single" w:color="1155CC"/>
            <w:lang w:eastAsia="pl-PL"/>
          </w:rPr>
          <w:t xml:space="preserve"> </w:t>
        </w:r>
      </w:hyperlink>
    </w:p>
    <w:p w:rsidR="00FD453A" w:rsidRPr="00D3675E" w:rsidRDefault="00FD453A" w:rsidP="002B6FB1">
      <w:pPr>
        <w:numPr>
          <w:ilvl w:val="0"/>
          <w:numId w:val="27"/>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FD453A" w:rsidRPr="00D3675E" w:rsidRDefault="00FD453A" w:rsidP="00FD453A">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FD453A" w:rsidRPr="0007320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 xml:space="preserve">w sprawie podmiotowych środków dowodowych oraz innych dokumentów lub </w:t>
      </w:r>
      <w:r w:rsidRPr="00D3675E">
        <w:rPr>
          <w:rFonts w:ascii="Times New Roman" w:hAnsi="Times New Roman" w:cs="Times New Roman"/>
          <w:sz w:val="24"/>
          <w:szCs w:val="24"/>
        </w:rPr>
        <w:lastRenderedPageBreak/>
        <w:t>oświadczeń, jakich może żądać Zamawiający od Wykonawcy (t.j. Dz. U. z 2020 r. poz. 2415).</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w:t>
      </w:r>
      <w:r w:rsidR="00EE0AA7">
        <w:rPr>
          <w:rFonts w:ascii="Times New Roman" w:hAnsi="Times New Roman" w:cs="Times New Roman"/>
          <w:sz w:val="24"/>
          <w:szCs w:val="24"/>
        </w:rPr>
        <w:t xml:space="preserve"> </w:t>
      </w:r>
      <w:r w:rsidRPr="00D3675E">
        <w:rPr>
          <w:rFonts w:ascii="Times New Roman" w:hAnsi="Times New Roman" w:cs="Times New Roman"/>
          <w:sz w:val="24"/>
          <w:szCs w:val="24"/>
        </w:rPr>
        <w:t>poświadczające zgodność cyfrowego odwzorowania z dokumentem w postaci papierowej.</w:t>
      </w:r>
    </w:p>
    <w:p w:rsidR="00FD453A" w:rsidRPr="00D3675E" w:rsidRDefault="00FD453A" w:rsidP="002B6FB1">
      <w:pPr>
        <w:pStyle w:val="Akapitzlist"/>
        <w:numPr>
          <w:ilvl w:val="0"/>
          <w:numId w:val="29"/>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FD453A" w:rsidRPr="00D3675E" w:rsidRDefault="00FD453A" w:rsidP="002B6FB1">
      <w:pPr>
        <w:pStyle w:val="Akapitzlist"/>
        <w:numPr>
          <w:ilvl w:val="0"/>
          <w:numId w:val="30"/>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D453A" w:rsidRPr="00D3675E" w:rsidRDefault="00FD453A" w:rsidP="002B6FB1">
      <w:pPr>
        <w:pStyle w:val="Akapitzlist"/>
        <w:numPr>
          <w:ilvl w:val="0"/>
          <w:numId w:val="30"/>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FD453A" w:rsidRPr="00D3675E" w:rsidRDefault="00FD453A" w:rsidP="002B6FB1">
      <w:pPr>
        <w:pStyle w:val="Akapitzlist"/>
        <w:numPr>
          <w:ilvl w:val="0"/>
          <w:numId w:val="30"/>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FD453A" w:rsidRPr="00D3675E" w:rsidRDefault="00FD453A" w:rsidP="002B6FB1">
      <w:pPr>
        <w:pStyle w:val="Akapitzlist"/>
        <w:numPr>
          <w:ilvl w:val="0"/>
          <w:numId w:val="29"/>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FD453A" w:rsidRPr="00D3675E" w:rsidRDefault="00FD453A" w:rsidP="002B6FB1">
      <w:pPr>
        <w:numPr>
          <w:ilvl w:val="0"/>
          <w:numId w:val="28"/>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FD453A" w:rsidRPr="00570E16" w:rsidRDefault="00FD453A" w:rsidP="002B6FB1">
      <w:pPr>
        <w:numPr>
          <w:ilvl w:val="0"/>
          <w:numId w:val="28"/>
        </w:numPr>
        <w:spacing w:after="120" w:line="240" w:lineRule="auto"/>
        <w:ind w:left="709" w:hanging="283"/>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FD453A" w:rsidRPr="00E12D7D" w:rsidRDefault="00FD453A" w:rsidP="002B6FB1">
      <w:pPr>
        <w:pStyle w:val="Akapitzlist"/>
        <w:numPr>
          <w:ilvl w:val="0"/>
          <w:numId w:val="31"/>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FD453A" w:rsidRPr="00FD453A" w:rsidRDefault="00FD453A" w:rsidP="002B6FB1">
      <w:pPr>
        <w:pStyle w:val="Akapitzlist"/>
        <w:numPr>
          <w:ilvl w:val="0"/>
          <w:numId w:val="31"/>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sidR="00EE0AA7">
        <w:rPr>
          <w:rFonts w:ascii="Times New Roman" w:hAnsi="Times New Roman" w:cs="Times New Roman"/>
          <w:b/>
          <w:sz w:val="24"/>
          <w:szCs w:val="24"/>
          <w:u w:val="single"/>
        </w:rPr>
        <w:t>100</w:t>
      </w:r>
      <w:r w:rsidRPr="00E12D7D">
        <w:rPr>
          <w:rFonts w:ascii="Times New Roman" w:hAnsi="Times New Roman" w:cs="Times New Roman"/>
          <w:b/>
          <w:sz w:val="24"/>
          <w:szCs w:val="24"/>
          <w:u w:val="single"/>
        </w:rPr>
        <w:t>/</w:t>
      </w:r>
      <w:r w:rsidR="000B1D91">
        <w:rPr>
          <w:rFonts w:ascii="Times New Roman" w:hAnsi="Times New Roman" w:cs="Times New Roman"/>
          <w:b/>
          <w:sz w:val="24"/>
          <w:szCs w:val="24"/>
          <w:u w:val="single"/>
        </w:rPr>
        <w:t>W</w:t>
      </w:r>
      <w:r w:rsidR="00EE0AA7">
        <w:rPr>
          <w:rFonts w:ascii="Times New Roman" w:hAnsi="Times New Roman" w:cs="Times New Roman"/>
          <w:b/>
          <w:sz w:val="24"/>
          <w:szCs w:val="24"/>
          <w:u w:val="single"/>
        </w:rPr>
        <w:t>M</w:t>
      </w:r>
      <w:r w:rsidRPr="00E12D7D">
        <w:rPr>
          <w:rFonts w:ascii="Times New Roman" w:hAnsi="Times New Roman" w:cs="Times New Roman"/>
          <w:b/>
          <w:sz w:val="24"/>
          <w:szCs w:val="24"/>
          <w:u w:val="single"/>
        </w:rPr>
        <w:t>/6WOG/2024</w:t>
      </w:r>
    </w:p>
    <w:p w:rsidR="00602F27" w:rsidRPr="00FD453A" w:rsidRDefault="00FD453A" w:rsidP="002B6FB1">
      <w:pPr>
        <w:pStyle w:val="Akapitzlist"/>
        <w:numPr>
          <w:ilvl w:val="0"/>
          <w:numId w:val="31"/>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24483F" w:rsidRPr="009F6DDC" w:rsidRDefault="0024483F"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2B6FB1">
            <w:pPr>
              <w:pStyle w:val="Akapitzlist"/>
              <w:numPr>
                <w:ilvl w:val="0"/>
                <w:numId w:val="19"/>
              </w:numPr>
              <w:spacing w:line="276" w:lineRule="auto"/>
              <w:ind w:left="450" w:hanging="9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lastRenderedPageBreak/>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957864" w:rsidRPr="009F6DDC" w:rsidRDefault="0086544D"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C207AE" w:rsidRPr="009F6DDC" w:rsidRDefault="00C207AE" w:rsidP="008E29F3">
      <w:pPr>
        <w:spacing w:after="0" w:line="276" w:lineRule="auto"/>
        <w:jc w:val="both"/>
        <w:rPr>
          <w:rFonts w:ascii="Times New Roman" w:eastAsia="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2B6FB1">
            <w:pPr>
              <w:pStyle w:val="Akapitzlist"/>
              <w:numPr>
                <w:ilvl w:val="0"/>
                <w:numId w:val="19"/>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Sekcja Zamówień Publicznych, </w:t>
      </w:r>
      <w:r w:rsidR="00867AFD">
        <w:rPr>
          <w:rFonts w:ascii="Times New Roman" w:eastAsia="Times New Roman" w:hAnsi="Times New Roman" w:cs="Times New Roman"/>
          <w:sz w:val="24"/>
          <w:szCs w:val="24"/>
          <w:lang w:eastAsia="pl-PL"/>
        </w:rPr>
        <w:t>Kamila WNUK LIPIŃSKA</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C207AE" w:rsidRPr="009F6DDC" w:rsidRDefault="000703F9" w:rsidP="00677C87">
      <w:pPr>
        <w:spacing w:after="0" w:line="240" w:lineRule="auto"/>
        <w:jc w:val="both"/>
        <w:rPr>
          <w:rStyle w:val="Hipercze"/>
          <w:rFonts w:ascii="Times New Roman" w:hAnsi="Times New Roman" w:cs="Times New Roman"/>
          <w:b/>
          <w:sz w:val="24"/>
          <w:szCs w:val="24"/>
        </w:rPr>
      </w:pPr>
      <w:hyperlink r:id="rId36" w:history="1">
        <w:r w:rsidR="00FD453A" w:rsidRPr="003A554B">
          <w:rPr>
            <w:rStyle w:val="Hipercze"/>
            <w:rFonts w:ascii="Times New Roman" w:eastAsia="Times New Roman" w:hAnsi="Times New Roman" w:cs="Times New Roman"/>
            <w:sz w:val="24"/>
            <w:szCs w:val="24"/>
            <w:lang w:eastAsia="pl-PL"/>
          </w:rPr>
          <w:t>https://platformazakupowa.pl/pn/6wog</w:t>
        </w:r>
      </w:hyperlink>
    </w:p>
    <w:p w:rsidR="00AF1A98" w:rsidRPr="009F6DDC" w:rsidRDefault="00AF1A98" w:rsidP="00677C87">
      <w:pPr>
        <w:spacing w:after="0" w:line="240" w:lineRule="auto"/>
        <w:jc w:val="both"/>
        <w:rPr>
          <w:rFonts w:ascii="Times New Roman" w:eastAsia="Times New Roman" w:hAnsi="Times New Roman" w:cs="Times New Roman"/>
          <w:color w:val="FF0000"/>
          <w:sz w:val="24"/>
          <w:szCs w:val="24"/>
          <w:highlight w:val="yellow"/>
          <w:lang w:eastAsia="pl-PL"/>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2B6FB1">
            <w:pPr>
              <w:pStyle w:val="Akapitzlist"/>
              <w:numPr>
                <w:ilvl w:val="0"/>
                <w:numId w:val="19"/>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0B1D91" w:rsidRDefault="0036066F" w:rsidP="00677C87">
      <w:pPr>
        <w:numPr>
          <w:ilvl w:val="0"/>
          <w:numId w:val="1"/>
        </w:numPr>
        <w:spacing w:after="0" w:line="240" w:lineRule="auto"/>
        <w:ind w:left="0"/>
        <w:jc w:val="both"/>
        <w:rPr>
          <w:rFonts w:ascii="Times New Roman" w:eastAsia="Times New Roman" w:hAnsi="Times New Roman" w:cs="Times New Roman"/>
          <w:color w:val="FF0000"/>
          <w:sz w:val="24"/>
          <w:szCs w:val="24"/>
          <w:lang w:eastAsia="pl-PL"/>
        </w:rPr>
      </w:pPr>
      <w:r w:rsidRPr="009F6DDC">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Pr>
          <w:rFonts w:ascii="Times New Roman" w:eastAsia="Times New Roman" w:hAnsi="Times New Roman" w:cs="Times New Roman"/>
          <w:sz w:val="24"/>
          <w:szCs w:val="24"/>
          <w:lang w:eastAsia="pl-PL"/>
        </w:rPr>
        <w:t xml:space="preserve"> </w:t>
      </w:r>
      <w:r w:rsidRPr="00AF1A98">
        <w:rPr>
          <w:rFonts w:ascii="Times New Roman" w:eastAsia="Times New Roman" w:hAnsi="Times New Roman" w:cs="Times New Roman"/>
          <w:b/>
          <w:sz w:val="24"/>
          <w:szCs w:val="24"/>
          <w:lang w:eastAsia="pl-PL"/>
        </w:rPr>
        <w:t xml:space="preserve">90 dni, tj. do dnia </w:t>
      </w:r>
      <w:r w:rsidR="00794C7F">
        <w:rPr>
          <w:rFonts w:ascii="Times New Roman" w:eastAsia="Times New Roman" w:hAnsi="Times New Roman" w:cs="Times New Roman"/>
          <w:b/>
          <w:sz w:val="24"/>
          <w:szCs w:val="24"/>
          <w:lang w:eastAsia="pl-PL"/>
        </w:rPr>
        <w:t>08</w:t>
      </w:r>
      <w:r w:rsidR="0045135C" w:rsidRPr="00B40AD9">
        <w:rPr>
          <w:rFonts w:ascii="Times New Roman" w:eastAsia="Times New Roman" w:hAnsi="Times New Roman" w:cs="Times New Roman"/>
          <w:b/>
          <w:sz w:val="24"/>
          <w:szCs w:val="24"/>
          <w:lang w:eastAsia="pl-PL"/>
        </w:rPr>
        <w:t>.</w:t>
      </w:r>
      <w:r w:rsidR="00794C7F">
        <w:rPr>
          <w:rFonts w:ascii="Times New Roman" w:eastAsia="Times New Roman" w:hAnsi="Times New Roman" w:cs="Times New Roman"/>
          <w:b/>
          <w:sz w:val="24"/>
          <w:szCs w:val="24"/>
          <w:lang w:eastAsia="pl-PL"/>
        </w:rPr>
        <w:t>04</w:t>
      </w:r>
      <w:r w:rsidR="007667AD" w:rsidRPr="00B40AD9">
        <w:rPr>
          <w:rFonts w:ascii="Times New Roman" w:eastAsia="Times New Roman" w:hAnsi="Times New Roman" w:cs="Times New Roman"/>
          <w:b/>
          <w:sz w:val="24"/>
          <w:szCs w:val="24"/>
          <w:lang w:eastAsia="pl-PL"/>
        </w:rPr>
        <w:t>.202</w:t>
      </w:r>
      <w:r w:rsidR="00445001" w:rsidRPr="00B40AD9">
        <w:rPr>
          <w:rFonts w:ascii="Times New Roman" w:eastAsia="Times New Roman" w:hAnsi="Times New Roman" w:cs="Times New Roman"/>
          <w:b/>
          <w:sz w:val="24"/>
          <w:szCs w:val="24"/>
          <w:lang w:eastAsia="pl-PL"/>
        </w:rPr>
        <w:t>5</w:t>
      </w:r>
      <w:r w:rsidRPr="00B40AD9">
        <w:rPr>
          <w:rFonts w:ascii="Times New Roman" w:eastAsia="Times New Roman" w:hAnsi="Times New Roman" w:cs="Times New Roman"/>
          <w:b/>
          <w:sz w:val="24"/>
          <w:szCs w:val="24"/>
          <w:lang w:eastAsia="pl-PL"/>
        </w:rPr>
        <w:t xml:space="preserve"> r.</w:t>
      </w:r>
    </w:p>
    <w:p w:rsidR="0036066F" w:rsidRPr="009F6DDC" w:rsidRDefault="0036066F" w:rsidP="00677C87">
      <w:pPr>
        <w:numPr>
          <w:ilvl w:val="0"/>
          <w:numId w:val="1"/>
        </w:numPr>
        <w:spacing w:after="0" w:line="240" w:lineRule="auto"/>
        <w:ind w:left="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F545E2" w:rsidRPr="005B3CB5" w:rsidRDefault="0036066F" w:rsidP="00677C87">
      <w:pPr>
        <w:numPr>
          <w:ilvl w:val="0"/>
          <w:numId w:val="1"/>
        </w:numPr>
        <w:spacing w:after="0" w:line="240" w:lineRule="auto"/>
        <w:ind w:left="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2B6FB1">
            <w:pPr>
              <w:pStyle w:val="Akapitzlist"/>
              <w:numPr>
                <w:ilvl w:val="0"/>
                <w:numId w:val="19"/>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F545E2" w:rsidRPr="009F6DDC" w:rsidRDefault="00F545E2" w:rsidP="00677C87">
      <w:pPr>
        <w:spacing w:after="0" w:line="240" w:lineRule="auto"/>
        <w:jc w:val="both"/>
        <w:rPr>
          <w:rFonts w:ascii="Times New Roman" w:eastAsia="Times New Roman" w:hAnsi="Times New Roman" w:cs="Times New Roman"/>
          <w:bCs/>
          <w:sz w:val="24"/>
          <w:szCs w:val="24"/>
          <w:lang w:eastAsia="pl-PL"/>
        </w:rPr>
      </w:pPr>
    </w:p>
    <w:p w:rsidR="00521BFE" w:rsidRPr="009F6DDC" w:rsidRDefault="00521BFE" w:rsidP="00677C87">
      <w:pPr>
        <w:spacing w:after="120" w:line="240" w:lineRule="auto"/>
        <w:ind w:left="426" w:hanging="426"/>
        <w:jc w:val="both"/>
        <w:rPr>
          <w:rFonts w:ascii="Times New Roman" w:eastAsia="Times New Roman" w:hAnsi="Times New Roman" w:cs="Times New Roman"/>
          <w:b/>
          <w:sz w:val="24"/>
          <w:szCs w:val="24"/>
          <w:u w:val="single"/>
          <w:lang w:eastAsia="pl-PL"/>
        </w:rPr>
      </w:pPr>
      <w:bookmarkStart w:id="4" w:name="_heading=h.1fob9te" w:colFirst="0" w:colLast="0"/>
      <w:bookmarkEnd w:id="4"/>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9F6DDC">
        <w:rPr>
          <w:rFonts w:ascii="Times New Roman" w:eastAsia="Times New Roman" w:hAnsi="Times New Roman" w:cs="Times New Roman"/>
          <w:b/>
          <w:sz w:val="24"/>
          <w:szCs w:val="24"/>
          <w:u w:val="single"/>
          <w:lang w:eastAsia="pl-PL"/>
        </w:rPr>
        <w:t xml:space="preserve">Dokumenty stanowiące ofertę, które należy złożyć: </w:t>
      </w:r>
    </w:p>
    <w:p w:rsidR="00521BFE" w:rsidRPr="009F6DDC" w:rsidRDefault="00521BFE" w:rsidP="002B6FB1">
      <w:pPr>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For</w:t>
      </w:r>
      <w:r w:rsidR="00865B80" w:rsidRPr="009F6DDC">
        <w:rPr>
          <w:rFonts w:ascii="Times New Roman" w:eastAsia="Times New Roman" w:hAnsi="Times New Roman" w:cs="Times New Roman"/>
          <w:b/>
          <w:sz w:val="24"/>
          <w:szCs w:val="24"/>
          <w:lang w:eastAsia="pl-PL"/>
        </w:rPr>
        <w:t>mularz ofertowy – załącznik nr 1</w:t>
      </w:r>
      <w:r w:rsidRPr="009F6DDC">
        <w:rPr>
          <w:rFonts w:ascii="Times New Roman" w:eastAsia="Times New Roman" w:hAnsi="Times New Roman" w:cs="Times New Roman"/>
          <w:b/>
          <w:sz w:val="24"/>
          <w:szCs w:val="24"/>
          <w:lang w:eastAsia="pl-PL"/>
        </w:rPr>
        <w:t xml:space="preserve"> do SWZ</w:t>
      </w:r>
      <w:r w:rsidRPr="009F6DDC">
        <w:rPr>
          <w:rFonts w:ascii="Times New Roman" w:eastAsia="Times New Roman" w:hAnsi="Times New Roman" w:cs="Times New Roman"/>
          <w:sz w:val="24"/>
          <w:szCs w:val="24"/>
          <w:lang w:eastAsia="pl-PL"/>
        </w:rPr>
        <w:t>.</w:t>
      </w:r>
    </w:p>
    <w:p w:rsidR="00521BFE" w:rsidRPr="009F6DDC" w:rsidRDefault="00521BFE" w:rsidP="002B6FB1">
      <w:pPr>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F</w:t>
      </w:r>
      <w:r w:rsidR="00865B80" w:rsidRPr="009F6DDC">
        <w:rPr>
          <w:rFonts w:ascii="Times New Roman" w:eastAsia="Times New Roman" w:hAnsi="Times New Roman" w:cs="Times New Roman"/>
          <w:b/>
          <w:sz w:val="24"/>
          <w:szCs w:val="24"/>
          <w:lang w:eastAsia="pl-PL"/>
        </w:rPr>
        <w:t>ormularz cenowy – załącznik nr 2</w:t>
      </w:r>
      <w:r w:rsidR="00867AFD">
        <w:rPr>
          <w:rFonts w:ascii="Times New Roman" w:eastAsia="Times New Roman" w:hAnsi="Times New Roman" w:cs="Times New Roman"/>
          <w:b/>
          <w:sz w:val="24"/>
          <w:szCs w:val="24"/>
          <w:lang w:eastAsia="pl-PL"/>
        </w:rPr>
        <w:t xml:space="preserve"> </w:t>
      </w:r>
      <w:r w:rsidRPr="009F6DDC">
        <w:rPr>
          <w:rFonts w:ascii="Times New Roman" w:eastAsia="Times New Roman" w:hAnsi="Times New Roman" w:cs="Times New Roman"/>
          <w:b/>
          <w:sz w:val="24"/>
          <w:szCs w:val="24"/>
          <w:lang w:eastAsia="pl-PL"/>
        </w:rPr>
        <w:t>do SWZ</w:t>
      </w:r>
      <w:r w:rsidR="00865B80" w:rsidRPr="009F6DDC">
        <w:rPr>
          <w:rFonts w:ascii="Times New Roman" w:eastAsia="Times New Roman" w:hAnsi="Times New Roman" w:cs="Times New Roman"/>
          <w:i/>
          <w:sz w:val="24"/>
          <w:szCs w:val="24"/>
          <w:lang w:eastAsia="pl-PL"/>
        </w:rPr>
        <w:t xml:space="preserve"> </w:t>
      </w:r>
      <w:r w:rsidR="00865B80" w:rsidRPr="00D54A57">
        <w:rPr>
          <w:rFonts w:ascii="Times New Roman" w:eastAsia="Times New Roman" w:hAnsi="Times New Roman" w:cs="Times New Roman"/>
          <w:sz w:val="24"/>
          <w:szCs w:val="24"/>
          <w:lang w:eastAsia="pl-PL"/>
        </w:rPr>
        <w:t>(dla każdego z zadań osobno)</w:t>
      </w:r>
    </w:p>
    <w:p w:rsidR="00521BFE" w:rsidRPr="009F6DDC" w:rsidRDefault="00521BFE" w:rsidP="002B6FB1">
      <w:pPr>
        <w:pStyle w:val="Akapitzlist"/>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o którym mowa w art. 117 ust. 2 i 3 ustawy Pzp, Wykonawcy </w:t>
      </w:r>
      <w:r w:rsidRPr="009F6DDC">
        <w:rPr>
          <w:rFonts w:ascii="Times New Roman" w:eastAsia="Times New Roman" w:hAnsi="Times New Roman" w:cs="Times New Roman"/>
          <w:b/>
          <w:sz w:val="24"/>
          <w:szCs w:val="24"/>
          <w:lang w:eastAsia="pl-PL"/>
        </w:rPr>
        <w:t>wspólnie ubiegający się o udzielenie zamówienia</w:t>
      </w:r>
      <w:r w:rsidRPr="009F6DDC">
        <w:rPr>
          <w:rFonts w:ascii="Times New Roman" w:eastAsia="Times New Roman" w:hAnsi="Times New Roman" w:cs="Times New Roman"/>
          <w:sz w:val="24"/>
          <w:szCs w:val="24"/>
          <w:lang w:eastAsia="pl-PL"/>
        </w:rPr>
        <w:t xml:space="preserve"> dołączają do oferty oświadczenie z którego wynika, które usługi wykonują poszczególni Wykonawcy (jeżeli dotyczy).</w:t>
      </w:r>
    </w:p>
    <w:p w:rsidR="00521BFE" w:rsidRPr="009F6DDC" w:rsidRDefault="00521BFE" w:rsidP="002B6FB1">
      <w:pPr>
        <w:numPr>
          <w:ilvl w:val="1"/>
          <w:numId w:val="16"/>
        </w:numPr>
        <w:spacing w:after="100" w:afterAutospacing="1"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521BFE" w:rsidRPr="009F6DDC" w:rsidRDefault="00521BFE" w:rsidP="002B6FB1">
      <w:pPr>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521BFE" w:rsidRPr="009F6DDC" w:rsidRDefault="00521BFE" w:rsidP="002B6FB1">
      <w:pPr>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Zobowiązanie </w:t>
      </w:r>
      <w:r w:rsidRPr="009F6DDC">
        <w:rPr>
          <w:rFonts w:ascii="Times New Roman" w:eastAsia="Times New Roman" w:hAnsi="Times New Roman" w:cs="Times New Roman"/>
          <w:sz w:val="24"/>
          <w:szCs w:val="24"/>
          <w:lang w:eastAsia="pl-PL"/>
        </w:rPr>
        <w:t xml:space="preserve">podmiotu trzeciego (jeżeli dotyczy). </w:t>
      </w:r>
    </w:p>
    <w:p w:rsidR="00521BFE" w:rsidRPr="00732ACC" w:rsidRDefault="00521BFE" w:rsidP="002B6FB1">
      <w:pPr>
        <w:numPr>
          <w:ilvl w:val="1"/>
          <w:numId w:val="16"/>
        </w:numPr>
        <w:spacing w:after="120" w:line="240" w:lineRule="auto"/>
        <w:ind w:left="709" w:hanging="283"/>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r w:rsidR="00732ACC">
        <w:rPr>
          <w:rFonts w:ascii="Times New Roman" w:eastAsia="Times New Roman" w:hAnsi="Times New Roman" w:cs="Times New Roman"/>
          <w:sz w:val="24"/>
          <w:szCs w:val="24"/>
          <w:lang w:eastAsia="pl-PL"/>
        </w:rPr>
        <w:t>;</w:t>
      </w:r>
    </w:p>
    <w:p w:rsidR="00521BFE" w:rsidRPr="009F6DDC" w:rsidRDefault="00521BFE" w:rsidP="00677C87">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A132D7" w:rsidRPr="000F44B4" w:rsidRDefault="00521BFE" w:rsidP="00A132D7">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Pr="009F6DDC">
        <w:rPr>
          <w:sz w:val="24"/>
          <w:szCs w:val="24"/>
        </w:rPr>
        <w:tab/>
      </w:r>
      <w:r w:rsidR="00A132D7">
        <w:tab/>
      </w:r>
      <w:r w:rsidR="00A132D7" w:rsidRPr="000F44B4">
        <w:rPr>
          <w:rFonts w:ascii="Times New Roman" w:hAnsi="Times New Roman" w:cs="Times New Roman"/>
          <w:sz w:val="24"/>
          <w:szCs w:val="24"/>
        </w:rPr>
        <w:t xml:space="preserve">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w:t>
      </w:r>
      <w:r w:rsidR="00A132D7" w:rsidRPr="000F44B4">
        <w:rPr>
          <w:rFonts w:ascii="Times New Roman" w:hAnsi="Times New Roman" w:cs="Times New Roman"/>
          <w:sz w:val="24"/>
          <w:szCs w:val="24"/>
        </w:rPr>
        <w:lastRenderedPageBreak/>
        <w:t>platformazakupowa.pl) oraz dodatkowo dla całego pakietu dokumentów w kroku 2 Formularza składania oferty (po kliknięciu w przycisk Przejdź do podsumowania).</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lastRenderedPageBreak/>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1723FF" w:rsidRPr="00DD46CE" w:rsidRDefault="00A132D7" w:rsidP="00DD46CE">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521BFE" w:rsidRPr="009F6DDC">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8918"/>
      </w:tblGrid>
      <w:tr w:rsidR="001723FF" w:rsidRPr="009F6DDC" w:rsidTr="00DD46CE">
        <w:tc>
          <w:tcPr>
            <w:tcW w:w="8918" w:type="dxa"/>
            <w:shd w:val="clear" w:color="auto" w:fill="E7E6E6" w:themeFill="background2"/>
          </w:tcPr>
          <w:p w:rsidR="001723FF" w:rsidRPr="009F6DDC" w:rsidRDefault="001723FF" w:rsidP="002B6FB1">
            <w:pPr>
              <w:pStyle w:val="Akapitzlist"/>
              <w:numPr>
                <w:ilvl w:val="0"/>
                <w:numId w:val="19"/>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DD46CE" w:rsidRPr="00D3675E" w:rsidRDefault="00DD46CE" w:rsidP="00DD46CE">
      <w:pPr>
        <w:spacing w:after="0" w:line="240" w:lineRule="auto"/>
        <w:jc w:val="both"/>
        <w:rPr>
          <w:rFonts w:ascii="Times New Roman" w:eastAsia="Times New Roman" w:hAnsi="Times New Roman" w:cs="Times New Roman"/>
          <w:color w:val="000000"/>
          <w:sz w:val="24"/>
          <w:szCs w:val="24"/>
          <w:lang w:eastAsia="pl-PL"/>
        </w:rPr>
      </w:pPr>
    </w:p>
    <w:p w:rsidR="00DD46CE" w:rsidRPr="00572169" w:rsidRDefault="00DD46CE" w:rsidP="002B6FB1">
      <w:pPr>
        <w:pStyle w:val="Akapitzlist"/>
        <w:numPr>
          <w:ilvl w:val="0"/>
          <w:numId w:val="35"/>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Miejsce i termin składania ofert</w:t>
      </w:r>
    </w:p>
    <w:p w:rsidR="00DD46CE" w:rsidRPr="00DD46CE" w:rsidRDefault="00DD46CE" w:rsidP="002B6FB1">
      <w:pPr>
        <w:numPr>
          <w:ilvl w:val="0"/>
          <w:numId w:val="32"/>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F700BC">
        <w:rPr>
          <w:rFonts w:ascii="Times New Roman" w:eastAsia="Times New Roman" w:hAnsi="Times New Roman" w:cs="Times New Roman"/>
          <w:b/>
          <w:sz w:val="24"/>
          <w:szCs w:val="24"/>
          <w:lang w:eastAsia="pl-PL"/>
        </w:rPr>
        <w:t>09</w:t>
      </w:r>
      <w:r w:rsidRPr="00B40AD9">
        <w:rPr>
          <w:rFonts w:ascii="Times New Roman" w:eastAsia="Times New Roman" w:hAnsi="Times New Roman" w:cs="Times New Roman"/>
          <w:b/>
          <w:sz w:val="24"/>
          <w:szCs w:val="24"/>
          <w:lang w:eastAsia="pl-PL"/>
        </w:rPr>
        <w:t>.</w:t>
      </w:r>
      <w:r w:rsidR="00F700BC">
        <w:rPr>
          <w:rFonts w:ascii="Times New Roman" w:eastAsia="Times New Roman" w:hAnsi="Times New Roman" w:cs="Times New Roman"/>
          <w:b/>
          <w:sz w:val="24"/>
          <w:szCs w:val="24"/>
          <w:lang w:eastAsia="pl-PL"/>
        </w:rPr>
        <w:t>01.</w:t>
      </w:r>
      <w:r w:rsidRPr="00B40AD9">
        <w:rPr>
          <w:rFonts w:ascii="Times New Roman" w:eastAsia="Times New Roman" w:hAnsi="Times New Roman" w:cs="Times New Roman"/>
          <w:b/>
          <w:sz w:val="24"/>
          <w:szCs w:val="24"/>
          <w:lang w:eastAsia="pl-PL"/>
        </w:rPr>
        <w:t>202</w:t>
      </w:r>
      <w:r w:rsidR="00F700BC">
        <w:rPr>
          <w:rFonts w:ascii="Times New Roman" w:eastAsia="Times New Roman" w:hAnsi="Times New Roman" w:cs="Times New Roman"/>
          <w:b/>
          <w:sz w:val="24"/>
          <w:szCs w:val="24"/>
          <w:lang w:eastAsia="pl-PL"/>
        </w:rPr>
        <w:t>5</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w:t>
      </w:r>
      <w:r w:rsidR="00732ACC">
        <w:rPr>
          <w:rFonts w:ascii="Times New Roman" w:eastAsia="Calibri" w:hAnsi="Times New Roman" w:cs="Times New Roman"/>
          <w:sz w:val="24"/>
          <w:szCs w:val="24"/>
        </w:rPr>
        <w:t>m</w:t>
      </w:r>
      <w:r w:rsidRPr="000E75A0">
        <w:rPr>
          <w:rFonts w:ascii="Times New Roman" w:eastAsia="Calibri" w:hAnsi="Times New Roman" w:cs="Times New Roman"/>
          <w:sz w:val="24"/>
          <w:szCs w:val="24"/>
        </w:rPr>
        <w:t>.</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DD46CE" w:rsidRPr="000E75A0" w:rsidRDefault="00DD46CE" w:rsidP="002B6FB1">
      <w:pPr>
        <w:pStyle w:val="Akapitzlist"/>
        <w:numPr>
          <w:ilvl w:val="0"/>
          <w:numId w:val="35"/>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lastRenderedPageBreak/>
        <w:t xml:space="preserve">Otwarcie ofert następuje niezwłocznie po upływie terminu składania ofert, nie później niż następnego dnia po dniu, w którym upłynął termin składania ofert tj. w dniu </w:t>
      </w:r>
      <w:r w:rsidR="00F700BC">
        <w:rPr>
          <w:rFonts w:ascii="Times New Roman" w:eastAsia="Calibri" w:hAnsi="Times New Roman" w:cs="Times New Roman"/>
          <w:b/>
          <w:sz w:val="24"/>
          <w:szCs w:val="24"/>
        </w:rPr>
        <w:t>09</w:t>
      </w:r>
      <w:r w:rsidRPr="00B40AD9">
        <w:rPr>
          <w:rFonts w:ascii="Times New Roman" w:eastAsia="Calibri" w:hAnsi="Times New Roman" w:cs="Times New Roman"/>
          <w:b/>
          <w:sz w:val="24"/>
          <w:szCs w:val="24"/>
        </w:rPr>
        <w:t>.</w:t>
      </w:r>
      <w:r w:rsidR="00F700BC">
        <w:rPr>
          <w:rFonts w:ascii="Times New Roman" w:eastAsia="Calibri" w:hAnsi="Times New Roman" w:cs="Times New Roman"/>
          <w:b/>
          <w:sz w:val="24"/>
          <w:szCs w:val="24"/>
        </w:rPr>
        <w:t>01</w:t>
      </w:r>
      <w:r w:rsidRPr="00B40AD9">
        <w:rPr>
          <w:rFonts w:ascii="Times New Roman" w:eastAsia="Calibri" w:hAnsi="Times New Roman" w:cs="Times New Roman"/>
          <w:b/>
          <w:sz w:val="24"/>
          <w:szCs w:val="24"/>
        </w:rPr>
        <w:t>.202</w:t>
      </w:r>
      <w:r w:rsidR="00F700BC">
        <w:rPr>
          <w:rFonts w:ascii="Times New Roman" w:eastAsia="Calibri" w:hAnsi="Times New Roman" w:cs="Times New Roman"/>
          <w:b/>
          <w:sz w:val="24"/>
          <w:szCs w:val="24"/>
        </w:rPr>
        <w:t>5</w:t>
      </w:r>
      <w:r w:rsidRPr="00B40AD9">
        <w:rPr>
          <w:rFonts w:ascii="Times New Roman" w:eastAsia="Calibri" w:hAnsi="Times New Roman" w:cs="Times New Roman"/>
          <w:b/>
          <w:sz w:val="24"/>
          <w:szCs w:val="24"/>
        </w:rPr>
        <w:t xml:space="preserve"> r. o godz. 09:00</w:t>
      </w:r>
      <w:r w:rsidRPr="000E75A0">
        <w:rPr>
          <w:rFonts w:ascii="Times New Roman" w:eastAsia="Times New Roman" w:hAnsi="Times New Roman" w:cs="Times New Roman"/>
          <w:color w:val="000000"/>
          <w:sz w:val="24"/>
          <w:szCs w:val="24"/>
          <w:lang w:eastAsia="pl-PL"/>
        </w:rPr>
        <w:t>;</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DD46CE" w:rsidRPr="000E75A0" w:rsidRDefault="00DD46CE" w:rsidP="002B6FB1">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DD46CE" w:rsidRPr="000E75A0" w:rsidRDefault="00DD46CE" w:rsidP="002B6FB1">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DD46CE" w:rsidRPr="000E75A0" w:rsidRDefault="00DD46CE" w:rsidP="00DD46CE">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1723FF" w:rsidRPr="009F6DDC" w:rsidRDefault="00DD46CE" w:rsidP="002B6FB1">
      <w:pPr>
        <w:numPr>
          <w:ilvl w:val="0"/>
          <w:numId w:val="13"/>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AF1A98" w:rsidRPr="009F6DDC" w:rsidRDefault="00AF1A98"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780846" w:rsidRPr="009F6DDC" w:rsidRDefault="00780846" w:rsidP="00AF1A98">
      <w:pPr>
        <w:numPr>
          <w:ilvl w:val="0"/>
          <w:numId w:val="3"/>
        </w:numPr>
        <w:spacing w:after="0" w:line="240" w:lineRule="auto"/>
        <w:ind w:left="0"/>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 </w:t>
      </w:r>
      <w:r w:rsidR="00460DD9" w:rsidRPr="000540EA">
        <w:rPr>
          <w:rFonts w:ascii="Times New Roman" w:eastAsia="Times New Roman" w:hAnsi="Times New Roman" w:cs="Times New Roman"/>
          <w:bCs/>
          <w:sz w:val="24"/>
          <w:szCs w:val="24"/>
          <w:lang w:eastAsia="pl-PL"/>
        </w:rPr>
        <w:t>W formularzu cenowym, który stanowi załącznik nr 2 do SWZ, należy podać ceny jednostkowe poszczególnych pozycji</w:t>
      </w:r>
      <w:r w:rsidR="00460DD9" w:rsidRPr="001B28CF">
        <w:rPr>
          <w:rFonts w:ascii="Times New Roman" w:eastAsia="Times New Roman" w:hAnsi="Times New Roman" w:cs="Times New Roman"/>
          <w:bCs/>
          <w:sz w:val="24"/>
          <w:szCs w:val="24"/>
          <w:lang w:eastAsia="pl-PL"/>
        </w:rPr>
        <w:t>, wartość każdej pozycj</w:t>
      </w:r>
      <w:r w:rsidR="005B3CB5">
        <w:rPr>
          <w:rFonts w:ascii="Times New Roman" w:eastAsia="Times New Roman" w:hAnsi="Times New Roman" w:cs="Times New Roman"/>
          <w:bCs/>
          <w:sz w:val="24"/>
          <w:szCs w:val="24"/>
          <w:lang w:eastAsia="pl-PL"/>
        </w:rPr>
        <w:t>i (netto i brutto)</w:t>
      </w:r>
      <w:r w:rsidR="00460DD9" w:rsidRPr="001B28CF">
        <w:rPr>
          <w:rFonts w:ascii="Times New Roman" w:eastAsia="Times New Roman" w:hAnsi="Times New Roman" w:cs="Times New Roman"/>
          <w:bCs/>
          <w:sz w:val="24"/>
          <w:szCs w:val="24"/>
          <w:lang w:eastAsia="pl-PL"/>
        </w:rPr>
        <w:t xml:space="preserve"> oraz wartość ogółem – cenę oferty (netto i brutto) z uwzględnieniem wszystkich kosztów związanych  </w:t>
      </w:r>
      <w:r w:rsidR="005B3CB5">
        <w:rPr>
          <w:rFonts w:ascii="Times New Roman" w:eastAsia="Times New Roman" w:hAnsi="Times New Roman" w:cs="Times New Roman"/>
          <w:bCs/>
          <w:sz w:val="24"/>
          <w:szCs w:val="24"/>
          <w:lang w:eastAsia="pl-PL"/>
        </w:rPr>
        <w:br/>
      </w:r>
      <w:r w:rsidR="00460DD9" w:rsidRPr="001B28CF">
        <w:rPr>
          <w:rFonts w:ascii="Times New Roman" w:eastAsia="Times New Roman" w:hAnsi="Times New Roman" w:cs="Times New Roman"/>
          <w:bCs/>
          <w:sz w:val="24"/>
          <w:szCs w:val="24"/>
          <w:lang w:eastAsia="pl-PL"/>
        </w:rPr>
        <w:t>z realizacją zamówienia</w:t>
      </w:r>
      <w:r w:rsidRPr="009F6DDC">
        <w:rPr>
          <w:rFonts w:ascii="Times New Roman" w:eastAsia="Times New Roman" w:hAnsi="Times New Roman" w:cs="Times New Roman"/>
          <w:bCs/>
          <w:color w:val="000000" w:themeColor="text1"/>
          <w:sz w:val="24"/>
          <w:szCs w:val="24"/>
          <w:lang w:eastAsia="ar-SA"/>
        </w:rPr>
        <w:t>.</w:t>
      </w:r>
    </w:p>
    <w:p w:rsidR="002064A2"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Wartości z formularza cenowego należy</w:t>
      </w:r>
      <w:r w:rsidR="00780846" w:rsidRPr="009F6DDC">
        <w:rPr>
          <w:rFonts w:ascii="Times New Roman" w:eastAsia="Times New Roman" w:hAnsi="Times New Roman" w:cs="Times New Roman"/>
          <w:bCs/>
          <w:color w:val="000000" w:themeColor="text1"/>
          <w:sz w:val="24"/>
          <w:szCs w:val="24"/>
          <w:lang w:eastAsia="ar-SA"/>
        </w:rPr>
        <w:t xml:space="preserve"> wstawić w odpowiednie miejsce </w:t>
      </w:r>
      <w:r w:rsidRPr="009F6DDC">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2.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3. </w:t>
      </w:r>
      <w:r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780846" w:rsidP="002B6FB1">
      <w:pPr>
        <w:pStyle w:val="Tytu"/>
        <w:numPr>
          <w:ilvl w:val="0"/>
          <w:numId w:val="26"/>
        </w:numPr>
        <w:autoSpaceDE w:val="0"/>
        <w:autoSpaceDN w:val="0"/>
        <w:adjustRightInd w:val="0"/>
        <w:spacing w:after="120"/>
        <w:ind w:left="142" w:hanging="142"/>
        <w:jc w:val="both"/>
        <w:rPr>
          <w:b w:val="0"/>
          <w:sz w:val="24"/>
        </w:rPr>
      </w:pPr>
      <w:r w:rsidRPr="009F6DDC">
        <w:rPr>
          <w:bCs w:val="0"/>
          <w:color w:val="000000" w:themeColor="text1"/>
          <w:sz w:val="24"/>
        </w:rPr>
        <w:t xml:space="preserve"> </w:t>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460DD9">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460DD9">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lastRenderedPageBreak/>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460DD9">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80846" w:rsidRPr="009F6DDC" w:rsidRDefault="00460DD9" w:rsidP="00460DD9">
      <w:pPr>
        <w:spacing w:after="0" w:line="276" w:lineRule="auto"/>
        <w:ind w:left="709" w:hanging="283"/>
        <w:jc w:val="both"/>
        <w:rPr>
          <w:rFonts w:ascii="Times New Roman" w:eastAsia="Times New Roman" w:hAnsi="Times New Roman" w:cs="Times New Roman"/>
          <w:bCs/>
          <w:color w:val="000000" w:themeColor="text1"/>
          <w:sz w:val="24"/>
          <w:szCs w:val="24"/>
          <w:lang w:eastAsia="ar-SA"/>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780846" w:rsidRPr="009F6DDC" w:rsidRDefault="00780846" w:rsidP="008E29F3">
      <w:pPr>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Zamawiający umożliwi Wykonawcy nieodpłatny pobór energii elektrycznej i wody, </w:t>
      </w:r>
      <w:r w:rsidR="00460DD9">
        <w:rPr>
          <w:rFonts w:ascii="Times New Roman" w:eastAsia="Times New Roman" w:hAnsi="Times New Roman" w:cs="Times New Roman"/>
          <w:bCs/>
          <w:color w:val="000000" w:themeColor="text1"/>
          <w:sz w:val="24"/>
          <w:szCs w:val="24"/>
          <w:lang w:eastAsia="ar-SA"/>
        </w:rPr>
        <w:br/>
      </w:r>
      <w:r w:rsidR="005B3CB5">
        <w:rPr>
          <w:rFonts w:ascii="Times New Roman" w:eastAsia="Times New Roman" w:hAnsi="Times New Roman" w:cs="Times New Roman"/>
          <w:bCs/>
          <w:color w:val="000000" w:themeColor="text1"/>
          <w:sz w:val="24"/>
          <w:szCs w:val="24"/>
          <w:lang w:eastAsia="ar-SA"/>
        </w:rPr>
        <w:t>w</w:t>
      </w:r>
      <w:r w:rsidRPr="009F6DDC">
        <w:rPr>
          <w:rFonts w:ascii="Times New Roman" w:eastAsia="Times New Roman" w:hAnsi="Times New Roman" w:cs="Times New Roman"/>
          <w:bCs/>
          <w:color w:val="000000" w:themeColor="text1"/>
          <w:sz w:val="24"/>
          <w:szCs w:val="24"/>
          <w:lang w:eastAsia="ar-SA"/>
        </w:rPr>
        <w:t xml:space="preserve"> zakresie niezbędnym do wykonania usługi i potrzeb socjalno-bytowych a także pojemniki na odpady komunalne pochodzące z pomieszczeń biurowych.</w:t>
      </w:r>
    </w:p>
    <w:p w:rsidR="00246359" w:rsidRPr="009F6DDC" w:rsidRDefault="00246359" w:rsidP="008E29F3">
      <w:pPr>
        <w:spacing w:after="0" w:line="276" w:lineRule="auto"/>
        <w:jc w:val="both"/>
        <w:rPr>
          <w:rFonts w:ascii="Times New Roman" w:eastAsia="Times New Roman" w:hAnsi="Times New Roman" w:cs="Times New Roman"/>
          <w:bCs/>
          <w:color w:val="000000" w:themeColor="text1"/>
          <w:sz w:val="24"/>
          <w:szCs w:val="24"/>
          <w:highlight w:val="yellow"/>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2B6FB1">
            <w:pPr>
              <w:pStyle w:val="Akapitzlist"/>
              <w:numPr>
                <w:ilvl w:val="0"/>
                <w:numId w:val="19"/>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F700BC" w:rsidRDefault="00F700BC" w:rsidP="00F700BC">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F700BC" w:rsidRPr="00664097" w:rsidRDefault="00F700BC" w:rsidP="00F700BC">
      <w:pPr>
        <w:spacing w:after="0" w:line="276" w:lineRule="auto"/>
        <w:jc w:val="both"/>
        <w:rPr>
          <w:rFonts w:ascii="Times New Roman" w:eastAsia="Times New Roman" w:hAnsi="Times New Roman" w:cs="Times New Roman"/>
          <w:sz w:val="24"/>
          <w:szCs w:val="24"/>
          <w:lang w:eastAsia="pl-PL"/>
        </w:rPr>
      </w:pPr>
    </w:p>
    <w:p w:rsidR="00F700BC" w:rsidRPr="00664097" w:rsidRDefault="00F700BC" w:rsidP="002B6FB1">
      <w:pPr>
        <w:numPr>
          <w:ilvl w:val="0"/>
          <w:numId w:val="44"/>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cena – waga </w:t>
      </w:r>
      <w:r w:rsidR="0031088B">
        <w:rPr>
          <w:rFonts w:ascii="Times New Roman" w:eastAsia="Times New Roman" w:hAnsi="Times New Roman" w:cs="Times New Roman"/>
          <w:sz w:val="24"/>
          <w:szCs w:val="24"/>
          <w:lang w:eastAsia="pl-PL"/>
        </w:rPr>
        <w:t xml:space="preserve">100 </w:t>
      </w:r>
      <w:bookmarkStart w:id="5" w:name="_GoBack"/>
      <w:bookmarkEnd w:id="5"/>
      <w:r w:rsidRPr="00664097">
        <w:rPr>
          <w:rFonts w:ascii="Times New Roman" w:eastAsia="Times New Roman" w:hAnsi="Times New Roman" w:cs="Times New Roman"/>
          <w:sz w:val="24"/>
          <w:szCs w:val="24"/>
          <w:lang w:eastAsia="pl-PL"/>
        </w:rPr>
        <w:t>%</w:t>
      </w:r>
    </w:p>
    <w:p w:rsidR="00F700BC" w:rsidRPr="00664097" w:rsidRDefault="00F700BC" w:rsidP="00F700BC">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F700BC" w:rsidRPr="0076077F" w:rsidTr="008A18E8">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F700BC" w:rsidRPr="0076077F" w:rsidRDefault="00F700BC" w:rsidP="008A18E8">
            <w:pPr>
              <w:keepNext/>
              <w:keepLines/>
              <w:suppressAutoHyphens/>
              <w:spacing w:after="0" w:line="240" w:lineRule="auto"/>
              <w:jc w:val="center"/>
              <w:outlineLvl w:val="3"/>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L</w:t>
            </w:r>
            <w:r w:rsidRPr="0076077F">
              <w:rPr>
                <w:rFonts w:ascii="Times New Roman" w:eastAsia="Times New Roman" w:hAnsi="Times New Roman" w:cs="Times New Roman"/>
                <w:bCs/>
                <w:iCs/>
                <w:sz w:val="24"/>
                <w:szCs w:val="24"/>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F700BC" w:rsidRPr="0076077F" w:rsidRDefault="00F700BC" w:rsidP="008A18E8">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F700BC" w:rsidRPr="0076077F" w:rsidRDefault="00F700BC" w:rsidP="008A18E8">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Waga kryterium</w:t>
            </w:r>
          </w:p>
        </w:tc>
      </w:tr>
      <w:tr w:rsidR="00F700BC" w:rsidRPr="0076077F" w:rsidTr="008A18E8">
        <w:trPr>
          <w:cantSplit/>
          <w:trHeight w:val="592"/>
          <w:jc w:val="center"/>
        </w:trPr>
        <w:tc>
          <w:tcPr>
            <w:tcW w:w="848" w:type="dxa"/>
            <w:tcBorders>
              <w:top w:val="single" w:sz="8" w:space="0" w:color="000000"/>
              <w:left w:val="single" w:sz="2" w:space="0" w:color="000000"/>
              <w:bottom w:val="single" w:sz="8" w:space="0" w:color="000000"/>
              <w:right w:val="nil"/>
            </w:tcBorders>
            <w:vAlign w:val="center"/>
            <w:hideMark/>
          </w:tcPr>
          <w:p w:rsidR="00F700BC" w:rsidRPr="0076077F" w:rsidRDefault="00F700BC" w:rsidP="008A18E8">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F700BC" w:rsidRPr="0076077F" w:rsidRDefault="00F700BC" w:rsidP="008A18E8">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F700BC" w:rsidRPr="0076077F" w:rsidRDefault="00F700BC" w:rsidP="008A18E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76077F">
              <w:rPr>
                <w:rFonts w:ascii="Times New Roman" w:eastAsia="Times New Roman" w:hAnsi="Times New Roman" w:cs="Times New Roman"/>
                <w:sz w:val="24"/>
                <w:szCs w:val="24"/>
                <w:lang w:eastAsia="pl-PL"/>
              </w:rPr>
              <w:t xml:space="preserve"> pkt = </w:t>
            </w:r>
            <w:r>
              <w:rPr>
                <w:rFonts w:ascii="Times New Roman" w:eastAsia="Times New Roman" w:hAnsi="Times New Roman" w:cs="Times New Roman"/>
                <w:sz w:val="24"/>
                <w:szCs w:val="24"/>
                <w:lang w:eastAsia="pl-PL"/>
              </w:rPr>
              <w:t>10</w:t>
            </w:r>
            <w:r w:rsidRPr="0076077F">
              <w:rPr>
                <w:rFonts w:ascii="Times New Roman" w:eastAsia="Times New Roman" w:hAnsi="Times New Roman" w:cs="Times New Roman"/>
                <w:sz w:val="24"/>
                <w:szCs w:val="24"/>
                <w:lang w:eastAsia="pl-PL"/>
              </w:rPr>
              <w:t>0%</w:t>
            </w:r>
          </w:p>
        </w:tc>
      </w:tr>
    </w:tbl>
    <w:p w:rsidR="00F700BC" w:rsidRPr="00664097" w:rsidRDefault="00F700BC" w:rsidP="00F700BC">
      <w:pPr>
        <w:spacing w:after="0" w:line="240" w:lineRule="auto"/>
        <w:ind w:left="709"/>
        <w:jc w:val="both"/>
        <w:rPr>
          <w:rFonts w:ascii="Times New Roman" w:eastAsia="Times New Roman" w:hAnsi="Times New Roman" w:cs="Times New Roman"/>
          <w:bCs/>
          <w:sz w:val="24"/>
          <w:szCs w:val="24"/>
          <w:lang w:eastAsia="pl-PL"/>
        </w:rPr>
      </w:pPr>
    </w:p>
    <w:p w:rsidR="00F700BC" w:rsidRPr="00664097" w:rsidRDefault="00F700BC" w:rsidP="00F700BC">
      <w:pPr>
        <w:spacing w:after="0" w:line="240" w:lineRule="auto"/>
        <w:jc w:val="both"/>
        <w:rPr>
          <w:rFonts w:ascii="Times New Roman" w:eastAsia="Times New Roman" w:hAnsi="Times New Roman" w:cs="Times New Roman"/>
          <w:bCs/>
          <w:sz w:val="24"/>
          <w:szCs w:val="24"/>
          <w:lang w:eastAsia="pl-PL"/>
        </w:rPr>
      </w:pPr>
      <w:r w:rsidRPr="00664097">
        <w:rPr>
          <w:rFonts w:ascii="Times New Roman" w:eastAsia="Times New Roman" w:hAnsi="Times New Roman" w:cs="Times New Roman"/>
          <w:bCs/>
          <w:sz w:val="24"/>
          <w:szCs w:val="24"/>
          <w:lang w:eastAsia="pl-PL"/>
        </w:rPr>
        <w:t xml:space="preserve">Oferta będzie oceniana wg poniższych wzorów i zasad: </w:t>
      </w:r>
    </w:p>
    <w:p w:rsidR="00F700BC" w:rsidRPr="00664097" w:rsidRDefault="00F700BC" w:rsidP="00F700BC">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rsidR="00F700BC" w:rsidRPr="0076077F" w:rsidRDefault="00F700BC" w:rsidP="00F700BC">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Kryterium</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Pr="00604014">
        <w:rPr>
          <w:rFonts w:ascii="Times New Roman" w:eastAsia="Times New Roman" w:hAnsi="Times New Roman" w:cs="Times New Roman"/>
          <w:b/>
          <w:sz w:val="24"/>
          <w:szCs w:val="24"/>
          <w:lang w:eastAsia="pl-PL"/>
        </w:rPr>
        <w:t xml:space="preserve"> którego waga wynosi </w:t>
      </w:r>
      <w:r>
        <w:rPr>
          <w:rFonts w:ascii="Times New Roman" w:eastAsia="Times New Roman" w:hAnsi="Times New Roman" w:cs="Times New Roman"/>
          <w:b/>
          <w:sz w:val="24"/>
          <w:szCs w:val="24"/>
          <w:lang w:eastAsia="pl-PL"/>
        </w:rPr>
        <w:t>100</w:t>
      </w:r>
      <w:r w:rsidRPr="00604014">
        <w:rPr>
          <w:rFonts w:ascii="Times New Roman" w:eastAsia="Times New Roman" w:hAnsi="Times New Roman" w:cs="Times New Roman"/>
          <w:b/>
          <w:sz w:val="24"/>
          <w:szCs w:val="24"/>
          <w:lang w:eastAsia="pl-PL"/>
        </w:rPr>
        <w:t xml:space="preserve"> pkt</w:t>
      </w:r>
      <w:r>
        <w:rPr>
          <w:rFonts w:ascii="Times New Roman" w:eastAsia="Times New Roman" w:hAnsi="Times New Roman" w:cs="Times New Roman"/>
          <w:sz w:val="24"/>
          <w:szCs w:val="24"/>
          <w:lang w:eastAsia="pl-PL"/>
        </w:rPr>
        <w:t xml:space="preserve">. </w:t>
      </w:r>
    </w:p>
    <w:p w:rsidR="00F700BC" w:rsidRPr="0076077F" w:rsidRDefault="00F700BC" w:rsidP="00F700BC">
      <w:pPr>
        <w:tabs>
          <w:tab w:val="left" w:pos="1134"/>
        </w:tabs>
        <w:spacing w:after="0" w:line="240" w:lineRule="auto"/>
        <w:jc w:val="both"/>
        <w:rPr>
          <w:rFonts w:ascii="Times New Roman" w:eastAsia="Times New Roman" w:hAnsi="Times New Roman" w:cs="Times New Roman"/>
          <w:sz w:val="24"/>
          <w:szCs w:val="24"/>
          <w:u w:val="single"/>
          <w:lang w:eastAsia="pl-PL"/>
        </w:rPr>
      </w:pPr>
    </w:p>
    <w:p w:rsidR="00F700BC" w:rsidRPr="0076077F" w:rsidRDefault="00F700BC" w:rsidP="00F700BC">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F700BC" w:rsidRPr="0076077F" w:rsidRDefault="00F700BC" w:rsidP="00F700BC">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Pr>
          <w:rFonts w:ascii="Times New Roman" w:hAnsi="Times New Roman"/>
          <w:sz w:val="24"/>
          <w:szCs w:val="24"/>
          <w:lang w:val="en-US"/>
        </w:rPr>
        <w:t>100</w:t>
      </w:r>
      <w:r w:rsidRPr="0076077F">
        <w:rPr>
          <w:rFonts w:ascii="Times New Roman" w:hAnsi="Times New Roman"/>
          <w:sz w:val="24"/>
          <w:szCs w:val="24"/>
          <w:lang w:val="en-US"/>
        </w:rPr>
        <w:t xml:space="preserve"> pkt.</w:t>
      </w:r>
    </w:p>
    <w:p w:rsidR="00F700BC" w:rsidRDefault="00F700BC" w:rsidP="00F700BC">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F700BC" w:rsidRPr="002A4233" w:rsidRDefault="00F700BC" w:rsidP="00F700BC">
      <w:pPr>
        <w:spacing w:after="0" w:line="240" w:lineRule="auto"/>
        <w:ind w:firstLine="567"/>
        <w:jc w:val="both"/>
        <w:rPr>
          <w:rFonts w:ascii="Times New Roman" w:hAnsi="Times New Roman"/>
          <w:sz w:val="24"/>
          <w:szCs w:val="24"/>
          <w:lang w:val="en-US"/>
        </w:rPr>
      </w:pPr>
    </w:p>
    <w:p w:rsidR="00F700BC" w:rsidRPr="0076077F" w:rsidRDefault="00F700BC" w:rsidP="00F700BC">
      <w:pPr>
        <w:spacing w:after="120" w:line="240" w:lineRule="auto"/>
        <w:jc w:val="both"/>
        <w:rPr>
          <w:rFonts w:ascii="Times New Roman" w:hAnsi="Times New Roman"/>
          <w:sz w:val="24"/>
          <w:szCs w:val="24"/>
        </w:rPr>
      </w:pPr>
      <w:r w:rsidRPr="0076077F">
        <w:rPr>
          <w:rFonts w:ascii="Times New Roman" w:hAnsi="Times New Roman"/>
          <w:sz w:val="24"/>
          <w:szCs w:val="24"/>
        </w:rPr>
        <w:t>gdzie:</w:t>
      </w:r>
    </w:p>
    <w:p w:rsidR="00F700BC" w:rsidRPr="0076077F" w:rsidRDefault="00F700BC" w:rsidP="00F700BC">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F700BC" w:rsidRPr="0076077F" w:rsidRDefault="00F700BC" w:rsidP="00F700BC">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F700BC" w:rsidRPr="0076077F" w:rsidRDefault="00F700BC" w:rsidP="00F700BC">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F700BC" w:rsidRPr="0076077F" w:rsidRDefault="00F700BC" w:rsidP="00F700BC">
      <w:pPr>
        <w:spacing w:after="0" w:line="240" w:lineRule="auto"/>
        <w:jc w:val="both"/>
        <w:rPr>
          <w:rFonts w:ascii="Times New Roman" w:eastAsia="Times New Roman" w:hAnsi="Times New Roman" w:cs="Times New Roman"/>
          <w:sz w:val="24"/>
          <w:szCs w:val="24"/>
          <w:lang w:eastAsia="pl-PL"/>
        </w:rPr>
      </w:pPr>
    </w:p>
    <w:p w:rsidR="003F054C" w:rsidRPr="009F6DDC" w:rsidRDefault="00F700BC" w:rsidP="00F700BC">
      <w:pPr>
        <w:spacing w:after="0" w:line="276" w:lineRule="auto"/>
        <w:jc w:val="both"/>
        <w:rPr>
          <w:rFonts w:ascii="Times New Roman" w:hAnsi="Times New Roman" w:cs="Times New Roman"/>
          <w:sz w:val="24"/>
          <w:szCs w:val="24"/>
        </w:rPr>
      </w:pPr>
      <w:r w:rsidRPr="0076077F">
        <w:rPr>
          <w:rFonts w:ascii="Times New Roman" w:eastAsia="Times New Roman" w:hAnsi="Times New Roman" w:cs="Times New Roman"/>
          <w:b/>
          <w:sz w:val="24"/>
          <w:szCs w:val="24"/>
          <w:lang w:eastAsia="pl-PL"/>
        </w:rPr>
        <w:t>Największą liczbę punktów otrzyma oferta o najniższej cenie.</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2B6FB1">
            <w:pPr>
              <w:pStyle w:val="Akapitzlist"/>
              <w:numPr>
                <w:ilvl w:val="0"/>
                <w:numId w:val="19"/>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9F67D7" w:rsidRPr="0076077F" w:rsidRDefault="009F67D7" w:rsidP="009F67D7">
      <w:pPr>
        <w:spacing w:after="0" w:line="240" w:lineRule="auto"/>
        <w:jc w:val="both"/>
        <w:rPr>
          <w:rFonts w:ascii="Times New Roman" w:eastAsia="Times New Roman" w:hAnsi="Times New Roman" w:cs="Times New Roman"/>
          <w:color w:val="000000"/>
          <w:sz w:val="24"/>
          <w:szCs w:val="24"/>
          <w:lang w:eastAsia="pl-PL"/>
        </w:rPr>
      </w:pPr>
    </w:p>
    <w:p w:rsidR="009F67D7" w:rsidRPr="00EF00C3" w:rsidRDefault="009F67D7" w:rsidP="002B6FB1">
      <w:pPr>
        <w:numPr>
          <w:ilvl w:val="0"/>
          <w:numId w:val="20"/>
        </w:numPr>
        <w:suppressAutoHyphens/>
        <w:spacing w:after="0" w:line="264" w:lineRule="auto"/>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9F67D7" w:rsidRPr="00EF00C3" w:rsidRDefault="009F67D7" w:rsidP="002B6FB1">
      <w:pPr>
        <w:numPr>
          <w:ilvl w:val="0"/>
          <w:numId w:val="20"/>
        </w:numPr>
        <w:suppressAutoHyphens/>
        <w:spacing w:after="0" w:line="264" w:lineRule="auto"/>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p>
    <w:p w:rsidR="009F67D7" w:rsidRDefault="009F67D7" w:rsidP="002B6FB1">
      <w:pPr>
        <w:numPr>
          <w:ilvl w:val="0"/>
          <w:numId w:val="20"/>
        </w:numPr>
        <w:spacing w:after="0" w:line="264" w:lineRule="auto"/>
        <w:ind w:right="10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9F67D7" w:rsidRPr="004E04F1" w:rsidRDefault="009F67D7" w:rsidP="002B6FB1">
      <w:pPr>
        <w:numPr>
          <w:ilvl w:val="0"/>
          <w:numId w:val="20"/>
        </w:numPr>
        <w:spacing w:after="0" w:line="264" w:lineRule="auto"/>
        <w:ind w:right="107"/>
        <w:jc w:val="both"/>
        <w:rPr>
          <w:rFonts w:ascii="Times New Roman" w:hAnsi="Times New Roman" w:cs="Times New Roman"/>
          <w:color w:val="000000" w:themeColor="text1"/>
          <w:sz w:val="24"/>
          <w:szCs w:val="24"/>
        </w:rPr>
      </w:pPr>
      <w:r w:rsidRPr="001352E0">
        <w:rPr>
          <w:rFonts w:ascii="Times New Roman" w:hAnsi="Times New Roman" w:cs="Times New Roman"/>
          <w:sz w:val="24"/>
          <w:szCs w:val="24"/>
        </w:rPr>
        <w:lastRenderedPageBreak/>
        <w:t>Przed zawarciem umowy Wykonawca dostarczy</w:t>
      </w:r>
      <w:r>
        <w:rPr>
          <w:rFonts w:ascii="Times New Roman" w:hAnsi="Times New Roman" w:cs="Times New Roman"/>
          <w:sz w:val="24"/>
          <w:szCs w:val="24"/>
        </w:rPr>
        <w:t xml:space="preserve"> </w:t>
      </w:r>
      <w:r w:rsidRPr="004E04F1">
        <w:rPr>
          <w:rFonts w:ascii="Times New Roman" w:hAnsi="Times New Roman" w:cs="Times New Roman"/>
          <w:sz w:val="24"/>
          <w:szCs w:val="24"/>
        </w:rPr>
        <w:t>wykaz osób zatrudnionych na umowę o pracę, skierowanych przez Wykonawcę</w:t>
      </w:r>
      <w:r>
        <w:rPr>
          <w:rFonts w:ascii="Times New Roman" w:hAnsi="Times New Roman" w:cs="Times New Roman"/>
          <w:sz w:val="24"/>
          <w:szCs w:val="24"/>
        </w:rPr>
        <w:t xml:space="preserve"> </w:t>
      </w:r>
      <w:r w:rsidRPr="004E04F1">
        <w:rPr>
          <w:rFonts w:ascii="Times New Roman" w:hAnsi="Times New Roman" w:cs="Times New Roman"/>
          <w:sz w:val="24"/>
          <w:szCs w:val="24"/>
        </w:rPr>
        <w:t>do realizacji zamówienia publicznego.</w:t>
      </w:r>
    </w:p>
    <w:p w:rsidR="009F67D7" w:rsidRPr="00EF00C3" w:rsidRDefault="009F67D7" w:rsidP="002B6FB1">
      <w:pPr>
        <w:numPr>
          <w:ilvl w:val="0"/>
          <w:numId w:val="20"/>
        </w:numPr>
        <w:spacing w:after="0" w:line="264" w:lineRule="auto"/>
        <w:ind w:right="10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2A7858" w:rsidRPr="009F6DDC" w:rsidRDefault="002A7858" w:rsidP="00677C87">
      <w:pPr>
        <w:pStyle w:val="Bezodstpw"/>
        <w:jc w:val="both"/>
        <w:rPr>
          <w:rFonts w:ascii="Times New Roman" w:hAnsi="Times New Roman" w:cs="Times New Roman"/>
          <w:sz w:val="24"/>
          <w:szCs w:val="24"/>
        </w:rPr>
      </w:pPr>
      <w:r w:rsidRPr="009F6DDC">
        <w:rPr>
          <w:rFonts w:ascii="Times New Roman" w:hAnsi="Times New Roman" w:cs="Times New Roman"/>
          <w:sz w:val="24"/>
          <w:szCs w:val="24"/>
        </w:rPr>
        <w:t xml:space="preserve">Wszelkie zmiany umowy mogą być dokonywane jedynie za zgodą obu stron, </w:t>
      </w:r>
      <w:r w:rsidRPr="009F6DDC">
        <w:rPr>
          <w:rFonts w:ascii="Times New Roman" w:hAnsi="Times New Roman" w:cs="Times New Roman"/>
          <w:sz w:val="24"/>
          <w:szCs w:val="24"/>
        </w:rPr>
        <w:br/>
        <w:t>w formie pisemnego aneksu do umowy pod rygorem nieważności, w granicach umocowania art. 454 oraz 455, ustawy Prawo zamówień publicznych.</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D03EF5" w:rsidRPr="00E33808" w:rsidRDefault="00D03EF5" w:rsidP="00D03EF5">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D03EF5"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D03EF5"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D03EF5"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D03EF5" w:rsidRPr="00E33808"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464AB0" w:rsidRPr="009F6DDC" w:rsidRDefault="00D03EF5" w:rsidP="00D03EF5">
      <w:pPr>
        <w:spacing w:after="0" w:line="240" w:lineRule="auto"/>
        <w:jc w:val="both"/>
        <w:rPr>
          <w:rFonts w:ascii="Times New Roman" w:eastAsia="Times New Roman" w:hAnsi="Times New Roman" w:cs="Times New Roman"/>
          <w:sz w:val="24"/>
          <w:szCs w:val="24"/>
          <w:lang w:eastAsia="pl-PL"/>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8C1A9F" w:rsidRPr="009F6DDC" w:rsidRDefault="008C1A9F"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0D55F0">
              <w:rPr>
                <w:rFonts w:ascii="Times New Roman" w:eastAsia="Times New Roman" w:hAnsi="Times New Roman" w:cs="Times New Roman"/>
                <w:b/>
                <w:spacing w:val="-3"/>
                <w:sz w:val="24"/>
                <w:szCs w:val="24"/>
                <w:lang w:eastAsia="pl-PL"/>
              </w:rPr>
              <w:t xml:space="preserve"> (</w:t>
            </w:r>
            <w:r w:rsidR="00794C7F">
              <w:rPr>
                <w:rFonts w:ascii="Times New Roman" w:eastAsia="Times New Roman" w:hAnsi="Times New Roman" w:cs="Times New Roman"/>
                <w:b/>
                <w:spacing w:val="-3"/>
                <w:sz w:val="24"/>
                <w:szCs w:val="24"/>
                <w:lang w:eastAsia="pl-PL"/>
              </w:rPr>
              <w:t>jeżeli dotyczy</w:t>
            </w:r>
            <w:r w:rsidR="000D55F0">
              <w:rPr>
                <w:rFonts w:ascii="Times New Roman" w:eastAsia="Times New Roman" w:hAnsi="Times New Roman" w:cs="Times New Roman"/>
                <w:b/>
                <w:spacing w:val="-3"/>
                <w:sz w:val="24"/>
                <w:szCs w:val="24"/>
                <w:lang w:eastAsia="pl-PL"/>
              </w:rPr>
              <w:t>)</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00464AB0"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w:t>
      </w:r>
      <w:r w:rsidR="00464AB0" w:rsidRPr="009F6DDC">
        <w:rPr>
          <w:rFonts w:ascii="Times New Roman" w:eastAsia="Times New Roman" w:hAnsi="Times New Roman" w:cs="Times New Roman"/>
          <w:sz w:val="24"/>
          <w:szCs w:val="24"/>
          <w:lang w:eastAsia="pl-PL"/>
        </w:rPr>
        <w:lastRenderedPageBreak/>
        <w:t xml:space="preserve">ekonomicznej podmiotów udostępniających zasoby, niezależnie od charakteru prawnego łączących go z nimi stosunków prawnych. </w:t>
      </w: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00464AB0"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00464AB0"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00464AB0"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00464AB0" w:rsidRPr="009F6DDC">
        <w:rPr>
          <w:rFonts w:ascii="Times New Roman" w:eastAsia="Times New Roman" w:hAnsi="Times New Roman" w:cs="Times New Roman"/>
          <w:bCs/>
          <w:sz w:val="24"/>
          <w:szCs w:val="24"/>
          <w:lang w:eastAsia="pl-PL"/>
        </w:rPr>
        <w:t xml:space="preserve">składa </w:t>
      </w:r>
      <w:r w:rsidR="00464AB0" w:rsidRPr="009F6DDC">
        <w:rPr>
          <w:rFonts w:ascii="Times New Roman" w:eastAsia="Times New Roman" w:hAnsi="Times New Roman" w:cs="Times New Roman"/>
          <w:bCs/>
          <w:sz w:val="24"/>
          <w:szCs w:val="24"/>
          <w:u w:val="single"/>
          <w:lang w:eastAsia="pl-PL"/>
        </w:rPr>
        <w:t xml:space="preserve">na wezwanie Zamawiającego dokumenty określone </w:t>
      </w:r>
      <w:r w:rsidR="00464AB0" w:rsidRPr="009F6DDC">
        <w:rPr>
          <w:rFonts w:ascii="Times New Roman" w:eastAsia="Times New Roman" w:hAnsi="Times New Roman" w:cs="Times New Roman"/>
          <w:sz w:val="24"/>
          <w:szCs w:val="24"/>
          <w:u w:val="single"/>
          <w:lang w:eastAsia="pl-PL"/>
        </w:rPr>
        <w:t xml:space="preserve">w rozdziale </w:t>
      </w:r>
      <w:r w:rsidR="007F63A5" w:rsidRPr="009F6DDC">
        <w:rPr>
          <w:rFonts w:ascii="Times New Roman" w:eastAsia="Times New Roman" w:hAnsi="Times New Roman" w:cs="Times New Roman"/>
          <w:sz w:val="24"/>
          <w:szCs w:val="24"/>
          <w:u w:val="single"/>
          <w:lang w:eastAsia="pl-PL"/>
        </w:rPr>
        <w:t>IX</w:t>
      </w:r>
      <w:r w:rsidR="00464AB0" w:rsidRPr="009F6DDC">
        <w:rPr>
          <w:rFonts w:ascii="Times New Roman" w:eastAsia="Times New Roman" w:hAnsi="Times New Roman" w:cs="Times New Roman"/>
          <w:sz w:val="24"/>
          <w:szCs w:val="24"/>
          <w:u w:val="single"/>
          <w:lang w:eastAsia="pl-PL"/>
        </w:rPr>
        <w:t xml:space="preserve"> pkt </w:t>
      </w:r>
      <w:r w:rsidR="00F545E2">
        <w:rPr>
          <w:rFonts w:ascii="Times New Roman" w:eastAsia="Times New Roman" w:hAnsi="Times New Roman" w:cs="Times New Roman"/>
          <w:sz w:val="24"/>
          <w:szCs w:val="24"/>
          <w:u w:val="single"/>
          <w:lang w:eastAsia="pl-PL"/>
        </w:rPr>
        <w:t>1</w:t>
      </w:r>
      <w:r w:rsidR="00464AB0" w:rsidRPr="009F6DD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Pr="009F6DDC" w:rsidRDefault="00464AB0" w:rsidP="007724FF">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Podwykonawstwo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6D1AC1" w:rsidRPr="009F6DDC" w:rsidRDefault="006D1AC1"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0B437D" w:rsidRPr="00CE11C1" w:rsidRDefault="000B437D" w:rsidP="000B437D">
      <w:pPr>
        <w:pStyle w:val="Akapitzlist"/>
        <w:spacing w:after="0" w:line="264" w:lineRule="auto"/>
        <w:ind w:left="426"/>
        <w:jc w:val="both"/>
        <w:rPr>
          <w:rFonts w:ascii="Times New Roman" w:eastAsia="Times New Roman" w:hAnsi="Times New Roman" w:cs="Times New Roman"/>
          <w:sz w:val="24"/>
          <w:szCs w:val="24"/>
          <w:lang w:eastAsia="pl-PL"/>
        </w:rPr>
      </w:pPr>
    </w:p>
    <w:p w:rsidR="000B437D" w:rsidRPr="001D20B0" w:rsidRDefault="000B437D" w:rsidP="002B6FB1">
      <w:pPr>
        <w:pStyle w:val="Akapitzlist"/>
        <w:numPr>
          <w:ilvl w:val="0"/>
          <w:numId w:val="25"/>
        </w:numPr>
        <w:spacing w:after="0" w:line="240" w:lineRule="auto"/>
        <w:ind w:left="426" w:hanging="426"/>
        <w:jc w:val="both"/>
        <w:rPr>
          <w:rFonts w:ascii="Times New Roman" w:eastAsia="Times New Roman" w:hAnsi="Times New Roman" w:cs="Times New Roman"/>
          <w:color w:val="FF0000"/>
          <w:sz w:val="24"/>
          <w:szCs w:val="24"/>
          <w:lang w:eastAsia="pl-PL"/>
        </w:rPr>
      </w:pPr>
      <w:r w:rsidRPr="00CE11C1">
        <w:rPr>
          <w:rFonts w:ascii="Times New Roman" w:eastAsia="Times New Roman" w:hAnsi="Times New Roman" w:cs="Times New Roman"/>
          <w:b/>
          <w:sz w:val="24"/>
          <w:szCs w:val="24"/>
          <w:lang w:eastAsia="pl-PL"/>
        </w:rPr>
        <w:t>Zamawiający</w:t>
      </w:r>
      <w:r w:rsidRPr="00CE11C1">
        <w:rPr>
          <w:rFonts w:ascii="Times New Roman" w:eastAsia="Times New Roman" w:hAnsi="Times New Roman" w:cs="Times New Roman"/>
          <w:sz w:val="24"/>
          <w:szCs w:val="24"/>
          <w:lang w:eastAsia="pl-PL"/>
        </w:rPr>
        <w:t xml:space="preserve"> wymaga od </w:t>
      </w:r>
      <w:r w:rsidRPr="00CE11C1">
        <w:rPr>
          <w:rFonts w:ascii="Times New Roman" w:eastAsia="Times New Roman" w:hAnsi="Times New Roman" w:cs="Times New Roman"/>
          <w:b/>
          <w:sz w:val="24"/>
          <w:szCs w:val="24"/>
          <w:lang w:eastAsia="pl-PL"/>
        </w:rPr>
        <w:t>Wykonawcy</w:t>
      </w:r>
      <w:r w:rsidRPr="00CE11C1">
        <w:rPr>
          <w:rFonts w:ascii="Times New Roman" w:eastAsia="Times New Roman" w:hAnsi="Times New Roman" w:cs="Times New Roman"/>
          <w:sz w:val="24"/>
          <w:szCs w:val="24"/>
          <w:lang w:eastAsia="pl-PL"/>
        </w:rPr>
        <w:t xml:space="preserve"> lub podwykonawcy zatrudnienia na umowę</w:t>
      </w:r>
      <w:r w:rsidRPr="00CE11C1">
        <w:rPr>
          <w:rFonts w:ascii="Times New Roman" w:eastAsia="Times New Roman" w:hAnsi="Times New Roman" w:cs="Times New Roman"/>
          <w:sz w:val="24"/>
          <w:szCs w:val="24"/>
          <w:lang w:eastAsia="pl-PL"/>
        </w:rPr>
        <w:br/>
        <w:t xml:space="preserve">o pracę wszystkich osób wykonujących czynności w trakcie realizacji przedmiotowego zamówienia, </w:t>
      </w:r>
      <w:r>
        <w:rPr>
          <w:rFonts w:ascii="Times New Roman" w:eastAsia="Times New Roman" w:hAnsi="Times New Roman" w:cs="Times New Roman"/>
          <w:sz w:val="24"/>
          <w:szCs w:val="24"/>
          <w:lang w:eastAsia="pl-PL"/>
        </w:rPr>
        <w:t xml:space="preserve">tj. </w:t>
      </w:r>
      <w:r w:rsidR="00794C7F" w:rsidRPr="00794C7F">
        <w:rPr>
          <w:rFonts w:ascii="Times New Roman" w:hAnsi="Times New Roman" w:cs="Times New Roman"/>
          <w:sz w:val="24"/>
          <w:szCs w:val="24"/>
          <w:lang w:eastAsia="pl-PL"/>
        </w:rPr>
        <w:t xml:space="preserve">odbioru, transportu i utylizacji odpadów pokonsumpcyjnych ze stołówek wojskowych 6 WOG Ustka, GZ Lębork, GZ Słupsk, GZ Chojnice, GZ Czarne i z terenu Centralnego Poligonu Sił Powietrznych Ustka </w:t>
      </w:r>
      <w:r w:rsidRPr="001D20B0">
        <w:rPr>
          <w:rFonts w:ascii="Times New Roman" w:eastAsia="Times New Roman" w:hAnsi="Times New Roman" w:cs="Times New Roman"/>
          <w:sz w:val="24"/>
          <w:szCs w:val="24"/>
          <w:lang w:eastAsia="pl-PL"/>
        </w:rPr>
        <w:t>- w rozumieniu przepisów ustawy z dnia 26 czerwca 1974 r. – Kodeks pracy</w:t>
      </w:r>
      <w:r>
        <w:rPr>
          <w:rFonts w:ascii="Times New Roman" w:eastAsia="Times New Roman" w:hAnsi="Times New Roman" w:cs="Times New Roman"/>
          <w:sz w:val="24"/>
          <w:szCs w:val="24"/>
          <w:lang w:eastAsia="pl-PL"/>
        </w:rPr>
        <w:t xml:space="preserve"> </w:t>
      </w:r>
      <w:r w:rsidRPr="001D20B0">
        <w:rPr>
          <w:rFonts w:ascii="Times New Roman" w:eastAsia="Times New Roman" w:hAnsi="Times New Roman" w:cs="Times New Roman"/>
          <w:sz w:val="24"/>
          <w:szCs w:val="24"/>
          <w:lang w:eastAsia="pl-PL"/>
        </w:rPr>
        <w:t xml:space="preserve">(Dz.U. z 2020r. poz. 1320)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w:t>
      </w:r>
      <w:r>
        <w:rPr>
          <w:rFonts w:ascii="Times New Roman" w:eastAsia="Times New Roman" w:hAnsi="Times New Roman" w:cs="Times New Roman"/>
          <w:sz w:val="24"/>
          <w:szCs w:val="24"/>
          <w:lang w:eastAsia="pl-PL"/>
        </w:rPr>
        <w:t xml:space="preserve">pracownika za wynagrodzeniem’’. </w:t>
      </w:r>
      <w:r>
        <w:rPr>
          <w:rFonts w:ascii="Times New Roman" w:eastAsia="Times New Roman" w:hAnsi="Times New Roman" w:cs="Times New Roman"/>
          <w:sz w:val="24"/>
          <w:szCs w:val="24"/>
          <w:u w:val="single"/>
          <w:lang w:eastAsia="pl-PL"/>
        </w:rPr>
        <w:t>W</w:t>
      </w:r>
      <w:r w:rsidRPr="001D20B0">
        <w:rPr>
          <w:rFonts w:ascii="Times New Roman" w:eastAsia="Times New Roman" w:hAnsi="Times New Roman" w:cs="Times New Roman"/>
          <w:sz w:val="24"/>
          <w:szCs w:val="24"/>
          <w:u w:val="single"/>
          <w:lang w:eastAsia="pl-PL"/>
        </w:rPr>
        <w:t>ykaz osób realiz</w:t>
      </w:r>
      <w:r>
        <w:rPr>
          <w:rFonts w:ascii="Times New Roman" w:eastAsia="Times New Roman" w:hAnsi="Times New Roman" w:cs="Times New Roman"/>
          <w:sz w:val="24"/>
          <w:szCs w:val="24"/>
          <w:u w:val="single"/>
          <w:lang w:eastAsia="pl-PL"/>
        </w:rPr>
        <w:t xml:space="preserve">ujących </w:t>
      </w:r>
      <w:r w:rsidRPr="001D20B0">
        <w:rPr>
          <w:rFonts w:ascii="Times New Roman" w:eastAsia="Times New Roman" w:hAnsi="Times New Roman" w:cs="Times New Roman"/>
          <w:sz w:val="24"/>
          <w:szCs w:val="24"/>
          <w:u w:val="single"/>
          <w:lang w:eastAsia="pl-PL"/>
        </w:rPr>
        <w:t>ww. czynności określa załącznik</w:t>
      </w:r>
      <w:r w:rsidRPr="001D20B0">
        <w:rPr>
          <w:rFonts w:ascii="Times New Roman" w:eastAsia="Times New Roman" w:hAnsi="Times New Roman" w:cs="Times New Roman"/>
          <w:color w:val="000000" w:themeColor="text1"/>
          <w:sz w:val="24"/>
          <w:szCs w:val="24"/>
          <w:u w:val="single"/>
          <w:lang w:eastAsia="pl-PL"/>
        </w:rPr>
        <w:t xml:space="preserve"> </w:t>
      </w:r>
      <w:r w:rsidR="00445001">
        <w:rPr>
          <w:rFonts w:ascii="Times New Roman" w:eastAsia="Times New Roman" w:hAnsi="Times New Roman" w:cs="Times New Roman"/>
          <w:color w:val="000000" w:themeColor="text1"/>
          <w:sz w:val="24"/>
          <w:szCs w:val="24"/>
          <w:u w:val="single"/>
          <w:lang w:eastAsia="pl-PL"/>
        </w:rPr>
        <w:t xml:space="preserve">nr 2 </w:t>
      </w:r>
      <w:r w:rsidRPr="001D20B0">
        <w:rPr>
          <w:rFonts w:ascii="Times New Roman" w:eastAsia="Times New Roman" w:hAnsi="Times New Roman" w:cs="Times New Roman"/>
          <w:color w:val="000000" w:themeColor="text1"/>
          <w:sz w:val="24"/>
          <w:szCs w:val="24"/>
          <w:u w:val="single"/>
          <w:lang w:eastAsia="pl-PL"/>
        </w:rPr>
        <w:t>do umowy.</w:t>
      </w:r>
    </w:p>
    <w:p w:rsidR="000B437D" w:rsidRPr="00912581" w:rsidRDefault="000B437D" w:rsidP="002B6FB1">
      <w:pPr>
        <w:pStyle w:val="Akapitzlist"/>
        <w:numPr>
          <w:ilvl w:val="0"/>
          <w:numId w:val="25"/>
        </w:numPr>
        <w:tabs>
          <w:tab w:val="num" w:pos="567"/>
          <w:tab w:val="left" w:pos="4253"/>
          <w:tab w:val="left" w:pos="4395"/>
        </w:tabs>
        <w:spacing w:after="0" w:line="240" w:lineRule="auto"/>
        <w:ind w:left="426" w:hanging="426"/>
        <w:jc w:val="both"/>
        <w:rPr>
          <w:rFonts w:ascii="Times New Roman" w:eastAsia="Times New Roman" w:hAnsi="Times New Roman" w:cs="Times New Roman"/>
          <w:sz w:val="24"/>
          <w:szCs w:val="24"/>
          <w:lang w:eastAsia="pl-PL"/>
        </w:rPr>
      </w:pPr>
      <w:r w:rsidRPr="00912581">
        <w:rPr>
          <w:rFonts w:ascii="Times New Roman" w:eastAsia="Times New Roman" w:hAnsi="Times New Roman" w:cs="Times New Roman"/>
          <w:sz w:val="24"/>
          <w:szCs w:val="24"/>
          <w:lang w:eastAsia="pl-PL"/>
        </w:rPr>
        <w:lastRenderedPageBreak/>
        <w:t xml:space="preserve">W trakcie realizacji zamówienia </w:t>
      </w:r>
      <w:r w:rsidRPr="00912581">
        <w:rPr>
          <w:rFonts w:ascii="Times New Roman" w:eastAsia="Times New Roman" w:hAnsi="Times New Roman" w:cs="Times New Roman"/>
          <w:b/>
          <w:sz w:val="24"/>
          <w:szCs w:val="24"/>
          <w:lang w:eastAsia="pl-PL"/>
        </w:rPr>
        <w:t>Zamawiający</w:t>
      </w:r>
      <w:r w:rsidRPr="00912581">
        <w:rPr>
          <w:rFonts w:ascii="Times New Roman" w:eastAsia="Times New Roman" w:hAnsi="Times New Roman" w:cs="Times New Roman"/>
          <w:sz w:val="24"/>
          <w:szCs w:val="24"/>
          <w:lang w:eastAsia="pl-PL"/>
        </w:rPr>
        <w:t xml:space="preserve"> uprawniony jest do wykonywania czynności kontrolnych wobec Wykonawcy odnośnie spełniania przez </w:t>
      </w:r>
      <w:r w:rsidRPr="00912581">
        <w:rPr>
          <w:rFonts w:ascii="Times New Roman" w:eastAsia="Times New Roman" w:hAnsi="Times New Roman" w:cs="Times New Roman"/>
          <w:b/>
          <w:sz w:val="24"/>
          <w:szCs w:val="24"/>
          <w:lang w:eastAsia="pl-PL"/>
        </w:rPr>
        <w:t>Wykonawcę</w:t>
      </w:r>
      <w:r w:rsidRPr="00912581">
        <w:rPr>
          <w:rFonts w:ascii="Times New Roman" w:eastAsia="Times New Roman" w:hAnsi="Times New Roman" w:cs="Times New Roman"/>
          <w:sz w:val="24"/>
          <w:szCs w:val="24"/>
          <w:lang w:eastAsia="pl-PL"/>
        </w:rPr>
        <w:t xml:space="preserve"> wymogu zatrudnienia na podstawie umowy o p</w:t>
      </w:r>
      <w:r>
        <w:rPr>
          <w:rFonts w:ascii="Times New Roman" w:eastAsia="Times New Roman" w:hAnsi="Times New Roman" w:cs="Times New Roman"/>
          <w:sz w:val="24"/>
          <w:szCs w:val="24"/>
          <w:lang w:eastAsia="pl-PL"/>
        </w:rPr>
        <w:t>racę osób wykonujących wskazane</w:t>
      </w:r>
      <w:r>
        <w:rPr>
          <w:rFonts w:ascii="Times New Roman" w:eastAsia="Times New Roman" w:hAnsi="Times New Roman" w:cs="Times New Roman"/>
          <w:sz w:val="24"/>
          <w:szCs w:val="24"/>
          <w:lang w:eastAsia="pl-PL"/>
        </w:rPr>
        <w:br/>
      </w:r>
      <w:r w:rsidRPr="00912581">
        <w:rPr>
          <w:rFonts w:ascii="Times New Roman" w:eastAsia="Times New Roman" w:hAnsi="Times New Roman" w:cs="Times New Roman"/>
          <w:sz w:val="24"/>
          <w:szCs w:val="24"/>
          <w:lang w:eastAsia="pl-PL"/>
        </w:rPr>
        <w:t xml:space="preserve">w ust. 1 czynności </w:t>
      </w:r>
      <w:r w:rsidRPr="00912581">
        <w:rPr>
          <w:rFonts w:ascii="Times New Roman" w:eastAsia="Times New Roman" w:hAnsi="Times New Roman" w:cs="Times New Roman"/>
          <w:b/>
          <w:sz w:val="24"/>
          <w:szCs w:val="24"/>
          <w:lang w:eastAsia="pl-PL"/>
        </w:rPr>
        <w:t>Zamawiający</w:t>
      </w:r>
      <w:r w:rsidRPr="00912581">
        <w:rPr>
          <w:rFonts w:ascii="Times New Roman" w:eastAsia="Times New Roman" w:hAnsi="Times New Roman" w:cs="Times New Roman"/>
          <w:sz w:val="24"/>
          <w:szCs w:val="24"/>
          <w:lang w:eastAsia="pl-PL"/>
        </w:rPr>
        <w:t xml:space="preserve"> uprawniony jest w szczególności do: </w:t>
      </w:r>
    </w:p>
    <w:p w:rsidR="000B437D" w:rsidRPr="00F524CC" w:rsidRDefault="000B437D" w:rsidP="00B5558E">
      <w:pPr>
        <w:numPr>
          <w:ilvl w:val="0"/>
          <w:numId w:val="8"/>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 xml:space="preserve">żądania oświadczeń i dokumentów w zakresie potwierdzenia spełniania </w:t>
      </w:r>
      <w:r>
        <w:rPr>
          <w:rFonts w:ascii="Times New Roman" w:eastAsia="Times New Roman" w:hAnsi="Times New Roman" w:cs="Times New Roman"/>
          <w:sz w:val="24"/>
          <w:szCs w:val="24"/>
          <w:lang w:eastAsia="pl-PL"/>
        </w:rPr>
        <w:br/>
      </w:r>
      <w:r w:rsidRPr="00BA2A1D">
        <w:rPr>
          <w:rFonts w:ascii="Times New Roman" w:eastAsia="Times New Roman" w:hAnsi="Times New Roman" w:cs="Times New Roman"/>
          <w:sz w:val="24"/>
          <w:szCs w:val="24"/>
          <w:lang w:eastAsia="pl-PL"/>
        </w:rPr>
        <w:t>ww. wymogów i dokonywania ich oceny,</w:t>
      </w:r>
    </w:p>
    <w:p w:rsidR="000B437D" w:rsidRPr="00BA2A1D" w:rsidRDefault="000B437D" w:rsidP="00B5558E">
      <w:pPr>
        <w:numPr>
          <w:ilvl w:val="0"/>
          <w:numId w:val="8"/>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żądania wyjaśnień w przypadku wątpliwości w zakresie potwierdzenia spełniania ww. wymogów,</w:t>
      </w:r>
    </w:p>
    <w:p w:rsidR="00464AB0" w:rsidRPr="009F6DDC" w:rsidRDefault="000B437D" w:rsidP="00465DF2">
      <w:pPr>
        <w:numPr>
          <w:ilvl w:val="0"/>
          <w:numId w:val="8"/>
        </w:numPr>
        <w:tabs>
          <w:tab w:val="num" w:pos="709"/>
        </w:tabs>
        <w:spacing w:after="0" w:line="240" w:lineRule="auto"/>
        <w:ind w:left="567" w:hanging="141"/>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przeprowadzania kontroli na miejscu wykonywania świadczenia.</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464AB0" w:rsidRPr="00B42BB4" w:rsidRDefault="00464AB0" w:rsidP="008E29F3">
      <w:pPr>
        <w:suppressAutoHyphens/>
        <w:spacing w:after="0" w:line="276" w:lineRule="auto"/>
        <w:jc w:val="both"/>
        <w:rPr>
          <w:rFonts w:ascii="Times New Roman" w:eastAsia="Times New Roman" w:hAnsi="Times New Roman" w:cs="Times New Roman"/>
          <w:sz w:val="24"/>
          <w:szCs w:val="24"/>
          <w:highlight w:val="yellow"/>
          <w:lang w:eastAsia="pl-PL"/>
        </w:rPr>
      </w:pPr>
    </w:p>
    <w:p w:rsidR="000E2A8E" w:rsidRPr="00B42BB4" w:rsidRDefault="00AD54FD" w:rsidP="000E2A8E">
      <w:pPr>
        <w:pStyle w:val="Akapitzlist"/>
        <w:numPr>
          <w:ilvl w:val="1"/>
          <w:numId w:val="8"/>
        </w:numPr>
        <w:autoSpaceDE w:val="0"/>
        <w:autoSpaceDN w:val="0"/>
        <w:adjustRightInd w:val="0"/>
        <w:spacing w:after="0" w:line="276" w:lineRule="auto"/>
        <w:jc w:val="both"/>
        <w:rPr>
          <w:rFonts w:ascii="Times New Roman" w:hAnsi="Times New Roman" w:cs="Times New Roman"/>
          <w:sz w:val="24"/>
          <w:szCs w:val="24"/>
        </w:rPr>
      </w:pPr>
      <w:r w:rsidRPr="00B42BB4">
        <w:rPr>
          <w:rFonts w:ascii="Times New Roman" w:hAnsi="Times New Roman" w:cs="Times New Roman"/>
          <w:sz w:val="24"/>
          <w:szCs w:val="24"/>
        </w:rPr>
        <w:t>Każdy Wykonawca przystępujący do przetargu obowiązany jest wnieść wadium przed                                                               upływem terminu składania ofert tj. do dnia 09.01.2025 r. do godz. 8:55 w kwocie</w:t>
      </w:r>
      <w:r w:rsidR="000E2A8E" w:rsidRPr="00B42BB4">
        <w:rPr>
          <w:rFonts w:ascii="Times New Roman" w:hAnsi="Times New Roman" w:cs="Times New Roman"/>
          <w:sz w:val="24"/>
          <w:szCs w:val="24"/>
        </w:rPr>
        <w:t xml:space="preserve">: </w:t>
      </w:r>
    </w:p>
    <w:p w:rsidR="00AD54FD" w:rsidRPr="00B42BB4" w:rsidRDefault="00AD54FD" w:rsidP="00AD54FD">
      <w:pPr>
        <w:autoSpaceDE w:val="0"/>
        <w:autoSpaceDN w:val="0"/>
        <w:adjustRightInd w:val="0"/>
        <w:spacing w:after="0" w:line="276" w:lineRule="auto"/>
        <w:jc w:val="both"/>
        <w:rPr>
          <w:rFonts w:ascii="Times New Roman" w:hAnsi="Times New Roman" w:cs="Times New Roman"/>
          <w:sz w:val="24"/>
          <w:szCs w:val="24"/>
        </w:rPr>
      </w:pPr>
      <w:r w:rsidRPr="00B42BB4">
        <w:rPr>
          <w:rFonts w:ascii="Times New Roman" w:hAnsi="Times New Roman" w:cs="Times New Roman"/>
          <w:sz w:val="24"/>
          <w:szCs w:val="24"/>
        </w:rPr>
        <w:t xml:space="preserve"> </w:t>
      </w:r>
      <w:r w:rsidR="004762B3" w:rsidRPr="00B42BB4">
        <w:rPr>
          <w:rFonts w:ascii="Times New Roman" w:hAnsi="Times New Roman" w:cs="Times New Roman"/>
          <w:sz w:val="24"/>
          <w:szCs w:val="24"/>
        </w:rPr>
        <w:t xml:space="preserve">Zad. 1: </w:t>
      </w:r>
      <w:bookmarkStart w:id="6" w:name="_Hlk184371392"/>
      <w:r w:rsidRPr="00B42BB4">
        <w:rPr>
          <w:rFonts w:ascii="Times New Roman" w:hAnsi="Times New Roman" w:cs="Times New Roman"/>
          <w:sz w:val="24"/>
          <w:szCs w:val="24"/>
        </w:rPr>
        <w:t>5 </w:t>
      </w:r>
      <w:r w:rsidR="008A18E8" w:rsidRPr="00B42BB4">
        <w:rPr>
          <w:rFonts w:ascii="Times New Roman" w:hAnsi="Times New Roman" w:cs="Times New Roman"/>
          <w:sz w:val="24"/>
          <w:szCs w:val="24"/>
        </w:rPr>
        <w:t>9</w:t>
      </w:r>
      <w:r w:rsidRPr="00B42BB4">
        <w:rPr>
          <w:rFonts w:ascii="Times New Roman" w:hAnsi="Times New Roman" w:cs="Times New Roman"/>
          <w:sz w:val="24"/>
          <w:szCs w:val="24"/>
        </w:rPr>
        <w:t xml:space="preserve">00,00 zł  (słownie: pięć tysięcy </w:t>
      </w:r>
      <w:r w:rsidR="00B42BB4" w:rsidRPr="00B42BB4">
        <w:rPr>
          <w:rFonts w:ascii="Times New Roman" w:hAnsi="Times New Roman" w:cs="Times New Roman"/>
          <w:sz w:val="24"/>
          <w:szCs w:val="24"/>
        </w:rPr>
        <w:t xml:space="preserve">dziewięćset </w:t>
      </w:r>
      <w:r w:rsidRPr="00B42BB4">
        <w:rPr>
          <w:rFonts w:ascii="Times New Roman" w:hAnsi="Times New Roman" w:cs="Times New Roman"/>
          <w:sz w:val="24"/>
          <w:szCs w:val="24"/>
        </w:rPr>
        <w:t>złotych 00/100)</w:t>
      </w:r>
      <w:r w:rsidR="004762B3" w:rsidRPr="00B42BB4">
        <w:rPr>
          <w:rFonts w:ascii="Times New Roman" w:hAnsi="Times New Roman" w:cs="Times New Roman"/>
          <w:sz w:val="24"/>
          <w:szCs w:val="24"/>
        </w:rPr>
        <w:t>;</w:t>
      </w:r>
      <w:bookmarkEnd w:id="6"/>
      <w:r w:rsidR="004762B3" w:rsidRPr="00B42BB4">
        <w:rPr>
          <w:rFonts w:ascii="Times New Roman" w:hAnsi="Times New Roman" w:cs="Times New Roman"/>
          <w:sz w:val="24"/>
          <w:szCs w:val="24"/>
        </w:rPr>
        <w:t xml:space="preserve"> </w:t>
      </w:r>
    </w:p>
    <w:p w:rsidR="004762B3" w:rsidRPr="00B42BB4" w:rsidRDefault="004762B3" w:rsidP="00AD54FD">
      <w:pPr>
        <w:autoSpaceDE w:val="0"/>
        <w:autoSpaceDN w:val="0"/>
        <w:adjustRightInd w:val="0"/>
        <w:spacing w:after="0" w:line="276" w:lineRule="auto"/>
        <w:jc w:val="both"/>
        <w:rPr>
          <w:rFonts w:ascii="Times New Roman" w:hAnsi="Times New Roman" w:cs="Times New Roman"/>
          <w:sz w:val="24"/>
          <w:szCs w:val="24"/>
        </w:rPr>
      </w:pPr>
      <w:r w:rsidRPr="00B42BB4">
        <w:rPr>
          <w:rFonts w:ascii="Times New Roman" w:hAnsi="Times New Roman" w:cs="Times New Roman"/>
          <w:sz w:val="24"/>
          <w:szCs w:val="24"/>
        </w:rPr>
        <w:t xml:space="preserve"> Zad. 2: </w:t>
      </w:r>
      <w:r w:rsidR="00B42BB4" w:rsidRPr="00B42BB4">
        <w:rPr>
          <w:rFonts w:ascii="Times New Roman" w:hAnsi="Times New Roman" w:cs="Times New Roman"/>
          <w:sz w:val="24"/>
          <w:szCs w:val="24"/>
        </w:rPr>
        <w:t>3</w:t>
      </w:r>
      <w:r w:rsidRPr="00B42BB4">
        <w:rPr>
          <w:rFonts w:ascii="Times New Roman" w:hAnsi="Times New Roman" w:cs="Times New Roman"/>
          <w:sz w:val="24"/>
          <w:szCs w:val="24"/>
        </w:rPr>
        <w:t xml:space="preserve"> </w:t>
      </w:r>
      <w:r w:rsidR="00B42BB4" w:rsidRPr="00B42BB4">
        <w:rPr>
          <w:rFonts w:ascii="Times New Roman" w:hAnsi="Times New Roman" w:cs="Times New Roman"/>
          <w:sz w:val="24"/>
          <w:szCs w:val="24"/>
        </w:rPr>
        <w:t>3</w:t>
      </w:r>
      <w:r w:rsidRPr="00B42BB4">
        <w:rPr>
          <w:rFonts w:ascii="Times New Roman" w:hAnsi="Times New Roman" w:cs="Times New Roman"/>
          <w:sz w:val="24"/>
          <w:szCs w:val="24"/>
        </w:rPr>
        <w:t xml:space="preserve">00,00 zł  (słownie: </w:t>
      </w:r>
      <w:r w:rsidR="00B42BB4" w:rsidRPr="00B42BB4">
        <w:rPr>
          <w:rFonts w:ascii="Times New Roman" w:hAnsi="Times New Roman" w:cs="Times New Roman"/>
          <w:sz w:val="24"/>
          <w:szCs w:val="24"/>
        </w:rPr>
        <w:t>trzy tysiące trzysta</w:t>
      </w:r>
      <w:r w:rsidRPr="00B42BB4">
        <w:rPr>
          <w:rFonts w:ascii="Times New Roman" w:hAnsi="Times New Roman" w:cs="Times New Roman"/>
          <w:sz w:val="24"/>
          <w:szCs w:val="24"/>
        </w:rPr>
        <w:t xml:space="preserve"> złotych 00/100);</w:t>
      </w:r>
    </w:p>
    <w:p w:rsidR="004762B3" w:rsidRPr="00B42BB4" w:rsidRDefault="004762B3" w:rsidP="00AD54FD">
      <w:pPr>
        <w:autoSpaceDE w:val="0"/>
        <w:autoSpaceDN w:val="0"/>
        <w:adjustRightInd w:val="0"/>
        <w:spacing w:after="0" w:line="276" w:lineRule="auto"/>
        <w:jc w:val="both"/>
        <w:rPr>
          <w:rFonts w:ascii="Times New Roman" w:hAnsi="Times New Roman" w:cs="Times New Roman"/>
          <w:sz w:val="24"/>
          <w:szCs w:val="24"/>
        </w:rPr>
      </w:pPr>
      <w:r w:rsidRPr="00B42BB4">
        <w:rPr>
          <w:rFonts w:ascii="Times New Roman" w:hAnsi="Times New Roman" w:cs="Times New Roman"/>
          <w:sz w:val="24"/>
          <w:szCs w:val="24"/>
        </w:rPr>
        <w:t xml:space="preserve"> Zad. 3: </w:t>
      </w:r>
      <w:bookmarkStart w:id="7" w:name="_Hlk184629160"/>
      <w:r w:rsidR="00B42BB4" w:rsidRPr="00B42BB4">
        <w:rPr>
          <w:rFonts w:ascii="Times New Roman" w:hAnsi="Times New Roman" w:cs="Times New Roman"/>
          <w:sz w:val="24"/>
          <w:szCs w:val="24"/>
        </w:rPr>
        <w:t>1</w:t>
      </w:r>
      <w:r w:rsidRPr="00B42BB4">
        <w:rPr>
          <w:rFonts w:ascii="Times New Roman" w:hAnsi="Times New Roman" w:cs="Times New Roman"/>
          <w:sz w:val="24"/>
          <w:szCs w:val="24"/>
        </w:rPr>
        <w:t> </w:t>
      </w:r>
      <w:r w:rsidR="00B42BB4" w:rsidRPr="00B42BB4">
        <w:rPr>
          <w:rFonts w:ascii="Times New Roman" w:hAnsi="Times New Roman" w:cs="Times New Roman"/>
          <w:sz w:val="24"/>
          <w:szCs w:val="24"/>
        </w:rPr>
        <w:t>7</w:t>
      </w:r>
      <w:r w:rsidRPr="00B42BB4">
        <w:rPr>
          <w:rFonts w:ascii="Times New Roman" w:hAnsi="Times New Roman" w:cs="Times New Roman"/>
          <w:sz w:val="24"/>
          <w:szCs w:val="24"/>
        </w:rPr>
        <w:t xml:space="preserve">00,00 zł  (słownie: </w:t>
      </w:r>
      <w:r w:rsidR="00B42BB4" w:rsidRPr="00B42BB4">
        <w:rPr>
          <w:rFonts w:ascii="Times New Roman" w:hAnsi="Times New Roman" w:cs="Times New Roman"/>
          <w:sz w:val="24"/>
          <w:szCs w:val="24"/>
        </w:rPr>
        <w:t>jeden tysiąc siedemset</w:t>
      </w:r>
      <w:r w:rsidRPr="00B42BB4">
        <w:rPr>
          <w:rFonts w:ascii="Times New Roman" w:hAnsi="Times New Roman" w:cs="Times New Roman"/>
          <w:sz w:val="24"/>
          <w:szCs w:val="24"/>
        </w:rPr>
        <w:t xml:space="preserve"> złotych 00/100)</w:t>
      </w:r>
      <w:bookmarkEnd w:id="7"/>
      <w:r w:rsidRPr="00B42BB4">
        <w:rPr>
          <w:rFonts w:ascii="Times New Roman" w:hAnsi="Times New Roman" w:cs="Times New Roman"/>
          <w:sz w:val="24"/>
          <w:szCs w:val="24"/>
        </w:rPr>
        <w:t>;</w:t>
      </w:r>
    </w:p>
    <w:p w:rsidR="004762B3" w:rsidRPr="00B42BB4" w:rsidRDefault="004762B3" w:rsidP="00AD54FD">
      <w:pPr>
        <w:autoSpaceDE w:val="0"/>
        <w:autoSpaceDN w:val="0"/>
        <w:adjustRightInd w:val="0"/>
        <w:spacing w:after="0" w:line="276" w:lineRule="auto"/>
        <w:jc w:val="both"/>
        <w:rPr>
          <w:rFonts w:ascii="Times New Roman" w:hAnsi="Times New Roman" w:cs="Times New Roman"/>
          <w:sz w:val="24"/>
          <w:szCs w:val="24"/>
        </w:rPr>
      </w:pPr>
      <w:r w:rsidRPr="00B42BB4">
        <w:rPr>
          <w:rFonts w:ascii="Times New Roman" w:hAnsi="Times New Roman" w:cs="Times New Roman"/>
          <w:sz w:val="24"/>
          <w:szCs w:val="24"/>
        </w:rPr>
        <w:t xml:space="preserve"> Zad. 4: </w:t>
      </w:r>
      <w:r w:rsidR="00B42BB4" w:rsidRPr="00B42BB4">
        <w:rPr>
          <w:rFonts w:ascii="Times New Roman" w:hAnsi="Times New Roman" w:cs="Times New Roman"/>
          <w:sz w:val="24"/>
          <w:szCs w:val="24"/>
        </w:rPr>
        <w:t>1 700,00 zł  (słownie: jeden tysiąc siedemset złotych 00/100)</w:t>
      </w:r>
      <w:r w:rsidRPr="00B42BB4">
        <w:rPr>
          <w:rFonts w:ascii="Times New Roman" w:hAnsi="Times New Roman" w:cs="Times New Roman"/>
          <w:sz w:val="24"/>
          <w:szCs w:val="24"/>
        </w:rPr>
        <w:t>;</w:t>
      </w:r>
    </w:p>
    <w:p w:rsidR="004762B3" w:rsidRPr="00B42BB4" w:rsidRDefault="004762B3" w:rsidP="00AD54FD">
      <w:pPr>
        <w:autoSpaceDE w:val="0"/>
        <w:autoSpaceDN w:val="0"/>
        <w:adjustRightInd w:val="0"/>
        <w:spacing w:after="0" w:line="276" w:lineRule="auto"/>
        <w:jc w:val="both"/>
        <w:rPr>
          <w:rFonts w:ascii="Times New Roman" w:hAnsi="Times New Roman" w:cs="Times New Roman"/>
          <w:sz w:val="24"/>
          <w:szCs w:val="24"/>
        </w:rPr>
      </w:pPr>
      <w:r w:rsidRPr="00B42BB4">
        <w:rPr>
          <w:rFonts w:ascii="Times New Roman" w:hAnsi="Times New Roman" w:cs="Times New Roman"/>
          <w:sz w:val="24"/>
          <w:szCs w:val="24"/>
        </w:rPr>
        <w:t xml:space="preserve"> Zad. 5: </w:t>
      </w:r>
      <w:r w:rsidR="00B42BB4" w:rsidRPr="00B42BB4">
        <w:rPr>
          <w:rFonts w:ascii="Times New Roman" w:hAnsi="Times New Roman" w:cs="Times New Roman"/>
          <w:sz w:val="24"/>
          <w:szCs w:val="24"/>
        </w:rPr>
        <w:t>1 600,00 zł  (słownie: jeden tysiąc sześćset złotych 00/100)</w:t>
      </w:r>
      <w:r w:rsidRPr="00B42BB4">
        <w:rPr>
          <w:rFonts w:ascii="Times New Roman" w:hAnsi="Times New Roman" w:cs="Times New Roman"/>
          <w:sz w:val="24"/>
          <w:szCs w:val="24"/>
        </w:rPr>
        <w:t>.</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2.</w:t>
      </w:r>
      <w:r w:rsidRPr="0073774C">
        <w:rPr>
          <w:rFonts w:ascii="Times New Roman" w:hAnsi="Times New Roman" w:cs="Times New Roman"/>
          <w:color w:val="000000"/>
          <w:sz w:val="24"/>
          <w:szCs w:val="24"/>
        </w:rPr>
        <w:tab/>
        <w:t xml:space="preserve">Wadium musi obejmować pełen okres związania ofertą tj. do dnia </w:t>
      </w:r>
      <w:r w:rsidR="004762B3">
        <w:rPr>
          <w:rFonts w:ascii="Times New Roman" w:hAnsi="Times New Roman" w:cs="Times New Roman"/>
          <w:color w:val="000000"/>
          <w:sz w:val="24"/>
          <w:szCs w:val="24"/>
        </w:rPr>
        <w:t>08</w:t>
      </w:r>
      <w:r w:rsidRPr="0073774C">
        <w:rPr>
          <w:rFonts w:ascii="Times New Roman" w:hAnsi="Times New Roman" w:cs="Times New Roman"/>
          <w:color w:val="000000"/>
          <w:sz w:val="24"/>
          <w:szCs w:val="24"/>
        </w:rPr>
        <w:t>.</w:t>
      </w:r>
      <w:r w:rsidR="004762B3">
        <w:rPr>
          <w:rFonts w:ascii="Times New Roman" w:hAnsi="Times New Roman" w:cs="Times New Roman"/>
          <w:color w:val="000000"/>
          <w:sz w:val="24"/>
          <w:szCs w:val="24"/>
        </w:rPr>
        <w:t>04</w:t>
      </w:r>
      <w:r w:rsidRPr="0073774C">
        <w:rPr>
          <w:rFonts w:ascii="Times New Roman" w:hAnsi="Times New Roman" w:cs="Times New Roman"/>
          <w:color w:val="000000"/>
          <w:sz w:val="24"/>
          <w:szCs w:val="24"/>
        </w:rPr>
        <w:t>.202</w:t>
      </w:r>
      <w:r w:rsidR="004762B3">
        <w:rPr>
          <w:rFonts w:ascii="Times New Roman" w:hAnsi="Times New Roman" w:cs="Times New Roman"/>
          <w:color w:val="000000"/>
          <w:sz w:val="24"/>
          <w:szCs w:val="24"/>
        </w:rPr>
        <w:t>5</w:t>
      </w:r>
      <w:r w:rsidRPr="0073774C">
        <w:rPr>
          <w:rFonts w:ascii="Times New Roman" w:hAnsi="Times New Roman" w:cs="Times New Roman"/>
          <w:color w:val="000000"/>
          <w:sz w:val="24"/>
          <w:szCs w:val="24"/>
        </w:rPr>
        <w:t xml:space="preserve"> r.</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3.</w:t>
      </w:r>
      <w:r w:rsidRPr="0073774C">
        <w:rPr>
          <w:rFonts w:ascii="Times New Roman" w:hAnsi="Times New Roman" w:cs="Times New Roman"/>
          <w:color w:val="000000"/>
          <w:sz w:val="24"/>
          <w:szCs w:val="24"/>
        </w:rPr>
        <w:tab/>
        <w:t>Wadium może być wniesione w jednej lub kilku formach wskazanych w art. 97 ust. 7</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ustawy Pzp.:</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a) pieniądzu;</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b) gwarancjach bankowych;</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c) gwarancjach ubezpieczeniowych;</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d) poręczeniach udzielanych przez podmioty, o których mowa w art. 6b ust. 5 pkt 2   ustawy z dnia 9 listopada 2000 r. o utworzeniu Polskiej Agencji Rozwoju Przedsiębiorczości</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(Dz. U. z 2020 r. poz. 299).</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4.</w:t>
      </w:r>
      <w:r w:rsidRPr="0073774C">
        <w:rPr>
          <w:rFonts w:ascii="Times New Roman" w:hAnsi="Times New Roman" w:cs="Times New Roman"/>
          <w:color w:val="000000"/>
          <w:sz w:val="24"/>
          <w:szCs w:val="24"/>
        </w:rPr>
        <w:tab/>
        <w:t>Wadium wnoszone w pieniądzu należy wpłacić przelewem na rachunek bankowy, numer</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rachunku 30 1010 1140 0183 8213 9120 2000, prowadzony w Narodowym Banku Polskim Oddział w Gdańsku z dopiskiem – Wadium na: „</w:t>
      </w:r>
      <w:r w:rsidRPr="00AD54FD">
        <w:rPr>
          <w:rFonts w:ascii="Times New Roman" w:hAnsi="Times New Roman" w:cs="Times New Roman"/>
          <w:color w:val="000000"/>
          <w:sz w:val="24"/>
          <w:szCs w:val="24"/>
        </w:rPr>
        <w:t>Usługa odbioru, transportu i unieszkodliwiania odpadów pokonsumpcyjnych – produktów ubocznych pochodzenia zwierzęcego kategorii 3, powstałych w związku z żywieniem żołnierzy na stołówkach wojskowych w 6 WOG Ustka, GZ Lębork, GZ Słupsk, GZ Chojnice, GZ Czarne i z terenu Centralnego Poligonu Sił Powietrznych Ustka w 2025 roku</w:t>
      </w:r>
      <w:r>
        <w:rPr>
          <w:rFonts w:ascii="Times New Roman" w:hAnsi="Times New Roman" w:cs="Times New Roman"/>
          <w:color w:val="000000"/>
          <w:sz w:val="24"/>
          <w:szCs w:val="24"/>
        </w:rPr>
        <w:t xml:space="preserve"> – zad….</w:t>
      </w:r>
      <w:r w:rsidRPr="0073774C">
        <w:rPr>
          <w:rFonts w:ascii="Times New Roman" w:hAnsi="Times New Roman" w:cs="Times New Roman"/>
          <w:color w:val="000000"/>
          <w:sz w:val="24"/>
          <w:szCs w:val="24"/>
        </w:rPr>
        <w:t xml:space="preserve">”,  Nr spr. </w:t>
      </w:r>
      <w:r>
        <w:rPr>
          <w:rFonts w:ascii="Times New Roman" w:hAnsi="Times New Roman" w:cs="Times New Roman"/>
          <w:color w:val="000000"/>
          <w:sz w:val="24"/>
          <w:szCs w:val="24"/>
        </w:rPr>
        <w:t>100</w:t>
      </w:r>
      <w:r w:rsidRPr="0073774C">
        <w:rPr>
          <w:rFonts w:ascii="Times New Roman" w:hAnsi="Times New Roman" w:cs="Times New Roman"/>
          <w:color w:val="000000"/>
          <w:sz w:val="24"/>
          <w:szCs w:val="24"/>
        </w:rPr>
        <w:t>/WM/6WOG/2024.</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5.</w:t>
      </w:r>
      <w:r w:rsidRPr="0073774C">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3774C">
        <w:rPr>
          <w:rFonts w:ascii="Times New Roman" w:hAnsi="Times New Roman" w:cs="Times New Roman"/>
          <w:color w:val="000000"/>
          <w:sz w:val="24"/>
          <w:szCs w:val="24"/>
        </w:rPr>
        <w:t>Wadium musi wpłynąć na wskazany rachunek bankowy zamawiającego najpóźniej przed</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xml:space="preserve">     upływem terminu składania ofert (decyduje data wpływu na rachunek bankowy                  zamawiającego).</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6.   Wadium wnoszone w poręczeniach lub gwarancjach należy załączyć do oferty w oryginale w postaci dokumentu elektronicznego podpisanego kwalifikowanym podpisem elektronicznym przez wystawcę dokumentu i powinno zawierać następujące elementy:</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nazwę dającego zlecenie (wykonawcy), beneficjenta gwarancji (zamawiającego),</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gwaranta/poręczyciela oraz wskazanie ich siedzib. Beneficjentem wskazanym w</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gwarancji lub poręczeniu musi być Zamawiający;</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określenie wierzytelności, która ma być zabezpieczona gwarancją/poręczeniem;</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lastRenderedPageBreak/>
        <w:t>-  kwotę gwarancji/poręczenia;</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termin ważności gwarancji/poręczenia;</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zobowiązanie gwaranta do zapłacenia kwoty gwarancji/poręczenia nieodwołanie</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i bezwarunkowo, na pierwsze pisemne żądanie zamawiającego, w sytuacjach</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określonych w art. 98 ust. 6 ustawy Pzp;</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  w przypadku Wykonawców wspólnie ubiegających się o udzielenie zamówienia (art.58</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Pzp), Zamawiający wymaga aby poręczenie lub gwarancja obejmowała swą treścią</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(tj. zobowiązanych z tytułu poręczenia lub gwarancji) wszystkich Wykonawców</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wspólnie ubiegających się o udzielenie zamówienia lub aby z jej treści wynikało, że</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zabezpiecza ofertę Wykonawców wspólnie ubiegających się o udzielenie zamówienia</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(konsorcjum).</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7. W przypadku, gdy wykonawca nie wniósł wadium lub wniósł w sposób nieprawidłowy   lub nie utrzymywał wadium nieprzerwanie do upływu terminu związania ofertą lub złożył</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wniosek o zwrot wadium, w przypadku o którym mowa w art. 98 ust. 2 pkt 3 ustawy Pzp,</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zamawiający odrzuci ofertę na podstawie art. 226 ust. 1 pkt 14 ustawy Pzp.</w:t>
      </w:r>
    </w:p>
    <w:p w:rsidR="00AD54FD" w:rsidRPr="0073774C" w:rsidRDefault="00AD54FD" w:rsidP="00AD54FD">
      <w:pPr>
        <w:autoSpaceDE w:val="0"/>
        <w:autoSpaceDN w:val="0"/>
        <w:adjustRightInd w:val="0"/>
        <w:spacing w:after="0" w:line="276" w:lineRule="auto"/>
        <w:jc w:val="both"/>
        <w:rPr>
          <w:rFonts w:ascii="Times New Roman" w:hAnsi="Times New Roman" w:cs="Times New Roman"/>
          <w:color w:val="000000"/>
          <w:sz w:val="24"/>
          <w:szCs w:val="24"/>
        </w:rPr>
      </w:pPr>
      <w:r w:rsidRPr="0073774C">
        <w:rPr>
          <w:rFonts w:ascii="Times New Roman" w:hAnsi="Times New Roman" w:cs="Times New Roman"/>
          <w:color w:val="000000"/>
          <w:sz w:val="24"/>
          <w:szCs w:val="24"/>
        </w:rPr>
        <w:t>8. Zamawiający dokona zwrotu wadium na zasadach określonych w art. 98 ust. 1–5 ustawy Pzp.</w:t>
      </w:r>
    </w:p>
    <w:p w:rsidR="00464AB0" w:rsidRPr="000B437D" w:rsidRDefault="00AD54FD" w:rsidP="00AD54FD">
      <w:pPr>
        <w:suppressAutoHyphens/>
        <w:spacing w:after="0" w:line="276" w:lineRule="auto"/>
        <w:jc w:val="both"/>
        <w:rPr>
          <w:rFonts w:ascii="Times New Roman" w:hAnsi="Times New Roman" w:cs="Times New Roman"/>
          <w:sz w:val="24"/>
          <w:szCs w:val="24"/>
        </w:rPr>
      </w:pPr>
      <w:r w:rsidRPr="0073774C">
        <w:rPr>
          <w:rFonts w:ascii="Times New Roman" w:hAnsi="Times New Roman" w:cs="Times New Roman"/>
          <w:color w:val="000000"/>
          <w:sz w:val="24"/>
          <w:szCs w:val="24"/>
        </w:rPr>
        <w:t>9. Zamawiający zatrzymuje wadium wraz z odsetkami na podstawie art. 98 ust. 6 ustawy Pzp.</w:t>
      </w: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2B6FB1">
            <w:pPr>
              <w:pStyle w:val="Akapitzlist"/>
              <w:numPr>
                <w:ilvl w:val="0"/>
                <w:numId w:val="19"/>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Default="000B437D" w:rsidP="008E29F3">
      <w:pPr>
        <w:suppressAutoHyphens/>
        <w:spacing w:after="0" w:line="276" w:lineRule="auto"/>
        <w:jc w:val="both"/>
        <w:rPr>
          <w:rFonts w:ascii="Times New Roman" w:eastAsia="Times New Roman" w:hAnsi="Times New Roman" w:cs="Times New Roman"/>
          <w:color w:val="000000"/>
          <w:sz w:val="24"/>
          <w:szCs w:val="24"/>
          <w:lang w:eastAsia="ar-SA"/>
        </w:rPr>
      </w:pP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1. Wykonawca, którego oferta zostanie wybrana jako najkorzystniejsza, zobowiązany będzie do wniesienia zabezpieczenia należytego wykonania umowy najpóźniej w dniu jej zawarcia,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w wysokości </w:t>
      </w:r>
      <w:r w:rsidR="00752DC9">
        <w:rPr>
          <w:rFonts w:ascii="Times New Roman" w:eastAsia="Times New Roman" w:hAnsi="Times New Roman" w:cs="Times New Roman"/>
          <w:sz w:val="24"/>
          <w:szCs w:val="24"/>
          <w:lang w:eastAsia="ar-SA"/>
        </w:rPr>
        <w:t>1</w:t>
      </w:r>
      <w:r w:rsidRPr="0073774C">
        <w:rPr>
          <w:rFonts w:ascii="Times New Roman" w:eastAsia="Times New Roman" w:hAnsi="Times New Roman" w:cs="Times New Roman"/>
          <w:sz w:val="24"/>
          <w:szCs w:val="24"/>
          <w:lang w:eastAsia="ar-SA"/>
        </w:rPr>
        <w:t xml:space="preserve"> % całkowitej ceny brutto podanej w ofercie.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a) pieniądzu;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b) poręczeniach bankowych lub poręczeniach spółdzielczej kasy oszczędnościowo- kredytowej,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z tym że zobowiązanie kasy jest zawsze zobowiązaniem pieniężnym;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c) gwarancjach bankowych;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d) gwarancjach ubezpieczeniowych;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e) poręczeniach udzielanych przez podmioty, o których mowa w art. 6b ust. 5 pkt 2 ustawy z dnia 9 listopada 2000 r. o utworzeniu Polskiej Agencji Rozwoju Przedsiębiorczości (Dz. U. z 2020 r. poz. 299).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3. Zamawiający nie wyraża zgody na wniesienie zabezpieczenia w formach określonych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w art. 450 ust. 2 ustawy Pzp. </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4. Zabezpieczenie należytego wykonania umowy wnoszone w formie pieniężnej powinno zostać wpłacone na rachunek bankowy Zamawiającego nr: 64 1010 1140 0183 8213 9120 1000 z dopiskiem: Nr spr. </w:t>
      </w:r>
      <w:r>
        <w:rPr>
          <w:rFonts w:ascii="Times New Roman" w:eastAsia="Times New Roman" w:hAnsi="Times New Roman" w:cs="Times New Roman"/>
          <w:sz w:val="24"/>
          <w:szCs w:val="24"/>
          <w:lang w:eastAsia="ar-SA"/>
        </w:rPr>
        <w:t>100</w:t>
      </w:r>
      <w:r w:rsidRPr="0073774C">
        <w:rPr>
          <w:rFonts w:ascii="Times New Roman" w:eastAsia="Times New Roman" w:hAnsi="Times New Roman" w:cs="Times New Roman"/>
          <w:sz w:val="24"/>
          <w:szCs w:val="24"/>
          <w:lang w:eastAsia="ar-SA"/>
        </w:rPr>
        <w:t>/WM/6WOG/2024, nazwa postępowania.</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5. W przypadku wniesienia zabezpieczenia w formie pieniężnej Zamawiający przechowa je na oprocentowanym rachunku bankowym.</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6.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7. W przypadku, gdy zabezpieczenie, będzie wnoszone w formie innej niż pieniądz, Zamawiający zastrzega sobie prawo do akceptacji projektu ww. dokumentu.</w:t>
      </w:r>
    </w:p>
    <w:p w:rsidR="00AD54FD" w:rsidRPr="0073774C" w:rsidRDefault="00AD54FD" w:rsidP="00AD54FD">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lastRenderedPageBreak/>
        <w:t>8. W trakcie realizacji umowy wykonawca może dokonać zmiany formy zabezpieczenia na jedną lub kilka form, o których mowa w art. 450 ust. 1 stawy Pzp.</w:t>
      </w:r>
    </w:p>
    <w:p w:rsidR="00464AB0" w:rsidRPr="009F6DDC" w:rsidRDefault="00AD54FD" w:rsidP="00AD54FD">
      <w:pPr>
        <w:suppressAutoHyphens/>
        <w:spacing w:after="0" w:line="276" w:lineRule="auto"/>
        <w:jc w:val="both"/>
        <w:rPr>
          <w:rFonts w:ascii="Times New Roman" w:hAnsi="Times New Roman" w:cs="Times New Roman"/>
          <w:sz w:val="24"/>
          <w:szCs w:val="24"/>
        </w:rPr>
      </w:pPr>
      <w:r w:rsidRPr="0073774C">
        <w:rPr>
          <w:rFonts w:ascii="Times New Roman" w:eastAsia="Times New Roman" w:hAnsi="Times New Roman" w:cs="Times New Roman"/>
          <w:sz w:val="24"/>
          <w:szCs w:val="24"/>
          <w:lang w:eastAsia="ar-SA"/>
        </w:rPr>
        <w:t>9. Zamawiający zwraca zabezpieczenie na zasadach określonych w art. 453 ustawy Pzp.</w:t>
      </w:r>
      <w:r w:rsidR="000B437D" w:rsidRPr="00E33808">
        <w:rPr>
          <w:rFonts w:ascii="Times New Roman" w:eastAsia="Times New Roman" w:hAnsi="Times New Roman" w:cs="Times New Roman"/>
          <w:color w:val="000000"/>
          <w:sz w:val="24"/>
          <w:szCs w:val="24"/>
          <w:lang w:eastAsia="ar-SA"/>
        </w:rPr>
        <w:t>.</w:t>
      </w:r>
      <w:r w:rsidR="00464AB0" w:rsidRPr="009F6DDC">
        <w:rPr>
          <w:rFonts w:ascii="Times New Roman" w:hAnsi="Times New Roman" w:cs="Times New Roman"/>
          <w:sz w:val="24"/>
          <w:szCs w:val="24"/>
        </w:rPr>
        <w:t xml:space="preserve"> </w:t>
      </w: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2B6FB1">
            <w:pPr>
              <w:pStyle w:val="Akapitzlist"/>
              <w:numPr>
                <w:ilvl w:val="0"/>
                <w:numId w:val="19"/>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7724FF">
      <w:pPr>
        <w:pStyle w:val="Akapitzlist"/>
        <w:numPr>
          <w:ilvl w:val="1"/>
          <w:numId w:val="4"/>
        </w:numPr>
        <w:spacing w:after="5" w:line="240" w:lineRule="auto"/>
        <w:ind w:left="709" w:hanging="283"/>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7724FF">
      <w:pPr>
        <w:numPr>
          <w:ilvl w:val="1"/>
          <w:numId w:val="4"/>
        </w:numPr>
        <w:spacing w:after="120" w:line="240" w:lineRule="auto"/>
        <w:ind w:left="709" w:hanging="283"/>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zaufanym.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F3EDA" w:rsidRPr="009F6DDC" w:rsidRDefault="004F3EDA" w:rsidP="007724FF">
      <w:pPr>
        <w:numPr>
          <w:ilvl w:val="0"/>
          <w:numId w:val="4"/>
        </w:numPr>
        <w:spacing w:after="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464AB0" w:rsidRPr="009F6DDC" w:rsidRDefault="00464AB0" w:rsidP="008E29F3">
      <w:pPr>
        <w:autoSpaceDE w:val="0"/>
        <w:autoSpaceDN w:val="0"/>
        <w:adjustRightInd w:val="0"/>
        <w:spacing w:after="0" w:line="276"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2B6FB1">
            <w:pPr>
              <w:pStyle w:val="Akapitzlist"/>
              <w:numPr>
                <w:ilvl w:val="0"/>
                <w:numId w:val="19"/>
              </w:numPr>
              <w:spacing w:line="276" w:lineRule="auto"/>
              <w:ind w:left="734" w:firstLine="0"/>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7724FF">
      <w:pPr>
        <w:suppressAutoHyphens/>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7724FF">
      <w:pPr>
        <w:tabs>
          <w:tab w:val="left" w:pos="709"/>
        </w:tabs>
        <w:spacing w:after="0" w:line="240" w:lineRule="auto"/>
        <w:ind w:left="426" w:hanging="426"/>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E83B9C">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E83B9C">
        <w:rPr>
          <w:rFonts w:ascii="Times New Roman" w:eastAsia="Times New Roman" w:hAnsi="Times New Roman" w:cs="Times New Roman"/>
          <w:sz w:val="24"/>
          <w:szCs w:val="24"/>
          <w:lang w:eastAsia="pl-PL"/>
        </w:rPr>
        <w:t>601</w:t>
      </w:r>
      <w:r w:rsidRPr="009F6DDC">
        <w:rPr>
          <w:rFonts w:ascii="Times New Roman" w:eastAsia="Times New Roman" w:hAnsi="Times New Roman" w:cs="Times New Roman"/>
          <w:sz w:val="24"/>
          <w:szCs w:val="24"/>
          <w:lang w:eastAsia="pl-PL"/>
        </w:rPr>
        <w:t>;</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AD54FD">
        <w:rPr>
          <w:rFonts w:ascii="Times New Roman" w:eastAsia="Times New Roman" w:hAnsi="Times New Roman" w:cs="Times New Roman"/>
          <w:sz w:val="24"/>
          <w:szCs w:val="24"/>
          <w:lang w:eastAsia="pl-PL"/>
        </w:rPr>
        <w:t>100</w:t>
      </w:r>
      <w:r w:rsidR="00B61689" w:rsidRPr="009F6DDC">
        <w:rPr>
          <w:rFonts w:ascii="Times New Roman" w:eastAsia="Times New Roman" w:hAnsi="Times New Roman" w:cs="Times New Roman"/>
          <w:sz w:val="24"/>
          <w:szCs w:val="24"/>
          <w:lang w:eastAsia="pl-PL"/>
        </w:rPr>
        <w:t>/</w:t>
      </w:r>
      <w:r w:rsidR="000B437D">
        <w:rPr>
          <w:rFonts w:ascii="Times New Roman" w:eastAsia="Times New Roman" w:hAnsi="Times New Roman" w:cs="Times New Roman"/>
          <w:sz w:val="24"/>
          <w:szCs w:val="24"/>
          <w:lang w:eastAsia="pl-PL"/>
        </w:rPr>
        <w:t>W</w:t>
      </w:r>
      <w:r w:rsidR="00AD54FD">
        <w:rPr>
          <w:rFonts w:ascii="Times New Roman" w:eastAsia="Times New Roman" w:hAnsi="Times New Roman" w:cs="Times New Roman"/>
          <w:sz w:val="24"/>
          <w:szCs w:val="24"/>
          <w:lang w:eastAsia="pl-PL"/>
        </w:rPr>
        <w:t>M</w:t>
      </w:r>
      <w:r w:rsidRPr="009F6DDC">
        <w:rPr>
          <w:rFonts w:ascii="Times New Roman" w:eastAsia="Times New Roman" w:hAnsi="Times New Roman" w:cs="Times New Roman"/>
          <w:sz w:val="24"/>
          <w:szCs w:val="24"/>
          <w:lang w:eastAsia="pl-PL"/>
        </w:rPr>
        <w:t>/6WOG/202</w:t>
      </w:r>
      <w:r w:rsidR="007D6F96">
        <w:rPr>
          <w:rFonts w:ascii="Times New Roman" w:eastAsia="Times New Roman" w:hAnsi="Times New Roman" w:cs="Times New Roman"/>
          <w:sz w:val="24"/>
          <w:szCs w:val="24"/>
          <w:lang w:eastAsia="pl-PL"/>
        </w:rPr>
        <w:t>4</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zamówień publicznych (Dz. U. z 2022.1710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2B6FB1">
      <w:pPr>
        <w:numPr>
          <w:ilvl w:val="0"/>
          <w:numId w:val="17"/>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2B6FB1">
      <w:pPr>
        <w:numPr>
          <w:ilvl w:val="0"/>
          <w:numId w:val="17"/>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2B6FB1">
      <w:pPr>
        <w:numPr>
          <w:ilvl w:val="0"/>
          <w:numId w:val="17"/>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2B6FB1">
      <w:pPr>
        <w:numPr>
          <w:ilvl w:val="0"/>
          <w:numId w:val="17"/>
        </w:numPr>
        <w:spacing w:after="0" w:line="240" w:lineRule="auto"/>
        <w:ind w:left="426"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957864" w:rsidRPr="009F6DDC" w:rsidRDefault="00957864" w:rsidP="008E29F3">
      <w:pPr>
        <w:tabs>
          <w:tab w:val="left" w:pos="1418"/>
        </w:tabs>
        <w:spacing w:after="0" w:line="276" w:lineRule="auto"/>
        <w:jc w:val="both"/>
        <w:rPr>
          <w:rFonts w:ascii="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9F6DDC" w:rsidRDefault="00464AB0" w:rsidP="007724FF">
      <w:pPr>
        <w:tabs>
          <w:tab w:val="left" w:pos="567"/>
        </w:tabs>
        <w:spacing w:after="0" w:line="240" w:lineRule="auto"/>
        <w:jc w:val="both"/>
        <w:rPr>
          <w:rFonts w:ascii="Times New Roman" w:hAnsi="Times New Roman" w:cs="Times New Roman"/>
          <w:color w:val="000000"/>
          <w:sz w:val="24"/>
          <w:szCs w:val="24"/>
        </w:rPr>
      </w:pPr>
    </w:p>
    <w:p w:rsidR="00464AB0" w:rsidRDefault="00464AB0" w:rsidP="002B6FB1">
      <w:pPr>
        <w:pStyle w:val="Akapitzlist"/>
        <w:numPr>
          <w:ilvl w:val="0"/>
          <w:numId w:val="37"/>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 xml:space="preserve">Zamawiający nie dopuszcza możliwości złożenia oferty wariantowej, o której mowa </w:t>
      </w:r>
      <w:r w:rsidRPr="00D03EF5">
        <w:rPr>
          <w:rFonts w:ascii="Times New Roman" w:hAnsi="Times New Roman" w:cs="Times New Roman"/>
          <w:sz w:val="24"/>
          <w:szCs w:val="24"/>
        </w:rPr>
        <w:br/>
        <w:t>w art. 92 ustawy Pzp tzn. oferty przewidującej odmienny sposób wykonania zamówienia niż określony w niniejszej SWZ.</w:t>
      </w:r>
    </w:p>
    <w:p w:rsidR="00D03EF5" w:rsidRDefault="00464AB0" w:rsidP="002B6FB1">
      <w:pPr>
        <w:pStyle w:val="Akapitzlist"/>
        <w:numPr>
          <w:ilvl w:val="0"/>
          <w:numId w:val="37"/>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nie zastrzega możliwości ubiegania się o udzielenie zamówienia wyłącznie przez Wykonawców, o których mowa w art. 94 Pzp.</w:t>
      </w:r>
    </w:p>
    <w:p w:rsidR="0062569F" w:rsidRDefault="00464AB0" w:rsidP="002B6FB1">
      <w:pPr>
        <w:pStyle w:val="Akapitzlist"/>
        <w:numPr>
          <w:ilvl w:val="0"/>
          <w:numId w:val="37"/>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 xml:space="preserve"> Zamawiający nie przewiduje udzielania zamówień na podstawie art. 214 ust. 1 pkt 7 ustawy Pzp, polegającego na powtórzeniu podobnych usług.</w:t>
      </w:r>
    </w:p>
    <w:p w:rsidR="002574B6" w:rsidRPr="00D03EF5" w:rsidRDefault="002574B6" w:rsidP="002B6FB1">
      <w:pPr>
        <w:pStyle w:val="Akapitzlist"/>
        <w:numPr>
          <w:ilvl w:val="0"/>
          <w:numId w:val="37"/>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dokonuje podziału zamówienia na części. Tym samym zamawiający dopuszcza składani</w:t>
      </w:r>
      <w:r w:rsidR="00F64F2B" w:rsidRPr="00D03EF5">
        <w:rPr>
          <w:rFonts w:ascii="Times New Roman" w:hAnsi="Times New Roman" w:cs="Times New Roman"/>
          <w:sz w:val="24"/>
          <w:szCs w:val="24"/>
        </w:rPr>
        <w:t>e</w:t>
      </w:r>
      <w:r w:rsidRPr="00D03EF5">
        <w:rPr>
          <w:rFonts w:ascii="Times New Roman" w:hAnsi="Times New Roman" w:cs="Times New Roman"/>
          <w:sz w:val="24"/>
          <w:szCs w:val="24"/>
        </w:rPr>
        <w:t xml:space="preserve"> ofert częściowych, o których mowa w art. 7 pkt 15 ustawy Pzp.</w:t>
      </w:r>
    </w:p>
    <w:p w:rsidR="002574B6" w:rsidRDefault="002574B6" w:rsidP="008E29F3">
      <w:pPr>
        <w:tabs>
          <w:tab w:val="left" w:pos="567"/>
        </w:tabs>
        <w:spacing w:after="0" w:line="276" w:lineRule="auto"/>
        <w:jc w:val="both"/>
        <w:rPr>
          <w:rFonts w:ascii="Times New Roman" w:hAnsi="Times New Roman" w:cs="Times New Roman"/>
          <w:sz w:val="24"/>
          <w:szCs w:val="24"/>
        </w:rPr>
      </w:pPr>
    </w:p>
    <w:p w:rsidR="002574B6" w:rsidRDefault="002574B6" w:rsidP="002574B6">
      <w:pPr>
        <w:rPr>
          <w:rFonts w:ascii="Times New Roman" w:hAnsi="Times New Roman" w:cs="Times New Roman"/>
          <w:sz w:val="24"/>
          <w:szCs w:val="24"/>
        </w:rPr>
      </w:pPr>
    </w:p>
    <w:p w:rsidR="004762B3" w:rsidRDefault="004762B3" w:rsidP="002574B6">
      <w:pPr>
        <w:rPr>
          <w:rFonts w:ascii="Times New Roman" w:hAnsi="Times New Roman" w:cs="Times New Roman"/>
          <w:sz w:val="24"/>
          <w:szCs w:val="24"/>
        </w:rPr>
      </w:pPr>
    </w:p>
    <w:p w:rsidR="004762B3" w:rsidRDefault="004762B3" w:rsidP="002574B6">
      <w:pPr>
        <w:rPr>
          <w:rFonts w:ascii="Times New Roman" w:hAnsi="Times New Roman" w:cs="Times New Roman"/>
          <w:sz w:val="24"/>
          <w:szCs w:val="24"/>
        </w:rPr>
      </w:pPr>
    </w:p>
    <w:p w:rsidR="004762B3" w:rsidRDefault="004762B3" w:rsidP="002574B6">
      <w:pPr>
        <w:rPr>
          <w:rFonts w:ascii="Times New Roman" w:hAnsi="Times New Roman" w:cs="Times New Roman"/>
          <w:sz w:val="24"/>
          <w:szCs w:val="24"/>
        </w:rPr>
      </w:pPr>
    </w:p>
    <w:p w:rsidR="004762B3" w:rsidRDefault="004762B3" w:rsidP="002574B6">
      <w:pPr>
        <w:rPr>
          <w:rFonts w:ascii="Times New Roman" w:hAnsi="Times New Roman" w:cs="Times New Roman"/>
          <w:sz w:val="24"/>
          <w:szCs w:val="24"/>
        </w:rPr>
      </w:pPr>
    </w:p>
    <w:p w:rsidR="002574B6" w:rsidRPr="002574B6" w:rsidRDefault="002574B6" w:rsidP="002574B6">
      <w:pPr>
        <w:rPr>
          <w:rFonts w:ascii="Times New Roman" w:hAnsi="Times New Roman" w:cs="Times New Roman"/>
          <w:sz w:val="24"/>
          <w:szCs w:val="24"/>
        </w:rPr>
      </w:pPr>
    </w:p>
    <w:sectPr w:rsidR="002574B6" w:rsidRPr="002574B6"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3F9" w:rsidRDefault="000703F9" w:rsidP="0092114C">
      <w:pPr>
        <w:spacing w:after="0" w:line="240" w:lineRule="auto"/>
      </w:pPr>
      <w:r>
        <w:separator/>
      </w:r>
    </w:p>
  </w:endnote>
  <w:endnote w:type="continuationSeparator" w:id="0">
    <w:p w:rsidR="000703F9" w:rsidRDefault="000703F9"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8A18E8" w:rsidRDefault="008A18E8">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23</w:t>
            </w:r>
            <w:r w:rsidRPr="00226F99">
              <w:rPr>
                <w:rFonts w:ascii="Times New Roman" w:hAnsi="Times New Roman" w:cs="Times New Roman"/>
                <w:b/>
                <w:bCs/>
                <w:sz w:val="18"/>
                <w:szCs w:val="18"/>
              </w:rPr>
              <w:fldChar w:fldCharType="end"/>
            </w:r>
          </w:p>
        </w:sdtContent>
      </w:sdt>
    </w:sdtContent>
  </w:sdt>
  <w:p w:rsidR="008A18E8" w:rsidRDefault="008A18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3F9" w:rsidRDefault="000703F9" w:rsidP="0092114C">
      <w:pPr>
        <w:spacing w:after="0" w:line="240" w:lineRule="auto"/>
      </w:pPr>
      <w:r>
        <w:separator/>
      </w:r>
    </w:p>
  </w:footnote>
  <w:footnote w:type="continuationSeparator" w:id="0">
    <w:p w:rsidR="000703F9" w:rsidRDefault="000703F9"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E8" w:rsidRPr="0000632D" w:rsidRDefault="008A18E8"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100/WM/6WOG/2024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7358EE"/>
    <w:multiLevelType w:val="hybridMultilevel"/>
    <w:tmpl w:val="C20A8CD0"/>
    <w:lvl w:ilvl="0" w:tplc="8A4879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15E5F"/>
    <w:multiLevelType w:val="hybridMultilevel"/>
    <w:tmpl w:val="52C816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D4565B2"/>
    <w:multiLevelType w:val="multilevel"/>
    <w:tmpl w:val="883A936C"/>
    <w:lvl w:ilvl="0">
      <w:start w:val="1"/>
      <w:numFmt w:val="decimal"/>
      <w:lvlText w:val="%1."/>
      <w:lvlJc w:val="left"/>
      <w:pPr>
        <w:ind w:left="360" w:hanging="360"/>
      </w:pPr>
      <w:rPr>
        <w:b w:val="0"/>
        <w:color w:val="000000" w:themeColor="text1"/>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D4612"/>
    <w:multiLevelType w:val="hybridMultilevel"/>
    <w:tmpl w:val="C0700ED4"/>
    <w:lvl w:ilvl="0" w:tplc="312263C8">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996F03"/>
    <w:multiLevelType w:val="hybridMultilevel"/>
    <w:tmpl w:val="1A5C8B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E6D04"/>
    <w:multiLevelType w:val="hybridMultilevel"/>
    <w:tmpl w:val="9DD223CA"/>
    <w:lvl w:ilvl="0" w:tplc="41FE22F8">
      <w:start w:val="2"/>
      <w:numFmt w:val="decimal"/>
      <w:lvlText w:val="%1)"/>
      <w:lvlJc w:val="left"/>
      <w:pPr>
        <w:ind w:left="1069"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80938E0"/>
    <w:multiLevelType w:val="hybridMultilevel"/>
    <w:tmpl w:val="76F4F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53C21"/>
    <w:multiLevelType w:val="hybridMultilevel"/>
    <w:tmpl w:val="B61E3590"/>
    <w:lvl w:ilvl="0" w:tplc="20F004A8">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F0349B4"/>
    <w:multiLevelType w:val="hybridMultilevel"/>
    <w:tmpl w:val="AEE4F59E"/>
    <w:lvl w:ilvl="0" w:tplc="2D5A46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26E667A"/>
    <w:multiLevelType w:val="hybridMultilevel"/>
    <w:tmpl w:val="16C264FC"/>
    <w:lvl w:ilvl="0" w:tplc="DA963A6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2D9773A"/>
    <w:multiLevelType w:val="hybridMultilevel"/>
    <w:tmpl w:val="7422AC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6E1869FD"/>
    <w:multiLevelType w:val="hybridMultilevel"/>
    <w:tmpl w:val="9118D3AE"/>
    <w:lvl w:ilvl="0" w:tplc="822AFF54">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F27542"/>
    <w:multiLevelType w:val="hybridMultilevel"/>
    <w:tmpl w:val="4DC61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12"/>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1"/>
  </w:num>
  <w:num w:numId="9">
    <w:abstractNumId w:val="26"/>
  </w:num>
  <w:num w:numId="10">
    <w:abstractNumId w:val="17"/>
  </w:num>
  <w:num w:numId="11">
    <w:abstractNumId w:val="32"/>
  </w:num>
  <w:num w:numId="12">
    <w:abstractNumId w:val="22"/>
  </w:num>
  <w:num w:numId="13">
    <w:abstractNumId w:val="19"/>
  </w:num>
  <w:num w:numId="14">
    <w:abstractNumId w:val="40"/>
  </w:num>
  <w:num w:numId="15">
    <w:abstractNumId w:val="25"/>
  </w:num>
  <w:num w:numId="16">
    <w:abstractNumId w:val="24"/>
  </w:num>
  <w:num w:numId="17">
    <w:abstractNumId w:val="36"/>
  </w:num>
  <w:num w:numId="18">
    <w:abstractNumId w:val="35"/>
  </w:num>
  <w:num w:numId="19">
    <w:abstractNumId w:val="45"/>
  </w:num>
  <w:num w:numId="20">
    <w:abstractNumId w:val="7"/>
  </w:num>
  <w:num w:numId="21">
    <w:abstractNumId w:val="37"/>
  </w:num>
  <w:num w:numId="22">
    <w:abstractNumId w:val="28"/>
  </w:num>
  <w:num w:numId="23">
    <w:abstractNumId w:val="9"/>
  </w:num>
  <w:num w:numId="24">
    <w:abstractNumId w:val="41"/>
  </w:num>
  <w:num w:numId="25">
    <w:abstractNumId w:val="6"/>
  </w:num>
  <w:num w:numId="26">
    <w:abstractNumId w:val="15"/>
  </w:num>
  <w:num w:numId="27">
    <w:abstractNumId w:val="30"/>
  </w:num>
  <w:num w:numId="28">
    <w:abstractNumId w:val="29"/>
  </w:num>
  <w:num w:numId="29">
    <w:abstractNumId w:val="34"/>
  </w:num>
  <w:num w:numId="30">
    <w:abstractNumId w:val="42"/>
  </w:num>
  <w:num w:numId="31">
    <w:abstractNumId w:val="23"/>
  </w:num>
  <w:num w:numId="32">
    <w:abstractNumId w:val="43"/>
  </w:num>
  <w:num w:numId="33">
    <w:abstractNumId w:val="11"/>
  </w:num>
  <w:num w:numId="34">
    <w:abstractNumId w:val="13"/>
  </w:num>
  <w:num w:numId="35">
    <w:abstractNumId w:val="20"/>
  </w:num>
  <w:num w:numId="36">
    <w:abstractNumId w:val="5"/>
  </w:num>
  <w:num w:numId="37">
    <w:abstractNumId w:val="46"/>
  </w:num>
  <w:num w:numId="38">
    <w:abstractNumId w:val="14"/>
  </w:num>
  <w:num w:numId="39">
    <w:abstractNumId w:val="38"/>
  </w:num>
  <w:num w:numId="40">
    <w:abstractNumId w:val="39"/>
  </w:num>
  <w:num w:numId="41">
    <w:abstractNumId w:val="8"/>
  </w:num>
  <w:num w:numId="42">
    <w:abstractNumId w:val="16"/>
  </w:num>
  <w:num w:numId="43">
    <w:abstractNumId w:val="27"/>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03D6"/>
    <w:rsid w:val="00003F5C"/>
    <w:rsid w:val="00005C63"/>
    <w:rsid w:val="0000632D"/>
    <w:rsid w:val="000106A4"/>
    <w:rsid w:val="00012BE0"/>
    <w:rsid w:val="000141B6"/>
    <w:rsid w:val="00023730"/>
    <w:rsid w:val="00025A1D"/>
    <w:rsid w:val="000265E6"/>
    <w:rsid w:val="00027595"/>
    <w:rsid w:val="00027EC5"/>
    <w:rsid w:val="000328F5"/>
    <w:rsid w:val="00033EC1"/>
    <w:rsid w:val="00034BC9"/>
    <w:rsid w:val="000350F8"/>
    <w:rsid w:val="0003540C"/>
    <w:rsid w:val="00044A47"/>
    <w:rsid w:val="00045041"/>
    <w:rsid w:val="00045ED8"/>
    <w:rsid w:val="0004619E"/>
    <w:rsid w:val="00046678"/>
    <w:rsid w:val="00047D22"/>
    <w:rsid w:val="000519D8"/>
    <w:rsid w:val="000523F3"/>
    <w:rsid w:val="000526F4"/>
    <w:rsid w:val="00053B09"/>
    <w:rsid w:val="000540EA"/>
    <w:rsid w:val="0005538A"/>
    <w:rsid w:val="0006041A"/>
    <w:rsid w:val="0006043C"/>
    <w:rsid w:val="0006205F"/>
    <w:rsid w:val="0006267A"/>
    <w:rsid w:val="00064867"/>
    <w:rsid w:val="000651C7"/>
    <w:rsid w:val="000655F3"/>
    <w:rsid w:val="00065B57"/>
    <w:rsid w:val="0006601A"/>
    <w:rsid w:val="000663AF"/>
    <w:rsid w:val="000665FF"/>
    <w:rsid w:val="00067BCA"/>
    <w:rsid w:val="000701DA"/>
    <w:rsid w:val="000703F9"/>
    <w:rsid w:val="00071496"/>
    <w:rsid w:val="00072C4E"/>
    <w:rsid w:val="000749E9"/>
    <w:rsid w:val="000805D1"/>
    <w:rsid w:val="00083CC6"/>
    <w:rsid w:val="000872A1"/>
    <w:rsid w:val="00087CF2"/>
    <w:rsid w:val="00090E9B"/>
    <w:rsid w:val="000944D9"/>
    <w:rsid w:val="000945C7"/>
    <w:rsid w:val="00094C6A"/>
    <w:rsid w:val="00094F0C"/>
    <w:rsid w:val="000A038E"/>
    <w:rsid w:val="000A48C9"/>
    <w:rsid w:val="000A5A8B"/>
    <w:rsid w:val="000A7D19"/>
    <w:rsid w:val="000B1D91"/>
    <w:rsid w:val="000B2BC8"/>
    <w:rsid w:val="000B3321"/>
    <w:rsid w:val="000B41DF"/>
    <w:rsid w:val="000B437D"/>
    <w:rsid w:val="000B4444"/>
    <w:rsid w:val="000B61D8"/>
    <w:rsid w:val="000B6694"/>
    <w:rsid w:val="000B743B"/>
    <w:rsid w:val="000B7B2F"/>
    <w:rsid w:val="000C4233"/>
    <w:rsid w:val="000C50DA"/>
    <w:rsid w:val="000C672E"/>
    <w:rsid w:val="000C78DA"/>
    <w:rsid w:val="000D4024"/>
    <w:rsid w:val="000D46C4"/>
    <w:rsid w:val="000D4818"/>
    <w:rsid w:val="000D4DBE"/>
    <w:rsid w:val="000D55F0"/>
    <w:rsid w:val="000D6D16"/>
    <w:rsid w:val="000D7F30"/>
    <w:rsid w:val="000E1090"/>
    <w:rsid w:val="000E2A8E"/>
    <w:rsid w:val="000E2BB5"/>
    <w:rsid w:val="000E378B"/>
    <w:rsid w:val="000E6A95"/>
    <w:rsid w:val="000F0B93"/>
    <w:rsid w:val="000F21E7"/>
    <w:rsid w:val="000F5681"/>
    <w:rsid w:val="000F6CBF"/>
    <w:rsid w:val="000F77C0"/>
    <w:rsid w:val="00102026"/>
    <w:rsid w:val="001030BF"/>
    <w:rsid w:val="001043D3"/>
    <w:rsid w:val="001107BA"/>
    <w:rsid w:val="00112E50"/>
    <w:rsid w:val="00113587"/>
    <w:rsid w:val="00114177"/>
    <w:rsid w:val="00115606"/>
    <w:rsid w:val="00115938"/>
    <w:rsid w:val="001168F0"/>
    <w:rsid w:val="00116E8A"/>
    <w:rsid w:val="001213B9"/>
    <w:rsid w:val="001217B2"/>
    <w:rsid w:val="00123746"/>
    <w:rsid w:val="00126315"/>
    <w:rsid w:val="00126C7E"/>
    <w:rsid w:val="001305FF"/>
    <w:rsid w:val="00130F49"/>
    <w:rsid w:val="0013143D"/>
    <w:rsid w:val="00135BC5"/>
    <w:rsid w:val="00136654"/>
    <w:rsid w:val="00137ECA"/>
    <w:rsid w:val="0014528C"/>
    <w:rsid w:val="00145ABA"/>
    <w:rsid w:val="001467AB"/>
    <w:rsid w:val="00152BE9"/>
    <w:rsid w:val="00155B0A"/>
    <w:rsid w:val="001562FB"/>
    <w:rsid w:val="0016069E"/>
    <w:rsid w:val="0016465A"/>
    <w:rsid w:val="00164AD4"/>
    <w:rsid w:val="0016532F"/>
    <w:rsid w:val="001661EB"/>
    <w:rsid w:val="001663CE"/>
    <w:rsid w:val="00171D14"/>
    <w:rsid w:val="00171E5D"/>
    <w:rsid w:val="001722AD"/>
    <w:rsid w:val="001723FF"/>
    <w:rsid w:val="001756D2"/>
    <w:rsid w:val="00177441"/>
    <w:rsid w:val="00180B45"/>
    <w:rsid w:val="001811B0"/>
    <w:rsid w:val="00183593"/>
    <w:rsid w:val="001849C7"/>
    <w:rsid w:val="00184A51"/>
    <w:rsid w:val="001856DE"/>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10AD"/>
    <w:rsid w:val="001D1BC2"/>
    <w:rsid w:val="001D55B0"/>
    <w:rsid w:val="001D5E6A"/>
    <w:rsid w:val="001D71CC"/>
    <w:rsid w:val="001E1507"/>
    <w:rsid w:val="001E1A66"/>
    <w:rsid w:val="001E775A"/>
    <w:rsid w:val="001E7A07"/>
    <w:rsid w:val="001F00C0"/>
    <w:rsid w:val="001F288B"/>
    <w:rsid w:val="001F44FE"/>
    <w:rsid w:val="001F5133"/>
    <w:rsid w:val="00200327"/>
    <w:rsid w:val="00200505"/>
    <w:rsid w:val="00203505"/>
    <w:rsid w:val="00204FE3"/>
    <w:rsid w:val="0020618F"/>
    <w:rsid w:val="002064A2"/>
    <w:rsid w:val="00206DAB"/>
    <w:rsid w:val="00207390"/>
    <w:rsid w:val="0021173E"/>
    <w:rsid w:val="00213F0A"/>
    <w:rsid w:val="0021400A"/>
    <w:rsid w:val="00220365"/>
    <w:rsid w:val="00221E74"/>
    <w:rsid w:val="002231A4"/>
    <w:rsid w:val="00226F99"/>
    <w:rsid w:val="002279C8"/>
    <w:rsid w:val="00230DA4"/>
    <w:rsid w:val="00231E2F"/>
    <w:rsid w:val="00231F53"/>
    <w:rsid w:val="00240852"/>
    <w:rsid w:val="0024483F"/>
    <w:rsid w:val="00245301"/>
    <w:rsid w:val="00246359"/>
    <w:rsid w:val="002563D3"/>
    <w:rsid w:val="0025742A"/>
    <w:rsid w:val="002574B6"/>
    <w:rsid w:val="00257EA8"/>
    <w:rsid w:val="002602E9"/>
    <w:rsid w:val="00260AD6"/>
    <w:rsid w:val="00261B98"/>
    <w:rsid w:val="00264113"/>
    <w:rsid w:val="002665B5"/>
    <w:rsid w:val="00271E56"/>
    <w:rsid w:val="00273AEC"/>
    <w:rsid w:val="002741B9"/>
    <w:rsid w:val="00276D48"/>
    <w:rsid w:val="00282934"/>
    <w:rsid w:val="0028453D"/>
    <w:rsid w:val="00285E06"/>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8EC"/>
    <w:rsid w:val="002B21C2"/>
    <w:rsid w:val="002B2DFD"/>
    <w:rsid w:val="002B32DB"/>
    <w:rsid w:val="002B4DAA"/>
    <w:rsid w:val="002B6FB1"/>
    <w:rsid w:val="002B74F6"/>
    <w:rsid w:val="002C047E"/>
    <w:rsid w:val="002C3120"/>
    <w:rsid w:val="002C52F1"/>
    <w:rsid w:val="002C5AE0"/>
    <w:rsid w:val="002C61E9"/>
    <w:rsid w:val="002C7B3D"/>
    <w:rsid w:val="002D0E26"/>
    <w:rsid w:val="002D2348"/>
    <w:rsid w:val="002D4B88"/>
    <w:rsid w:val="002D52F3"/>
    <w:rsid w:val="002E05E8"/>
    <w:rsid w:val="002E15A3"/>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088B"/>
    <w:rsid w:val="00311CB5"/>
    <w:rsid w:val="00312E49"/>
    <w:rsid w:val="00316823"/>
    <w:rsid w:val="00322235"/>
    <w:rsid w:val="00322304"/>
    <w:rsid w:val="00322763"/>
    <w:rsid w:val="00322E03"/>
    <w:rsid w:val="003320C8"/>
    <w:rsid w:val="00333529"/>
    <w:rsid w:val="003351C3"/>
    <w:rsid w:val="00335B0A"/>
    <w:rsid w:val="0033648C"/>
    <w:rsid w:val="00337CBF"/>
    <w:rsid w:val="00340598"/>
    <w:rsid w:val="00343A3D"/>
    <w:rsid w:val="003442DB"/>
    <w:rsid w:val="00345648"/>
    <w:rsid w:val="00345FD9"/>
    <w:rsid w:val="00346FE9"/>
    <w:rsid w:val="003473C3"/>
    <w:rsid w:val="00355427"/>
    <w:rsid w:val="00356D89"/>
    <w:rsid w:val="0036066F"/>
    <w:rsid w:val="00365821"/>
    <w:rsid w:val="00367085"/>
    <w:rsid w:val="00370050"/>
    <w:rsid w:val="00372CC8"/>
    <w:rsid w:val="0037499A"/>
    <w:rsid w:val="0037710F"/>
    <w:rsid w:val="00383400"/>
    <w:rsid w:val="00386671"/>
    <w:rsid w:val="0038674D"/>
    <w:rsid w:val="0038726D"/>
    <w:rsid w:val="00397C35"/>
    <w:rsid w:val="003A2FFF"/>
    <w:rsid w:val="003A42D9"/>
    <w:rsid w:val="003A44C7"/>
    <w:rsid w:val="003B54FC"/>
    <w:rsid w:val="003B5C78"/>
    <w:rsid w:val="003C0983"/>
    <w:rsid w:val="003C2925"/>
    <w:rsid w:val="003C2B75"/>
    <w:rsid w:val="003C36D4"/>
    <w:rsid w:val="003C4F4A"/>
    <w:rsid w:val="003D072D"/>
    <w:rsid w:val="003D08FD"/>
    <w:rsid w:val="003D42AC"/>
    <w:rsid w:val="003D493C"/>
    <w:rsid w:val="003D50C8"/>
    <w:rsid w:val="003D5E14"/>
    <w:rsid w:val="003D6775"/>
    <w:rsid w:val="003E13BF"/>
    <w:rsid w:val="003E1B1D"/>
    <w:rsid w:val="003E3EF1"/>
    <w:rsid w:val="003E5E34"/>
    <w:rsid w:val="003F054C"/>
    <w:rsid w:val="003F5864"/>
    <w:rsid w:val="003F5A9E"/>
    <w:rsid w:val="003F5DFB"/>
    <w:rsid w:val="003F69D4"/>
    <w:rsid w:val="004032A9"/>
    <w:rsid w:val="00403C97"/>
    <w:rsid w:val="0040526E"/>
    <w:rsid w:val="004052D5"/>
    <w:rsid w:val="0041228F"/>
    <w:rsid w:val="0041362C"/>
    <w:rsid w:val="0041394F"/>
    <w:rsid w:val="004149FD"/>
    <w:rsid w:val="00416202"/>
    <w:rsid w:val="004175DA"/>
    <w:rsid w:val="00417CB2"/>
    <w:rsid w:val="0042159C"/>
    <w:rsid w:val="00421AFA"/>
    <w:rsid w:val="00425841"/>
    <w:rsid w:val="00427F2F"/>
    <w:rsid w:val="0043383C"/>
    <w:rsid w:val="0044044C"/>
    <w:rsid w:val="004420BD"/>
    <w:rsid w:val="00444176"/>
    <w:rsid w:val="00445001"/>
    <w:rsid w:val="00446C10"/>
    <w:rsid w:val="0045135C"/>
    <w:rsid w:val="00452D6B"/>
    <w:rsid w:val="00454A1E"/>
    <w:rsid w:val="00460DD9"/>
    <w:rsid w:val="00464A39"/>
    <w:rsid w:val="00464AB0"/>
    <w:rsid w:val="0046564E"/>
    <w:rsid w:val="00465DF2"/>
    <w:rsid w:val="004673F8"/>
    <w:rsid w:val="00467F1C"/>
    <w:rsid w:val="00470E60"/>
    <w:rsid w:val="004718FF"/>
    <w:rsid w:val="00472CA6"/>
    <w:rsid w:val="0047385F"/>
    <w:rsid w:val="004762B3"/>
    <w:rsid w:val="004763AA"/>
    <w:rsid w:val="00476B60"/>
    <w:rsid w:val="004772D6"/>
    <w:rsid w:val="00481A17"/>
    <w:rsid w:val="0048284B"/>
    <w:rsid w:val="00486134"/>
    <w:rsid w:val="00486A5A"/>
    <w:rsid w:val="00491417"/>
    <w:rsid w:val="00492431"/>
    <w:rsid w:val="00492E11"/>
    <w:rsid w:val="00493206"/>
    <w:rsid w:val="00494B54"/>
    <w:rsid w:val="00494DB0"/>
    <w:rsid w:val="004A1012"/>
    <w:rsid w:val="004A235D"/>
    <w:rsid w:val="004A2532"/>
    <w:rsid w:val="004A49E2"/>
    <w:rsid w:val="004A4FB2"/>
    <w:rsid w:val="004A55E9"/>
    <w:rsid w:val="004A6274"/>
    <w:rsid w:val="004B1F31"/>
    <w:rsid w:val="004B7A4B"/>
    <w:rsid w:val="004B7B6D"/>
    <w:rsid w:val="004C1BDE"/>
    <w:rsid w:val="004C31AA"/>
    <w:rsid w:val="004C5D04"/>
    <w:rsid w:val="004D1262"/>
    <w:rsid w:val="004D305D"/>
    <w:rsid w:val="004D3EC6"/>
    <w:rsid w:val="004E0655"/>
    <w:rsid w:val="004E1FAA"/>
    <w:rsid w:val="004E3D79"/>
    <w:rsid w:val="004E4D78"/>
    <w:rsid w:val="004E587E"/>
    <w:rsid w:val="004E6A13"/>
    <w:rsid w:val="004E7880"/>
    <w:rsid w:val="004F2498"/>
    <w:rsid w:val="004F2D6E"/>
    <w:rsid w:val="004F33C5"/>
    <w:rsid w:val="004F3EDA"/>
    <w:rsid w:val="004F4175"/>
    <w:rsid w:val="004F519B"/>
    <w:rsid w:val="004F5432"/>
    <w:rsid w:val="004F7516"/>
    <w:rsid w:val="00503C36"/>
    <w:rsid w:val="005040B9"/>
    <w:rsid w:val="00505210"/>
    <w:rsid w:val="00507BD4"/>
    <w:rsid w:val="00510199"/>
    <w:rsid w:val="00510AA9"/>
    <w:rsid w:val="00510B59"/>
    <w:rsid w:val="00511874"/>
    <w:rsid w:val="00515251"/>
    <w:rsid w:val="0051582B"/>
    <w:rsid w:val="00515990"/>
    <w:rsid w:val="0051791E"/>
    <w:rsid w:val="00517FD5"/>
    <w:rsid w:val="00520CF3"/>
    <w:rsid w:val="005211D2"/>
    <w:rsid w:val="00521BFE"/>
    <w:rsid w:val="0052318D"/>
    <w:rsid w:val="00524D57"/>
    <w:rsid w:val="00527084"/>
    <w:rsid w:val="00527215"/>
    <w:rsid w:val="005337A4"/>
    <w:rsid w:val="00535515"/>
    <w:rsid w:val="00535697"/>
    <w:rsid w:val="0053608E"/>
    <w:rsid w:val="00536EC5"/>
    <w:rsid w:val="00540FC4"/>
    <w:rsid w:val="00543F47"/>
    <w:rsid w:val="00545074"/>
    <w:rsid w:val="00552379"/>
    <w:rsid w:val="00552435"/>
    <w:rsid w:val="00561D38"/>
    <w:rsid w:val="00562AAA"/>
    <w:rsid w:val="005647B2"/>
    <w:rsid w:val="00565948"/>
    <w:rsid w:val="005668DB"/>
    <w:rsid w:val="00567FD1"/>
    <w:rsid w:val="00571751"/>
    <w:rsid w:val="005721B2"/>
    <w:rsid w:val="00572BDB"/>
    <w:rsid w:val="0057342D"/>
    <w:rsid w:val="00575D99"/>
    <w:rsid w:val="00577967"/>
    <w:rsid w:val="00577971"/>
    <w:rsid w:val="00581C6B"/>
    <w:rsid w:val="005822C3"/>
    <w:rsid w:val="00584905"/>
    <w:rsid w:val="00584A04"/>
    <w:rsid w:val="005852FB"/>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3CB5"/>
    <w:rsid w:val="005B4704"/>
    <w:rsid w:val="005B5936"/>
    <w:rsid w:val="005B6468"/>
    <w:rsid w:val="005B6536"/>
    <w:rsid w:val="005B6D9A"/>
    <w:rsid w:val="005B7864"/>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4CB7"/>
    <w:rsid w:val="005E56B1"/>
    <w:rsid w:val="005E663C"/>
    <w:rsid w:val="005E6ED2"/>
    <w:rsid w:val="005F1411"/>
    <w:rsid w:val="005F14E0"/>
    <w:rsid w:val="005F176E"/>
    <w:rsid w:val="005F1E78"/>
    <w:rsid w:val="005F29D1"/>
    <w:rsid w:val="005F4A66"/>
    <w:rsid w:val="00602F27"/>
    <w:rsid w:val="0060683E"/>
    <w:rsid w:val="00606D13"/>
    <w:rsid w:val="00607A1D"/>
    <w:rsid w:val="00610C00"/>
    <w:rsid w:val="00611360"/>
    <w:rsid w:val="006116D4"/>
    <w:rsid w:val="00612707"/>
    <w:rsid w:val="00613DDA"/>
    <w:rsid w:val="00615A10"/>
    <w:rsid w:val="00617F50"/>
    <w:rsid w:val="00622C1A"/>
    <w:rsid w:val="006240C8"/>
    <w:rsid w:val="006242E5"/>
    <w:rsid w:val="0062569F"/>
    <w:rsid w:val="00630BE0"/>
    <w:rsid w:val="00630C12"/>
    <w:rsid w:val="006311D5"/>
    <w:rsid w:val="0063333B"/>
    <w:rsid w:val="00634754"/>
    <w:rsid w:val="0063599B"/>
    <w:rsid w:val="006401C1"/>
    <w:rsid w:val="00642EFA"/>
    <w:rsid w:val="006470FD"/>
    <w:rsid w:val="0064787C"/>
    <w:rsid w:val="0065091F"/>
    <w:rsid w:val="006528E0"/>
    <w:rsid w:val="0066258F"/>
    <w:rsid w:val="0066289B"/>
    <w:rsid w:val="00663CA1"/>
    <w:rsid w:val="00677C87"/>
    <w:rsid w:val="00680377"/>
    <w:rsid w:val="00681E07"/>
    <w:rsid w:val="0068336B"/>
    <w:rsid w:val="00683CDB"/>
    <w:rsid w:val="0068552E"/>
    <w:rsid w:val="00691E7C"/>
    <w:rsid w:val="00693095"/>
    <w:rsid w:val="006947E3"/>
    <w:rsid w:val="0069596B"/>
    <w:rsid w:val="006A2970"/>
    <w:rsid w:val="006A2D6A"/>
    <w:rsid w:val="006A496E"/>
    <w:rsid w:val="006A4EB6"/>
    <w:rsid w:val="006A582E"/>
    <w:rsid w:val="006A6ABA"/>
    <w:rsid w:val="006A7091"/>
    <w:rsid w:val="006A7AB7"/>
    <w:rsid w:val="006B1A71"/>
    <w:rsid w:val="006B1E7A"/>
    <w:rsid w:val="006B5B56"/>
    <w:rsid w:val="006C4248"/>
    <w:rsid w:val="006C4390"/>
    <w:rsid w:val="006C43CA"/>
    <w:rsid w:val="006C49AF"/>
    <w:rsid w:val="006C6450"/>
    <w:rsid w:val="006D17DE"/>
    <w:rsid w:val="006D1AC1"/>
    <w:rsid w:val="006D2446"/>
    <w:rsid w:val="006D4512"/>
    <w:rsid w:val="006E456C"/>
    <w:rsid w:val="006E4670"/>
    <w:rsid w:val="006E53E6"/>
    <w:rsid w:val="006F0224"/>
    <w:rsid w:val="006F085D"/>
    <w:rsid w:val="006F0E96"/>
    <w:rsid w:val="006F14D0"/>
    <w:rsid w:val="006F30D2"/>
    <w:rsid w:val="006F3CEB"/>
    <w:rsid w:val="006F5CCF"/>
    <w:rsid w:val="006F7862"/>
    <w:rsid w:val="007016C0"/>
    <w:rsid w:val="007031A7"/>
    <w:rsid w:val="00703E08"/>
    <w:rsid w:val="0070463C"/>
    <w:rsid w:val="00705680"/>
    <w:rsid w:val="0070672B"/>
    <w:rsid w:val="00706DD6"/>
    <w:rsid w:val="00710C72"/>
    <w:rsid w:val="00712DED"/>
    <w:rsid w:val="00713B36"/>
    <w:rsid w:val="00715A6C"/>
    <w:rsid w:val="00715D95"/>
    <w:rsid w:val="00717713"/>
    <w:rsid w:val="00720D7E"/>
    <w:rsid w:val="00722398"/>
    <w:rsid w:val="007224E3"/>
    <w:rsid w:val="00723681"/>
    <w:rsid w:val="00723DDC"/>
    <w:rsid w:val="00723F80"/>
    <w:rsid w:val="00726895"/>
    <w:rsid w:val="00726A8F"/>
    <w:rsid w:val="00726B02"/>
    <w:rsid w:val="007305C3"/>
    <w:rsid w:val="00732985"/>
    <w:rsid w:val="00732ACC"/>
    <w:rsid w:val="007350E9"/>
    <w:rsid w:val="00735F73"/>
    <w:rsid w:val="0073614A"/>
    <w:rsid w:val="00740AB5"/>
    <w:rsid w:val="007423A2"/>
    <w:rsid w:val="00742E28"/>
    <w:rsid w:val="0074642B"/>
    <w:rsid w:val="007518CB"/>
    <w:rsid w:val="007523C0"/>
    <w:rsid w:val="00752A78"/>
    <w:rsid w:val="00752DC9"/>
    <w:rsid w:val="00753CF6"/>
    <w:rsid w:val="00753E9B"/>
    <w:rsid w:val="00756BF4"/>
    <w:rsid w:val="007618C5"/>
    <w:rsid w:val="00763240"/>
    <w:rsid w:val="007653A0"/>
    <w:rsid w:val="007664DA"/>
    <w:rsid w:val="007667AD"/>
    <w:rsid w:val="007674C8"/>
    <w:rsid w:val="007675E1"/>
    <w:rsid w:val="00767704"/>
    <w:rsid w:val="00767C67"/>
    <w:rsid w:val="00770835"/>
    <w:rsid w:val="00770A5E"/>
    <w:rsid w:val="00770FAF"/>
    <w:rsid w:val="00771F1D"/>
    <w:rsid w:val="007724FF"/>
    <w:rsid w:val="00772E97"/>
    <w:rsid w:val="0077323E"/>
    <w:rsid w:val="00774AA1"/>
    <w:rsid w:val="00777F81"/>
    <w:rsid w:val="00780846"/>
    <w:rsid w:val="00780C81"/>
    <w:rsid w:val="00791939"/>
    <w:rsid w:val="00791F31"/>
    <w:rsid w:val="00793F7B"/>
    <w:rsid w:val="00794C7F"/>
    <w:rsid w:val="0079501D"/>
    <w:rsid w:val="007953AF"/>
    <w:rsid w:val="00796B0B"/>
    <w:rsid w:val="0079792C"/>
    <w:rsid w:val="007979FE"/>
    <w:rsid w:val="007A106F"/>
    <w:rsid w:val="007A4B81"/>
    <w:rsid w:val="007A4E0C"/>
    <w:rsid w:val="007A5CDB"/>
    <w:rsid w:val="007B1CCD"/>
    <w:rsid w:val="007B31C2"/>
    <w:rsid w:val="007B4075"/>
    <w:rsid w:val="007B4B4F"/>
    <w:rsid w:val="007B4DA5"/>
    <w:rsid w:val="007B51F7"/>
    <w:rsid w:val="007B5B02"/>
    <w:rsid w:val="007B6192"/>
    <w:rsid w:val="007B725B"/>
    <w:rsid w:val="007C13B0"/>
    <w:rsid w:val="007C5811"/>
    <w:rsid w:val="007C7083"/>
    <w:rsid w:val="007D325F"/>
    <w:rsid w:val="007D517A"/>
    <w:rsid w:val="007D62F5"/>
    <w:rsid w:val="007D6F96"/>
    <w:rsid w:val="007D7D16"/>
    <w:rsid w:val="007D7D52"/>
    <w:rsid w:val="007E1A6D"/>
    <w:rsid w:val="007E282A"/>
    <w:rsid w:val="007E285F"/>
    <w:rsid w:val="007E61CC"/>
    <w:rsid w:val="007E6D82"/>
    <w:rsid w:val="007E7499"/>
    <w:rsid w:val="007E78B2"/>
    <w:rsid w:val="007F12F1"/>
    <w:rsid w:val="007F63A5"/>
    <w:rsid w:val="0080031A"/>
    <w:rsid w:val="00801DCB"/>
    <w:rsid w:val="008030EA"/>
    <w:rsid w:val="00804392"/>
    <w:rsid w:val="00806E48"/>
    <w:rsid w:val="008107C6"/>
    <w:rsid w:val="00811A28"/>
    <w:rsid w:val="008135B7"/>
    <w:rsid w:val="0081648C"/>
    <w:rsid w:val="0082070E"/>
    <w:rsid w:val="008228B9"/>
    <w:rsid w:val="00831097"/>
    <w:rsid w:val="0083206D"/>
    <w:rsid w:val="00837173"/>
    <w:rsid w:val="00837657"/>
    <w:rsid w:val="0084281D"/>
    <w:rsid w:val="008432A0"/>
    <w:rsid w:val="00843A53"/>
    <w:rsid w:val="00844027"/>
    <w:rsid w:val="00844C6D"/>
    <w:rsid w:val="00846130"/>
    <w:rsid w:val="00847C68"/>
    <w:rsid w:val="00850D21"/>
    <w:rsid w:val="008524BC"/>
    <w:rsid w:val="00854CB3"/>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40B2"/>
    <w:rsid w:val="00874443"/>
    <w:rsid w:val="00876471"/>
    <w:rsid w:val="00877421"/>
    <w:rsid w:val="008801F8"/>
    <w:rsid w:val="008872FC"/>
    <w:rsid w:val="008915BB"/>
    <w:rsid w:val="0089290D"/>
    <w:rsid w:val="00893ECA"/>
    <w:rsid w:val="00894DDF"/>
    <w:rsid w:val="00895BBC"/>
    <w:rsid w:val="00895E68"/>
    <w:rsid w:val="00897A26"/>
    <w:rsid w:val="008A0C92"/>
    <w:rsid w:val="008A18E8"/>
    <w:rsid w:val="008A1A2A"/>
    <w:rsid w:val="008A2595"/>
    <w:rsid w:val="008A36FF"/>
    <w:rsid w:val="008A39C9"/>
    <w:rsid w:val="008B089A"/>
    <w:rsid w:val="008B1296"/>
    <w:rsid w:val="008B49F7"/>
    <w:rsid w:val="008B6322"/>
    <w:rsid w:val="008B6C7C"/>
    <w:rsid w:val="008C17C3"/>
    <w:rsid w:val="008C1A9F"/>
    <w:rsid w:val="008C327D"/>
    <w:rsid w:val="008C3D95"/>
    <w:rsid w:val="008C75AA"/>
    <w:rsid w:val="008D5A31"/>
    <w:rsid w:val="008D6034"/>
    <w:rsid w:val="008D75E7"/>
    <w:rsid w:val="008E0975"/>
    <w:rsid w:val="008E1A53"/>
    <w:rsid w:val="008E25D1"/>
    <w:rsid w:val="008E29F3"/>
    <w:rsid w:val="008E4D0A"/>
    <w:rsid w:val="008E58B3"/>
    <w:rsid w:val="008E638B"/>
    <w:rsid w:val="008F3B4D"/>
    <w:rsid w:val="008F4E69"/>
    <w:rsid w:val="008F6B92"/>
    <w:rsid w:val="009006FD"/>
    <w:rsid w:val="00903319"/>
    <w:rsid w:val="00905555"/>
    <w:rsid w:val="00905714"/>
    <w:rsid w:val="0090727B"/>
    <w:rsid w:val="009079E7"/>
    <w:rsid w:val="00907A9F"/>
    <w:rsid w:val="00910DC5"/>
    <w:rsid w:val="0091450C"/>
    <w:rsid w:val="00916604"/>
    <w:rsid w:val="0092114C"/>
    <w:rsid w:val="00923037"/>
    <w:rsid w:val="00923CCE"/>
    <w:rsid w:val="00924F0C"/>
    <w:rsid w:val="0092528A"/>
    <w:rsid w:val="009255E7"/>
    <w:rsid w:val="00926449"/>
    <w:rsid w:val="00930778"/>
    <w:rsid w:val="00931C72"/>
    <w:rsid w:val="00935FD2"/>
    <w:rsid w:val="009367E2"/>
    <w:rsid w:val="009379E6"/>
    <w:rsid w:val="00940213"/>
    <w:rsid w:val="0094130B"/>
    <w:rsid w:val="00942684"/>
    <w:rsid w:val="00942D57"/>
    <w:rsid w:val="009447CC"/>
    <w:rsid w:val="00945A3F"/>
    <w:rsid w:val="00950989"/>
    <w:rsid w:val="0095282A"/>
    <w:rsid w:val="00956613"/>
    <w:rsid w:val="0095680E"/>
    <w:rsid w:val="00956B15"/>
    <w:rsid w:val="00957864"/>
    <w:rsid w:val="00960B08"/>
    <w:rsid w:val="009634AB"/>
    <w:rsid w:val="00963CFF"/>
    <w:rsid w:val="009640D3"/>
    <w:rsid w:val="009646EC"/>
    <w:rsid w:val="00966061"/>
    <w:rsid w:val="00967228"/>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61A4"/>
    <w:rsid w:val="009A78BD"/>
    <w:rsid w:val="009B0C1E"/>
    <w:rsid w:val="009B1DFD"/>
    <w:rsid w:val="009B24FA"/>
    <w:rsid w:val="009B6091"/>
    <w:rsid w:val="009B6E96"/>
    <w:rsid w:val="009B7F2E"/>
    <w:rsid w:val="009C39EA"/>
    <w:rsid w:val="009D35D5"/>
    <w:rsid w:val="009E0712"/>
    <w:rsid w:val="009E35BE"/>
    <w:rsid w:val="009E46D0"/>
    <w:rsid w:val="009E7F0E"/>
    <w:rsid w:val="009F2632"/>
    <w:rsid w:val="009F335E"/>
    <w:rsid w:val="009F347A"/>
    <w:rsid w:val="009F67D7"/>
    <w:rsid w:val="009F6DDC"/>
    <w:rsid w:val="00A000BA"/>
    <w:rsid w:val="00A03A8E"/>
    <w:rsid w:val="00A0549A"/>
    <w:rsid w:val="00A07880"/>
    <w:rsid w:val="00A10672"/>
    <w:rsid w:val="00A132D7"/>
    <w:rsid w:val="00A13AE7"/>
    <w:rsid w:val="00A1478A"/>
    <w:rsid w:val="00A16D81"/>
    <w:rsid w:val="00A21593"/>
    <w:rsid w:val="00A23201"/>
    <w:rsid w:val="00A24371"/>
    <w:rsid w:val="00A2587D"/>
    <w:rsid w:val="00A26998"/>
    <w:rsid w:val="00A26BC2"/>
    <w:rsid w:val="00A320DC"/>
    <w:rsid w:val="00A33140"/>
    <w:rsid w:val="00A338B8"/>
    <w:rsid w:val="00A3464B"/>
    <w:rsid w:val="00A34FA3"/>
    <w:rsid w:val="00A35B75"/>
    <w:rsid w:val="00A363D9"/>
    <w:rsid w:val="00A37C1B"/>
    <w:rsid w:val="00A40022"/>
    <w:rsid w:val="00A424F1"/>
    <w:rsid w:val="00A46E28"/>
    <w:rsid w:val="00A477C1"/>
    <w:rsid w:val="00A52047"/>
    <w:rsid w:val="00A54591"/>
    <w:rsid w:val="00A54628"/>
    <w:rsid w:val="00A54B71"/>
    <w:rsid w:val="00A55B01"/>
    <w:rsid w:val="00A62A28"/>
    <w:rsid w:val="00A63E16"/>
    <w:rsid w:val="00A63E9B"/>
    <w:rsid w:val="00A65866"/>
    <w:rsid w:val="00A67AB4"/>
    <w:rsid w:val="00A67B38"/>
    <w:rsid w:val="00A70718"/>
    <w:rsid w:val="00A70A5B"/>
    <w:rsid w:val="00A71387"/>
    <w:rsid w:val="00A71436"/>
    <w:rsid w:val="00A71FB6"/>
    <w:rsid w:val="00A7441B"/>
    <w:rsid w:val="00A76C6A"/>
    <w:rsid w:val="00A814E0"/>
    <w:rsid w:val="00A827B2"/>
    <w:rsid w:val="00A8474F"/>
    <w:rsid w:val="00A85BC9"/>
    <w:rsid w:val="00A925CD"/>
    <w:rsid w:val="00A946CE"/>
    <w:rsid w:val="00A951F9"/>
    <w:rsid w:val="00A965D0"/>
    <w:rsid w:val="00A96863"/>
    <w:rsid w:val="00A97750"/>
    <w:rsid w:val="00AA10E2"/>
    <w:rsid w:val="00AA37BB"/>
    <w:rsid w:val="00AA5E77"/>
    <w:rsid w:val="00AA740D"/>
    <w:rsid w:val="00AA7BFC"/>
    <w:rsid w:val="00AB0EDE"/>
    <w:rsid w:val="00AB1312"/>
    <w:rsid w:val="00AB1494"/>
    <w:rsid w:val="00AB64C8"/>
    <w:rsid w:val="00AB73DA"/>
    <w:rsid w:val="00AC0E6C"/>
    <w:rsid w:val="00AC1BE8"/>
    <w:rsid w:val="00AC21BB"/>
    <w:rsid w:val="00AC3506"/>
    <w:rsid w:val="00AC568B"/>
    <w:rsid w:val="00AD14E6"/>
    <w:rsid w:val="00AD3BBB"/>
    <w:rsid w:val="00AD54FD"/>
    <w:rsid w:val="00AD6D0C"/>
    <w:rsid w:val="00AD7A79"/>
    <w:rsid w:val="00AE2DB2"/>
    <w:rsid w:val="00AE4570"/>
    <w:rsid w:val="00AE599F"/>
    <w:rsid w:val="00AE687F"/>
    <w:rsid w:val="00AF1A98"/>
    <w:rsid w:val="00AF202A"/>
    <w:rsid w:val="00AF2B51"/>
    <w:rsid w:val="00AF6BB3"/>
    <w:rsid w:val="00AF7074"/>
    <w:rsid w:val="00AF7D8C"/>
    <w:rsid w:val="00B00DA9"/>
    <w:rsid w:val="00B018F5"/>
    <w:rsid w:val="00B03DC6"/>
    <w:rsid w:val="00B067EA"/>
    <w:rsid w:val="00B07EA5"/>
    <w:rsid w:val="00B128B7"/>
    <w:rsid w:val="00B130E3"/>
    <w:rsid w:val="00B13602"/>
    <w:rsid w:val="00B14741"/>
    <w:rsid w:val="00B21028"/>
    <w:rsid w:val="00B24755"/>
    <w:rsid w:val="00B27B34"/>
    <w:rsid w:val="00B31525"/>
    <w:rsid w:val="00B3193F"/>
    <w:rsid w:val="00B333B8"/>
    <w:rsid w:val="00B33C5F"/>
    <w:rsid w:val="00B34911"/>
    <w:rsid w:val="00B35DEF"/>
    <w:rsid w:val="00B40AD9"/>
    <w:rsid w:val="00B42BB4"/>
    <w:rsid w:val="00B46324"/>
    <w:rsid w:val="00B47742"/>
    <w:rsid w:val="00B53159"/>
    <w:rsid w:val="00B54F31"/>
    <w:rsid w:val="00B5558E"/>
    <w:rsid w:val="00B61689"/>
    <w:rsid w:val="00B64EAC"/>
    <w:rsid w:val="00B70F5C"/>
    <w:rsid w:val="00B72359"/>
    <w:rsid w:val="00B73ADF"/>
    <w:rsid w:val="00B74073"/>
    <w:rsid w:val="00B741F0"/>
    <w:rsid w:val="00B74D70"/>
    <w:rsid w:val="00B752AA"/>
    <w:rsid w:val="00B8008F"/>
    <w:rsid w:val="00B820E4"/>
    <w:rsid w:val="00B84B75"/>
    <w:rsid w:val="00B84D8D"/>
    <w:rsid w:val="00B901E3"/>
    <w:rsid w:val="00B9193E"/>
    <w:rsid w:val="00B91EA2"/>
    <w:rsid w:val="00B9319A"/>
    <w:rsid w:val="00B9371F"/>
    <w:rsid w:val="00B9399C"/>
    <w:rsid w:val="00B95AA9"/>
    <w:rsid w:val="00B972A4"/>
    <w:rsid w:val="00B972D6"/>
    <w:rsid w:val="00BA0787"/>
    <w:rsid w:val="00BA4212"/>
    <w:rsid w:val="00BA51A4"/>
    <w:rsid w:val="00BA53A4"/>
    <w:rsid w:val="00BA5E85"/>
    <w:rsid w:val="00BA6D09"/>
    <w:rsid w:val="00BA6F80"/>
    <w:rsid w:val="00BA70AD"/>
    <w:rsid w:val="00BB041E"/>
    <w:rsid w:val="00BB3771"/>
    <w:rsid w:val="00BB3C4C"/>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4820"/>
    <w:rsid w:val="00BE6734"/>
    <w:rsid w:val="00BF2B74"/>
    <w:rsid w:val="00BF2EA5"/>
    <w:rsid w:val="00BF53B9"/>
    <w:rsid w:val="00BF6E4D"/>
    <w:rsid w:val="00C04ADD"/>
    <w:rsid w:val="00C059F6"/>
    <w:rsid w:val="00C05F8A"/>
    <w:rsid w:val="00C073FF"/>
    <w:rsid w:val="00C11DC0"/>
    <w:rsid w:val="00C11FF5"/>
    <w:rsid w:val="00C1426F"/>
    <w:rsid w:val="00C207AE"/>
    <w:rsid w:val="00C21403"/>
    <w:rsid w:val="00C2176F"/>
    <w:rsid w:val="00C25D12"/>
    <w:rsid w:val="00C27826"/>
    <w:rsid w:val="00C27988"/>
    <w:rsid w:val="00C30EA2"/>
    <w:rsid w:val="00C3104A"/>
    <w:rsid w:val="00C33A4B"/>
    <w:rsid w:val="00C343E0"/>
    <w:rsid w:val="00C3782E"/>
    <w:rsid w:val="00C37D66"/>
    <w:rsid w:val="00C37E1F"/>
    <w:rsid w:val="00C400AA"/>
    <w:rsid w:val="00C402F5"/>
    <w:rsid w:val="00C40400"/>
    <w:rsid w:val="00C413C3"/>
    <w:rsid w:val="00C42656"/>
    <w:rsid w:val="00C474FA"/>
    <w:rsid w:val="00C47F4D"/>
    <w:rsid w:val="00C5263B"/>
    <w:rsid w:val="00C539CD"/>
    <w:rsid w:val="00C54D4B"/>
    <w:rsid w:val="00C55779"/>
    <w:rsid w:val="00C56BF6"/>
    <w:rsid w:val="00C603D7"/>
    <w:rsid w:val="00C613F4"/>
    <w:rsid w:val="00C672E3"/>
    <w:rsid w:val="00C677E2"/>
    <w:rsid w:val="00C67BFD"/>
    <w:rsid w:val="00C7028C"/>
    <w:rsid w:val="00C72C33"/>
    <w:rsid w:val="00C75CF1"/>
    <w:rsid w:val="00C77A63"/>
    <w:rsid w:val="00C801E2"/>
    <w:rsid w:val="00C87850"/>
    <w:rsid w:val="00C96636"/>
    <w:rsid w:val="00C970F8"/>
    <w:rsid w:val="00CA0B7F"/>
    <w:rsid w:val="00CA16B7"/>
    <w:rsid w:val="00CA2690"/>
    <w:rsid w:val="00CA4941"/>
    <w:rsid w:val="00CA677C"/>
    <w:rsid w:val="00CA727A"/>
    <w:rsid w:val="00CA79AA"/>
    <w:rsid w:val="00CA79FD"/>
    <w:rsid w:val="00CB023D"/>
    <w:rsid w:val="00CB109A"/>
    <w:rsid w:val="00CB2997"/>
    <w:rsid w:val="00CB731D"/>
    <w:rsid w:val="00CC147A"/>
    <w:rsid w:val="00CC2B0B"/>
    <w:rsid w:val="00CC2F2B"/>
    <w:rsid w:val="00CC6F5D"/>
    <w:rsid w:val="00CD3583"/>
    <w:rsid w:val="00CD5271"/>
    <w:rsid w:val="00CD725E"/>
    <w:rsid w:val="00CD7762"/>
    <w:rsid w:val="00CE03CC"/>
    <w:rsid w:val="00CE0557"/>
    <w:rsid w:val="00CE11C1"/>
    <w:rsid w:val="00CE1407"/>
    <w:rsid w:val="00CE26C1"/>
    <w:rsid w:val="00CE2D1C"/>
    <w:rsid w:val="00CE7B99"/>
    <w:rsid w:val="00CF3C99"/>
    <w:rsid w:val="00CF3E0C"/>
    <w:rsid w:val="00CF3F59"/>
    <w:rsid w:val="00CF4EAC"/>
    <w:rsid w:val="00CF4FD5"/>
    <w:rsid w:val="00CF758F"/>
    <w:rsid w:val="00D00562"/>
    <w:rsid w:val="00D0213D"/>
    <w:rsid w:val="00D0215C"/>
    <w:rsid w:val="00D0343C"/>
    <w:rsid w:val="00D03EF5"/>
    <w:rsid w:val="00D07790"/>
    <w:rsid w:val="00D10D42"/>
    <w:rsid w:val="00D15EF4"/>
    <w:rsid w:val="00D1763E"/>
    <w:rsid w:val="00D236FA"/>
    <w:rsid w:val="00D26730"/>
    <w:rsid w:val="00D27F6D"/>
    <w:rsid w:val="00D30B41"/>
    <w:rsid w:val="00D30E51"/>
    <w:rsid w:val="00D32ACD"/>
    <w:rsid w:val="00D33336"/>
    <w:rsid w:val="00D336D1"/>
    <w:rsid w:val="00D34397"/>
    <w:rsid w:val="00D404CA"/>
    <w:rsid w:val="00D41F4F"/>
    <w:rsid w:val="00D428D7"/>
    <w:rsid w:val="00D4367A"/>
    <w:rsid w:val="00D43C31"/>
    <w:rsid w:val="00D44BCB"/>
    <w:rsid w:val="00D51C1D"/>
    <w:rsid w:val="00D52CAE"/>
    <w:rsid w:val="00D53B2E"/>
    <w:rsid w:val="00D54A57"/>
    <w:rsid w:val="00D600DC"/>
    <w:rsid w:val="00D61879"/>
    <w:rsid w:val="00D62A80"/>
    <w:rsid w:val="00D632EC"/>
    <w:rsid w:val="00D6489B"/>
    <w:rsid w:val="00D65146"/>
    <w:rsid w:val="00D65295"/>
    <w:rsid w:val="00D6710A"/>
    <w:rsid w:val="00D67D7F"/>
    <w:rsid w:val="00D70914"/>
    <w:rsid w:val="00D72829"/>
    <w:rsid w:val="00D72F68"/>
    <w:rsid w:val="00D739C2"/>
    <w:rsid w:val="00D73E66"/>
    <w:rsid w:val="00D74BD0"/>
    <w:rsid w:val="00D75F1A"/>
    <w:rsid w:val="00D76318"/>
    <w:rsid w:val="00D7693D"/>
    <w:rsid w:val="00D77075"/>
    <w:rsid w:val="00D8016C"/>
    <w:rsid w:val="00D873BC"/>
    <w:rsid w:val="00D87AD6"/>
    <w:rsid w:val="00D91C23"/>
    <w:rsid w:val="00D92238"/>
    <w:rsid w:val="00D93290"/>
    <w:rsid w:val="00D97257"/>
    <w:rsid w:val="00D972FF"/>
    <w:rsid w:val="00D9785A"/>
    <w:rsid w:val="00DA07E9"/>
    <w:rsid w:val="00DA0DE8"/>
    <w:rsid w:val="00DA20B0"/>
    <w:rsid w:val="00DA2A4F"/>
    <w:rsid w:val="00DA2C6A"/>
    <w:rsid w:val="00DA3802"/>
    <w:rsid w:val="00DA5151"/>
    <w:rsid w:val="00DA5748"/>
    <w:rsid w:val="00DB1856"/>
    <w:rsid w:val="00DB1C3B"/>
    <w:rsid w:val="00DB488D"/>
    <w:rsid w:val="00DB505C"/>
    <w:rsid w:val="00DC0B5D"/>
    <w:rsid w:val="00DC18A3"/>
    <w:rsid w:val="00DC6CEF"/>
    <w:rsid w:val="00DD054B"/>
    <w:rsid w:val="00DD3CB8"/>
    <w:rsid w:val="00DD46CE"/>
    <w:rsid w:val="00DD6249"/>
    <w:rsid w:val="00DD6DAC"/>
    <w:rsid w:val="00DE20A1"/>
    <w:rsid w:val="00DE22EF"/>
    <w:rsid w:val="00DE257B"/>
    <w:rsid w:val="00DE4DBD"/>
    <w:rsid w:val="00DE73FF"/>
    <w:rsid w:val="00DE7B89"/>
    <w:rsid w:val="00DF3AF5"/>
    <w:rsid w:val="00DF4360"/>
    <w:rsid w:val="00DF5B92"/>
    <w:rsid w:val="00E015EC"/>
    <w:rsid w:val="00E033B9"/>
    <w:rsid w:val="00E1007C"/>
    <w:rsid w:val="00E12767"/>
    <w:rsid w:val="00E12DD7"/>
    <w:rsid w:val="00E13D45"/>
    <w:rsid w:val="00E15F83"/>
    <w:rsid w:val="00E1642A"/>
    <w:rsid w:val="00E210E0"/>
    <w:rsid w:val="00E21300"/>
    <w:rsid w:val="00E22CE1"/>
    <w:rsid w:val="00E236F8"/>
    <w:rsid w:val="00E23A1A"/>
    <w:rsid w:val="00E250F9"/>
    <w:rsid w:val="00E256D7"/>
    <w:rsid w:val="00E26FB6"/>
    <w:rsid w:val="00E27DAF"/>
    <w:rsid w:val="00E32F2F"/>
    <w:rsid w:val="00E3559F"/>
    <w:rsid w:val="00E36587"/>
    <w:rsid w:val="00E417C0"/>
    <w:rsid w:val="00E447DB"/>
    <w:rsid w:val="00E51E35"/>
    <w:rsid w:val="00E52724"/>
    <w:rsid w:val="00E52CA5"/>
    <w:rsid w:val="00E54D3C"/>
    <w:rsid w:val="00E563F1"/>
    <w:rsid w:val="00E56991"/>
    <w:rsid w:val="00E569BF"/>
    <w:rsid w:val="00E571ED"/>
    <w:rsid w:val="00E578E5"/>
    <w:rsid w:val="00E579BC"/>
    <w:rsid w:val="00E57F1B"/>
    <w:rsid w:val="00E60CE2"/>
    <w:rsid w:val="00E61215"/>
    <w:rsid w:val="00E66014"/>
    <w:rsid w:val="00E662E8"/>
    <w:rsid w:val="00E670DF"/>
    <w:rsid w:val="00E71210"/>
    <w:rsid w:val="00E73170"/>
    <w:rsid w:val="00E73F1F"/>
    <w:rsid w:val="00E77EEC"/>
    <w:rsid w:val="00E80829"/>
    <w:rsid w:val="00E8350F"/>
    <w:rsid w:val="00E83B9C"/>
    <w:rsid w:val="00E83F7E"/>
    <w:rsid w:val="00E916BE"/>
    <w:rsid w:val="00E917BE"/>
    <w:rsid w:val="00E928E9"/>
    <w:rsid w:val="00E95FB3"/>
    <w:rsid w:val="00E9757B"/>
    <w:rsid w:val="00EA0D47"/>
    <w:rsid w:val="00EA1ED6"/>
    <w:rsid w:val="00EA202A"/>
    <w:rsid w:val="00EA4053"/>
    <w:rsid w:val="00EA4409"/>
    <w:rsid w:val="00EA762A"/>
    <w:rsid w:val="00EB0EF1"/>
    <w:rsid w:val="00EB1D26"/>
    <w:rsid w:val="00EB29A8"/>
    <w:rsid w:val="00EB37E2"/>
    <w:rsid w:val="00EB7062"/>
    <w:rsid w:val="00EC042B"/>
    <w:rsid w:val="00EC0F77"/>
    <w:rsid w:val="00EC1544"/>
    <w:rsid w:val="00EC2E6A"/>
    <w:rsid w:val="00EC3644"/>
    <w:rsid w:val="00EC4700"/>
    <w:rsid w:val="00EC57E9"/>
    <w:rsid w:val="00EC7ECA"/>
    <w:rsid w:val="00ED168A"/>
    <w:rsid w:val="00ED1B9C"/>
    <w:rsid w:val="00ED7124"/>
    <w:rsid w:val="00ED7904"/>
    <w:rsid w:val="00EE095C"/>
    <w:rsid w:val="00EE0AA7"/>
    <w:rsid w:val="00EE3D2C"/>
    <w:rsid w:val="00EE58CD"/>
    <w:rsid w:val="00EE5E1B"/>
    <w:rsid w:val="00EF33C7"/>
    <w:rsid w:val="00EF478E"/>
    <w:rsid w:val="00EF6576"/>
    <w:rsid w:val="00EF7BC5"/>
    <w:rsid w:val="00F0081A"/>
    <w:rsid w:val="00F00ED5"/>
    <w:rsid w:val="00F036B0"/>
    <w:rsid w:val="00F03EF7"/>
    <w:rsid w:val="00F049A3"/>
    <w:rsid w:val="00F061AF"/>
    <w:rsid w:val="00F064DF"/>
    <w:rsid w:val="00F15805"/>
    <w:rsid w:val="00F162AE"/>
    <w:rsid w:val="00F224B7"/>
    <w:rsid w:val="00F23F65"/>
    <w:rsid w:val="00F26B49"/>
    <w:rsid w:val="00F314E5"/>
    <w:rsid w:val="00F40DD2"/>
    <w:rsid w:val="00F40FAE"/>
    <w:rsid w:val="00F4212C"/>
    <w:rsid w:val="00F42955"/>
    <w:rsid w:val="00F45BED"/>
    <w:rsid w:val="00F4708F"/>
    <w:rsid w:val="00F50A59"/>
    <w:rsid w:val="00F524CC"/>
    <w:rsid w:val="00F53716"/>
    <w:rsid w:val="00F545E2"/>
    <w:rsid w:val="00F57B47"/>
    <w:rsid w:val="00F637BE"/>
    <w:rsid w:val="00F63CF6"/>
    <w:rsid w:val="00F64225"/>
    <w:rsid w:val="00F648C9"/>
    <w:rsid w:val="00F64F2B"/>
    <w:rsid w:val="00F652EA"/>
    <w:rsid w:val="00F65F78"/>
    <w:rsid w:val="00F66D0B"/>
    <w:rsid w:val="00F670A0"/>
    <w:rsid w:val="00F674B4"/>
    <w:rsid w:val="00F67764"/>
    <w:rsid w:val="00F700BC"/>
    <w:rsid w:val="00F7075B"/>
    <w:rsid w:val="00F759AC"/>
    <w:rsid w:val="00F775EF"/>
    <w:rsid w:val="00F81BB7"/>
    <w:rsid w:val="00F846EC"/>
    <w:rsid w:val="00F84906"/>
    <w:rsid w:val="00F86763"/>
    <w:rsid w:val="00F8702D"/>
    <w:rsid w:val="00F900CB"/>
    <w:rsid w:val="00F90248"/>
    <w:rsid w:val="00F906C8"/>
    <w:rsid w:val="00F906EC"/>
    <w:rsid w:val="00F91A51"/>
    <w:rsid w:val="00F93569"/>
    <w:rsid w:val="00F96146"/>
    <w:rsid w:val="00F97B43"/>
    <w:rsid w:val="00F97CFB"/>
    <w:rsid w:val="00FA06A3"/>
    <w:rsid w:val="00FA08A2"/>
    <w:rsid w:val="00FA131F"/>
    <w:rsid w:val="00FA31D2"/>
    <w:rsid w:val="00FA36C7"/>
    <w:rsid w:val="00FB11BA"/>
    <w:rsid w:val="00FB2190"/>
    <w:rsid w:val="00FB21B3"/>
    <w:rsid w:val="00FB2479"/>
    <w:rsid w:val="00FB4148"/>
    <w:rsid w:val="00FB4D21"/>
    <w:rsid w:val="00FB531F"/>
    <w:rsid w:val="00FB6FDB"/>
    <w:rsid w:val="00FC468F"/>
    <w:rsid w:val="00FC6D77"/>
    <w:rsid w:val="00FD15B6"/>
    <w:rsid w:val="00FD2E5B"/>
    <w:rsid w:val="00FD453A"/>
    <w:rsid w:val="00FD4FF4"/>
    <w:rsid w:val="00FD78CC"/>
    <w:rsid w:val="00FD7C06"/>
    <w:rsid w:val="00FE08D1"/>
    <w:rsid w:val="00FE2508"/>
    <w:rsid w:val="00FE3543"/>
    <w:rsid w:val="00FE3D29"/>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6A0C0"/>
  <w15:docId w15:val="{EA8E5D64-EB7C-44E6-886F-2106431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character" w:styleId="Nierozpoznanawzmianka">
    <w:name w:val="Unresolved Mention"/>
    <w:basedOn w:val="Domylnaczcionkaakapitu"/>
    <w:uiPriority w:val="99"/>
    <w:semiHidden/>
    <w:unhideWhenUsed/>
    <w:rsid w:val="00AE687F"/>
    <w:rPr>
      <w:color w:val="605E5C"/>
      <w:shd w:val="clear" w:color="auto" w:fill="E1DFDD"/>
    </w:rPr>
  </w:style>
  <w:style w:type="numbering" w:customStyle="1" w:styleId="WWNum381">
    <w:name w:val="WWNum381"/>
    <w:basedOn w:val="Bezlisty"/>
    <w:rsid w:val="00DD46C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0EE0-13C2-46E3-BAE8-E805080B823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5E6E84-62A7-4A5F-8368-D83B8DD9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9596</Words>
  <Characters>57579</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6</cp:revision>
  <cp:lastPrinted>2024-12-09T09:14:00Z</cp:lastPrinted>
  <dcterms:created xsi:type="dcterms:W3CDTF">2024-12-09T09:38:00Z</dcterms:created>
  <dcterms:modified xsi:type="dcterms:W3CDTF">2024-12-10T08:33:00Z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9076ca93-aa19-4005-a07a-7c3e6a219cc9</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