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1C7996">
        <w:rPr>
          <w:rFonts w:cstheme="minorHAnsi"/>
          <w:sz w:val="20"/>
          <w:szCs w:val="20"/>
        </w:rPr>
        <w:t>4</w:t>
      </w:r>
      <w:r w:rsidRPr="00246969">
        <w:rPr>
          <w:rFonts w:cstheme="minorHAnsi"/>
          <w:sz w:val="20"/>
          <w:szCs w:val="20"/>
        </w:rPr>
        <w:t xml:space="preserve"> r., poz. 1</w:t>
      </w:r>
      <w:r w:rsidR="001C7996">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Default="00996677">
      <w:pPr>
        <w:spacing w:line="276" w:lineRule="auto"/>
        <w:jc w:val="center"/>
        <w:rPr>
          <w:rFonts w:eastAsia="Arial" w:cstheme="minorHAnsi"/>
          <w:b/>
          <w:sz w:val="20"/>
          <w:szCs w:val="20"/>
          <w:lang w:eastAsia="pl-PL"/>
        </w:rPr>
      </w:pPr>
    </w:p>
    <w:p w:rsidR="005C1335" w:rsidRDefault="005C1335">
      <w:pPr>
        <w:spacing w:line="276" w:lineRule="auto"/>
        <w:jc w:val="center"/>
        <w:rPr>
          <w:rFonts w:eastAsia="Arial" w:cstheme="minorHAnsi"/>
          <w:b/>
          <w:sz w:val="20"/>
          <w:szCs w:val="20"/>
          <w:lang w:eastAsia="pl-PL"/>
        </w:rPr>
      </w:pPr>
    </w:p>
    <w:p w:rsidR="005C1335" w:rsidRPr="00246969" w:rsidRDefault="005C1335">
      <w:pPr>
        <w:spacing w:line="276" w:lineRule="auto"/>
        <w:jc w:val="center"/>
        <w:rPr>
          <w:rFonts w:eastAsia="Arial" w:cstheme="minorHAnsi"/>
          <w:b/>
          <w:sz w:val="20"/>
          <w:szCs w:val="20"/>
          <w:lang w:eastAsia="pl-PL"/>
        </w:rPr>
      </w:pPr>
    </w:p>
    <w:p w:rsidR="00820582" w:rsidRDefault="005C1335" w:rsidP="00F30794">
      <w:pPr>
        <w:spacing w:line="276" w:lineRule="auto"/>
        <w:jc w:val="center"/>
        <w:rPr>
          <w:rFonts w:cstheme="minorHAnsi"/>
          <w:b/>
          <w:color w:val="auto"/>
          <w:sz w:val="24"/>
          <w:szCs w:val="24"/>
        </w:rPr>
      </w:pPr>
      <w:r w:rsidRPr="005C1335">
        <w:rPr>
          <w:rFonts w:cstheme="minorHAnsi"/>
          <w:b/>
          <w:color w:val="auto"/>
          <w:sz w:val="24"/>
          <w:szCs w:val="24"/>
        </w:rPr>
        <w:t>Kompleksowa obsługa serwisowa systemów wentylacji będących na wyposażeniu Specjalistycznej Przychodni Lekarskiej dla Pracowników Wojska SPZOZ w Warszawie</w:t>
      </w:r>
      <w:r w:rsidR="00393083">
        <w:rPr>
          <w:rFonts w:cstheme="minorHAnsi"/>
          <w:b/>
          <w:color w:val="auto"/>
          <w:sz w:val="24"/>
          <w:szCs w:val="24"/>
        </w:rPr>
        <w:t>.</w:t>
      </w:r>
    </w:p>
    <w:p w:rsidR="005C1335" w:rsidRDefault="005C1335" w:rsidP="00F30794">
      <w:pPr>
        <w:spacing w:line="276" w:lineRule="auto"/>
        <w:jc w:val="center"/>
        <w:rPr>
          <w:rFonts w:cstheme="minorHAnsi"/>
          <w:b/>
          <w:color w:val="auto"/>
          <w:sz w:val="24"/>
          <w:szCs w:val="24"/>
        </w:rPr>
      </w:pPr>
    </w:p>
    <w:p w:rsidR="005C1335" w:rsidRDefault="005C1335" w:rsidP="00F30794">
      <w:pPr>
        <w:spacing w:line="276" w:lineRule="auto"/>
        <w:jc w:val="center"/>
        <w:rPr>
          <w:rFonts w:cstheme="minorHAnsi"/>
          <w:b/>
          <w:color w:val="auto"/>
          <w:sz w:val="24"/>
          <w:szCs w:val="24"/>
        </w:rPr>
      </w:pPr>
    </w:p>
    <w:p w:rsidR="005C1335" w:rsidRPr="00F30794" w:rsidRDefault="005C1335" w:rsidP="00F30794">
      <w:pPr>
        <w:spacing w:line="276" w:lineRule="auto"/>
        <w:jc w:val="center"/>
        <w:rPr>
          <w:rFonts w:cstheme="minorHAnsi"/>
          <w:b/>
          <w:sz w:val="24"/>
          <w:szCs w:val="24"/>
        </w:rPr>
      </w:pPr>
    </w:p>
    <w:p w:rsidR="00996677" w:rsidRPr="00246969" w:rsidRDefault="00A7310D">
      <w:pPr>
        <w:spacing w:line="276" w:lineRule="auto"/>
        <w:jc w:val="both"/>
        <w:rPr>
          <w:rFonts w:cstheme="minorHAnsi"/>
          <w:sz w:val="20"/>
          <w:szCs w:val="20"/>
        </w:rPr>
      </w:pPr>
      <w:r>
        <w:rPr>
          <w:rFonts w:cstheme="minorHAnsi"/>
          <w:sz w:val="20"/>
          <w:szCs w:val="20"/>
        </w:rPr>
        <w:t>Warszawa, dnia</w:t>
      </w:r>
      <w:r w:rsidR="00806A6D">
        <w:rPr>
          <w:rFonts w:cstheme="minorHAnsi"/>
          <w:sz w:val="20"/>
          <w:szCs w:val="20"/>
        </w:rPr>
        <w:t xml:space="preserve"> </w:t>
      </w:r>
      <w:r w:rsidR="005C1335">
        <w:rPr>
          <w:rFonts w:cstheme="minorHAnsi"/>
          <w:sz w:val="20"/>
          <w:szCs w:val="20"/>
        </w:rPr>
        <w:t>06</w:t>
      </w:r>
      <w:r w:rsidR="001D52C0">
        <w:rPr>
          <w:rFonts w:cstheme="minorHAnsi"/>
          <w:sz w:val="20"/>
          <w:szCs w:val="20"/>
        </w:rPr>
        <w:t>.</w:t>
      </w:r>
      <w:r>
        <w:rPr>
          <w:rFonts w:cstheme="minorHAnsi"/>
          <w:sz w:val="20"/>
          <w:szCs w:val="20"/>
        </w:rPr>
        <w:t>1</w:t>
      </w:r>
      <w:r w:rsidR="00A46792">
        <w:rPr>
          <w:rFonts w:cstheme="minorHAnsi"/>
          <w:sz w:val="20"/>
          <w:szCs w:val="20"/>
        </w:rPr>
        <w:t>2</w:t>
      </w:r>
      <w:r w:rsidR="00F40186">
        <w:rPr>
          <w:rFonts w:cstheme="minorHAnsi"/>
          <w:sz w:val="20"/>
          <w:szCs w:val="20"/>
        </w:rPr>
        <w:t>.2024 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A80B0D">
      <w:pPr>
        <w:spacing w:line="276" w:lineRule="auto"/>
        <w:jc w:val="both"/>
        <w:rPr>
          <w:rFonts w:cstheme="minorHAnsi"/>
          <w:sz w:val="20"/>
          <w:szCs w:val="20"/>
        </w:rPr>
      </w:pPr>
      <w:r>
        <w:rPr>
          <w:rFonts w:cstheme="minorHAnsi"/>
          <w:sz w:val="20"/>
          <w:szCs w:val="20"/>
        </w:rPr>
        <w:t xml:space="preserve">wz. </w:t>
      </w:r>
      <w:r w:rsidR="00E85C09" w:rsidRPr="00246969">
        <w:rPr>
          <w:rFonts w:cstheme="minorHAnsi"/>
          <w:sz w:val="20"/>
          <w:szCs w:val="20"/>
        </w:rPr>
        <w:t>Dyrektor</w:t>
      </w:r>
      <w:r>
        <w:rPr>
          <w:rFonts w:cstheme="minorHAnsi"/>
          <w:sz w:val="20"/>
          <w:szCs w:val="20"/>
        </w:rPr>
        <w:t>a</w:t>
      </w:r>
      <w:r w:rsidR="00E85C09" w:rsidRPr="00246969">
        <w:rPr>
          <w:rFonts w:cstheme="minorHAnsi"/>
          <w:sz w:val="20"/>
          <w:szCs w:val="20"/>
        </w:rPr>
        <w:t xml:space="preserve"> Specjalistycznej Przechodni Lekarskiej dla Pracowników Wojska Samodzielnego Publicznego Zakładu Opieki Zdrowotnej w Warszawie.</w:t>
      </w:r>
    </w:p>
    <w:p w:rsidR="00996677" w:rsidRPr="00762515" w:rsidRDefault="00996677">
      <w:pPr>
        <w:spacing w:line="276" w:lineRule="auto"/>
        <w:jc w:val="both"/>
        <w:rPr>
          <w:rFonts w:cstheme="minorHAnsi"/>
          <w:b/>
          <w:sz w:val="20"/>
          <w:szCs w:val="20"/>
        </w:rPr>
      </w:pPr>
    </w:p>
    <w:p w:rsidR="005C1335" w:rsidRPr="00393083" w:rsidRDefault="00393083">
      <w:pPr>
        <w:spacing w:line="276" w:lineRule="auto"/>
        <w:jc w:val="both"/>
        <w:rPr>
          <w:rFonts w:cstheme="minorHAnsi"/>
          <w:b/>
        </w:rPr>
      </w:pPr>
      <w:r w:rsidRPr="00393083">
        <w:rPr>
          <w:rFonts w:cstheme="minorHAnsi"/>
          <w:b/>
        </w:rPr>
        <w:t>/-/ Piotr Sokołowski</w:t>
      </w:r>
    </w:p>
    <w:p w:rsidR="00C46C05" w:rsidRPr="001D52C0" w:rsidRDefault="00A7310D">
      <w:pPr>
        <w:spacing w:line="276" w:lineRule="auto"/>
        <w:jc w:val="both"/>
        <w:rPr>
          <w:rFonts w:cstheme="minorHAnsi"/>
          <w:b/>
          <w:sz w:val="20"/>
          <w:szCs w:val="20"/>
        </w:rPr>
      </w:pPr>
      <w:r>
        <w:rPr>
          <w:rFonts w:cstheme="minorHAnsi"/>
          <w:b/>
          <w:sz w:val="20"/>
          <w:szCs w:val="20"/>
        </w:rPr>
        <w:t>……………………………………………………………</w:t>
      </w:r>
    </w:p>
    <w:p w:rsidR="00996677" w:rsidRPr="00246969" w:rsidRDefault="00E85C09">
      <w:pPr>
        <w:spacing w:line="276" w:lineRule="auto"/>
        <w:jc w:val="both"/>
        <w:rPr>
          <w:rFonts w:cstheme="minorHAnsi"/>
          <w:sz w:val="20"/>
          <w:szCs w:val="20"/>
        </w:rPr>
      </w:pPr>
      <w:r w:rsidRPr="00246969">
        <w:rPr>
          <w:rFonts w:cstheme="minorHAnsi"/>
          <w:sz w:val="20"/>
          <w:szCs w:val="20"/>
        </w:rPr>
        <w:t>(podpis, pieczęć imienna )</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996677" w:rsidRDefault="00E85C09">
      <w:pPr>
        <w:spacing w:line="276" w:lineRule="auto"/>
        <w:jc w:val="both"/>
        <w:rPr>
          <w:rFonts w:cstheme="minorHAnsi"/>
          <w:b/>
          <w:sz w:val="20"/>
          <w:szCs w:val="20"/>
          <w:u w:val="single"/>
        </w:rPr>
      </w:pPr>
      <w:r w:rsidRPr="00246969">
        <w:rPr>
          <w:rFonts w:cstheme="minorHAnsi"/>
          <w:b/>
          <w:sz w:val="20"/>
          <w:szCs w:val="20"/>
          <w:u w:val="single"/>
        </w:rPr>
        <w:lastRenderedPageBreak/>
        <w:t>Spis treści:</w:t>
      </w:r>
    </w:p>
    <w:p w:rsidR="000231D7" w:rsidRPr="00246969" w:rsidRDefault="000231D7">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Default="00E85C09">
      <w:pPr>
        <w:spacing w:line="276" w:lineRule="auto"/>
        <w:jc w:val="both"/>
        <w:rPr>
          <w:rFonts w:cstheme="minorHAnsi"/>
          <w:b/>
          <w:sz w:val="20"/>
          <w:szCs w:val="20"/>
        </w:rPr>
      </w:pPr>
      <w:r w:rsidRPr="00246969">
        <w:rPr>
          <w:rFonts w:cstheme="minorHAnsi"/>
          <w:b/>
          <w:sz w:val="20"/>
          <w:szCs w:val="20"/>
        </w:rPr>
        <w:t>Wymagania dotyczące wadium.</w:t>
      </w:r>
    </w:p>
    <w:p w:rsidR="00A46792" w:rsidRPr="00246969" w:rsidRDefault="00A46792">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9"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7A6895"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0231D7" w:rsidRDefault="000231D7">
      <w:pPr>
        <w:spacing w:before="240" w:after="0" w:line="276" w:lineRule="auto"/>
        <w:jc w:val="both"/>
        <w:rPr>
          <w:rFonts w:cstheme="minorHAnsi"/>
          <w:b/>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1C7996">
        <w:rPr>
          <w:rFonts w:cstheme="minorHAnsi"/>
          <w:sz w:val="20"/>
          <w:szCs w:val="20"/>
        </w:rPr>
        <w:t>4</w:t>
      </w:r>
      <w:r w:rsidRPr="00246969">
        <w:rPr>
          <w:rFonts w:cstheme="minorHAnsi"/>
          <w:sz w:val="20"/>
          <w:szCs w:val="20"/>
        </w:rPr>
        <w:t xml:space="preserve"> r., poz. 1</w:t>
      </w:r>
      <w:r w:rsidR="001C7996">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0231D7" w:rsidRDefault="000231D7">
      <w:pPr>
        <w:spacing w:before="240" w:after="0" w:line="276" w:lineRule="auto"/>
        <w:jc w:val="both"/>
        <w:rPr>
          <w:rFonts w:cstheme="minorHAnsi"/>
          <w:b/>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0231D7" w:rsidRDefault="000231D7">
      <w:pPr>
        <w:spacing w:before="240" w:after="0" w:line="276" w:lineRule="auto"/>
        <w:jc w:val="both"/>
        <w:rPr>
          <w:rFonts w:cstheme="minorHAnsi"/>
          <w:b/>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0231D7" w:rsidRPr="00A46792" w:rsidRDefault="00915863" w:rsidP="006614AF">
      <w:pPr>
        <w:pStyle w:val="Akapitzlist"/>
        <w:numPr>
          <w:ilvl w:val="0"/>
          <w:numId w:val="19"/>
        </w:numPr>
        <w:spacing w:after="60"/>
        <w:jc w:val="both"/>
        <w:rPr>
          <w:rFonts w:cstheme="minorHAnsi"/>
          <w:sz w:val="20"/>
          <w:szCs w:val="20"/>
        </w:rPr>
      </w:pPr>
      <w:r w:rsidRPr="000231D7">
        <w:rPr>
          <w:rFonts w:cstheme="minorHAnsi"/>
          <w:sz w:val="20"/>
          <w:szCs w:val="20"/>
        </w:rPr>
        <w:t>Przedmiotem zamówienia</w:t>
      </w:r>
      <w:r w:rsidR="000231D7" w:rsidRPr="000231D7">
        <w:rPr>
          <w:rFonts w:cstheme="minorHAnsi"/>
          <w:sz w:val="20"/>
          <w:szCs w:val="20"/>
        </w:rPr>
        <w:t xml:space="preserve"> jest </w:t>
      </w:r>
      <w:r w:rsidR="000231D7" w:rsidRPr="000231D7">
        <w:rPr>
          <w:rFonts w:cstheme="minorHAnsi"/>
          <w:b/>
          <w:color w:val="auto"/>
          <w:sz w:val="20"/>
          <w:szCs w:val="20"/>
        </w:rPr>
        <w:t xml:space="preserve">Kompleksowa obsługa serwisowa systemów wentylacji będących na wyposażeniu Specjalistycznej Przychodni Lekarskiej dla Pracowników Wojska Samodzielny Publiczny </w:t>
      </w:r>
      <w:r w:rsidR="000231D7" w:rsidRPr="00A46792">
        <w:rPr>
          <w:rFonts w:cstheme="minorHAnsi"/>
          <w:b/>
          <w:color w:val="auto"/>
          <w:sz w:val="20"/>
          <w:szCs w:val="20"/>
        </w:rPr>
        <w:t>Zakład Opieki Zdrowotnej w Warszawie, z siedzibą przy ul. Nowowiejskiej 31 oraz w jej filiach usytuowanych na terenie m.st. Warszawy przy ul. Nowowiejskiej 5, ul. Nowowiejskiej 10, ul. Andersa 14, ul. Andersa16, ul. Andersa 18, ul. Bitwy Warszawskiej 1920r. nr 12</w:t>
      </w:r>
      <w:r w:rsidR="000231D7" w:rsidRPr="00A46792">
        <w:rPr>
          <w:rFonts w:cstheme="minorHAnsi"/>
          <w:color w:val="auto"/>
          <w:sz w:val="20"/>
          <w:szCs w:val="20"/>
        </w:rPr>
        <w:t>,</w:t>
      </w:r>
      <w:r w:rsidR="000231D7" w:rsidRPr="00A46792">
        <w:rPr>
          <w:rFonts w:cstheme="minorHAnsi"/>
          <w:b/>
          <w:color w:val="auto"/>
          <w:sz w:val="20"/>
          <w:szCs w:val="20"/>
        </w:rPr>
        <w:t xml:space="preserve"> </w:t>
      </w:r>
      <w:r w:rsidR="000231D7" w:rsidRPr="00A46792">
        <w:rPr>
          <w:rFonts w:cstheme="minorHAnsi"/>
          <w:color w:val="auto"/>
          <w:sz w:val="20"/>
          <w:szCs w:val="20"/>
        </w:rPr>
        <w:t xml:space="preserve">o parametrach technicznych, szczegółowo opisanych w Opisie przedmiotu zamówienia, stanowiącym </w:t>
      </w:r>
      <w:r w:rsidR="000231D7" w:rsidRPr="00A46792">
        <w:rPr>
          <w:rFonts w:cstheme="minorHAnsi"/>
          <w:b/>
          <w:color w:val="auto"/>
          <w:sz w:val="20"/>
          <w:szCs w:val="20"/>
        </w:rPr>
        <w:t>Załącznik nr 2</w:t>
      </w:r>
      <w:r w:rsidR="000231D7" w:rsidRPr="00A46792">
        <w:rPr>
          <w:rFonts w:cstheme="minorHAnsi"/>
          <w:color w:val="auto"/>
          <w:sz w:val="20"/>
          <w:szCs w:val="20"/>
        </w:rPr>
        <w:t xml:space="preserve"> </w:t>
      </w:r>
      <w:r w:rsidR="00AC73DB" w:rsidRPr="00A46792">
        <w:rPr>
          <w:rFonts w:cstheme="minorHAnsi"/>
          <w:color w:val="auto"/>
          <w:sz w:val="20"/>
          <w:szCs w:val="20"/>
        </w:rPr>
        <w:t xml:space="preserve">          </w:t>
      </w:r>
      <w:r w:rsidR="00E24BF0" w:rsidRPr="00A46792">
        <w:rPr>
          <w:rFonts w:cstheme="minorHAnsi"/>
          <w:color w:val="auto"/>
          <w:sz w:val="20"/>
          <w:szCs w:val="20"/>
        </w:rPr>
        <w:t xml:space="preserve">i </w:t>
      </w:r>
      <w:r w:rsidR="00E24BF0" w:rsidRPr="00A46792">
        <w:rPr>
          <w:rFonts w:cstheme="minorHAnsi"/>
          <w:b/>
          <w:color w:val="auto"/>
          <w:sz w:val="20"/>
          <w:szCs w:val="20"/>
        </w:rPr>
        <w:t xml:space="preserve">Załączniku nr 2A </w:t>
      </w:r>
      <w:r w:rsidR="000231D7" w:rsidRPr="00A46792">
        <w:rPr>
          <w:rFonts w:cstheme="minorHAnsi"/>
          <w:color w:val="auto"/>
          <w:sz w:val="20"/>
          <w:szCs w:val="20"/>
        </w:rPr>
        <w:t xml:space="preserve">do SWZ. </w:t>
      </w:r>
    </w:p>
    <w:p w:rsidR="00934000" w:rsidRPr="00053753" w:rsidRDefault="00064ED0" w:rsidP="006614AF">
      <w:pPr>
        <w:pStyle w:val="Akapitzlist"/>
        <w:numPr>
          <w:ilvl w:val="0"/>
          <w:numId w:val="19"/>
        </w:numPr>
        <w:spacing w:after="60"/>
        <w:jc w:val="both"/>
        <w:rPr>
          <w:rFonts w:cstheme="minorHAnsi"/>
          <w:color w:val="auto"/>
          <w:sz w:val="20"/>
          <w:szCs w:val="20"/>
        </w:rPr>
      </w:pPr>
      <w:r w:rsidRPr="0003789A">
        <w:rPr>
          <w:rFonts w:cs="Times New Roman"/>
          <w:color w:val="auto"/>
          <w:sz w:val="20"/>
          <w:szCs w:val="20"/>
        </w:rPr>
        <w:t xml:space="preserve">Zamawiający </w:t>
      </w:r>
      <w:r w:rsidR="00A1436F" w:rsidRPr="00A1436F">
        <w:rPr>
          <w:rFonts w:cs="Times New Roman"/>
          <w:b/>
          <w:color w:val="auto"/>
          <w:sz w:val="20"/>
          <w:szCs w:val="20"/>
        </w:rPr>
        <w:t xml:space="preserve">nie </w:t>
      </w:r>
      <w:r w:rsidRPr="0003789A">
        <w:rPr>
          <w:rFonts w:cs="Times New Roman"/>
          <w:b/>
          <w:color w:val="auto"/>
          <w:sz w:val="20"/>
          <w:szCs w:val="20"/>
        </w:rPr>
        <w:t>dopuszcza</w:t>
      </w:r>
      <w:r w:rsidRPr="0003789A">
        <w:rPr>
          <w:rFonts w:cs="Times New Roman"/>
          <w:color w:val="auto"/>
          <w:sz w:val="20"/>
          <w:szCs w:val="20"/>
        </w:rPr>
        <w:t xml:space="preserve"> </w:t>
      </w:r>
      <w:r w:rsidR="00820582">
        <w:rPr>
          <w:rFonts w:cs="Times New Roman"/>
          <w:b/>
          <w:color w:val="auto"/>
          <w:sz w:val="20"/>
          <w:szCs w:val="20"/>
        </w:rPr>
        <w:t>składania</w:t>
      </w:r>
      <w:r w:rsidR="00A1436F">
        <w:rPr>
          <w:rFonts w:cs="Times New Roman"/>
          <w:b/>
          <w:color w:val="auto"/>
          <w:sz w:val="20"/>
          <w:szCs w:val="20"/>
        </w:rPr>
        <w:t xml:space="preserve"> ofert częściowych.</w:t>
      </w:r>
    </w:p>
    <w:p w:rsidR="00996677" w:rsidRDefault="00E85C09" w:rsidP="006614AF">
      <w:pPr>
        <w:numPr>
          <w:ilvl w:val="0"/>
          <w:numId w:val="19"/>
        </w:numPr>
        <w:spacing w:after="0" w:line="276" w:lineRule="auto"/>
        <w:ind w:left="714" w:hanging="357"/>
        <w:jc w:val="both"/>
        <w:rPr>
          <w:rFonts w:cstheme="minorHAnsi"/>
          <w:sz w:val="20"/>
          <w:szCs w:val="20"/>
        </w:rPr>
      </w:pPr>
      <w:r w:rsidRPr="00246969">
        <w:rPr>
          <w:rFonts w:cstheme="minorHAnsi"/>
          <w:sz w:val="20"/>
          <w:szCs w:val="20"/>
        </w:rPr>
        <w:lastRenderedPageBreak/>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160"/>
        <w:gridCol w:w="4567"/>
      </w:tblGrid>
      <w:tr w:rsidR="00CC77A3" w:rsidTr="00581F20">
        <w:tc>
          <w:tcPr>
            <w:tcW w:w="0" w:type="auto"/>
            <w:vAlign w:val="center"/>
          </w:tcPr>
          <w:p w:rsidR="00CC77A3" w:rsidRDefault="00CC77A3" w:rsidP="009B289C">
            <w:pPr>
              <w:spacing w:after="0" w:line="276" w:lineRule="auto"/>
              <w:jc w:val="center"/>
              <w:rPr>
                <w:rFonts w:cstheme="minorHAnsi"/>
                <w:sz w:val="20"/>
                <w:szCs w:val="20"/>
              </w:rPr>
            </w:pPr>
            <w:r>
              <w:rPr>
                <w:rFonts w:cstheme="minorHAnsi"/>
                <w:sz w:val="20"/>
                <w:szCs w:val="20"/>
              </w:rPr>
              <w:t>Kod CPV</w:t>
            </w:r>
          </w:p>
        </w:tc>
        <w:tc>
          <w:tcPr>
            <w:tcW w:w="4567" w:type="dxa"/>
            <w:vAlign w:val="center"/>
          </w:tcPr>
          <w:p w:rsidR="00CC77A3" w:rsidRDefault="00CC77A3" w:rsidP="009B289C">
            <w:pPr>
              <w:spacing w:after="0" w:line="276" w:lineRule="auto"/>
              <w:jc w:val="center"/>
              <w:rPr>
                <w:rFonts w:cstheme="minorHAnsi"/>
                <w:sz w:val="20"/>
                <w:szCs w:val="20"/>
              </w:rPr>
            </w:pPr>
            <w:r>
              <w:rPr>
                <w:rFonts w:cstheme="minorHAnsi"/>
                <w:sz w:val="20"/>
                <w:szCs w:val="20"/>
              </w:rPr>
              <w:t>Nazwa</w:t>
            </w:r>
          </w:p>
        </w:tc>
      </w:tr>
      <w:tr w:rsidR="00CC77A3" w:rsidTr="00581F20">
        <w:trPr>
          <w:trHeight w:val="348"/>
        </w:trPr>
        <w:tc>
          <w:tcPr>
            <w:tcW w:w="0" w:type="auto"/>
            <w:hideMark/>
          </w:tcPr>
          <w:p w:rsidR="00F8012A" w:rsidRPr="000231D7" w:rsidRDefault="007A6895" w:rsidP="00F8012A">
            <w:pPr>
              <w:spacing w:after="0" w:line="276" w:lineRule="auto"/>
              <w:ind w:left="-5" w:right="-15" w:hanging="10"/>
              <w:jc w:val="center"/>
              <w:rPr>
                <w:rFonts w:eastAsia="Times New Roman" w:cstheme="minorHAnsi"/>
                <w:color w:val="auto"/>
                <w:sz w:val="20"/>
                <w:szCs w:val="20"/>
              </w:rPr>
            </w:pPr>
            <w:hyperlink r:id="rId10" w:history="1">
              <w:r w:rsidR="000231D7" w:rsidRPr="000231D7">
                <w:rPr>
                  <w:rFonts w:eastAsia="Times New Roman" w:cstheme="minorHAnsi"/>
                  <w:b/>
                  <w:color w:val="auto"/>
                  <w:sz w:val="20"/>
                  <w:szCs w:val="20"/>
                </w:rPr>
                <w:t>42520000-7</w:t>
              </w:r>
            </w:hyperlink>
          </w:p>
        </w:tc>
        <w:tc>
          <w:tcPr>
            <w:tcW w:w="4567" w:type="dxa"/>
            <w:hideMark/>
          </w:tcPr>
          <w:p w:rsidR="00CC77A3" w:rsidRPr="000231D7" w:rsidRDefault="000231D7" w:rsidP="000231D7">
            <w:pPr>
              <w:spacing w:after="0" w:line="276" w:lineRule="auto"/>
              <w:ind w:left="-5" w:right="-15" w:hanging="10"/>
              <w:rPr>
                <w:rFonts w:eastAsia="Arial" w:cstheme="minorHAnsi"/>
                <w:color w:val="000000"/>
                <w:sz w:val="20"/>
                <w:szCs w:val="20"/>
                <w:lang w:eastAsia="zh-CN"/>
              </w:rPr>
            </w:pPr>
            <w:r w:rsidRPr="000231D7">
              <w:rPr>
                <w:rFonts w:eastAsia="Times New Roman" w:cstheme="minorHAnsi"/>
                <w:color w:val="auto"/>
                <w:sz w:val="20"/>
                <w:szCs w:val="20"/>
              </w:rPr>
              <w:t>Urządzenia wentylacyjne</w:t>
            </w:r>
          </w:p>
        </w:tc>
      </w:tr>
      <w:tr w:rsidR="000231D7" w:rsidTr="00581F20">
        <w:trPr>
          <w:trHeight w:val="348"/>
        </w:trPr>
        <w:tc>
          <w:tcPr>
            <w:tcW w:w="0" w:type="auto"/>
          </w:tcPr>
          <w:p w:rsidR="000231D7" w:rsidRPr="000231D7" w:rsidRDefault="000231D7" w:rsidP="00F8012A">
            <w:pPr>
              <w:spacing w:after="0" w:line="276" w:lineRule="auto"/>
              <w:ind w:left="-5" w:right="-15" w:hanging="10"/>
              <w:jc w:val="center"/>
              <w:rPr>
                <w:rFonts w:eastAsia="Times New Roman" w:cstheme="minorHAnsi"/>
                <w:color w:val="auto"/>
                <w:sz w:val="20"/>
                <w:szCs w:val="20"/>
              </w:rPr>
            </w:pPr>
            <w:r w:rsidRPr="000231D7">
              <w:rPr>
                <w:rFonts w:eastAsia="Times New Roman" w:cstheme="minorHAnsi"/>
                <w:b/>
                <w:color w:val="auto"/>
                <w:sz w:val="20"/>
                <w:szCs w:val="20"/>
              </w:rPr>
              <w:t>39717200-3</w:t>
            </w:r>
          </w:p>
        </w:tc>
        <w:tc>
          <w:tcPr>
            <w:tcW w:w="4567" w:type="dxa"/>
          </w:tcPr>
          <w:p w:rsidR="000231D7" w:rsidRPr="000231D7" w:rsidRDefault="000231D7" w:rsidP="000231D7">
            <w:pPr>
              <w:spacing w:after="0" w:line="276" w:lineRule="auto"/>
              <w:ind w:left="-5" w:right="-15" w:hanging="10"/>
              <w:rPr>
                <w:rFonts w:cstheme="minorHAnsi"/>
                <w:sz w:val="20"/>
                <w:szCs w:val="20"/>
                <w:lang w:eastAsia="zh-CN"/>
              </w:rPr>
            </w:pPr>
            <w:r w:rsidRPr="000231D7">
              <w:rPr>
                <w:rFonts w:eastAsia="Times New Roman" w:cstheme="minorHAnsi"/>
                <w:color w:val="auto"/>
                <w:sz w:val="20"/>
                <w:szCs w:val="20"/>
              </w:rPr>
              <w:t>Urządzenia klimatyzacyjne;</w:t>
            </w:r>
          </w:p>
        </w:tc>
      </w:tr>
      <w:tr w:rsidR="000231D7" w:rsidTr="00581F20">
        <w:trPr>
          <w:trHeight w:val="348"/>
        </w:trPr>
        <w:tc>
          <w:tcPr>
            <w:tcW w:w="0" w:type="auto"/>
          </w:tcPr>
          <w:p w:rsidR="000231D7" w:rsidRPr="000231D7" w:rsidRDefault="007A6895" w:rsidP="00F8012A">
            <w:pPr>
              <w:spacing w:after="0" w:line="276" w:lineRule="auto"/>
              <w:ind w:left="-5" w:right="-15" w:hanging="10"/>
              <w:jc w:val="center"/>
              <w:rPr>
                <w:rFonts w:eastAsia="Times New Roman" w:cstheme="minorHAnsi"/>
                <w:color w:val="auto"/>
                <w:sz w:val="20"/>
                <w:szCs w:val="20"/>
              </w:rPr>
            </w:pPr>
            <w:hyperlink r:id="rId11" w:history="1">
              <w:r w:rsidR="000231D7" w:rsidRPr="000231D7">
                <w:rPr>
                  <w:rFonts w:eastAsia="Times New Roman" w:cstheme="minorHAnsi"/>
                  <w:b/>
                  <w:color w:val="auto"/>
                  <w:sz w:val="20"/>
                  <w:szCs w:val="20"/>
                </w:rPr>
                <w:t>50730000-1</w:t>
              </w:r>
            </w:hyperlink>
          </w:p>
        </w:tc>
        <w:tc>
          <w:tcPr>
            <w:tcW w:w="4567" w:type="dxa"/>
          </w:tcPr>
          <w:p w:rsidR="000231D7" w:rsidRPr="000231D7" w:rsidRDefault="000231D7" w:rsidP="000231D7">
            <w:pPr>
              <w:spacing w:after="0" w:line="276" w:lineRule="auto"/>
              <w:ind w:left="-5" w:right="-15" w:hanging="10"/>
              <w:rPr>
                <w:rFonts w:cstheme="minorHAnsi"/>
                <w:sz w:val="20"/>
                <w:szCs w:val="20"/>
                <w:lang w:eastAsia="zh-CN"/>
              </w:rPr>
            </w:pPr>
            <w:r w:rsidRPr="000231D7">
              <w:rPr>
                <w:rFonts w:eastAsia="Times New Roman" w:cstheme="minorHAnsi"/>
                <w:color w:val="auto"/>
                <w:sz w:val="20"/>
                <w:szCs w:val="20"/>
              </w:rPr>
              <w:t>Usługi w zakresie napraw i konserwacji układów chłodzących</w:t>
            </w:r>
          </w:p>
        </w:tc>
      </w:tr>
      <w:tr w:rsidR="000231D7" w:rsidTr="00581F20">
        <w:trPr>
          <w:trHeight w:val="348"/>
        </w:trPr>
        <w:tc>
          <w:tcPr>
            <w:tcW w:w="0" w:type="auto"/>
          </w:tcPr>
          <w:p w:rsidR="000231D7" w:rsidRPr="000231D7" w:rsidRDefault="000231D7" w:rsidP="00F8012A">
            <w:pPr>
              <w:spacing w:after="0" w:line="276" w:lineRule="auto"/>
              <w:ind w:left="-5" w:right="-15" w:hanging="10"/>
              <w:jc w:val="center"/>
              <w:rPr>
                <w:rFonts w:eastAsia="Times New Roman" w:cstheme="minorHAnsi"/>
                <w:color w:val="auto"/>
                <w:sz w:val="20"/>
                <w:szCs w:val="20"/>
              </w:rPr>
            </w:pPr>
            <w:r w:rsidRPr="000231D7">
              <w:rPr>
                <w:rFonts w:eastAsia="Times New Roman" w:cstheme="minorHAnsi"/>
                <w:b/>
                <w:color w:val="auto"/>
                <w:sz w:val="20"/>
                <w:szCs w:val="20"/>
              </w:rPr>
              <w:t>50710000-5</w:t>
            </w:r>
            <w:r w:rsidRPr="000231D7">
              <w:rPr>
                <w:rFonts w:eastAsia="Times New Roman" w:cstheme="minorHAnsi"/>
                <w:color w:val="auto"/>
                <w:sz w:val="20"/>
                <w:szCs w:val="20"/>
              </w:rPr>
              <w:t xml:space="preserve">  </w:t>
            </w:r>
          </w:p>
        </w:tc>
        <w:tc>
          <w:tcPr>
            <w:tcW w:w="4567" w:type="dxa"/>
          </w:tcPr>
          <w:p w:rsidR="000231D7" w:rsidRPr="000231D7" w:rsidRDefault="007A6895" w:rsidP="00977371">
            <w:pPr>
              <w:overflowPunct/>
              <w:spacing w:before="120" w:after="0" w:line="240" w:lineRule="auto"/>
              <w:rPr>
                <w:rFonts w:eastAsia="Times New Roman" w:cstheme="minorHAnsi"/>
                <w:color w:val="auto"/>
                <w:sz w:val="20"/>
                <w:szCs w:val="20"/>
              </w:rPr>
            </w:pPr>
            <w:hyperlink r:id="rId12" w:history="1">
              <w:r w:rsidR="00977371">
                <w:rPr>
                  <w:rFonts w:eastAsia="Times New Roman" w:cstheme="minorHAnsi"/>
                  <w:color w:val="auto"/>
                  <w:sz w:val="20"/>
                  <w:szCs w:val="20"/>
                </w:rPr>
                <w:t>Usługi</w:t>
              </w:r>
            </w:hyperlink>
            <w:r w:rsidR="00977371">
              <w:rPr>
                <w:rFonts w:eastAsia="Times New Roman" w:cstheme="minorHAnsi"/>
                <w:color w:val="auto"/>
                <w:sz w:val="20"/>
                <w:szCs w:val="20"/>
              </w:rPr>
              <w:t xml:space="preserve"> w zakresie napraw i konserwacji elektrycznych i mechanicznych instalacji budynkowych</w:t>
            </w:r>
          </w:p>
        </w:tc>
      </w:tr>
    </w:tbl>
    <w:p w:rsidR="00996677" w:rsidRPr="00A46792" w:rsidRDefault="00E85C09" w:rsidP="006614AF">
      <w:pPr>
        <w:numPr>
          <w:ilvl w:val="0"/>
          <w:numId w:val="19"/>
        </w:numPr>
        <w:spacing w:before="120" w:after="120" w:line="276" w:lineRule="auto"/>
        <w:ind w:left="714" w:hanging="357"/>
        <w:jc w:val="both"/>
        <w:rPr>
          <w:rFonts w:cstheme="minorHAnsi"/>
          <w:sz w:val="20"/>
          <w:szCs w:val="20"/>
        </w:rPr>
      </w:pPr>
      <w:r w:rsidRPr="00A46792">
        <w:rPr>
          <w:rFonts w:cstheme="minorHAnsi"/>
          <w:sz w:val="20"/>
          <w:szCs w:val="20"/>
        </w:rPr>
        <w:t xml:space="preserve">Szczegółowy Opis Przedmiotu Zamówienia zawarty jest w </w:t>
      </w:r>
      <w:r w:rsidRPr="00A46792">
        <w:rPr>
          <w:rFonts w:cstheme="minorHAnsi"/>
          <w:b/>
          <w:bCs/>
          <w:color w:val="000000"/>
          <w:sz w:val="20"/>
          <w:szCs w:val="20"/>
        </w:rPr>
        <w:t>Załączniku Nr 2</w:t>
      </w:r>
      <w:r w:rsidR="00CC77A3" w:rsidRPr="00A46792">
        <w:rPr>
          <w:rFonts w:cstheme="minorHAnsi"/>
          <w:b/>
          <w:bCs/>
          <w:color w:val="000000"/>
          <w:sz w:val="20"/>
          <w:szCs w:val="20"/>
        </w:rPr>
        <w:t xml:space="preserve"> </w:t>
      </w:r>
      <w:r w:rsidR="00A41BF1" w:rsidRPr="00A46792">
        <w:rPr>
          <w:rFonts w:cstheme="minorHAnsi"/>
          <w:b/>
          <w:bCs/>
          <w:color w:val="000000"/>
          <w:sz w:val="20"/>
          <w:szCs w:val="20"/>
        </w:rPr>
        <w:t xml:space="preserve">i 2A </w:t>
      </w:r>
      <w:r w:rsidR="00CC77A3" w:rsidRPr="00A46792">
        <w:rPr>
          <w:rFonts w:cstheme="minorHAnsi"/>
          <w:b/>
          <w:bCs/>
          <w:color w:val="000000"/>
          <w:sz w:val="20"/>
          <w:szCs w:val="20"/>
        </w:rPr>
        <w:t xml:space="preserve">do SWZ  </w:t>
      </w:r>
      <w:r w:rsidR="00CC77A3" w:rsidRPr="00A46792">
        <w:rPr>
          <w:rFonts w:cstheme="minorHAnsi"/>
          <w:bCs/>
          <w:color w:val="000000"/>
          <w:sz w:val="20"/>
          <w:szCs w:val="20"/>
        </w:rPr>
        <w:t xml:space="preserve">- Opis przedmiotu zamówienia </w:t>
      </w:r>
    </w:p>
    <w:p w:rsidR="007A3E39" w:rsidRPr="00804789" w:rsidRDefault="007A3E39" w:rsidP="007A3E39">
      <w:pPr>
        <w:numPr>
          <w:ilvl w:val="0"/>
          <w:numId w:val="19"/>
        </w:numPr>
        <w:spacing w:before="120" w:after="120" w:line="276" w:lineRule="auto"/>
        <w:ind w:left="714" w:hanging="357"/>
        <w:jc w:val="both"/>
        <w:rPr>
          <w:rFonts w:cstheme="minorHAnsi"/>
          <w:sz w:val="20"/>
          <w:szCs w:val="20"/>
        </w:rPr>
      </w:pPr>
      <w:r>
        <w:rPr>
          <w:rFonts w:cstheme="minorHAnsi"/>
          <w:bCs/>
          <w:color w:val="000000"/>
          <w:sz w:val="20"/>
          <w:szCs w:val="20"/>
        </w:rPr>
        <w:t xml:space="preserve">Zamawiający przewidział zorganizowanie </w:t>
      </w:r>
      <w:r w:rsidRPr="00804789">
        <w:rPr>
          <w:rFonts w:cstheme="minorHAnsi"/>
          <w:b/>
          <w:bCs/>
          <w:color w:val="000000"/>
        </w:rPr>
        <w:t>wizji lokalnej</w:t>
      </w:r>
      <w:r w:rsidRPr="00804789">
        <w:rPr>
          <w:rFonts w:cstheme="minorHAnsi"/>
          <w:bCs/>
          <w:color w:val="000000"/>
        </w:rPr>
        <w:t>,</w:t>
      </w:r>
      <w:r>
        <w:rPr>
          <w:rFonts w:cstheme="minorHAnsi"/>
          <w:bCs/>
          <w:color w:val="000000"/>
          <w:sz w:val="20"/>
          <w:szCs w:val="20"/>
        </w:rPr>
        <w:t xml:space="preserve"> dla zainteresowanych Wykonawców, która </w:t>
      </w:r>
      <w:r w:rsidR="00A07E8A">
        <w:rPr>
          <w:rFonts w:cstheme="minorHAnsi"/>
          <w:bCs/>
          <w:color w:val="000000"/>
          <w:sz w:val="20"/>
          <w:szCs w:val="20"/>
        </w:rPr>
        <w:t xml:space="preserve">rozpocznie </w:t>
      </w:r>
      <w:r>
        <w:rPr>
          <w:rFonts w:cstheme="minorHAnsi"/>
          <w:bCs/>
          <w:color w:val="000000"/>
          <w:sz w:val="20"/>
          <w:szCs w:val="20"/>
        </w:rPr>
        <w:t xml:space="preserve">się  </w:t>
      </w:r>
      <w:r w:rsidRPr="00CA7DDF">
        <w:rPr>
          <w:rFonts w:cstheme="minorHAnsi"/>
          <w:bCs/>
          <w:color w:val="000000"/>
          <w:sz w:val="20"/>
          <w:szCs w:val="20"/>
          <w:u w:val="single"/>
        </w:rPr>
        <w:t xml:space="preserve">w dniu: </w:t>
      </w:r>
      <w:r w:rsidR="00977371">
        <w:rPr>
          <w:rFonts w:cstheme="minorHAnsi"/>
          <w:b/>
          <w:bCs/>
          <w:color w:val="000000"/>
          <w:sz w:val="20"/>
          <w:szCs w:val="20"/>
          <w:u w:val="single"/>
        </w:rPr>
        <w:t>10.12.</w:t>
      </w:r>
      <w:r w:rsidRPr="00CA7DDF">
        <w:rPr>
          <w:rFonts w:cstheme="minorHAnsi"/>
          <w:b/>
          <w:bCs/>
          <w:color w:val="000000"/>
          <w:sz w:val="20"/>
          <w:szCs w:val="20"/>
          <w:u w:val="single"/>
        </w:rPr>
        <w:t xml:space="preserve"> 2024 r.  o </w:t>
      </w:r>
      <w:r w:rsidRPr="00CA7DDF">
        <w:rPr>
          <w:rFonts w:cstheme="minorHAnsi"/>
          <w:bCs/>
          <w:color w:val="000000"/>
          <w:sz w:val="20"/>
          <w:szCs w:val="20"/>
          <w:u w:val="single"/>
        </w:rPr>
        <w:t>godzinie</w:t>
      </w:r>
      <w:r w:rsidRPr="00CA7DDF">
        <w:rPr>
          <w:rFonts w:cstheme="minorHAnsi"/>
          <w:b/>
          <w:bCs/>
          <w:color w:val="000000"/>
          <w:sz w:val="20"/>
          <w:szCs w:val="20"/>
          <w:u w:val="single"/>
        </w:rPr>
        <w:t xml:space="preserve"> </w:t>
      </w:r>
      <w:r w:rsidR="00977371">
        <w:rPr>
          <w:rFonts w:cstheme="minorHAnsi"/>
          <w:b/>
          <w:bCs/>
          <w:color w:val="000000"/>
          <w:sz w:val="20"/>
          <w:szCs w:val="20"/>
          <w:u w:val="single"/>
        </w:rPr>
        <w:t>10:00</w:t>
      </w:r>
    </w:p>
    <w:p w:rsidR="007A3E39" w:rsidRPr="00CA7DDF" w:rsidRDefault="007A3E39" w:rsidP="007A3E39">
      <w:pPr>
        <w:spacing w:before="120" w:after="120" w:line="276" w:lineRule="auto"/>
        <w:ind w:left="714"/>
        <w:jc w:val="both"/>
        <w:rPr>
          <w:rFonts w:cstheme="minorHAnsi"/>
          <w:sz w:val="20"/>
          <w:szCs w:val="20"/>
        </w:rPr>
      </w:pPr>
      <w:r w:rsidRPr="00CA7DDF">
        <w:rPr>
          <w:rFonts w:cstheme="minorHAnsi"/>
          <w:bCs/>
          <w:color w:val="000000"/>
          <w:sz w:val="20"/>
          <w:szCs w:val="20"/>
        </w:rPr>
        <w:t xml:space="preserve">Miejsce </w:t>
      </w:r>
      <w:r>
        <w:rPr>
          <w:rFonts w:cstheme="minorHAnsi"/>
          <w:bCs/>
          <w:color w:val="000000"/>
          <w:sz w:val="20"/>
          <w:szCs w:val="20"/>
        </w:rPr>
        <w:t xml:space="preserve">rozpoczęcia wizji : </w:t>
      </w:r>
      <w:r w:rsidR="00977371">
        <w:rPr>
          <w:rFonts w:cstheme="minorHAnsi"/>
          <w:bCs/>
          <w:color w:val="000000"/>
          <w:sz w:val="20"/>
          <w:szCs w:val="20"/>
        </w:rPr>
        <w:t>Warszawa, ul. Nowowiejska 31, pok. 320 (3 piętro)</w:t>
      </w:r>
    </w:p>
    <w:p w:rsidR="007A3E39" w:rsidRPr="006A30F2" w:rsidRDefault="007A3E39" w:rsidP="007A3E39">
      <w:pPr>
        <w:spacing w:before="120" w:after="120" w:line="276" w:lineRule="auto"/>
        <w:ind w:left="714"/>
        <w:jc w:val="both"/>
        <w:rPr>
          <w:rFonts w:cstheme="minorHAnsi"/>
          <w:sz w:val="20"/>
          <w:szCs w:val="20"/>
        </w:rPr>
      </w:pPr>
      <w:r w:rsidRPr="00CA7DDF">
        <w:rPr>
          <w:rFonts w:cstheme="minorHAnsi"/>
          <w:bCs/>
          <w:color w:val="000000"/>
          <w:sz w:val="20"/>
          <w:szCs w:val="20"/>
        </w:rPr>
        <w:t>Zgłoszenie chęci uczestnictwa w wizji lokalnej Wykonawcy powinni nadsyłać na adres</w:t>
      </w:r>
      <w:r>
        <w:rPr>
          <w:rFonts w:cstheme="minorHAnsi"/>
          <w:bCs/>
          <w:color w:val="000000"/>
          <w:sz w:val="20"/>
          <w:szCs w:val="20"/>
        </w:rPr>
        <w:t>:</w:t>
      </w:r>
      <w:r w:rsidRPr="00CA7DDF">
        <w:rPr>
          <w:rFonts w:cstheme="minorHAnsi"/>
          <w:bCs/>
          <w:color w:val="000000"/>
          <w:sz w:val="20"/>
          <w:szCs w:val="20"/>
        </w:rPr>
        <w:t xml:space="preserve"> </w:t>
      </w:r>
      <w:hyperlink r:id="rId13" w:history="1">
        <w:r w:rsidRPr="00765C9B">
          <w:rPr>
            <w:rStyle w:val="Hipercze"/>
            <w:rFonts w:cstheme="minorHAnsi"/>
            <w:bCs/>
            <w:sz w:val="20"/>
            <w:szCs w:val="20"/>
          </w:rPr>
          <w:t>e.dudek@spl.pl</w:t>
        </w:r>
      </w:hyperlink>
      <w:r>
        <w:rPr>
          <w:rFonts w:cstheme="minorHAnsi"/>
          <w:bCs/>
          <w:color w:val="000000"/>
          <w:sz w:val="20"/>
          <w:szCs w:val="20"/>
        </w:rPr>
        <w:t xml:space="preserve"> </w:t>
      </w:r>
      <w:r w:rsidRPr="00CA7DDF">
        <w:rPr>
          <w:rFonts w:cstheme="minorHAnsi"/>
          <w:bCs/>
          <w:color w:val="000000"/>
          <w:sz w:val="20"/>
          <w:szCs w:val="20"/>
        </w:rPr>
        <w:t xml:space="preserve"> </w:t>
      </w:r>
      <w:r w:rsidRPr="00896762">
        <w:rPr>
          <w:rFonts w:cstheme="minorHAnsi"/>
          <w:bCs/>
          <w:color w:val="000000"/>
          <w:sz w:val="20"/>
          <w:szCs w:val="20"/>
          <w:u w:val="single"/>
        </w:rPr>
        <w:t xml:space="preserve">do dnia  </w:t>
      </w:r>
      <w:r w:rsidR="00977371">
        <w:rPr>
          <w:rFonts w:cstheme="minorHAnsi"/>
          <w:b/>
          <w:bCs/>
          <w:color w:val="000000"/>
          <w:sz w:val="20"/>
          <w:szCs w:val="20"/>
          <w:u w:val="single"/>
        </w:rPr>
        <w:t>09.12.</w:t>
      </w:r>
      <w:r w:rsidRPr="00896762">
        <w:rPr>
          <w:rFonts w:cstheme="minorHAnsi"/>
          <w:b/>
          <w:bCs/>
          <w:color w:val="000000"/>
          <w:sz w:val="20"/>
          <w:szCs w:val="20"/>
          <w:u w:val="single"/>
        </w:rPr>
        <w:t xml:space="preserve"> 2024 r</w:t>
      </w:r>
      <w:r w:rsidRPr="00896762">
        <w:rPr>
          <w:rFonts w:cstheme="minorHAnsi"/>
          <w:bCs/>
          <w:color w:val="000000"/>
          <w:sz w:val="20"/>
          <w:szCs w:val="20"/>
          <w:u w:val="single"/>
        </w:rPr>
        <w:t xml:space="preserve">. do godz.  </w:t>
      </w:r>
      <w:r w:rsidR="00977371">
        <w:rPr>
          <w:rFonts w:cstheme="minorHAnsi"/>
          <w:b/>
          <w:bCs/>
          <w:color w:val="000000"/>
          <w:sz w:val="20"/>
          <w:szCs w:val="20"/>
          <w:u w:val="single"/>
        </w:rPr>
        <w:t>14:30</w:t>
      </w:r>
      <w:r w:rsidR="00496209">
        <w:rPr>
          <w:rFonts w:cstheme="minorHAnsi"/>
          <w:b/>
          <w:bCs/>
          <w:color w:val="000000"/>
          <w:sz w:val="20"/>
          <w:szCs w:val="20"/>
          <w:u w:val="single"/>
        </w:rPr>
        <w:t>.</w:t>
      </w:r>
    </w:p>
    <w:p w:rsidR="007A3E39" w:rsidRPr="007A3E39" w:rsidRDefault="007A3E39" w:rsidP="007A3E39">
      <w:pPr>
        <w:spacing w:before="120" w:after="0" w:line="276" w:lineRule="auto"/>
        <w:jc w:val="both"/>
        <w:rPr>
          <w:rFonts w:cstheme="minorHAnsi"/>
          <w:sz w:val="20"/>
          <w:szCs w:val="20"/>
        </w:rPr>
      </w:pPr>
    </w:p>
    <w:p w:rsidR="00996677" w:rsidRPr="007A3E39" w:rsidRDefault="00E85C09" w:rsidP="007A3E39">
      <w:pPr>
        <w:spacing w:before="120" w:after="0" w:line="276" w:lineRule="auto"/>
        <w:ind w:left="360"/>
        <w:jc w:val="both"/>
        <w:rPr>
          <w:rFonts w:cstheme="minorHAnsi"/>
          <w:sz w:val="20"/>
          <w:szCs w:val="20"/>
        </w:rPr>
      </w:pPr>
      <w:r w:rsidRPr="007A3E39">
        <w:rPr>
          <w:rFonts w:cstheme="minorHAnsi"/>
          <w:b/>
          <w:sz w:val="20"/>
          <w:szCs w:val="20"/>
        </w:rPr>
        <w:t xml:space="preserve">Rozdział 5. </w:t>
      </w:r>
    </w:p>
    <w:p w:rsidR="00996677" w:rsidRPr="006A30F2" w:rsidRDefault="00E85C09">
      <w:pPr>
        <w:spacing w:line="276" w:lineRule="auto"/>
        <w:jc w:val="both"/>
        <w:rPr>
          <w:rFonts w:cstheme="minorHAnsi"/>
          <w:sz w:val="20"/>
          <w:szCs w:val="20"/>
        </w:rPr>
      </w:pPr>
      <w:r w:rsidRPr="006A30F2">
        <w:rPr>
          <w:rFonts w:cstheme="minorHAnsi"/>
          <w:b/>
          <w:sz w:val="20"/>
          <w:szCs w:val="20"/>
        </w:rPr>
        <w:t>Termin wykonania zamówienia.</w:t>
      </w:r>
    </w:p>
    <w:p w:rsidR="00820582" w:rsidRDefault="00820582" w:rsidP="00820582">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Wykonawca zobowiązany będzie do r</w:t>
      </w:r>
      <w:r w:rsidR="000231D7">
        <w:rPr>
          <w:rFonts w:eastAsia="Times New Roman" w:cstheme="minorHAnsi"/>
          <w:sz w:val="20"/>
          <w:szCs w:val="20"/>
        </w:rPr>
        <w:t>ealizacji zamówienia przez okres</w:t>
      </w:r>
      <w:r>
        <w:rPr>
          <w:rFonts w:eastAsia="Times New Roman" w:cstheme="minorHAnsi"/>
          <w:sz w:val="20"/>
          <w:szCs w:val="20"/>
        </w:rPr>
        <w:t xml:space="preserve"> </w:t>
      </w:r>
      <w:r w:rsidR="000231D7">
        <w:rPr>
          <w:rFonts w:eastAsia="Times New Roman" w:cstheme="minorHAnsi"/>
          <w:b/>
          <w:sz w:val="20"/>
          <w:szCs w:val="20"/>
        </w:rPr>
        <w:t>24</w:t>
      </w:r>
      <w:r w:rsidRPr="00FD6AE6">
        <w:rPr>
          <w:rFonts w:eastAsia="Times New Roman" w:cstheme="minorHAnsi"/>
          <w:b/>
          <w:sz w:val="20"/>
          <w:szCs w:val="20"/>
        </w:rPr>
        <w:t xml:space="preserve"> miesięcy</w:t>
      </w:r>
      <w:r>
        <w:rPr>
          <w:rFonts w:eastAsia="Times New Roman" w:cstheme="minorHAnsi"/>
          <w:sz w:val="20"/>
          <w:szCs w:val="20"/>
        </w:rPr>
        <w:t xml:space="preserve"> licząc od dnia podpisania umowy.</w:t>
      </w:r>
    </w:p>
    <w:p w:rsidR="00820582" w:rsidRDefault="00820582" w:rsidP="00252E95">
      <w:pPr>
        <w:widowControl w:val="0"/>
        <w:shd w:val="clear" w:color="auto" w:fill="FFFFFF"/>
        <w:spacing w:after="0" w:line="276" w:lineRule="auto"/>
        <w:jc w:val="both"/>
        <w:rPr>
          <w:rFonts w:eastAsia="Times New Roman"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A40EA3"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A40EA3" w:rsidRPr="0005787D" w:rsidRDefault="00A40EA3" w:rsidP="00A40EA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804789" w:rsidRPr="00804789" w:rsidRDefault="00E85C09" w:rsidP="0082650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r w:rsidR="0082650D" w:rsidRPr="00FB0E2F">
        <w:rPr>
          <w:rFonts w:cs="Times New Roman"/>
          <w:b/>
          <w:sz w:val="20"/>
          <w:szCs w:val="20"/>
        </w:rPr>
        <w:t xml:space="preserve"> </w:t>
      </w:r>
    </w:p>
    <w:p w:rsidR="0082650D" w:rsidRPr="0082650D" w:rsidRDefault="00804789" w:rsidP="00804789">
      <w:pPr>
        <w:pStyle w:val="Akapitzlist"/>
        <w:spacing w:line="276" w:lineRule="auto"/>
        <w:ind w:left="720"/>
        <w:jc w:val="both"/>
        <w:rPr>
          <w:rFonts w:cstheme="minorHAnsi"/>
          <w:sz w:val="20"/>
          <w:szCs w:val="20"/>
        </w:rPr>
      </w:pPr>
      <w:r>
        <w:rPr>
          <w:rFonts w:cs="Times New Roman"/>
          <w:b/>
          <w:sz w:val="20"/>
          <w:szCs w:val="20"/>
        </w:rPr>
        <w:t xml:space="preserve">- </w:t>
      </w:r>
      <w:r w:rsidR="0082650D" w:rsidRPr="00FB0E2F">
        <w:rPr>
          <w:rFonts w:cs="Times New Roman"/>
          <w:b/>
          <w:sz w:val="20"/>
          <w:szCs w:val="20"/>
        </w:rPr>
        <w:t>Wykonawca spełni warunek jeśli wyka</w:t>
      </w:r>
      <w:r w:rsidR="00FB0E2F" w:rsidRPr="00FB0E2F">
        <w:rPr>
          <w:rFonts w:cstheme="minorHAnsi"/>
          <w:b/>
          <w:sz w:val="20"/>
          <w:szCs w:val="20"/>
        </w:rPr>
        <w:t xml:space="preserve">że, </w:t>
      </w:r>
      <w:r w:rsidR="00FB0E2F" w:rsidRPr="00804789">
        <w:rPr>
          <w:rFonts w:cstheme="minorHAnsi"/>
          <w:b/>
          <w:sz w:val="20"/>
          <w:szCs w:val="20"/>
          <w:u w:val="single"/>
        </w:rPr>
        <w:t xml:space="preserve">że posiada </w:t>
      </w:r>
      <w:r w:rsidRPr="00804789">
        <w:rPr>
          <w:rFonts w:cstheme="minorHAnsi"/>
          <w:b/>
          <w:sz w:val="20"/>
          <w:szCs w:val="20"/>
          <w:u w:val="single"/>
        </w:rPr>
        <w:t xml:space="preserve">aktualny </w:t>
      </w:r>
      <w:r w:rsidR="0082650D" w:rsidRPr="00804789">
        <w:rPr>
          <w:rFonts w:cstheme="minorHAnsi"/>
          <w:b/>
          <w:sz w:val="20"/>
          <w:szCs w:val="20"/>
          <w:u w:val="single"/>
        </w:rPr>
        <w:t>Certyfikat FGAZ dla przedsiębiorców</w:t>
      </w:r>
      <w:r w:rsidR="0082650D" w:rsidRPr="00FB0E2F">
        <w:rPr>
          <w:rFonts w:cstheme="minorHAnsi"/>
          <w:b/>
          <w:sz w:val="20"/>
          <w:szCs w:val="20"/>
        </w:rPr>
        <w:t xml:space="preserve"> wydany zgodnie z art. 29 z dnia 15 maja 2015 r. o substancjach zubożających warstwę ozonową oraz o niektórych fluorowanych gazach cieplarnianych (Dz. U. z 2020 r. poz. 2065); </w:t>
      </w:r>
    </w:p>
    <w:p w:rsidR="00A40EA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A40EA3" w:rsidP="00A40EA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804789" w:rsidRPr="00804789" w:rsidRDefault="00E85C09" w:rsidP="00A313BA">
      <w:pPr>
        <w:pStyle w:val="Akapitzlist"/>
        <w:numPr>
          <w:ilvl w:val="0"/>
          <w:numId w:val="4"/>
        </w:numPr>
        <w:spacing w:line="276" w:lineRule="auto"/>
        <w:jc w:val="both"/>
        <w:rPr>
          <w:rFonts w:cstheme="minorHAnsi"/>
          <w:sz w:val="20"/>
          <w:szCs w:val="20"/>
          <w:u w:val="single"/>
        </w:rPr>
      </w:pPr>
      <w:r w:rsidRPr="0005787D">
        <w:rPr>
          <w:rFonts w:cstheme="minorHAnsi"/>
          <w:sz w:val="20"/>
          <w:szCs w:val="20"/>
        </w:rPr>
        <w:t>zdolności technicznej lub zawodowej:</w:t>
      </w:r>
      <w:r w:rsidR="0005787D" w:rsidRPr="0005787D">
        <w:rPr>
          <w:rFonts w:cs="Times New Roman"/>
          <w:sz w:val="20"/>
          <w:szCs w:val="20"/>
        </w:rPr>
        <w:t xml:space="preserve"> </w:t>
      </w:r>
    </w:p>
    <w:p w:rsidR="00346B8C" w:rsidRPr="00346B8C" w:rsidRDefault="00804789" w:rsidP="00804789">
      <w:pPr>
        <w:pStyle w:val="Akapitzlist"/>
        <w:spacing w:line="276" w:lineRule="auto"/>
        <w:ind w:left="720"/>
        <w:jc w:val="both"/>
        <w:rPr>
          <w:rFonts w:cstheme="minorHAnsi"/>
          <w:sz w:val="20"/>
          <w:szCs w:val="20"/>
          <w:u w:val="single"/>
        </w:rPr>
      </w:pPr>
      <w:r>
        <w:rPr>
          <w:rFonts w:cs="Times New Roman"/>
          <w:sz w:val="20"/>
          <w:szCs w:val="20"/>
        </w:rPr>
        <w:t xml:space="preserve">- </w:t>
      </w:r>
      <w:r w:rsidR="00FB0E2F" w:rsidRPr="0012206B">
        <w:rPr>
          <w:rFonts w:cs="Times New Roman"/>
          <w:b/>
          <w:sz w:val="20"/>
          <w:szCs w:val="20"/>
        </w:rPr>
        <w:t>Wykonawca spełni warunek</w:t>
      </w:r>
      <w:r w:rsidR="0012206B" w:rsidRPr="0012206B">
        <w:rPr>
          <w:rFonts w:cs="Times New Roman"/>
          <w:b/>
          <w:sz w:val="20"/>
          <w:szCs w:val="20"/>
        </w:rPr>
        <w:t xml:space="preserve"> je</w:t>
      </w:r>
      <w:r w:rsidR="0012206B">
        <w:rPr>
          <w:rFonts w:cs="Times New Roman"/>
          <w:b/>
          <w:sz w:val="20"/>
          <w:szCs w:val="20"/>
        </w:rPr>
        <w:t>żeli</w:t>
      </w:r>
      <w:r w:rsidR="00FB0E2F" w:rsidRPr="0012206B">
        <w:rPr>
          <w:rFonts w:cs="Times New Roman"/>
          <w:b/>
          <w:sz w:val="20"/>
          <w:szCs w:val="20"/>
        </w:rPr>
        <w:t xml:space="preserve"> wykaże, że</w:t>
      </w:r>
      <w:r w:rsidR="00E24BF0">
        <w:rPr>
          <w:rFonts w:cs="Times New Roman"/>
          <w:b/>
          <w:sz w:val="20"/>
          <w:szCs w:val="20"/>
        </w:rPr>
        <w:t>:</w:t>
      </w:r>
      <w:r w:rsidR="00FB0E2F" w:rsidRPr="0012206B">
        <w:rPr>
          <w:rFonts w:cs="Times New Roman"/>
          <w:b/>
          <w:sz w:val="20"/>
          <w:szCs w:val="20"/>
        </w:rPr>
        <w:t xml:space="preserve"> </w:t>
      </w:r>
    </w:p>
    <w:p w:rsidR="00E24BF0" w:rsidRPr="00E24BF0" w:rsidRDefault="00E24BF0" w:rsidP="00E24BF0">
      <w:pPr>
        <w:pStyle w:val="Akapitzlist"/>
        <w:numPr>
          <w:ilvl w:val="0"/>
          <w:numId w:val="36"/>
        </w:numPr>
        <w:spacing w:after="0" w:line="276" w:lineRule="auto"/>
        <w:ind w:left="1077"/>
        <w:jc w:val="both"/>
        <w:rPr>
          <w:rFonts w:cstheme="minorHAnsi"/>
          <w:sz w:val="20"/>
          <w:szCs w:val="20"/>
          <w:u w:val="single"/>
        </w:rPr>
      </w:pPr>
      <w:r w:rsidRPr="0012206B">
        <w:rPr>
          <w:rFonts w:cs="Times New Roman"/>
          <w:b/>
          <w:sz w:val="20"/>
          <w:szCs w:val="20"/>
        </w:rPr>
        <w:t>dysponuje</w:t>
      </w:r>
      <w:r>
        <w:rPr>
          <w:rFonts w:cs="Times New Roman"/>
          <w:b/>
          <w:sz w:val="20"/>
          <w:szCs w:val="20"/>
        </w:rPr>
        <w:t xml:space="preserve"> lub będzie dysponował osobami zdolnymi do wykonania zamówienia tj. :</w:t>
      </w:r>
    </w:p>
    <w:p w:rsidR="00346B8C" w:rsidRPr="00E24BF0" w:rsidRDefault="00346B8C" w:rsidP="00E24BF0">
      <w:pPr>
        <w:pStyle w:val="Akapitzlist"/>
        <w:spacing w:after="0" w:line="276" w:lineRule="auto"/>
        <w:ind w:left="1077"/>
        <w:jc w:val="both"/>
        <w:rPr>
          <w:rFonts w:cstheme="minorHAnsi"/>
          <w:sz w:val="20"/>
          <w:szCs w:val="20"/>
          <w:u w:val="single"/>
        </w:rPr>
      </w:pPr>
      <w:r w:rsidRPr="00346B8C">
        <w:rPr>
          <w:rFonts w:cs="Times New Roman"/>
          <w:b/>
          <w:sz w:val="20"/>
          <w:szCs w:val="20"/>
          <w:u w:val="single"/>
        </w:rPr>
        <w:t>co najmniej 1 osobą</w:t>
      </w:r>
      <w:r w:rsidRPr="00346B8C">
        <w:rPr>
          <w:rFonts w:cstheme="minorHAnsi"/>
          <w:sz w:val="20"/>
          <w:szCs w:val="20"/>
          <w:u w:val="single"/>
        </w:rPr>
        <w:t xml:space="preserve">, </w:t>
      </w:r>
      <w:r w:rsidRPr="00346B8C">
        <w:rPr>
          <w:rFonts w:cstheme="minorHAnsi"/>
          <w:b/>
          <w:sz w:val="20"/>
          <w:szCs w:val="20"/>
          <w:u w:val="single"/>
        </w:rPr>
        <w:t>posiadającą</w:t>
      </w:r>
      <w:r w:rsidR="00326AC5">
        <w:rPr>
          <w:rFonts w:cstheme="minorHAnsi"/>
          <w:b/>
          <w:sz w:val="20"/>
          <w:szCs w:val="20"/>
          <w:u w:val="single"/>
        </w:rPr>
        <w:t xml:space="preserve"> </w:t>
      </w:r>
      <w:r w:rsidR="00E24BF0">
        <w:rPr>
          <w:rFonts w:cstheme="minorHAnsi"/>
          <w:b/>
          <w:sz w:val="20"/>
          <w:szCs w:val="20"/>
          <w:u w:val="single"/>
        </w:rPr>
        <w:t>aktualny</w:t>
      </w:r>
      <w:r w:rsidRPr="00346B8C">
        <w:rPr>
          <w:rFonts w:cstheme="minorHAnsi"/>
          <w:b/>
          <w:sz w:val="20"/>
          <w:szCs w:val="20"/>
          <w:u w:val="single"/>
        </w:rPr>
        <w:t xml:space="preserve"> </w:t>
      </w:r>
      <w:r w:rsidR="00326AC5">
        <w:rPr>
          <w:rFonts w:cstheme="minorHAnsi"/>
          <w:b/>
          <w:sz w:val="20"/>
          <w:szCs w:val="20"/>
          <w:u w:val="single"/>
        </w:rPr>
        <w:t>C</w:t>
      </w:r>
      <w:r w:rsidRPr="00346B8C">
        <w:rPr>
          <w:rFonts w:cstheme="minorHAnsi"/>
          <w:b/>
          <w:sz w:val="20"/>
          <w:szCs w:val="20"/>
          <w:u w:val="single"/>
        </w:rPr>
        <w:t>ertyfikat FGAZ</w:t>
      </w:r>
      <w:r w:rsidR="00804789">
        <w:rPr>
          <w:rFonts w:cstheme="minorHAnsi"/>
          <w:sz w:val="20"/>
          <w:szCs w:val="20"/>
          <w:u w:val="single"/>
        </w:rPr>
        <w:t xml:space="preserve"> uprawniający do wpisów w Centralnym Rejestrze Operatorów, </w:t>
      </w:r>
      <w:r w:rsidRPr="00346B8C">
        <w:rPr>
          <w:rFonts w:cstheme="minorHAnsi"/>
          <w:b/>
          <w:sz w:val="20"/>
          <w:szCs w:val="20"/>
        </w:rPr>
        <w:t xml:space="preserve">wydany przez Urząd Dozoru Technicznego, w zakresie naprawy i obsługi technicznej urządzeń i instalacji chłodniczych zawierających substancje </w:t>
      </w:r>
      <w:r w:rsidRPr="00346B8C">
        <w:rPr>
          <w:rFonts w:cstheme="minorHAnsi"/>
          <w:b/>
          <w:sz w:val="20"/>
          <w:szCs w:val="20"/>
        </w:rPr>
        <w:lastRenderedPageBreak/>
        <w:t>kontrolowane, zgodnie z treścią ustawy z dnia 15 maja 2015 r. o substancjach zubożających warstwę ozonową oraz o niektórych fluorowanych gazach cieplarnianych (Dz. U. z 2020 r. poz. 2065);</w:t>
      </w:r>
      <w:r w:rsidRPr="00346B8C">
        <w:rPr>
          <w:rFonts w:cstheme="minorHAnsi"/>
          <w:sz w:val="20"/>
          <w:szCs w:val="20"/>
        </w:rPr>
        <w:t xml:space="preserve"> </w:t>
      </w:r>
    </w:p>
    <w:p w:rsidR="003C1FF3" w:rsidRDefault="00E24BF0" w:rsidP="003C1FF3">
      <w:pPr>
        <w:spacing w:line="276" w:lineRule="auto"/>
        <w:ind w:left="720"/>
        <w:jc w:val="both"/>
        <w:rPr>
          <w:rFonts w:cstheme="minorHAnsi"/>
          <w:sz w:val="20"/>
          <w:szCs w:val="20"/>
          <w:u w:val="single"/>
        </w:rPr>
      </w:pPr>
      <w:r>
        <w:rPr>
          <w:rFonts w:cstheme="minorHAnsi"/>
          <w:sz w:val="20"/>
          <w:szCs w:val="20"/>
          <w:u w:val="single"/>
        </w:rPr>
        <w:t>o</w:t>
      </w:r>
      <w:r w:rsidR="003C1FF3">
        <w:rPr>
          <w:rFonts w:cstheme="minorHAnsi"/>
          <w:sz w:val="20"/>
          <w:szCs w:val="20"/>
          <w:u w:val="single"/>
        </w:rPr>
        <w:t>raz</w:t>
      </w:r>
    </w:p>
    <w:p w:rsidR="003C1FF3" w:rsidRDefault="003C1FF3" w:rsidP="00D91DD3">
      <w:pPr>
        <w:pStyle w:val="Akapitzlist"/>
        <w:numPr>
          <w:ilvl w:val="0"/>
          <w:numId w:val="36"/>
        </w:numPr>
        <w:spacing w:line="276" w:lineRule="auto"/>
        <w:jc w:val="both"/>
        <w:rPr>
          <w:rFonts w:cs="Times New Roman"/>
          <w:b/>
          <w:sz w:val="20"/>
          <w:szCs w:val="20"/>
        </w:rPr>
      </w:pPr>
      <w:r w:rsidRPr="00D91DD3">
        <w:rPr>
          <w:rFonts w:cs="Times New Roman"/>
          <w:b/>
          <w:sz w:val="20"/>
          <w:szCs w:val="20"/>
        </w:rPr>
        <w:t xml:space="preserve">w okresie ostatnich 3 lat przed upływem terminu składania ofert – a jeżeli okres prowadzenia działalności przez Wykonawcę jest krótszy, w tym okresie – </w:t>
      </w:r>
      <w:r w:rsidRPr="007A3E39">
        <w:rPr>
          <w:rFonts w:cs="Times New Roman"/>
          <w:b/>
          <w:sz w:val="20"/>
          <w:szCs w:val="20"/>
          <w:u w:val="single"/>
        </w:rPr>
        <w:t>należycie wykonał</w:t>
      </w:r>
      <w:r w:rsidR="00D26DAA" w:rsidRPr="007A3E39">
        <w:rPr>
          <w:rFonts w:cs="Times New Roman"/>
          <w:b/>
          <w:sz w:val="20"/>
          <w:szCs w:val="20"/>
          <w:u w:val="single"/>
        </w:rPr>
        <w:t xml:space="preserve"> lub wykonuje</w:t>
      </w:r>
      <w:r w:rsidR="00D26DAA" w:rsidRPr="00D91DD3">
        <w:rPr>
          <w:rFonts w:cs="Times New Roman"/>
          <w:b/>
          <w:sz w:val="20"/>
          <w:szCs w:val="20"/>
        </w:rPr>
        <w:t xml:space="preserve"> należycie</w:t>
      </w:r>
      <w:r w:rsidRPr="00D91DD3">
        <w:rPr>
          <w:rFonts w:cs="Times New Roman"/>
          <w:b/>
          <w:sz w:val="20"/>
          <w:szCs w:val="20"/>
        </w:rPr>
        <w:t xml:space="preserve"> co najmniej </w:t>
      </w:r>
      <w:r w:rsidRPr="00D91DD3">
        <w:rPr>
          <w:rFonts w:cs="Times New Roman"/>
          <w:b/>
          <w:sz w:val="20"/>
          <w:szCs w:val="20"/>
          <w:u w:val="single"/>
        </w:rPr>
        <w:t xml:space="preserve">dwa </w:t>
      </w:r>
      <w:r w:rsidR="00D26DAA" w:rsidRPr="00D91DD3">
        <w:rPr>
          <w:rFonts w:cs="Times New Roman"/>
          <w:b/>
          <w:sz w:val="20"/>
          <w:szCs w:val="20"/>
          <w:u w:val="single"/>
        </w:rPr>
        <w:t>zamówienia</w:t>
      </w:r>
      <w:r w:rsidR="00684A80" w:rsidRPr="00D91DD3">
        <w:rPr>
          <w:rFonts w:cs="Times New Roman"/>
          <w:b/>
          <w:sz w:val="20"/>
          <w:szCs w:val="20"/>
          <w:u w:val="single"/>
        </w:rPr>
        <w:t xml:space="preserve"> (umowy)</w:t>
      </w:r>
      <w:r w:rsidR="00D26DAA" w:rsidRPr="00D91DD3">
        <w:rPr>
          <w:rFonts w:cs="Times New Roman"/>
          <w:b/>
          <w:sz w:val="20"/>
          <w:szCs w:val="20"/>
        </w:rPr>
        <w:t xml:space="preserve"> </w:t>
      </w:r>
      <w:r w:rsidR="008E06D8" w:rsidRPr="00A46792">
        <w:rPr>
          <w:rFonts w:cs="Times New Roman"/>
          <w:b/>
          <w:sz w:val="20"/>
          <w:szCs w:val="20"/>
        </w:rPr>
        <w:t xml:space="preserve">polegające na </w:t>
      </w:r>
      <w:r w:rsidR="00684A80" w:rsidRPr="00A46792">
        <w:rPr>
          <w:rFonts w:cs="Times New Roman"/>
          <w:b/>
          <w:sz w:val="20"/>
          <w:szCs w:val="20"/>
        </w:rPr>
        <w:t>obsłudze systemów wentylacji mechanicznej</w:t>
      </w:r>
      <w:r w:rsidR="00E24BF0" w:rsidRPr="00A46792">
        <w:rPr>
          <w:rFonts w:cs="Times New Roman"/>
          <w:b/>
          <w:sz w:val="20"/>
          <w:szCs w:val="20"/>
        </w:rPr>
        <w:t xml:space="preserve"> oraz klimatyzacji</w:t>
      </w:r>
      <w:r w:rsidR="00684A80" w:rsidRPr="00A46792">
        <w:rPr>
          <w:rFonts w:cs="Times New Roman"/>
          <w:b/>
          <w:sz w:val="20"/>
          <w:szCs w:val="20"/>
        </w:rPr>
        <w:t xml:space="preserve"> o wartości co najmniej </w:t>
      </w:r>
      <w:r w:rsidR="00A46792" w:rsidRPr="00A46792">
        <w:rPr>
          <w:rFonts w:cs="Times New Roman"/>
          <w:b/>
          <w:sz w:val="20"/>
          <w:szCs w:val="20"/>
        </w:rPr>
        <w:t>7</w:t>
      </w:r>
      <w:r w:rsidR="00E24BF0" w:rsidRPr="00A46792">
        <w:rPr>
          <w:rFonts w:cs="Times New Roman"/>
          <w:b/>
          <w:sz w:val="20"/>
          <w:szCs w:val="20"/>
        </w:rPr>
        <w:t>0 000,00 zł brutto każde zamówienie</w:t>
      </w:r>
      <w:r w:rsidR="00684A80" w:rsidRPr="00D91DD3">
        <w:rPr>
          <w:rFonts w:cs="Times New Roman"/>
          <w:b/>
          <w:sz w:val="20"/>
          <w:szCs w:val="20"/>
        </w:rPr>
        <w:t>.</w:t>
      </w:r>
    </w:p>
    <w:p w:rsidR="0082650D" w:rsidRDefault="0082650D" w:rsidP="00346B8C">
      <w:pPr>
        <w:pStyle w:val="Akapitzlist"/>
        <w:numPr>
          <w:ilvl w:val="0"/>
          <w:numId w:val="3"/>
        </w:numPr>
        <w:spacing w:line="276" w:lineRule="auto"/>
        <w:jc w:val="both"/>
        <w:rPr>
          <w:rFonts w:cstheme="minorHAnsi"/>
          <w:sz w:val="20"/>
          <w:szCs w:val="20"/>
          <w:u w:val="single"/>
        </w:rPr>
      </w:pPr>
      <w:r w:rsidRPr="00346B8C">
        <w:rPr>
          <w:rFonts w:cstheme="minorHAnsi"/>
          <w:sz w:val="20"/>
          <w:szCs w:val="20"/>
          <w:u w:val="single"/>
        </w:rPr>
        <w:t>Sposób wykazania spełniania warunków udziału w postępowaniu wskazano w Rozdziale 10 SWZ.</w:t>
      </w:r>
    </w:p>
    <w:p w:rsidR="001E5CFE" w:rsidRPr="00246969" w:rsidRDefault="001E5CFE" w:rsidP="001E5CFE">
      <w:pPr>
        <w:spacing w:after="0" w:line="276" w:lineRule="auto"/>
        <w:jc w:val="both"/>
        <w:rPr>
          <w:rFonts w:cstheme="minorHAnsi"/>
          <w:sz w:val="20"/>
          <w:szCs w:val="20"/>
        </w:rPr>
      </w:pPr>
      <w:r w:rsidRPr="00246969">
        <w:rPr>
          <w:rFonts w:cstheme="minorHAnsi"/>
          <w:b/>
          <w:sz w:val="20"/>
          <w:szCs w:val="20"/>
        </w:rPr>
        <w:t xml:space="preserve">Rozdział 7. </w:t>
      </w:r>
    </w:p>
    <w:p w:rsidR="001E5CFE" w:rsidRPr="00246969" w:rsidRDefault="001E5CFE" w:rsidP="001E5CFE">
      <w:pPr>
        <w:spacing w:line="276" w:lineRule="auto"/>
        <w:jc w:val="both"/>
        <w:rPr>
          <w:rFonts w:cstheme="minorHAnsi"/>
          <w:sz w:val="20"/>
          <w:szCs w:val="20"/>
        </w:rPr>
      </w:pPr>
      <w:r w:rsidRPr="00246969">
        <w:rPr>
          <w:rFonts w:cstheme="minorHAnsi"/>
          <w:b/>
          <w:sz w:val="20"/>
          <w:szCs w:val="20"/>
        </w:rPr>
        <w:t>Podstawy wykluczenia.</w:t>
      </w:r>
    </w:p>
    <w:p w:rsidR="001E5CFE" w:rsidRPr="00246969" w:rsidRDefault="001E5CFE" w:rsidP="001E5CFE">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1E5CFE" w:rsidRPr="00246969" w:rsidRDefault="001E5CFE" w:rsidP="006614AF">
      <w:pPr>
        <w:pStyle w:val="divparagraph"/>
        <w:numPr>
          <w:ilvl w:val="0"/>
          <w:numId w:val="30"/>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46969">
        <w:rPr>
          <w:rFonts w:asciiTheme="minorHAnsi" w:hAnsiTheme="minorHAnsi" w:cstheme="minorHAnsi"/>
          <w:sz w:val="20"/>
          <w:szCs w:val="20"/>
        </w:rPr>
        <w:t xml:space="preserve">,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E5CFE" w:rsidRPr="00246969" w:rsidRDefault="001E5CFE" w:rsidP="006614AF">
      <w:pPr>
        <w:pStyle w:val="divpkt"/>
        <w:numPr>
          <w:ilvl w:val="0"/>
          <w:numId w:val="28"/>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E5CFE" w:rsidRDefault="001E5CFE" w:rsidP="006614AF">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5CFE" w:rsidRDefault="001E5CFE" w:rsidP="006614AF">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2A44B3">
        <w:rPr>
          <w:rFonts w:asciiTheme="minorHAnsi" w:hAnsiTheme="minorHAnsi" w:cstheme="minorHAnsi"/>
          <w:sz w:val="20"/>
          <w:szCs w:val="20"/>
        </w:rPr>
        <w:lastRenderedPageBreak/>
        <w:t>opłat lub składek na ubezpieczenie społeczne lub zdrowotne wraz z odsetkami lub grzywnami lub zawarł wiążące porozumienie w sprawie spłaty tych należności;</w:t>
      </w:r>
    </w:p>
    <w:p w:rsidR="001E5CFE" w:rsidRDefault="001E5CFE" w:rsidP="006614AF">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rsidR="001E5CFE" w:rsidRDefault="001E5CFE" w:rsidP="006614AF">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E5CFE" w:rsidRPr="002A44B3" w:rsidRDefault="001E5CFE" w:rsidP="006614AF">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E5CFE" w:rsidRPr="00413B44" w:rsidRDefault="001E5CFE" w:rsidP="006614AF">
      <w:pPr>
        <w:pStyle w:val="Akapitzlist"/>
        <w:numPr>
          <w:ilvl w:val="0"/>
          <w:numId w:val="31"/>
        </w:numPr>
        <w:spacing w:before="120" w:after="120" w:line="276" w:lineRule="auto"/>
        <w:jc w:val="both"/>
        <w:rPr>
          <w:rFonts w:cstheme="minorHAnsi"/>
          <w:sz w:val="20"/>
          <w:szCs w:val="20"/>
        </w:rPr>
      </w:pPr>
      <w:r w:rsidRPr="00413B44">
        <w:rPr>
          <w:rFonts w:cstheme="minorHAnsi"/>
          <w:sz w:val="20"/>
          <w:szCs w:val="20"/>
        </w:rPr>
        <w:t>Z postępowania o udzielenie zamówienia zamawiający może, na podstawie art. 109 ust. 1 pkt 4 ustawy,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1E5CFE" w:rsidRPr="00246969" w:rsidRDefault="001E5CFE" w:rsidP="006614AF">
      <w:pPr>
        <w:numPr>
          <w:ilvl w:val="0"/>
          <w:numId w:val="31"/>
        </w:numPr>
        <w:spacing w:before="120" w:after="120" w:line="276"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1E5CFE" w:rsidRPr="00246969" w:rsidRDefault="001E5CFE" w:rsidP="006614AF">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1E5CFE" w:rsidRPr="00246969" w:rsidRDefault="001E5CFE" w:rsidP="006614AF">
      <w:pPr>
        <w:numPr>
          <w:ilvl w:val="0"/>
          <w:numId w:val="31"/>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1E5CFE" w:rsidRPr="00246969" w:rsidRDefault="001E5CFE" w:rsidP="006614AF">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1E5CFE" w:rsidRPr="00246969" w:rsidRDefault="001E5CFE" w:rsidP="006614AF">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E5CFE" w:rsidRPr="00246969" w:rsidRDefault="001E5CFE" w:rsidP="006614AF">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1E5CFE" w:rsidRPr="00246969" w:rsidRDefault="001E5CFE" w:rsidP="006614AF">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1E5CFE" w:rsidRPr="00246969" w:rsidRDefault="001E5CFE" w:rsidP="006614AF">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1E5CFE" w:rsidRPr="00246969" w:rsidRDefault="001E5CFE" w:rsidP="006614AF">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1E5CFE" w:rsidRPr="00246969" w:rsidRDefault="001E5CFE" w:rsidP="006614AF">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1E5CFE" w:rsidRPr="00246969" w:rsidRDefault="001E5CFE" w:rsidP="006614AF">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1E5CFE" w:rsidRPr="00246969" w:rsidRDefault="001E5CFE" w:rsidP="006614AF">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1E5CFE" w:rsidRPr="00246969" w:rsidRDefault="001E5CFE" w:rsidP="006614AF">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lastRenderedPageBreak/>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1E5CFE" w:rsidRPr="00246969" w:rsidRDefault="001E5CFE" w:rsidP="006614AF">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1E5CFE" w:rsidRDefault="001E5CFE" w:rsidP="006614AF">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rsidR="001E5CFE" w:rsidRDefault="001E5CFE" w:rsidP="006614AF">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1E5CFE" w:rsidRPr="00413B44" w:rsidRDefault="001E5CFE" w:rsidP="006614AF">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1E5CFE" w:rsidRPr="00246969" w:rsidRDefault="001E5CFE" w:rsidP="006614AF">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1E5CFE" w:rsidRDefault="001E5CFE" w:rsidP="006614AF">
      <w:pPr>
        <w:pStyle w:val="Akapitzlist"/>
        <w:numPr>
          <w:ilvl w:val="0"/>
          <w:numId w:val="31"/>
        </w:numPr>
        <w:spacing w:line="276" w:lineRule="auto"/>
        <w:jc w:val="both"/>
        <w:rPr>
          <w:rFonts w:cstheme="minorHAnsi"/>
          <w:sz w:val="20"/>
          <w:szCs w:val="20"/>
          <w:u w:val="single"/>
        </w:rPr>
      </w:pPr>
      <w:r w:rsidRPr="001E5CFE">
        <w:rPr>
          <w:rFonts w:cstheme="minorHAnsi"/>
          <w:sz w:val="20"/>
          <w:szCs w:val="20"/>
          <w:u w:val="single"/>
        </w:rPr>
        <w:t>Sposób wykazania braku podstaw wykluczenia wskazano w Rozdziale 10 SWZ.</w:t>
      </w:r>
    </w:p>
    <w:p w:rsidR="00EB5F48" w:rsidRPr="001E5CFE" w:rsidRDefault="00EB5F48" w:rsidP="00EB5F48">
      <w:pPr>
        <w:pStyle w:val="Akapitzlist"/>
        <w:spacing w:line="276" w:lineRule="auto"/>
        <w:ind w:left="360"/>
        <w:jc w:val="both"/>
        <w:rPr>
          <w:rFonts w:cstheme="minorHAnsi"/>
          <w:sz w:val="20"/>
          <w:szCs w:val="20"/>
          <w:u w:val="single"/>
        </w:rPr>
      </w:pPr>
    </w:p>
    <w:p w:rsidR="001E5CFE" w:rsidRPr="00246969" w:rsidRDefault="001E5CFE" w:rsidP="001E5CFE">
      <w:pPr>
        <w:spacing w:after="0" w:line="276" w:lineRule="auto"/>
        <w:jc w:val="both"/>
        <w:rPr>
          <w:rFonts w:cstheme="minorHAnsi"/>
          <w:sz w:val="20"/>
          <w:szCs w:val="20"/>
        </w:rPr>
      </w:pPr>
      <w:r w:rsidRPr="00246969">
        <w:rPr>
          <w:rFonts w:cstheme="minorHAnsi"/>
          <w:b/>
          <w:sz w:val="20"/>
          <w:szCs w:val="20"/>
        </w:rPr>
        <w:t xml:space="preserve">Rozdział 8. </w:t>
      </w:r>
    </w:p>
    <w:p w:rsidR="001E5CFE" w:rsidRPr="00246969" w:rsidRDefault="001E5CFE" w:rsidP="001E5CFE">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1E5CFE" w:rsidRPr="00246969"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1E5CFE" w:rsidRPr="00246969"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1E5CFE"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6526ED" w:rsidRPr="00246969" w:rsidRDefault="006526ED" w:rsidP="006526ED">
      <w:pPr>
        <w:pStyle w:val="Akapitzlist"/>
        <w:spacing w:line="276" w:lineRule="auto"/>
        <w:ind w:left="360"/>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 xml:space="preserve">Wykonawca może w celu potwierdzenia spełniania warunków udziału w postępowaniu lub kryteriów selekcji, w stosownych sytuacjach oraz w odniesieniu do konkretnego zamówienia, lub jego części, polegać </w:t>
      </w:r>
      <w:r w:rsidRPr="00246969">
        <w:rPr>
          <w:rFonts w:cstheme="minorHAnsi"/>
          <w:sz w:val="20"/>
          <w:szCs w:val="20"/>
        </w:rPr>
        <w:lastRenderedPageBreak/>
        <w:t>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B5F48" w:rsidRDefault="00EB5F48" w:rsidP="00EB5F48">
      <w:pPr>
        <w:pStyle w:val="Akapitzlist"/>
        <w:spacing w:line="276" w:lineRule="auto"/>
        <w:ind w:left="360"/>
        <w:jc w:val="both"/>
        <w:rPr>
          <w:rFonts w:cstheme="minorHAnsi"/>
          <w:sz w:val="20"/>
          <w:szCs w:val="20"/>
        </w:rPr>
      </w:pPr>
    </w:p>
    <w:p w:rsidR="00A07E8A" w:rsidRPr="00246969" w:rsidRDefault="00A07E8A" w:rsidP="00EB5F48">
      <w:pPr>
        <w:pStyle w:val="Akapitzlist"/>
        <w:spacing w:line="276" w:lineRule="auto"/>
        <w:ind w:left="360"/>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996677" w:rsidRPr="00246969" w:rsidRDefault="00E85C09" w:rsidP="006614AF">
      <w:pPr>
        <w:pStyle w:val="Akapitzlist"/>
        <w:numPr>
          <w:ilvl w:val="0"/>
          <w:numId w:val="8"/>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A313BA" w:rsidRPr="00246969" w:rsidRDefault="00A313BA" w:rsidP="006614AF">
      <w:pPr>
        <w:pStyle w:val="Akapitzlist"/>
        <w:numPr>
          <w:ilvl w:val="0"/>
          <w:numId w:val="8"/>
        </w:numPr>
        <w:spacing w:line="276"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o braku podstaw do wykluczenia z postępowania o udzielenie zamówienia publicznego</w:t>
      </w:r>
      <w:r w:rsidRPr="00246969">
        <w:rPr>
          <w:rFonts w:cstheme="minorHAnsi"/>
          <w:sz w:val="20"/>
          <w:szCs w:val="20"/>
        </w:rPr>
        <w:t xml:space="preserve"> – zgodnie z </w:t>
      </w:r>
      <w:r w:rsidRPr="00246969">
        <w:rPr>
          <w:rFonts w:cstheme="minorHAnsi"/>
          <w:b/>
          <w:bCs/>
          <w:sz w:val="20"/>
          <w:szCs w:val="20"/>
        </w:rPr>
        <w:t xml:space="preserve">Załącznikiem Nr </w:t>
      </w:r>
      <w:r>
        <w:rPr>
          <w:rFonts w:cstheme="minorHAnsi"/>
          <w:b/>
          <w:bCs/>
          <w:sz w:val="20"/>
          <w:szCs w:val="20"/>
        </w:rPr>
        <w:t>4</w:t>
      </w:r>
      <w:r w:rsidRPr="00246969">
        <w:rPr>
          <w:rFonts w:cstheme="minorHAnsi"/>
          <w:b/>
          <w:bCs/>
          <w:sz w:val="20"/>
          <w:szCs w:val="20"/>
        </w:rPr>
        <w:t xml:space="preserve"> do SWZ.</w:t>
      </w:r>
    </w:p>
    <w:p w:rsidR="00A313BA" w:rsidRPr="00246969" w:rsidRDefault="00A313BA" w:rsidP="006614AF">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A313BA" w:rsidRPr="000C59CE" w:rsidRDefault="00A313BA" w:rsidP="006614AF">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A313BA" w:rsidRPr="00246969" w:rsidRDefault="00A313BA" w:rsidP="00A313BA">
      <w:pPr>
        <w:spacing w:line="276" w:lineRule="auto"/>
        <w:jc w:val="both"/>
        <w:rPr>
          <w:rFonts w:cstheme="minorHAnsi"/>
          <w:sz w:val="20"/>
          <w:szCs w:val="20"/>
        </w:rPr>
      </w:pPr>
      <w:r>
        <w:rPr>
          <w:rFonts w:cstheme="minorHAnsi"/>
          <w:sz w:val="20"/>
          <w:szCs w:val="20"/>
          <w:u w:val="single"/>
        </w:rPr>
        <w:t>B</w:t>
      </w:r>
      <w:r w:rsidRPr="00246969">
        <w:rPr>
          <w:rFonts w:cstheme="minorHAnsi"/>
          <w:sz w:val="20"/>
          <w:szCs w:val="20"/>
          <w:u w:val="single"/>
        </w:rPr>
        <w:t>. WYKAZ PODMIOTO</w:t>
      </w:r>
      <w:r>
        <w:rPr>
          <w:rFonts w:cstheme="minorHAnsi"/>
          <w:sz w:val="20"/>
          <w:szCs w:val="20"/>
          <w:u w:val="single"/>
        </w:rPr>
        <w:t>WYCH ŚRODKÓW DOWODOWYCH SKŁADANYCH</w:t>
      </w:r>
      <w:r w:rsidRPr="00246969">
        <w:rPr>
          <w:rFonts w:cstheme="minorHAnsi"/>
          <w:sz w:val="20"/>
          <w:szCs w:val="20"/>
          <w:u w:val="single"/>
        </w:rPr>
        <w:t xml:space="preserve"> NA WEZWANIE ZAMAWIAJĄCEGO</w:t>
      </w:r>
    </w:p>
    <w:p w:rsidR="005E4FAC" w:rsidRPr="00246969" w:rsidRDefault="005E4FAC" w:rsidP="005E4FAC">
      <w:pPr>
        <w:pStyle w:val="Akapitzlist"/>
        <w:spacing w:line="276" w:lineRule="auto"/>
        <w:ind w:left="0"/>
        <w:jc w:val="both"/>
        <w:rPr>
          <w:rFonts w:cstheme="minorHAnsi"/>
          <w:sz w:val="20"/>
          <w:szCs w:val="20"/>
        </w:rPr>
      </w:pPr>
      <w:r w:rsidRPr="00246969">
        <w:rPr>
          <w:rFonts w:cstheme="minorHAnsi"/>
          <w:sz w:val="20"/>
          <w:szCs w:val="20"/>
        </w:rPr>
        <w:t>Wykonawca, którego oferta zostanie najwyżej oceniona, w celu wykazania braku podstaw (przesłanek) wykluczenia z postępowania</w:t>
      </w:r>
      <w:r>
        <w:rPr>
          <w:rFonts w:cstheme="minorHAnsi"/>
          <w:sz w:val="20"/>
          <w:szCs w:val="20"/>
        </w:rPr>
        <w:t xml:space="preserve"> oraz spełniania warunków udziału w postępowaniu</w:t>
      </w:r>
      <w:r w:rsidRPr="00246969">
        <w:rPr>
          <w:rFonts w:cstheme="minorHAnsi"/>
          <w:sz w:val="20"/>
          <w:szCs w:val="20"/>
        </w:rPr>
        <w:t>, na podstawie art. 274 ust. 1 ustawy zostanie wezwany do złożenia następujących podmiotowych środków dowodowych (aktualnych na dzień ich złożenia):</w:t>
      </w:r>
    </w:p>
    <w:p w:rsidR="005E4FAC" w:rsidRPr="00246969" w:rsidRDefault="005E4FAC" w:rsidP="005E4FAC">
      <w:pPr>
        <w:numPr>
          <w:ilvl w:val="0"/>
          <w:numId w:val="37"/>
        </w:numPr>
        <w:jc w:val="both"/>
        <w:rPr>
          <w:rFonts w:cstheme="minorHAnsi"/>
          <w:sz w:val="20"/>
          <w:szCs w:val="20"/>
        </w:rPr>
      </w:pPr>
      <w:r>
        <w:rPr>
          <w:rFonts w:cstheme="minorHAnsi"/>
          <w:b/>
          <w:sz w:val="20"/>
          <w:szCs w:val="20"/>
        </w:rPr>
        <w:t>oświadczenia</w:t>
      </w:r>
      <w:r w:rsidRPr="001F2B4F">
        <w:rPr>
          <w:rFonts w:cstheme="minorHAnsi"/>
          <w:b/>
          <w:sz w:val="20"/>
          <w:szCs w:val="20"/>
        </w:rPr>
        <w:t xml:space="preserve"> o aktualności informacji zawartych w oświadczeniu, o którym mowa w art. 125 ust.1 ustawy</w:t>
      </w:r>
      <w:r>
        <w:rPr>
          <w:rFonts w:cstheme="minorHAnsi"/>
          <w:sz w:val="20"/>
          <w:szCs w:val="20"/>
        </w:rPr>
        <w:t xml:space="preserve"> (wzór stanowi </w:t>
      </w:r>
      <w:r w:rsidR="0008103D">
        <w:rPr>
          <w:rFonts w:cstheme="minorHAnsi"/>
          <w:b/>
          <w:sz w:val="20"/>
          <w:szCs w:val="20"/>
        </w:rPr>
        <w:t>Załącznik nr 7</w:t>
      </w:r>
      <w:r>
        <w:rPr>
          <w:rFonts w:cstheme="minorHAnsi"/>
          <w:sz w:val="20"/>
          <w:szCs w:val="20"/>
        </w:rPr>
        <w:t xml:space="preserve"> do SWZ),</w:t>
      </w:r>
      <w:r w:rsidRPr="00246969">
        <w:rPr>
          <w:rFonts w:cstheme="minorHAnsi"/>
          <w:sz w:val="20"/>
          <w:szCs w:val="20"/>
        </w:rPr>
        <w:t xml:space="preserve"> w zakresie podstaw wykluczenia z</w:t>
      </w:r>
      <w:r>
        <w:rPr>
          <w:rFonts w:cstheme="minorHAnsi"/>
          <w:sz w:val="20"/>
          <w:szCs w:val="20"/>
        </w:rPr>
        <w:t xml:space="preserve"> postępowania wskazanych przez Z</w:t>
      </w:r>
      <w:r w:rsidRPr="00246969">
        <w:rPr>
          <w:rFonts w:cstheme="minorHAnsi"/>
          <w:sz w:val="20"/>
          <w:szCs w:val="20"/>
        </w:rPr>
        <w:t xml:space="preserve">amawiającego, o których mowa w: </w:t>
      </w:r>
    </w:p>
    <w:p w:rsidR="005E4FAC" w:rsidRDefault="005E4FAC" w:rsidP="005E4FAC">
      <w:pPr>
        <w:pStyle w:val="Akapitzlist"/>
        <w:numPr>
          <w:ilvl w:val="1"/>
          <w:numId w:val="37"/>
        </w:numPr>
        <w:spacing w:after="0" w:line="324" w:lineRule="auto"/>
        <w:contextualSpacing/>
        <w:jc w:val="both"/>
        <w:rPr>
          <w:rFonts w:cstheme="minorHAnsi"/>
          <w:sz w:val="20"/>
          <w:szCs w:val="20"/>
        </w:rPr>
      </w:pPr>
      <w:r w:rsidRPr="00246969">
        <w:rPr>
          <w:rFonts w:cstheme="minorHAnsi"/>
          <w:sz w:val="20"/>
          <w:szCs w:val="20"/>
        </w:rPr>
        <w:t>art. 108 ust.1 pkt 1 i 2 ustawy,</w:t>
      </w:r>
    </w:p>
    <w:p w:rsidR="005E4FAC" w:rsidRPr="001F2B4F" w:rsidRDefault="005E4FAC" w:rsidP="005E4FAC">
      <w:pPr>
        <w:pStyle w:val="Akapitzlist"/>
        <w:numPr>
          <w:ilvl w:val="1"/>
          <w:numId w:val="37"/>
        </w:numPr>
        <w:spacing w:after="0" w:line="324" w:lineRule="auto"/>
        <w:rPr>
          <w:rFonts w:cstheme="minorHAnsi"/>
          <w:sz w:val="20"/>
          <w:szCs w:val="20"/>
        </w:rPr>
      </w:pPr>
      <w:r w:rsidRPr="001F2B4F">
        <w:rPr>
          <w:rFonts w:cstheme="minorHAnsi"/>
          <w:sz w:val="20"/>
          <w:szCs w:val="20"/>
        </w:rPr>
        <w:t>art. 108 ust.1 pkt 3 ustawy,</w:t>
      </w:r>
    </w:p>
    <w:p w:rsidR="005E4FAC" w:rsidRDefault="005E4FAC" w:rsidP="005E4FAC">
      <w:pPr>
        <w:numPr>
          <w:ilvl w:val="1"/>
          <w:numId w:val="37"/>
        </w:numPr>
        <w:spacing w:after="0" w:line="324" w:lineRule="auto"/>
        <w:jc w:val="both"/>
        <w:rPr>
          <w:rFonts w:cstheme="minorHAnsi"/>
          <w:sz w:val="20"/>
          <w:szCs w:val="20"/>
        </w:rPr>
      </w:pPr>
      <w:r w:rsidRPr="00246969">
        <w:rPr>
          <w:rFonts w:cstheme="minorHAnsi"/>
          <w:sz w:val="20"/>
          <w:szCs w:val="20"/>
        </w:rPr>
        <w:t>art. 108 ust. 1 pkt 4 ustawy, dotyczącej orzeczenia zakazu ubiegania się o zamówienie publiczne tytułem środka karnego,</w:t>
      </w:r>
    </w:p>
    <w:p w:rsidR="005E4FAC" w:rsidRPr="001F2B4F" w:rsidRDefault="005E4FAC" w:rsidP="005E4FAC">
      <w:pPr>
        <w:pStyle w:val="Akapitzlist"/>
        <w:numPr>
          <w:ilvl w:val="1"/>
          <w:numId w:val="37"/>
        </w:numPr>
        <w:spacing w:after="0" w:line="324" w:lineRule="auto"/>
        <w:rPr>
          <w:rFonts w:cstheme="minorHAnsi"/>
          <w:sz w:val="20"/>
          <w:szCs w:val="20"/>
        </w:rPr>
      </w:pPr>
      <w:r w:rsidRPr="001F2B4F">
        <w:rPr>
          <w:rFonts w:cstheme="minorHAnsi"/>
          <w:sz w:val="20"/>
          <w:szCs w:val="20"/>
        </w:rPr>
        <w:t xml:space="preserve">art. 108 ust.1 pkt 4 ustawy, dotyczących orzeczenia zakazu ubiegania się o zamówienie publiczne tytułem środka zapobiegawczego, </w:t>
      </w:r>
    </w:p>
    <w:p w:rsidR="005E4FAC" w:rsidRPr="00246969" w:rsidRDefault="005E4FAC" w:rsidP="005E4FAC">
      <w:pPr>
        <w:numPr>
          <w:ilvl w:val="1"/>
          <w:numId w:val="37"/>
        </w:numPr>
        <w:spacing w:after="0" w:line="324" w:lineRule="auto"/>
        <w:jc w:val="both"/>
        <w:rPr>
          <w:rFonts w:cstheme="minorHAnsi"/>
          <w:sz w:val="20"/>
          <w:szCs w:val="20"/>
        </w:rPr>
      </w:pPr>
      <w:r w:rsidRPr="00246969">
        <w:rPr>
          <w:rFonts w:cstheme="minorHAnsi"/>
          <w:sz w:val="20"/>
          <w:szCs w:val="20"/>
        </w:rPr>
        <w:t xml:space="preserve">art.108 ust. 1 pkt 5 ustawy, o braku przynależności do tej samej grupy kapitałowej w rozumieniu ustawy z dnia 16 lutego 2007r. o ochronie konkurencji i konsumentów, </w:t>
      </w:r>
    </w:p>
    <w:p w:rsidR="005E4FAC" w:rsidRPr="00246969" w:rsidRDefault="005E4FAC" w:rsidP="005E4FAC">
      <w:pPr>
        <w:numPr>
          <w:ilvl w:val="1"/>
          <w:numId w:val="37"/>
        </w:numPr>
        <w:spacing w:after="0" w:line="324" w:lineRule="auto"/>
        <w:jc w:val="both"/>
        <w:rPr>
          <w:rFonts w:cstheme="minorHAnsi"/>
          <w:sz w:val="20"/>
          <w:szCs w:val="20"/>
        </w:rPr>
      </w:pPr>
      <w:r w:rsidRPr="00246969">
        <w:rPr>
          <w:rFonts w:cstheme="minorHAnsi"/>
          <w:sz w:val="20"/>
          <w:szCs w:val="20"/>
        </w:rPr>
        <w:t>art. 108 ust.1 pkt 5 ustawy, dotyczących zawarcia z innymi wykonawcami p</w:t>
      </w:r>
      <w:r>
        <w:rPr>
          <w:rFonts w:cstheme="minorHAnsi"/>
          <w:sz w:val="20"/>
          <w:szCs w:val="20"/>
        </w:rPr>
        <w:t>orozumienia mającego na celu za</w:t>
      </w:r>
      <w:r w:rsidRPr="00246969">
        <w:rPr>
          <w:rFonts w:cstheme="minorHAnsi"/>
          <w:sz w:val="20"/>
          <w:szCs w:val="20"/>
        </w:rPr>
        <w:t>kłócenie konkurencji,</w:t>
      </w:r>
    </w:p>
    <w:p w:rsidR="005E4FAC" w:rsidRPr="00246969" w:rsidRDefault="005E4FAC" w:rsidP="005E4FAC">
      <w:pPr>
        <w:numPr>
          <w:ilvl w:val="1"/>
          <w:numId w:val="37"/>
        </w:numPr>
        <w:spacing w:after="0" w:line="324" w:lineRule="auto"/>
        <w:jc w:val="both"/>
        <w:rPr>
          <w:rFonts w:cstheme="minorHAnsi"/>
          <w:sz w:val="20"/>
          <w:szCs w:val="20"/>
        </w:rPr>
      </w:pPr>
      <w:r w:rsidRPr="00246969">
        <w:rPr>
          <w:rFonts w:cstheme="minorHAnsi"/>
          <w:sz w:val="20"/>
          <w:szCs w:val="20"/>
        </w:rPr>
        <w:t>art. 108 ust.1 pkt 6 ustawy,</w:t>
      </w:r>
    </w:p>
    <w:p w:rsidR="005E4FAC" w:rsidRDefault="005E4FAC" w:rsidP="005E4FAC">
      <w:pPr>
        <w:numPr>
          <w:ilvl w:val="1"/>
          <w:numId w:val="37"/>
        </w:numPr>
        <w:spacing w:after="0" w:line="324" w:lineRule="auto"/>
        <w:contextualSpacing/>
        <w:jc w:val="both"/>
        <w:rPr>
          <w:rFonts w:cstheme="minorHAnsi"/>
          <w:sz w:val="20"/>
          <w:szCs w:val="20"/>
        </w:rPr>
      </w:pPr>
      <w:r w:rsidRPr="00246969">
        <w:rPr>
          <w:rFonts w:cstheme="minorHAnsi"/>
          <w:sz w:val="20"/>
          <w:szCs w:val="20"/>
        </w:rPr>
        <w:t>art. 109 ust.1 pkt 4 ustaw</w:t>
      </w:r>
      <w:r>
        <w:rPr>
          <w:rFonts w:cstheme="minorHAnsi"/>
          <w:sz w:val="20"/>
          <w:szCs w:val="20"/>
        </w:rPr>
        <w:t>y</w:t>
      </w:r>
      <w:r w:rsidRPr="00246969">
        <w:rPr>
          <w:rFonts w:cstheme="minorHAnsi"/>
          <w:sz w:val="20"/>
          <w:szCs w:val="20"/>
        </w:rPr>
        <w:t>.</w:t>
      </w:r>
    </w:p>
    <w:p w:rsidR="005E4FAC" w:rsidRPr="00246969" w:rsidRDefault="005E4FAC" w:rsidP="005E4FAC">
      <w:pPr>
        <w:spacing w:after="0" w:line="324" w:lineRule="auto"/>
        <w:ind w:left="1440"/>
        <w:contextualSpacing/>
        <w:jc w:val="both"/>
        <w:rPr>
          <w:rFonts w:cstheme="minorHAnsi"/>
          <w:sz w:val="20"/>
          <w:szCs w:val="20"/>
        </w:rPr>
      </w:pPr>
    </w:p>
    <w:p w:rsidR="005E4FAC" w:rsidRPr="00246969" w:rsidRDefault="005E4FAC" w:rsidP="005E4FAC">
      <w:pPr>
        <w:spacing w:after="0" w:line="276" w:lineRule="auto"/>
        <w:jc w:val="both"/>
        <w:rPr>
          <w:rFonts w:cstheme="minorHAnsi"/>
          <w:sz w:val="20"/>
          <w:szCs w:val="20"/>
        </w:rPr>
      </w:pPr>
      <w:r w:rsidRPr="00246969">
        <w:rPr>
          <w:rFonts w:cstheme="minorHAnsi"/>
          <w:sz w:val="20"/>
          <w:szCs w:val="20"/>
        </w:rPr>
        <w:t xml:space="preserve">W przypadku wspólnego ubiegania się o zamówienie </w:t>
      </w:r>
      <w:r>
        <w:rPr>
          <w:rFonts w:cstheme="minorHAnsi"/>
          <w:sz w:val="20"/>
          <w:szCs w:val="20"/>
        </w:rPr>
        <w:t xml:space="preserve">przez Wykonawców, oświadczenie </w:t>
      </w:r>
      <w:r w:rsidRPr="00246969">
        <w:rPr>
          <w:rFonts w:cstheme="minorHAnsi"/>
          <w:sz w:val="20"/>
          <w:szCs w:val="20"/>
        </w:rPr>
        <w:t>w zakresie pkt 1 powyżej, składa każdy z Wykonawców wspólnie ubiegających się o zamówienie.</w:t>
      </w:r>
    </w:p>
    <w:p w:rsidR="005E4FAC" w:rsidRPr="00246969" w:rsidRDefault="005E4FAC" w:rsidP="005E4FAC">
      <w:pPr>
        <w:spacing w:after="0" w:line="276" w:lineRule="auto"/>
        <w:jc w:val="both"/>
        <w:rPr>
          <w:rFonts w:cstheme="minorHAnsi"/>
          <w:sz w:val="20"/>
          <w:szCs w:val="20"/>
        </w:rPr>
      </w:pPr>
    </w:p>
    <w:p w:rsidR="00326AC5" w:rsidRPr="00326AC5" w:rsidRDefault="00326AC5" w:rsidP="005E4FAC">
      <w:pPr>
        <w:pStyle w:val="Akapitzlist"/>
        <w:numPr>
          <w:ilvl w:val="0"/>
          <w:numId w:val="38"/>
        </w:numPr>
        <w:tabs>
          <w:tab w:val="clear" w:pos="720"/>
          <w:tab w:val="left" w:pos="284"/>
        </w:tabs>
        <w:ind w:left="284" w:hanging="284"/>
        <w:jc w:val="both"/>
        <w:rPr>
          <w:rFonts w:cstheme="minorHAnsi"/>
          <w:sz w:val="20"/>
          <w:szCs w:val="20"/>
        </w:rPr>
      </w:pPr>
      <w:r>
        <w:rPr>
          <w:rFonts w:cstheme="minorHAnsi"/>
          <w:b/>
          <w:sz w:val="20"/>
          <w:szCs w:val="20"/>
        </w:rPr>
        <w:t xml:space="preserve">na potwierdzenie spełniania warunku z Rozdziału 6 ust </w:t>
      </w:r>
      <w:r w:rsidR="0044054F">
        <w:rPr>
          <w:rFonts w:cstheme="minorHAnsi"/>
          <w:b/>
          <w:sz w:val="20"/>
          <w:szCs w:val="20"/>
        </w:rPr>
        <w:t xml:space="preserve">1 pkt </w:t>
      </w:r>
      <w:r>
        <w:rPr>
          <w:rFonts w:cstheme="minorHAnsi"/>
          <w:b/>
          <w:sz w:val="20"/>
          <w:szCs w:val="20"/>
        </w:rPr>
        <w:t xml:space="preserve">2 SWZ </w:t>
      </w:r>
      <w:r w:rsidR="00D91DD3">
        <w:rPr>
          <w:rFonts w:cstheme="minorHAnsi"/>
          <w:b/>
          <w:sz w:val="20"/>
          <w:szCs w:val="20"/>
        </w:rPr>
        <w:t xml:space="preserve">– Wykonawca składa </w:t>
      </w:r>
      <w:r>
        <w:rPr>
          <w:rFonts w:cstheme="minorHAnsi"/>
          <w:b/>
          <w:sz w:val="20"/>
          <w:szCs w:val="20"/>
        </w:rPr>
        <w:t xml:space="preserve"> </w:t>
      </w:r>
      <w:r w:rsidR="007E0DE9">
        <w:rPr>
          <w:rFonts w:cstheme="minorHAnsi"/>
          <w:b/>
          <w:sz w:val="20"/>
          <w:szCs w:val="20"/>
          <w:u w:val="single"/>
        </w:rPr>
        <w:t>odpowiednie zezwolenie -</w:t>
      </w:r>
      <w:r w:rsidR="00106DCD">
        <w:rPr>
          <w:rFonts w:cstheme="minorHAnsi"/>
          <w:b/>
          <w:sz w:val="20"/>
          <w:szCs w:val="20"/>
          <w:u w:val="single"/>
        </w:rPr>
        <w:t xml:space="preserve"> aktualny</w:t>
      </w:r>
      <w:r w:rsidR="007E0DE9">
        <w:rPr>
          <w:rFonts w:cstheme="minorHAnsi"/>
          <w:b/>
          <w:sz w:val="20"/>
          <w:szCs w:val="20"/>
          <w:u w:val="single"/>
        </w:rPr>
        <w:t xml:space="preserve"> </w:t>
      </w:r>
      <w:r w:rsidRPr="0012206B">
        <w:rPr>
          <w:rFonts w:cstheme="minorHAnsi"/>
          <w:b/>
          <w:sz w:val="20"/>
          <w:szCs w:val="20"/>
          <w:u w:val="single"/>
        </w:rPr>
        <w:t>Certyfikat FGAZ dla przedsiębiorców</w:t>
      </w:r>
      <w:r w:rsidRPr="00FB0E2F">
        <w:rPr>
          <w:rFonts w:cstheme="minorHAnsi"/>
          <w:b/>
          <w:sz w:val="20"/>
          <w:szCs w:val="20"/>
        </w:rPr>
        <w:t xml:space="preserve"> wydany zgodnie z art. 29 z dnia 15 maja 2015 r. o substancjach zubożających warstwę ozonową oraz o niektórych fluorowanych gazach cieplarnianych (Dz. U. z 2020 r. poz. 2065)</w:t>
      </w:r>
    </w:p>
    <w:p w:rsidR="00106DCD" w:rsidRDefault="004B06F5" w:rsidP="005E4FAC">
      <w:pPr>
        <w:pStyle w:val="Akapitzlist"/>
        <w:numPr>
          <w:ilvl w:val="0"/>
          <w:numId w:val="38"/>
        </w:numPr>
        <w:tabs>
          <w:tab w:val="clear" w:pos="720"/>
          <w:tab w:val="left" w:pos="284"/>
        </w:tabs>
        <w:ind w:left="284" w:hanging="284"/>
        <w:jc w:val="both"/>
        <w:rPr>
          <w:rFonts w:cstheme="minorHAnsi"/>
          <w:sz w:val="20"/>
          <w:szCs w:val="20"/>
        </w:rPr>
      </w:pPr>
      <w:r>
        <w:rPr>
          <w:rFonts w:cstheme="minorHAnsi"/>
          <w:b/>
          <w:sz w:val="20"/>
          <w:szCs w:val="20"/>
        </w:rPr>
        <w:t xml:space="preserve">na potwierdzenie spełniania </w:t>
      </w:r>
      <w:r w:rsidR="00284C78">
        <w:rPr>
          <w:rFonts w:cstheme="minorHAnsi"/>
          <w:b/>
          <w:sz w:val="20"/>
          <w:szCs w:val="20"/>
        </w:rPr>
        <w:t>warunku</w:t>
      </w:r>
      <w:r>
        <w:rPr>
          <w:rFonts w:cstheme="minorHAnsi"/>
          <w:b/>
          <w:sz w:val="20"/>
          <w:szCs w:val="20"/>
        </w:rPr>
        <w:t xml:space="preserve"> z Rozdziału 6 ust </w:t>
      </w:r>
      <w:r w:rsidR="0044054F">
        <w:rPr>
          <w:rFonts w:cstheme="minorHAnsi"/>
          <w:b/>
          <w:sz w:val="20"/>
          <w:szCs w:val="20"/>
        </w:rPr>
        <w:t xml:space="preserve">1 pkt </w:t>
      </w:r>
      <w:r>
        <w:rPr>
          <w:rFonts w:cstheme="minorHAnsi"/>
          <w:b/>
          <w:sz w:val="20"/>
          <w:szCs w:val="20"/>
        </w:rPr>
        <w:t>4</w:t>
      </w:r>
      <w:r w:rsidR="00E17563">
        <w:rPr>
          <w:rFonts w:cstheme="minorHAnsi"/>
          <w:b/>
          <w:sz w:val="20"/>
          <w:szCs w:val="20"/>
        </w:rPr>
        <w:t xml:space="preserve"> lit a)</w:t>
      </w:r>
      <w:r>
        <w:rPr>
          <w:rFonts w:cstheme="minorHAnsi"/>
          <w:b/>
          <w:sz w:val="20"/>
          <w:szCs w:val="20"/>
        </w:rPr>
        <w:t xml:space="preserve"> SWZ </w:t>
      </w:r>
      <w:r w:rsidR="007E0DE9">
        <w:rPr>
          <w:rFonts w:cstheme="minorHAnsi"/>
          <w:b/>
          <w:sz w:val="20"/>
          <w:szCs w:val="20"/>
        </w:rPr>
        <w:t xml:space="preserve">– Wykonawca składa -  </w:t>
      </w:r>
      <w:r>
        <w:rPr>
          <w:rFonts w:cstheme="minorHAnsi"/>
          <w:b/>
          <w:sz w:val="20"/>
          <w:szCs w:val="20"/>
        </w:rPr>
        <w:t xml:space="preserve"> </w:t>
      </w:r>
      <w:r w:rsidR="0044054F">
        <w:rPr>
          <w:rFonts w:cstheme="minorHAnsi"/>
          <w:b/>
          <w:sz w:val="20"/>
          <w:szCs w:val="20"/>
        </w:rPr>
        <w:t xml:space="preserve">WYKAZ OSÓB </w:t>
      </w:r>
      <w:r w:rsidR="007E0DE9">
        <w:rPr>
          <w:rFonts w:cstheme="minorHAnsi"/>
          <w:b/>
          <w:sz w:val="20"/>
          <w:szCs w:val="20"/>
        </w:rPr>
        <w:t xml:space="preserve">skierowanych przez Wykonawcę do realizacji  zamówienia publicznego </w:t>
      </w:r>
      <w:r>
        <w:rPr>
          <w:rFonts w:cstheme="minorHAnsi"/>
          <w:b/>
          <w:sz w:val="20"/>
          <w:szCs w:val="20"/>
        </w:rPr>
        <w:t>wraz z podaniem</w:t>
      </w:r>
      <w:r w:rsidR="007E0DE9">
        <w:rPr>
          <w:rFonts w:cstheme="minorHAnsi"/>
          <w:b/>
          <w:sz w:val="20"/>
          <w:szCs w:val="20"/>
        </w:rPr>
        <w:t xml:space="preserve"> informacji na temat ich kwalifikacji </w:t>
      </w:r>
      <w:r w:rsidR="00106DCD">
        <w:rPr>
          <w:rFonts w:cstheme="minorHAnsi"/>
          <w:b/>
          <w:sz w:val="20"/>
          <w:szCs w:val="20"/>
        </w:rPr>
        <w:t xml:space="preserve">uprawnień </w:t>
      </w:r>
      <w:r w:rsidR="007E0DE9">
        <w:rPr>
          <w:rFonts w:cstheme="minorHAnsi"/>
          <w:b/>
          <w:sz w:val="20"/>
          <w:szCs w:val="20"/>
        </w:rPr>
        <w:t xml:space="preserve"> niezbędnych do wykonania zamówienia publicznego oraz informacj</w:t>
      </w:r>
      <w:r w:rsidR="006350F4">
        <w:rPr>
          <w:rFonts w:cstheme="minorHAnsi"/>
          <w:b/>
          <w:sz w:val="20"/>
          <w:szCs w:val="20"/>
        </w:rPr>
        <w:t>ą</w:t>
      </w:r>
      <w:r w:rsidR="007E0DE9">
        <w:rPr>
          <w:rFonts w:cstheme="minorHAnsi"/>
          <w:b/>
          <w:sz w:val="20"/>
          <w:szCs w:val="20"/>
        </w:rPr>
        <w:t xml:space="preserve"> o podstawie dysponowania tymi osobami</w:t>
      </w:r>
      <w:r w:rsidR="0044054F">
        <w:rPr>
          <w:rFonts w:cstheme="minorHAnsi"/>
          <w:sz w:val="20"/>
          <w:szCs w:val="20"/>
        </w:rPr>
        <w:t>.</w:t>
      </w:r>
      <w:r w:rsidR="00E74059">
        <w:rPr>
          <w:rFonts w:cstheme="minorHAnsi"/>
          <w:sz w:val="20"/>
          <w:szCs w:val="20"/>
        </w:rPr>
        <w:t xml:space="preserve"> </w:t>
      </w:r>
    </w:p>
    <w:p w:rsidR="005E4FAC" w:rsidRPr="00B90D88" w:rsidRDefault="005E4FAC" w:rsidP="00106DCD">
      <w:pPr>
        <w:pStyle w:val="Akapitzlist"/>
        <w:tabs>
          <w:tab w:val="left" w:pos="284"/>
        </w:tabs>
        <w:ind w:left="284"/>
        <w:jc w:val="both"/>
        <w:rPr>
          <w:rFonts w:cstheme="minorHAnsi"/>
          <w:sz w:val="20"/>
          <w:szCs w:val="20"/>
        </w:rPr>
      </w:pPr>
      <w:r>
        <w:rPr>
          <w:rFonts w:cstheme="minorHAnsi"/>
          <w:sz w:val="20"/>
          <w:szCs w:val="20"/>
        </w:rPr>
        <w:lastRenderedPageBreak/>
        <w:t>Wzór</w:t>
      </w:r>
      <w:r w:rsidR="00E74059">
        <w:rPr>
          <w:rFonts w:cstheme="minorHAnsi"/>
          <w:sz w:val="20"/>
          <w:szCs w:val="20"/>
        </w:rPr>
        <w:t xml:space="preserve"> </w:t>
      </w:r>
      <w:r w:rsidR="0044054F">
        <w:rPr>
          <w:rFonts w:cstheme="minorHAnsi"/>
          <w:sz w:val="20"/>
          <w:szCs w:val="20"/>
        </w:rPr>
        <w:t xml:space="preserve">Wykazu Osób </w:t>
      </w:r>
      <w:r w:rsidR="0044054F" w:rsidRPr="00B90D88">
        <w:rPr>
          <w:rFonts w:cstheme="minorHAnsi"/>
          <w:sz w:val="20"/>
          <w:szCs w:val="20"/>
        </w:rPr>
        <w:t xml:space="preserve">stanowi </w:t>
      </w:r>
      <w:r w:rsidR="00E17563" w:rsidRPr="00B90D88">
        <w:rPr>
          <w:rFonts w:cstheme="minorHAnsi"/>
          <w:b/>
          <w:sz w:val="20"/>
          <w:szCs w:val="20"/>
        </w:rPr>
        <w:t>Załącznik nr 5</w:t>
      </w:r>
      <w:r w:rsidRPr="00B90D88">
        <w:rPr>
          <w:rFonts w:cstheme="minorHAnsi"/>
          <w:sz w:val="20"/>
          <w:szCs w:val="20"/>
        </w:rPr>
        <w:t xml:space="preserve"> do SWZ.</w:t>
      </w:r>
    </w:p>
    <w:p w:rsidR="0044054F" w:rsidRPr="00B90D88" w:rsidRDefault="0044054F" w:rsidP="0044054F">
      <w:pPr>
        <w:pStyle w:val="Akapitzlist"/>
        <w:numPr>
          <w:ilvl w:val="0"/>
          <w:numId w:val="38"/>
        </w:numPr>
        <w:tabs>
          <w:tab w:val="clear" w:pos="720"/>
          <w:tab w:val="left" w:pos="284"/>
        </w:tabs>
        <w:ind w:left="284" w:hanging="284"/>
        <w:jc w:val="both"/>
        <w:rPr>
          <w:rFonts w:cstheme="minorHAnsi"/>
          <w:sz w:val="20"/>
          <w:szCs w:val="20"/>
        </w:rPr>
      </w:pPr>
      <w:r w:rsidRPr="00B90D88">
        <w:rPr>
          <w:rFonts w:cstheme="minorHAnsi"/>
          <w:b/>
          <w:sz w:val="20"/>
          <w:szCs w:val="20"/>
        </w:rPr>
        <w:t>na potwierdzenie spełniania warunku</w:t>
      </w:r>
      <w:r w:rsidR="00106DCD" w:rsidRPr="00B90D88">
        <w:rPr>
          <w:rFonts w:cstheme="minorHAnsi"/>
          <w:b/>
          <w:sz w:val="20"/>
          <w:szCs w:val="20"/>
        </w:rPr>
        <w:t xml:space="preserve"> z Rozdziału 6 ust 1 pkt 4 lit b</w:t>
      </w:r>
      <w:r w:rsidRPr="00B90D88">
        <w:rPr>
          <w:rFonts w:cstheme="minorHAnsi"/>
          <w:b/>
          <w:sz w:val="20"/>
          <w:szCs w:val="20"/>
        </w:rPr>
        <w:t xml:space="preserve">)  SWZ </w:t>
      </w:r>
      <w:r w:rsidR="006350F4" w:rsidRPr="00B90D88">
        <w:rPr>
          <w:rFonts w:cstheme="minorHAnsi"/>
          <w:b/>
          <w:sz w:val="20"/>
          <w:szCs w:val="20"/>
        </w:rPr>
        <w:t>– Wykonawca składa -</w:t>
      </w:r>
      <w:r w:rsidRPr="00B90D88">
        <w:rPr>
          <w:rFonts w:cstheme="minorHAnsi"/>
          <w:b/>
          <w:sz w:val="20"/>
          <w:szCs w:val="20"/>
        </w:rPr>
        <w:t xml:space="preserve"> WYKAZ USŁUG </w:t>
      </w:r>
      <w:r w:rsidRPr="00B90D88">
        <w:rPr>
          <w:rFonts w:cstheme="minorHAnsi"/>
          <w:sz w:val="20"/>
          <w:szCs w:val="20"/>
        </w:rPr>
        <w:t>wykonanych, a w przypadku świadczeń powtarzających się lub ciągłych również wykonywanych, w okresie ostatnich 3 lat, a jeżeli okres prowadzenia działalności jest krótszy – w tym okresie, wraz z podaniem ich wartości, przedmiotu</w:t>
      </w:r>
      <w:r w:rsidR="00E24BF0" w:rsidRPr="00B90D88">
        <w:rPr>
          <w:rFonts w:cstheme="minorHAnsi"/>
          <w:sz w:val="20"/>
          <w:szCs w:val="20"/>
        </w:rPr>
        <w:t xml:space="preserve"> realizacji</w:t>
      </w:r>
      <w:r w:rsidRPr="00B90D88">
        <w:rPr>
          <w:rFonts w:cstheme="minorHAnsi"/>
          <w:sz w:val="20"/>
          <w:szCs w:val="20"/>
        </w:rPr>
        <w:t xml:space="preserve">, dat wykonania i podmiotów, na rzecz których usługi zostały wykonane lub są wykonywane, oraz załączeniem </w:t>
      </w:r>
      <w:r w:rsidRPr="00B90D88">
        <w:rPr>
          <w:rFonts w:cstheme="minorHAnsi"/>
          <w:b/>
          <w:sz w:val="20"/>
          <w:szCs w:val="20"/>
        </w:rPr>
        <w:t xml:space="preserve">dowodów </w:t>
      </w:r>
      <w:r w:rsidRPr="00B90D88">
        <w:rPr>
          <w:rFonts w:cstheme="minorHAnsi"/>
          <w:sz w:val="20"/>
          <w:szCs w:val="20"/>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Pr="00B90D88">
        <w:rPr>
          <w:rFonts w:cstheme="minorHAnsi"/>
          <w:sz w:val="20"/>
          <w:szCs w:val="20"/>
          <w:u w:val="single"/>
        </w:rPr>
        <w:t xml:space="preserve"> powinny być wystawione w okresie ostatnich 3 miesięcy</w:t>
      </w:r>
      <w:r w:rsidRPr="00B90D88">
        <w:rPr>
          <w:rFonts w:cstheme="minorHAnsi"/>
          <w:sz w:val="20"/>
          <w:szCs w:val="20"/>
        </w:rPr>
        <w:t xml:space="preserve">. Wzór Wykazu Usług stanowi </w:t>
      </w:r>
      <w:r w:rsidR="00E17563" w:rsidRPr="00B90D88">
        <w:rPr>
          <w:rFonts w:cstheme="minorHAnsi"/>
          <w:b/>
          <w:sz w:val="20"/>
          <w:szCs w:val="20"/>
        </w:rPr>
        <w:t>Załącznik nr 6</w:t>
      </w:r>
      <w:r w:rsidRPr="00B90D88">
        <w:rPr>
          <w:rFonts w:cstheme="minorHAnsi"/>
          <w:sz w:val="20"/>
          <w:szCs w:val="20"/>
        </w:rPr>
        <w:t xml:space="preserve"> do SWZ.</w:t>
      </w:r>
      <w:r w:rsidRPr="00B90D88">
        <w:rPr>
          <w:rFonts w:cstheme="minorHAnsi"/>
          <w:b/>
          <w:sz w:val="20"/>
          <w:szCs w:val="20"/>
        </w:rPr>
        <w:t xml:space="preserve"> </w:t>
      </w:r>
    </w:p>
    <w:p w:rsidR="005E4FAC" w:rsidRPr="00246969" w:rsidRDefault="005E4FAC" w:rsidP="005E4FAC">
      <w:pPr>
        <w:pStyle w:val="Akapitzlist"/>
        <w:numPr>
          <w:ilvl w:val="0"/>
          <w:numId w:val="38"/>
        </w:numPr>
        <w:tabs>
          <w:tab w:val="clear" w:pos="720"/>
        </w:tabs>
        <w:ind w:left="284" w:hanging="284"/>
        <w:jc w:val="both"/>
        <w:rPr>
          <w:rFonts w:cstheme="minorHAnsi"/>
          <w:sz w:val="20"/>
          <w:szCs w:val="20"/>
        </w:rPr>
      </w:pPr>
      <w:r w:rsidRPr="00B90D88">
        <w:rPr>
          <w:rFonts w:cstheme="minorHAnsi"/>
          <w:sz w:val="20"/>
          <w:szCs w:val="20"/>
        </w:rPr>
        <w:t>W zakresie nie uregulowanym w SWZ, zastosowanie</w:t>
      </w:r>
      <w:r w:rsidRPr="00246969">
        <w:rPr>
          <w:rFonts w:cstheme="minorHAnsi"/>
          <w:sz w:val="20"/>
          <w:szCs w:val="20"/>
        </w:rPr>
        <w:t xml:space="preserve"> mają przepisy rozporządzenia Ministra Rozwoju, Pracy i Technologii z dnia 23 grudnia 2020 r. w sprawie podmiotowych środków dowodowych oraz oświadczeń, jakich może żądać zamawiający od wykonawcy (Dz. U. Poz. 2415).</w:t>
      </w:r>
    </w:p>
    <w:p w:rsidR="00A313BA" w:rsidRPr="00E74059" w:rsidRDefault="005E4FAC" w:rsidP="00A313BA">
      <w:pPr>
        <w:pStyle w:val="Akapitzlist"/>
        <w:numPr>
          <w:ilvl w:val="0"/>
          <w:numId w:val="38"/>
        </w:numPr>
        <w:tabs>
          <w:tab w:val="clear" w:pos="720"/>
          <w:tab w:val="left" w:pos="284"/>
        </w:tabs>
        <w:ind w:left="284" w:hanging="284"/>
        <w:jc w:val="both"/>
        <w:rPr>
          <w:rFonts w:cstheme="minorHAnsi"/>
          <w:sz w:val="20"/>
          <w:szCs w:val="20"/>
        </w:rPr>
      </w:pPr>
      <w:r w:rsidRPr="00246969">
        <w:rPr>
          <w:rFonts w:cstheme="minorHAnsi"/>
          <w:sz w:val="20"/>
          <w:szCs w:val="20"/>
        </w:rPr>
        <w:t>Jeżeli Wykonawca nie złoży oświadczenia, potwierdzających okoliczności, o których mowa w art. 125 ust. 1 ustawy, podmiotowych środków dowodowych lub innych dokumentów lub oświadczeń składanych w postępowaniu lub są one nie</w:t>
      </w:r>
      <w:r>
        <w:rPr>
          <w:rFonts w:cstheme="minorHAnsi"/>
          <w:sz w:val="20"/>
          <w:szCs w:val="20"/>
        </w:rPr>
        <w:t>kompletne lub zawierają błędy, Z</w:t>
      </w:r>
      <w:r w:rsidRPr="00246969">
        <w:rPr>
          <w:rFonts w:cstheme="minorHAnsi"/>
          <w:sz w:val="20"/>
          <w:szCs w:val="20"/>
        </w:rPr>
        <w:t>amawiający wezwie wykonawcę odpowiednio do ich złożenia, poprawienia lub uzupełnienia w wyznaczonym terminie.</w:t>
      </w:r>
    </w:p>
    <w:p w:rsidR="00A313BA" w:rsidRPr="00355D21" w:rsidRDefault="00A313BA" w:rsidP="00A313BA">
      <w:pPr>
        <w:tabs>
          <w:tab w:val="left" w:pos="284"/>
        </w:tabs>
        <w:jc w:val="both"/>
        <w:rPr>
          <w:rFonts w:cstheme="minorHAnsi"/>
          <w:sz w:val="20"/>
          <w:szCs w:val="20"/>
          <w:u w:val="single"/>
        </w:rPr>
      </w:pPr>
      <w:r w:rsidRPr="00355D21">
        <w:rPr>
          <w:rFonts w:cstheme="minorHAnsi"/>
          <w:sz w:val="20"/>
          <w:szCs w:val="20"/>
          <w:u w:val="single"/>
        </w:rPr>
        <w:t xml:space="preserve">C. PRZEDMIOTOWE ŚRODKI DOWODOWE </w:t>
      </w:r>
    </w:p>
    <w:p w:rsidR="00A313BA" w:rsidRDefault="00A313BA" w:rsidP="00A313BA">
      <w:pPr>
        <w:tabs>
          <w:tab w:val="left" w:pos="284"/>
        </w:tabs>
        <w:jc w:val="both"/>
        <w:rPr>
          <w:rFonts w:cstheme="minorHAnsi"/>
          <w:sz w:val="20"/>
          <w:szCs w:val="20"/>
        </w:rPr>
      </w:pPr>
      <w:r w:rsidRPr="00355D21">
        <w:rPr>
          <w:rFonts w:cstheme="minorHAnsi"/>
          <w:sz w:val="20"/>
          <w:szCs w:val="20"/>
        </w:rPr>
        <w:t>Zamawiający nie wymaga przedmiotowych środków dowodowych w postępowaniu.</w:t>
      </w:r>
    </w:p>
    <w:p w:rsidR="00EB5F48" w:rsidRPr="00355D21" w:rsidRDefault="00EB5F48" w:rsidP="00A313BA">
      <w:pPr>
        <w:tabs>
          <w:tab w:val="left" w:pos="284"/>
        </w:tabs>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14"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5" w:history="1">
        <w:r w:rsidR="0021638F" w:rsidRPr="00125E15">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6614AF">
      <w:pPr>
        <w:numPr>
          <w:ilvl w:val="0"/>
          <w:numId w:val="20"/>
        </w:numPr>
        <w:jc w:val="both"/>
        <w:rPr>
          <w:rFonts w:cstheme="minorHAnsi"/>
          <w:bCs/>
          <w:color w:val="auto"/>
          <w:sz w:val="20"/>
          <w:szCs w:val="20"/>
        </w:rPr>
      </w:pPr>
      <w:bookmarkStart w:id="2" w:name="_Hlk68530799"/>
      <w:bookmarkEnd w:id="2"/>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6614AF">
      <w:pPr>
        <w:numPr>
          <w:ilvl w:val="0"/>
          <w:numId w:val="20"/>
        </w:numPr>
        <w:jc w:val="both"/>
        <w:rPr>
          <w:rFonts w:cstheme="minorHAnsi"/>
          <w:bCs/>
          <w:color w:val="auto"/>
          <w:sz w:val="20"/>
          <w:szCs w:val="20"/>
        </w:rPr>
      </w:pPr>
      <w:bookmarkStart w:id="6" w:name="_Hlk685307999"/>
      <w:bookmarkEnd w:id="6"/>
      <w:r w:rsidRPr="00246969">
        <w:rPr>
          <w:rFonts w:cstheme="minorHAnsi"/>
          <w:bCs/>
          <w:color w:val="auto"/>
          <w:sz w:val="20"/>
          <w:szCs w:val="20"/>
        </w:rPr>
        <w:lastRenderedPageBreak/>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6614AF">
      <w:pPr>
        <w:pStyle w:val="Akapitzlist"/>
        <w:numPr>
          <w:ilvl w:val="0"/>
          <w:numId w:val="22"/>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6614AF">
      <w:pPr>
        <w:pStyle w:val="Akapitzlist"/>
        <w:numPr>
          <w:ilvl w:val="0"/>
          <w:numId w:val="22"/>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6614AF">
      <w:pPr>
        <w:numPr>
          <w:ilvl w:val="0"/>
          <w:numId w:val="20"/>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6614AF">
      <w:pPr>
        <w:numPr>
          <w:ilvl w:val="0"/>
          <w:numId w:val="20"/>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6614AF">
      <w:pPr>
        <w:numPr>
          <w:ilvl w:val="0"/>
          <w:numId w:val="20"/>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6614AF">
      <w:pPr>
        <w:pStyle w:val="Akapitzlist"/>
        <w:numPr>
          <w:ilvl w:val="0"/>
          <w:numId w:val="20"/>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6614AF">
      <w:pPr>
        <w:pStyle w:val="Akapitzlist"/>
        <w:numPr>
          <w:ilvl w:val="0"/>
          <w:numId w:val="20"/>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6614AF">
      <w:pPr>
        <w:pStyle w:val="Akapitzlist"/>
        <w:numPr>
          <w:ilvl w:val="0"/>
          <w:numId w:val="20"/>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6614AF">
      <w:pPr>
        <w:pStyle w:val="Akapitzlist"/>
        <w:numPr>
          <w:ilvl w:val="0"/>
          <w:numId w:val="20"/>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6614AF">
      <w:pPr>
        <w:pStyle w:val="Akapitzlist"/>
        <w:numPr>
          <w:ilvl w:val="0"/>
          <w:numId w:val="20"/>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6614AF">
      <w:pPr>
        <w:numPr>
          <w:ilvl w:val="0"/>
          <w:numId w:val="20"/>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6"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6614AF">
      <w:pPr>
        <w:numPr>
          <w:ilvl w:val="0"/>
          <w:numId w:val="20"/>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w:t>
      </w:r>
      <w:r w:rsidRPr="00246969">
        <w:rPr>
          <w:rFonts w:cstheme="minorHAnsi"/>
          <w:bCs/>
          <w:color w:val="auto"/>
          <w:sz w:val="20"/>
          <w:szCs w:val="20"/>
        </w:rPr>
        <w:lastRenderedPageBreak/>
        <w:t xml:space="preserve">zamówienia publicznego lub konkursie (Dz. U. poz. 2452), określa niezbędne wymagania sprzętowo – aplikacyjne umożliwiające pracę na  </w:t>
      </w:r>
      <w:hyperlink r:id="rId17"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6614AF">
      <w:pPr>
        <w:numPr>
          <w:ilvl w:val="0"/>
          <w:numId w:val="21"/>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6614AF">
      <w:pPr>
        <w:numPr>
          <w:ilvl w:val="0"/>
          <w:numId w:val="21"/>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6614AF">
      <w:pPr>
        <w:numPr>
          <w:ilvl w:val="0"/>
          <w:numId w:val="23"/>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6614AF">
      <w:pPr>
        <w:numPr>
          <w:ilvl w:val="0"/>
          <w:numId w:val="23"/>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6614AF">
      <w:pPr>
        <w:numPr>
          <w:ilvl w:val="0"/>
          <w:numId w:val="23"/>
        </w:numPr>
        <w:jc w:val="both"/>
        <w:rPr>
          <w:rFonts w:cstheme="minorHAnsi"/>
          <w:color w:val="auto"/>
          <w:sz w:val="20"/>
          <w:szCs w:val="20"/>
        </w:rPr>
      </w:pPr>
      <w:r w:rsidRPr="00AC73DB">
        <w:rPr>
          <w:rFonts w:cstheme="minorHAnsi"/>
          <w:color w:val="auto"/>
          <w:sz w:val="20"/>
          <w:szCs w:val="20"/>
          <w:lang w:eastAsia="zh-CN"/>
        </w:rPr>
        <w:t xml:space="preserve">Wykonawca składa ofertę w formie elektronicznej lub postaci elektronicznej za pośrednictwem </w:t>
      </w:r>
      <w:r w:rsidRPr="00AC73DB">
        <w:rPr>
          <w:rFonts w:cstheme="minorHAnsi"/>
          <w:b/>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8"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6614AF">
      <w:pPr>
        <w:numPr>
          <w:ilvl w:val="0"/>
          <w:numId w:val="23"/>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6614AF">
      <w:pPr>
        <w:numPr>
          <w:ilvl w:val="0"/>
          <w:numId w:val="23"/>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6614AF">
      <w:pPr>
        <w:numPr>
          <w:ilvl w:val="0"/>
          <w:numId w:val="23"/>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6614AF">
      <w:pPr>
        <w:numPr>
          <w:ilvl w:val="0"/>
          <w:numId w:val="23"/>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9"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6614AF">
      <w:pPr>
        <w:numPr>
          <w:ilvl w:val="0"/>
          <w:numId w:val="23"/>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6614AF">
      <w:pPr>
        <w:numPr>
          <w:ilvl w:val="0"/>
          <w:numId w:val="23"/>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6614AF">
      <w:pPr>
        <w:numPr>
          <w:ilvl w:val="0"/>
          <w:numId w:val="23"/>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6614AF">
      <w:pPr>
        <w:pStyle w:val="Akapitzlist"/>
        <w:numPr>
          <w:ilvl w:val="0"/>
          <w:numId w:val="25"/>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lastRenderedPageBreak/>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6614AF">
      <w:pPr>
        <w:pStyle w:val="Akapitzlist"/>
        <w:numPr>
          <w:ilvl w:val="0"/>
          <w:numId w:val="25"/>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6614AF">
      <w:pPr>
        <w:numPr>
          <w:ilvl w:val="0"/>
          <w:numId w:val="24"/>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6614AF">
      <w:pPr>
        <w:pStyle w:val="Akapitzlist"/>
        <w:numPr>
          <w:ilvl w:val="0"/>
          <w:numId w:val="26"/>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20"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6614AF">
      <w:pPr>
        <w:numPr>
          <w:ilvl w:val="0"/>
          <w:numId w:val="26"/>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6614AF">
      <w:pPr>
        <w:numPr>
          <w:ilvl w:val="0"/>
          <w:numId w:val="26"/>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B90D88" w:rsidRDefault="007B6232" w:rsidP="006614AF">
      <w:pPr>
        <w:numPr>
          <w:ilvl w:val="0"/>
          <w:numId w:val="26"/>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w:t>
      </w:r>
      <w:r w:rsidRPr="00B90D88">
        <w:rPr>
          <w:rFonts w:eastAsia="Calibri" w:cstheme="minorHAnsi"/>
          <w:color w:val="auto"/>
          <w:sz w:val="20"/>
          <w:szCs w:val="20"/>
        </w:rPr>
        <w:t xml:space="preserve">użyciu platformy zakupowej znajduje się w zakładce Instrukcje dla Wykonawców pod adresem internetowym </w:t>
      </w:r>
      <w:hyperlink r:id="rId21" w:history="1">
        <w:r w:rsidRPr="00B90D88">
          <w:rPr>
            <w:rStyle w:val="Hipercze"/>
            <w:rFonts w:eastAsia="Calibri" w:cstheme="minorHAnsi"/>
            <w:sz w:val="20"/>
            <w:szCs w:val="20"/>
          </w:rPr>
          <w:t>https://platformazakupowa.pl/strona/45-instrukcje</w:t>
        </w:r>
      </w:hyperlink>
      <w:r w:rsidRPr="00B90D88">
        <w:rPr>
          <w:rStyle w:val="czeinternetowe"/>
          <w:rFonts w:eastAsia="Calibri" w:cstheme="minorHAnsi"/>
          <w:color w:val="auto"/>
          <w:sz w:val="20"/>
          <w:szCs w:val="20"/>
        </w:rPr>
        <w:t xml:space="preserve"> </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sz w:val="20"/>
          <w:szCs w:val="20"/>
        </w:rPr>
        <w:t>Po upływie terminu do składania ofert Wykonawca nie może skutecznie dokonać zmiany ani wycofać złożonej oferty.</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b/>
          <w:sz w:val="20"/>
          <w:szCs w:val="20"/>
        </w:rPr>
        <w:t xml:space="preserve">Ofertę należy złożyć w terminie do dnia </w:t>
      </w:r>
      <w:r w:rsidR="00B90D88" w:rsidRPr="00B90D88">
        <w:rPr>
          <w:rFonts w:cstheme="minorHAnsi"/>
          <w:b/>
          <w:sz w:val="20"/>
          <w:szCs w:val="20"/>
        </w:rPr>
        <w:t>1</w:t>
      </w:r>
      <w:r w:rsidR="00AC73DB" w:rsidRPr="00B90D88">
        <w:rPr>
          <w:rFonts w:cstheme="minorHAnsi"/>
          <w:b/>
          <w:sz w:val="20"/>
          <w:szCs w:val="20"/>
        </w:rPr>
        <w:t>6</w:t>
      </w:r>
      <w:r w:rsidR="00A20C23" w:rsidRPr="00B90D88">
        <w:rPr>
          <w:rFonts w:cstheme="minorHAnsi"/>
          <w:b/>
          <w:sz w:val="20"/>
          <w:szCs w:val="20"/>
        </w:rPr>
        <w:t>.12</w:t>
      </w:r>
      <w:r w:rsidRPr="00B90D88">
        <w:rPr>
          <w:rFonts w:cstheme="minorHAnsi"/>
          <w:b/>
          <w:sz w:val="20"/>
          <w:szCs w:val="20"/>
        </w:rPr>
        <w:t>.202</w:t>
      </w:r>
      <w:r w:rsidR="00F45AEF" w:rsidRPr="00B90D88">
        <w:rPr>
          <w:rFonts w:cstheme="minorHAnsi"/>
          <w:b/>
          <w:sz w:val="20"/>
          <w:szCs w:val="20"/>
        </w:rPr>
        <w:t>4</w:t>
      </w:r>
      <w:r w:rsidRPr="00B90D88">
        <w:rPr>
          <w:rFonts w:cstheme="minorHAnsi"/>
          <w:b/>
          <w:sz w:val="20"/>
          <w:szCs w:val="20"/>
        </w:rPr>
        <w:t xml:space="preserve"> r. do godz. 09:00</w:t>
      </w:r>
      <w:r w:rsidR="000C2DAE" w:rsidRPr="00B90D88">
        <w:rPr>
          <w:rFonts w:cstheme="minorHAnsi"/>
          <w:b/>
          <w:sz w:val="20"/>
          <w:szCs w:val="20"/>
        </w:rPr>
        <w:t>.</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b/>
          <w:sz w:val="20"/>
          <w:szCs w:val="20"/>
        </w:rPr>
        <w:t xml:space="preserve">Otwarcie ofert nastąpi w dniu </w:t>
      </w:r>
      <w:r w:rsidR="00B90D88" w:rsidRPr="00B90D88">
        <w:rPr>
          <w:rFonts w:cstheme="minorHAnsi"/>
          <w:b/>
          <w:sz w:val="20"/>
          <w:szCs w:val="20"/>
        </w:rPr>
        <w:t>1</w:t>
      </w:r>
      <w:r w:rsidR="00AC73DB" w:rsidRPr="00B90D88">
        <w:rPr>
          <w:rFonts w:cstheme="minorHAnsi"/>
          <w:b/>
          <w:sz w:val="20"/>
          <w:szCs w:val="20"/>
        </w:rPr>
        <w:t>6</w:t>
      </w:r>
      <w:r w:rsidR="00A20C23" w:rsidRPr="00B90D88">
        <w:rPr>
          <w:rFonts w:cstheme="minorHAnsi"/>
          <w:b/>
          <w:sz w:val="20"/>
          <w:szCs w:val="20"/>
        </w:rPr>
        <w:t>.12</w:t>
      </w:r>
      <w:r w:rsidR="005C2283" w:rsidRPr="00B90D88">
        <w:rPr>
          <w:rFonts w:cstheme="minorHAnsi"/>
          <w:b/>
          <w:sz w:val="20"/>
          <w:szCs w:val="20"/>
        </w:rPr>
        <w:t>.</w:t>
      </w:r>
      <w:r w:rsidRPr="00B90D88">
        <w:rPr>
          <w:rFonts w:cstheme="minorHAnsi"/>
          <w:b/>
          <w:sz w:val="20"/>
          <w:szCs w:val="20"/>
        </w:rPr>
        <w:t>2</w:t>
      </w:r>
      <w:r w:rsidR="00AB286B" w:rsidRPr="00B90D88">
        <w:rPr>
          <w:rFonts w:cstheme="minorHAnsi"/>
          <w:b/>
          <w:sz w:val="20"/>
          <w:szCs w:val="20"/>
        </w:rPr>
        <w:t>02</w:t>
      </w:r>
      <w:r w:rsidR="00F45AEF" w:rsidRPr="00B90D88">
        <w:rPr>
          <w:rFonts w:cstheme="minorHAnsi"/>
          <w:b/>
          <w:sz w:val="20"/>
          <w:szCs w:val="20"/>
        </w:rPr>
        <w:t>4</w:t>
      </w:r>
      <w:r w:rsidRPr="00B90D88">
        <w:rPr>
          <w:rFonts w:cstheme="minorHAnsi"/>
          <w:b/>
          <w:sz w:val="20"/>
          <w:szCs w:val="20"/>
        </w:rPr>
        <w:t xml:space="preserve"> r. o godz. 09:05, za pośrednictwem platformy.</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sz w:val="20"/>
          <w:szCs w:val="20"/>
        </w:rPr>
        <w:t xml:space="preserve">Niezwłocznie po otwarciu ofert, Zamawiający udostępni na stronie internetowej prowadzonego postępowania informacje o: </w:t>
      </w:r>
    </w:p>
    <w:p w:rsidR="007B6232" w:rsidRPr="00B90D88" w:rsidRDefault="007B6232" w:rsidP="006614AF">
      <w:pPr>
        <w:pStyle w:val="Akapitzlist"/>
        <w:numPr>
          <w:ilvl w:val="0"/>
          <w:numId w:val="27"/>
        </w:numPr>
        <w:spacing w:line="276" w:lineRule="auto"/>
        <w:ind w:left="709"/>
        <w:jc w:val="both"/>
        <w:rPr>
          <w:rFonts w:cstheme="minorHAnsi"/>
          <w:sz w:val="20"/>
          <w:szCs w:val="20"/>
        </w:rPr>
      </w:pPr>
      <w:r w:rsidRPr="00B90D88">
        <w:rPr>
          <w:rFonts w:cstheme="minorHAnsi"/>
          <w:sz w:val="20"/>
          <w:szCs w:val="20"/>
        </w:rPr>
        <w:t>nazwach albo imionach i nazwiskach oraz siedzibach lub miejscach prowadzonej działalności gospodarczej albo miejscach zamieszkania Wykonawców, których oferty zostały otwarte;</w:t>
      </w:r>
    </w:p>
    <w:p w:rsidR="007B6232" w:rsidRPr="00B90D88" w:rsidRDefault="007B6232" w:rsidP="006614AF">
      <w:pPr>
        <w:pStyle w:val="Akapitzlist"/>
        <w:numPr>
          <w:ilvl w:val="0"/>
          <w:numId w:val="27"/>
        </w:numPr>
        <w:spacing w:line="276" w:lineRule="auto"/>
        <w:ind w:left="709"/>
        <w:jc w:val="both"/>
        <w:rPr>
          <w:rFonts w:cstheme="minorHAnsi"/>
          <w:sz w:val="20"/>
          <w:szCs w:val="20"/>
        </w:rPr>
      </w:pPr>
      <w:r w:rsidRPr="00B90D88">
        <w:rPr>
          <w:rFonts w:cstheme="minorHAnsi"/>
          <w:sz w:val="20"/>
          <w:szCs w:val="20"/>
        </w:rPr>
        <w:t>cenach zawartych w ofertach.</w:t>
      </w:r>
    </w:p>
    <w:p w:rsidR="007B6232" w:rsidRPr="00B90D88" w:rsidRDefault="007B6232" w:rsidP="006614AF">
      <w:pPr>
        <w:pStyle w:val="Akapitzlist"/>
        <w:numPr>
          <w:ilvl w:val="0"/>
          <w:numId w:val="26"/>
        </w:numPr>
        <w:spacing w:line="276" w:lineRule="auto"/>
        <w:jc w:val="both"/>
        <w:rPr>
          <w:rFonts w:cstheme="minorHAnsi"/>
          <w:sz w:val="20"/>
          <w:szCs w:val="20"/>
        </w:rPr>
      </w:pPr>
      <w:r w:rsidRPr="00B90D88">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996677" w:rsidRPr="00B90D88" w:rsidRDefault="00E85C09">
      <w:pPr>
        <w:spacing w:after="0" w:line="276" w:lineRule="auto"/>
        <w:jc w:val="both"/>
        <w:rPr>
          <w:rFonts w:cstheme="minorHAnsi"/>
          <w:sz w:val="20"/>
          <w:szCs w:val="20"/>
        </w:rPr>
      </w:pPr>
      <w:r w:rsidRPr="00B90D88">
        <w:rPr>
          <w:rFonts w:cstheme="minorHAnsi"/>
          <w:b/>
          <w:sz w:val="20"/>
          <w:szCs w:val="20"/>
        </w:rPr>
        <w:t xml:space="preserve">Rozdział 14. </w:t>
      </w:r>
    </w:p>
    <w:p w:rsidR="00996677" w:rsidRPr="00B90D88" w:rsidRDefault="00E85C09">
      <w:pPr>
        <w:spacing w:line="276" w:lineRule="auto"/>
        <w:jc w:val="both"/>
        <w:rPr>
          <w:rFonts w:cstheme="minorHAnsi"/>
          <w:sz w:val="20"/>
          <w:szCs w:val="20"/>
        </w:rPr>
      </w:pPr>
      <w:r w:rsidRPr="00B90D88">
        <w:rPr>
          <w:rFonts w:cstheme="minorHAnsi"/>
          <w:b/>
          <w:sz w:val="20"/>
          <w:szCs w:val="20"/>
        </w:rPr>
        <w:t>Termin związania ofertą.</w:t>
      </w:r>
    </w:p>
    <w:p w:rsidR="00996677" w:rsidRPr="00B90D88" w:rsidRDefault="00E85C09" w:rsidP="006614AF">
      <w:pPr>
        <w:pStyle w:val="Akapitzlist"/>
        <w:numPr>
          <w:ilvl w:val="0"/>
          <w:numId w:val="9"/>
        </w:numPr>
        <w:spacing w:line="276" w:lineRule="auto"/>
        <w:jc w:val="both"/>
        <w:rPr>
          <w:rFonts w:cstheme="minorHAnsi"/>
          <w:sz w:val="20"/>
          <w:szCs w:val="20"/>
        </w:rPr>
      </w:pPr>
      <w:r w:rsidRPr="00B90D88">
        <w:rPr>
          <w:rFonts w:cstheme="minorHAnsi"/>
          <w:sz w:val="20"/>
          <w:szCs w:val="20"/>
        </w:rPr>
        <w:t xml:space="preserve">Wykonawca jest związany ofertą od dnia upływu terminu składania ofert do dnia </w:t>
      </w:r>
      <w:r w:rsidR="00B90D88" w:rsidRPr="00B90D88">
        <w:rPr>
          <w:rFonts w:cstheme="minorHAnsi"/>
          <w:b/>
          <w:bCs/>
          <w:sz w:val="20"/>
          <w:szCs w:val="20"/>
        </w:rPr>
        <w:t>1</w:t>
      </w:r>
      <w:r w:rsidR="00AC73DB" w:rsidRPr="00B90D88">
        <w:rPr>
          <w:rFonts w:cstheme="minorHAnsi"/>
          <w:b/>
          <w:bCs/>
          <w:sz w:val="20"/>
          <w:szCs w:val="20"/>
        </w:rPr>
        <w:t>4</w:t>
      </w:r>
      <w:r w:rsidR="00A20C23" w:rsidRPr="00B90D88">
        <w:rPr>
          <w:rFonts w:cstheme="minorHAnsi"/>
          <w:b/>
          <w:bCs/>
          <w:sz w:val="20"/>
          <w:szCs w:val="20"/>
        </w:rPr>
        <w:t>.01</w:t>
      </w:r>
      <w:r w:rsidR="00E033A0" w:rsidRPr="00B90D88">
        <w:rPr>
          <w:rFonts w:cstheme="minorHAnsi"/>
          <w:b/>
          <w:bCs/>
          <w:sz w:val="20"/>
          <w:szCs w:val="20"/>
        </w:rPr>
        <w:t>.</w:t>
      </w:r>
      <w:r w:rsidR="007B6232" w:rsidRPr="00B90D88">
        <w:rPr>
          <w:rFonts w:cstheme="minorHAnsi"/>
          <w:b/>
          <w:bCs/>
          <w:sz w:val="20"/>
          <w:szCs w:val="20"/>
        </w:rPr>
        <w:t>202</w:t>
      </w:r>
      <w:r w:rsidR="00A20C23" w:rsidRPr="00B90D88">
        <w:rPr>
          <w:rFonts w:cstheme="minorHAnsi"/>
          <w:b/>
          <w:bCs/>
          <w:sz w:val="20"/>
          <w:szCs w:val="20"/>
        </w:rPr>
        <w:t>5</w:t>
      </w:r>
      <w:r w:rsidRPr="00B90D88">
        <w:rPr>
          <w:rFonts w:cstheme="minorHAnsi"/>
          <w:b/>
          <w:bCs/>
          <w:sz w:val="20"/>
          <w:szCs w:val="20"/>
        </w:rPr>
        <w:t xml:space="preserve"> r.</w:t>
      </w:r>
    </w:p>
    <w:p w:rsidR="00996677" w:rsidRPr="00246969" w:rsidRDefault="00E85C09" w:rsidP="006614AF">
      <w:pPr>
        <w:pStyle w:val="Akapitzlist"/>
        <w:numPr>
          <w:ilvl w:val="0"/>
          <w:numId w:val="9"/>
        </w:numPr>
        <w:spacing w:line="276" w:lineRule="auto"/>
        <w:jc w:val="both"/>
        <w:rPr>
          <w:rFonts w:cstheme="minorHAnsi"/>
          <w:sz w:val="20"/>
          <w:szCs w:val="20"/>
        </w:rPr>
      </w:pPr>
      <w:r w:rsidRPr="00246969">
        <w:rPr>
          <w:rFonts w:cstheme="minorHAnsi"/>
          <w:sz w:val="20"/>
          <w:szCs w:val="20"/>
        </w:rPr>
        <w:lastRenderedPageBreak/>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6614AF">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22"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23" w:history="1">
        <w:r w:rsidR="00CD016C" w:rsidRPr="00125E15">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Default="00E85C09" w:rsidP="006614AF">
      <w:pPr>
        <w:pStyle w:val="Akapitzlist"/>
        <w:numPr>
          <w:ilvl w:val="0"/>
          <w:numId w:val="9"/>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Cenę oferty stanowi kwota brutto.</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Cena musi być podana w PLN cyfrowo oraz słownie.</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6F26DF">
        <w:rPr>
          <w:rFonts w:cstheme="minorHAnsi"/>
          <w:sz w:val="20"/>
          <w:szCs w:val="20"/>
        </w:rPr>
        <w:t>projektowanych postanowieniach</w:t>
      </w:r>
      <w:r w:rsidRPr="00246969">
        <w:rPr>
          <w:rFonts w:cstheme="minorHAnsi"/>
          <w:sz w:val="20"/>
          <w:szCs w:val="20"/>
        </w:rPr>
        <w:t xml:space="preserve"> umowy.</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6614AF">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6614AF">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6614AF">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6614AF">
      <w:pPr>
        <w:pStyle w:val="Akapitzlist"/>
        <w:numPr>
          <w:ilvl w:val="0"/>
          <w:numId w:val="10"/>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CC1603" w:rsidRDefault="00E85C09" w:rsidP="006614AF">
      <w:pPr>
        <w:pStyle w:val="Akapitzlist"/>
        <w:numPr>
          <w:ilvl w:val="0"/>
          <w:numId w:val="10"/>
        </w:numPr>
        <w:spacing w:line="276" w:lineRule="auto"/>
        <w:jc w:val="both"/>
        <w:rPr>
          <w:rFonts w:cstheme="minorHAnsi"/>
          <w:sz w:val="20"/>
          <w:szCs w:val="20"/>
          <w:u w:val="single"/>
        </w:rPr>
      </w:pPr>
      <w:r w:rsidRPr="00CC1603">
        <w:rPr>
          <w:rFonts w:cstheme="minorHAnsi"/>
          <w:sz w:val="20"/>
          <w:szCs w:val="20"/>
          <w:u w:val="single"/>
        </w:rPr>
        <w:lastRenderedPageBreak/>
        <w:t>W ofercie, o której mowa w ust. 8 powyżej, Wykonawca ma obowiązek:</w:t>
      </w:r>
    </w:p>
    <w:p w:rsidR="00996677" w:rsidRPr="00246969" w:rsidRDefault="00E85C09" w:rsidP="006614AF">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6614AF">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6614AF">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6614AF">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057E5A" w:rsidRDefault="00057E5A" w:rsidP="00057E5A">
      <w:pPr>
        <w:spacing w:before="240" w:after="0" w:line="276" w:lineRule="auto"/>
        <w:jc w:val="both"/>
        <w:rPr>
          <w:sz w:val="20"/>
          <w:szCs w:val="20"/>
        </w:rPr>
      </w:pPr>
      <w:r>
        <w:rPr>
          <w:rFonts w:cs="Times New Roman"/>
          <w:b/>
          <w:sz w:val="20"/>
          <w:szCs w:val="20"/>
        </w:rPr>
        <w:t xml:space="preserve">Rozdział 17. </w:t>
      </w:r>
    </w:p>
    <w:p w:rsidR="00057E5A" w:rsidRPr="00B90D88" w:rsidRDefault="00057E5A" w:rsidP="00057E5A">
      <w:pPr>
        <w:spacing w:after="0" w:line="276" w:lineRule="auto"/>
        <w:jc w:val="both"/>
        <w:rPr>
          <w:b/>
          <w:sz w:val="20"/>
          <w:szCs w:val="20"/>
        </w:rPr>
      </w:pPr>
      <w:r w:rsidRPr="00B90D88">
        <w:rPr>
          <w:rFonts w:cs="Times New Roman"/>
          <w:b/>
          <w:sz w:val="20"/>
          <w:szCs w:val="20"/>
        </w:rPr>
        <w:t>Opis kryteriów oceny ofert, wraz z podaniem wag tych kryteriów i sposobu oceny ofert.</w:t>
      </w:r>
    </w:p>
    <w:p w:rsidR="00057E5A" w:rsidRPr="00B90D88" w:rsidRDefault="00057E5A" w:rsidP="00A20C23">
      <w:pPr>
        <w:pStyle w:val="Akapitzlist"/>
        <w:numPr>
          <w:ilvl w:val="0"/>
          <w:numId w:val="41"/>
        </w:numPr>
        <w:suppressAutoHyphens/>
        <w:overflowPunct/>
        <w:spacing w:after="0" w:line="276" w:lineRule="auto"/>
        <w:ind w:left="426"/>
        <w:jc w:val="both"/>
        <w:rPr>
          <w:rFonts w:cs="Times New Roman"/>
          <w:sz w:val="20"/>
          <w:szCs w:val="20"/>
        </w:rPr>
      </w:pPr>
      <w:r w:rsidRPr="00B90D88">
        <w:rPr>
          <w:rFonts w:cs="Times New Roman"/>
          <w:sz w:val="20"/>
          <w:szCs w:val="20"/>
        </w:rPr>
        <w:t>Przy wyborze oferty Zamawiający będzie się kierował następującymi kryteriami oceny ofert:</w:t>
      </w:r>
    </w:p>
    <w:p w:rsidR="00057E5A" w:rsidRPr="00B90D88" w:rsidRDefault="00057E5A" w:rsidP="00057E5A">
      <w:pPr>
        <w:pStyle w:val="Akapitzlist"/>
        <w:spacing w:line="276" w:lineRule="auto"/>
        <w:ind w:left="720"/>
        <w:rPr>
          <w:rFonts w:cs="Times New Roman"/>
          <w:sz w:val="20"/>
          <w:szCs w:val="20"/>
        </w:rPr>
      </w:pPr>
    </w:p>
    <w:p w:rsidR="00057E5A" w:rsidRPr="00B90D88" w:rsidRDefault="00057E5A" w:rsidP="00057E5A">
      <w:pPr>
        <w:pStyle w:val="Akapitzlist"/>
        <w:numPr>
          <w:ilvl w:val="3"/>
          <w:numId w:val="40"/>
        </w:numPr>
        <w:suppressAutoHyphens/>
        <w:overflowPunct/>
        <w:spacing w:line="276" w:lineRule="auto"/>
        <w:rPr>
          <w:rFonts w:cs="Times New Roman"/>
          <w:b/>
          <w:sz w:val="20"/>
          <w:szCs w:val="20"/>
        </w:rPr>
      </w:pPr>
      <w:r w:rsidRPr="00B90D88">
        <w:rPr>
          <w:rFonts w:cs="Times New Roman"/>
          <w:b/>
          <w:sz w:val="20"/>
          <w:szCs w:val="20"/>
        </w:rPr>
        <w:t xml:space="preserve">Cena 80 %; </w:t>
      </w:r>
    </w:p>
    <w:p w:rsidR="00A20C23" w:rsidRPr="00B90D88" w:rsidRDefault="00057E5A" w:rsidP="00A20C23">
      <w:pPr>
        <w:pStyle w:val="Akapitzlist"/>
        <w:numPr>
          <w:ilvl w:val="3"/>
          <w:numId w:val="40"/>
        </w:numPr>
        <w:suppressAutoHyphens/>
        <w:overflowPunct/>
        <w:spacing w:line="276" w:lineRule="auto"/>
        <w:rPr>
          <w:b/>
          <w:sz w:val="20"/>
          <w:szCs w:val="20"/>
        </w:rPr>
      </w:pPr>
      <w:r w:rsidRPr="00B90D88">
        <w:rPr>
          <w:rFonts w:cs="Times New Roman"/>
          <w:b/>
          <w:sz w:val="20"/>
          <w:szCs w:val="20"/>
        </w:rPr>
        <w:t xml:space="preserve">Czas reakcji serwisu na zgłoszenie awarii  </w:t>
      </w:r>
      <w:r w:rsidR="00A20C23" w:rsidRPr="00B90D88">
        <w:rPr>
          <w:rFonts w:cs="Times New Roman"/>
          <w:b/>
          <w:sz w:val="20"/>
          <w:szCs w:val="20"/>
        </w:rPr>
        <w:t>1</w:t>
      </w:r>
      <w:r w:rsidRPr="00B90D88">
        <w:rPr>
          <w:rFonts w:cs="Times New Roman"/>
          <w:b/>
          <w:sz w:val="20"/>
          <w:szCs w:val="20"/>
        </w:rPr>
        <w:t>0%;</w:t>
      </w:r>
    </w:p>
    <w:p w:rsidR="00A20C23" w:rsidRPr="00B90D88" w:rsidRDefault="00A20C23" w:rsidP="00A20C23">
      <w:pPr>
        <w:pStyle w:val="Akapitzlist"/>
        <w:numPr>
          <w:ilvl w:val="3"/>
          <w:numId w:val="40"/>
        </w:numPr>
        <w:suppressAutoHyphens/>
        <w:overflowPunct/>
        <w:spacing w:line="276" w:lineRule="auto"/>
        <w:rPr>
          <w:sz w:val="20"/>
          <w:szCs w:val="20"/>
        </w:rPr>
      </w:pPr>
      <w:r w:rsidRPr="00B90D88">
        <w:rPr>
          <w:rFonts w:cs="Times New Roman"/>
          <w:b/>
          <w:sz w:val="20"/>
          <w:szCs w:val="20"/>
        </w:rPr>
        <w:t>Termin płatności</w:t>
      </w:r>
      <w:r w:rsidRPr="00B90D88">
        <w:rPr>
          <w:rFonts w:cs="Times New Roman"/>
          <w:sz w:val="20"/>
          <w:szCs w:val="20"/>
        </w:rPr>
        <w:t xml:space="preserve"> </w:t>
      </w:r>
      <w:r w:rsidRPr="00B90D88">
        <w:rPr>
          <w:rFonts w:cs="Times New Roman"/>
          <w:b/>
          <w:sz w:val="20"/>
          <w:szCs w:val="20"/>
        </w:rPr>
        <w:t>– 10%</w:t>
      </w:r>
    </w:p>
    <w:p w:rsidR="00057E5A" w:rsidRDefault="00057E5A" w:rsidP="00057E5A">
      <w:pPr>
        <w:spacing w:line="276" w:lineRule="auto"/>
      </w:pPr>
      <w:r w:rsidRPr="00B90D88">
        <w:rPr>
          <w:rFonts w:cs="Times New Roman"/>
          <w:sz w:val="20"/>
          <w:szCs w:val="20"/>
          <w:u w:val="single"/>
        </w:rPr>
        <w:t>_____________________________________________________________________</w:t>
      </w:r>
      <w:r>
        <w:rPr>
          <w:rFonts w:cs="Times New Roman"/>
          <w:color w:val="FFFFFF" w:themeColor="background1"/>
          <w:sz w:val="20"/>
          <w:szCs w:val="20"/>
          <w:u w:val="single"/>
        </w:rPr>
        <w:tab/>
      </w:r>
    </w:p>
    <w:p w:rsidR="00057E5A" w:rsidRDefault="00057E5A" w:rsidP="00057E5A">
      <w:pPr>
        <w:spacing w:line="276" w:lineRule="auto"/>
        <w:rPr>
          <w:sz w:val="20"/>
          <w:szCs w:val="20"/>
        </w:rPr>
      </w:pPr>
      <w:r>
        <w:rPr>
          <w:rFonts w:cs="Times New Roman"/>
          <w:b/>
          <w:color w:val="FFFFFF" w:themeColor="background1"/>
          <w:sz w:val="20"/>
          <w:szCs w:val="20"/>
          <w:u w:val="single"/>
        </w:rPr>
        <w:t xml:space="preserve">        </w:t>
      </w:r>
      <w:r>
        <w:rPr>
          <w:rFonts w:cs="Times New Roman"/>
          <w:b/>
          <w:color w:val="FFFFFF" w:themeColor="background1"/>
          <w:sz w:val="20"/>
          <w:szCs w:val="20"/>
          <w:u w:val="single"/>
        </w:rPr>
        <w:tab/>
      </w:r>
      <w:r>
        <w:rPr>
          <w:rFonts w:cs="Times New Roman"/>
          <w:b/>
          <w:color w:val="FFFFFF" w:themeColor="background1"/>
          <w:sz w:val="20"/>
          <w:szCs w:val="20"/>
          <w:u w:val="single"/>
        </w:rPr>
        <w:tab/>
      </w:r>
      <w:r>
        <w:rPr>
          <w:rFonts w:cs="Times New Roman"/>
          <w:b/>
          <w:color w:val="FFFFFF" w:themeColor="background1"/>
          <w:sz w:val="20"/>
          <w:szCs w:val="20"/>
          <w:u w:val="single"/>
        </w:rPr>
        <w:tab/>
      </w:r>
      <w:r>
        <w:rPr>
          <w:rFonts w:cs="Times New Roman"/>
          <w:b/>
          <w:color w:val="FFFFFF" w:themeColor="background1"/>
          <w:sz w:val="20"/>
          <w:szCs w:val="20"/>
          <w:u w:val="single"/>
        </w:rPr>
        <w:tab/>
        <w:t xml:space="preserve"> </w:t>
      </w:r>
      <w:r>
        <w:rPr>
          <w:rFonts w:cs="Times New Roman"/>
          <w:b/>
          <w:sz w:val="20"/>
          <w:szCs w:val="20"/>
        </w:rPr>
        <w:t xml:space="preserve">Razem 100% </w:t>
      </w:r>
    </w:p>
    <w:p w:rsidR="00057E5A" w:rsidRDefault="00057E5A" w:rsidP="00A20C23">
      <w:pPr>
        <w:pStyle w:val="Akapitzlist"/>
        <w:numPr>
          <w:ilvl w:val="0"/>
          <w:numId w:val="42"/>
        </w:numPr>
        <w:spacing w:line="276" w:lineRule="auto"/>
        <w:ind w:left="709"/>
        <w:rPr>
          <w:sz w:val="20"/>
          <w:szCs w:val="20"/>
        </w:rPr>
      </w:pPr>
      <w:r>
        <w:rPr>
          <w:rFonts w:cs="Times New Roman"/>
          <w:sz w:val="20"/>
          <w:szCs w:val="20"/>
        </w:rPr>
        <w:t>Kryterium „</w:t>
      </w:r>
      <w:r>
        <w:rPr>
          <w:rFonts w:cs="Times New Roman"/>
          <w:b/>
          <w:sz w:val="20"/>
          <w:szCs w:val="20"/>
        </w:rPr>
        <w:t>Cena</w:t>
      </w:r>
      <w:r>
        <w:rPr>
          <w:rFonts w:cs="Times New Roman"/>
          <w:sz w:val="20"/>
          <w:szCs w:val="20"/>
        </w:rPr>
        <w:t xml:space="preserve">” </w:t>
      </w:r>
      <w:r w:rsidRPr="00057E5A">
        <w:rPr>
          <w:rFonts w:cs="Times New Roman"/>
          <w:b/>
          <w:sz w:val="20"/>
          <w:szCs w:val="20"/>
        </w:rPr>
        <w:t>– 80%</w:t>
      </w:r>
      <w:r>
        <w:rPr>
          <w:rFonts w:cs="Times New Roman"/>
          <w:sz w:val="20"/>
          <w:szCs w:val="20"/>
        </w:rPr>
        <w:t xml:space="preserve">: </w:t>
      </w:r>
    </w:p>
    <w:p w:rsidR="00057E5A" w:rsidRPr="00A20C23" w:rsidRDefault="00057E5A" w:rsidP="00057E5A">
      <w:pPr>
        <w:pStyle w:val="Akapitzlist"/>
        <w:spacing w:line="276" w:lineRule="auto"/>
        <w:ind w:left="720"/>
        <w:rPr>
          <w:sz w:val="20"/>
          <w:szCs w:val="20"/>
        </w:rPr>
      </w:pPr>
      <w:r>
        <w:rPr>
          <w:rFonts w:cs="Times New Roman"/>
          <w:sz w:val="20"/>
          <w:szCs w:val="20"/>
        </w:rPr>
        <w:t xml:space="preserve">Oferty oceniane będą na podstawie ceny podanej w Formularzu ofertowym. Największą ilość punktów (80,00 pkt) otrzyma oferta z najniższą ceną ofertową brutto, pozostałe oferty oceniane będą zgodnie </w:t>
      </w:r>
      <w:r w:rsidRPr="00A20C23">
        <w:rPr>
          <w:rFonts w:cs="Times New Roman"/>
          <w:sz w:val="20"/>
          <w:szCs w:val="20"/>
        </w:rPr>
        <w:t>ze wzorem:</w:t>
      </w:r>
    </w:p>
    <w:p w:rsidR="00057E5A" w:rsidRPr="00A20C23" w:rsidRDefault="00057E5A" w:rsidP="00057E5A">
      <w:pPr>
        <w:spacing w:after="0" w:line="276" w:lineRule="auto"/>
        <w:rPr>
          <w:sz w:val="20"/>
          <w:szCs w:val="20"/>
        </w:rPr>
      </w:pPr>
      <w:r w:rsidRPr="00A20C23">
        <w:rPr>
          <w:rFonts w:cs="Times New Roman"/>
          <w:sz w:val="20"/>
          <w:szCs w:val="20"/>
        </w:rPr>
        <w:t xml:space="preserve"> </w:t>
      </w:r>
      <w:r w:rsidRPr="00A20C23">
        <w:rPr>
          <w:rFonts w:cs="Times New Roman"/>
          <w:sz w:val="20"/>
          <w:szCs w:val="20"/>
        </w:rPr>
        <w:tab/>
        <w:t>najniższa cena ofertowa</w:t>
      </w:r>
    </w:p>
    <w:p w:rsidR="00057E5A" w:rsidRPr="00A20C23" w:rsidRDefault="00057E5A" w:rsidP="00057E5A">
      <w:pPr>
        <w:spacing w:after="46" w:line="276" w:lineRule="auto"/>
        <w:rPr>
          <w:sz w:val="20"/>
          <w:szCs w:val="20"/>
        </w:rPr>
      </w:pPr>
      <w:r w:rsidRPr="00A20C23">
        <w:rPr>
          <w:rFonts w:cs="Times New Roman"/>
          <w:sz w:val="20"/>
          <w:szCs w:val="20"/>
        </w:rPr>
        <w:t>C = ------------------------------------ x 80%</w:t>
      </w:r>
    </w:p>
    <w:p w:rsidR="00057E5A" w:rsidRPr="00B90D88" w:rsidRDefault="00057E5A" w:rsidP="00057E5A">
      <w:pPr>
        <w:spacing w:line="276" w:lineRule="auto"/>
        <w:rPr>
          <w:sz w:val="20"/>
          <w:szCs w:val="20"/>
        </w:rPr>
      </w:pPr>
      <w:r w:rsidRPr="00A20C23">
        <w:rPr>
          <w:rFonts w:cs="Times New Roman"/>
          <w:sz w:val="20"/>
          <w:szCs w:val="20"/>
        </w:rPr>
        <w:t xml:space="preserve"> </w:t>
      </w:r>
      <w:r w:rsidRPr="00A20C23">
        <w:rPr>
          <w:rFonts w:cs="Times New Roman"/>
          <w:sz w:val="20"/>
          <w:szCs w:val="20"/>
        </w:rPr>
        <w:tab/>
      </w:r>
      <w:r w:rsidRPr="00B90D88">
        <w:rPr>
          <w:rFonts w:cs="Times New Roman"/>
          <w:sz w:val="20"/>
          <w:szCs w:val="20"/>
        </w:rPr>
        <w:t>cena oferty badanej</w:t>
      </w:r>
    </w:p>
    <w:p w:rsidR="00057E5A" w:rsidRPr="00B90D88" w:rsidRDefault="00057E5A" w:rsidP="00A20C23">
      <w:pPr>
        <w:pStyle w:val="Akapitzlist"/>
        <w:numPr>
          <w:ilvl w:val="0"/>
          <w:numId w:val="42"/>
        </w:numPr>
        <w:spacing w:after="0"/>
        <w:ind w:left="709"/>
        <w:rPr>
          <w:rFonts w:ascii="Calibri" w:hAnsi="Calibri" w:cs="Calibri"/>
          <w:b/>
          <w:color w:val="auto"/>
          <w:sz w:val="20"/>
          <w:szCs w:val="20"/>
        </w:rPr>
      </w:pPr>
      <w:r w:rsidRPr="00B90D88">
        <w:rPr>
          <w:rFonts w:ascii="Calibri" w:hAnsi="Calibri" w:cs="Calibri"/>
          <w:sz w:val="20"/>
          <w:szCs w:val="20"/>
        </w:rPr>
        <w:t xml:space="preserve">Kryterium </w:t>
      </w:r>
      <w:r w:rsidRPr="00B90D88">
        <w:rPr>
          <w:rFonts w:ascii="Calibri" w:hAnsi="Calibri" w:cs="Calibri"/>
          <w:b/>
          <w:sz w:val="20"/>
          <w:szCs w:val="20"/>
        </w:rPr>
        <w:t>„</w:t>
      </w:r>
      <w:r w:rsidRPr="00B90D88">
        <w:rPr>
          <w:rFonts w:ascii="Calibri" w:hAnsi="Calibri" w:cs="Calibri"/>
          <w:b/>
          <w:color w:val="auto"/>
          <w:sz w:val="20"/>
          <w:szCs w:val="20"/>
        </w:rPr>
        <w:t>Czas reakcji serwisu na zgłoszenie awarii”</w:t>
      </w:r>
      <w:r w:rsidR="00A20C23" w:rsidRPr="00B90D88">
        <w:rPr>
          <w:rFonts w:ascii="Calibri" w:hAnsi="Calibri" w:cs="Calibri"/>
          <w:b/>
          <w:color w:val="auto"/>
          <w:sz w:val="20"/>
          <w:szCs w:val="20"/>
        </w:rPr>
        <w:t xml:space="preserve"> – 1</w:t>
      </w:r>
      <w:r w:rsidRPr="00B90D88">
        <w:rPr>
          <w:rFonts w:ascii="Calibri" w:hAnsi="Calibri" w:cs="Calibri"/>
          <w:b/>
          <w:color w:val="auto"/>
          <w:sz w:val="20"/>
          <w:szCs w:val="20"/>
        </w:rPr>
        <w:t>0%</w:t>
      </w:r>
    </w:p>
    <w:p w:rsidR="00057E5A" w:rsidRPr="00B90D88" w:rsidRDefault="00057E5A" w:rsidP="00057E5A">
      <w:pPr>
        <w:autoSpaceDN w:val="0"/>
        <w:spacing w:after="0" w:line="288" w:lineRule="auto"/>
        <w:textAlignment w:val="baseline"/>
        <w:rPr>
          <w:rFonts w:eastAsia="NSimSun" w:cstheme="minorHAnsi"/>
          <w:color w:val="auto"/>
          <w:kern w:val="3"/>
          <w:sz w:val="20"/>
          <w:szCs w:val="20"/>
          <w:lang w:eastAsia="zh-CN" w:bidi="hi-IN"/>
        </w:rPr>
      </w:pPr>
      <w:r w:rsidRPr="00B90D88">
        <w:rPr>
          <w:rFonts w:eastAsia="NSimSun" w:cstheme="minorHAnsi"/>
          <w:color w:val="auto"/>
          <w:kern w:val="3"/>
          <w:sz w:val="20"/>
          <w:szCs w:val="20"/>
          <w:lang w:eastAsia="zh-CN" w:bidi="hi-IN"/>
        </w:rPr>
        <w:t>W ramach kryterium „czas reakcji serwisu na zgłoszenie awarii” ocena ofert będzie dokonana w oparciu o złożone oświadczenie o czasie reakcji od chwili otrzymania zgłoszenia do chwili podjęcia naprawy.</w:t>
      </w:r>
    </w:p>
    <w:p w:rsidR="00057E5A" w:rsidRPr="00B90D88" w:rsidRDefault="00057E5A" w:rsidP="00057E5A">
      <w:pPr>
        <w:autoSpaceDN w:val="0"/>
        <w:spacing w:after="0" w:line="288" w:lineRule="auto"/>
        <w:textAlignment w:val="baseline"/>
        <w:rPr>
          <w:rFonts w:eastAsia="NSimSun" w:cstheme="minorHAnsi"/>
          <w:color w:val="auto"/>
          <w:kern w:val="3"/>
          <w:sz w:val="20"/>
          <w:szCs w:val="20"/>
          <w:lang w:eastAsia="zh-CN" w:bidi="hi-IN"/>
        </w:rPr>
      </w:pPr>
      <w:r w:rsidRPr="00B90D88">
        <w:rPr>
          <w:rFonts w:eastAsia="NSimSun" w:cstheme="minorHAnsi"/>
          <w:color w:val="auto"/>
          <w:kern w:val="3"/>
          <w:sz w:val="20"/>
          <w:szCs w:val="20"/>
          <w:lang w:eastAsia="zh-CN" w:bidi="hi-IN"/>
        </w:rPr>
        <w:t>Zamawiający dokona oceny ofert w oparciu o następujące zasady:</w:t>
      </w:r>
    </w:p>
    <w:p w:rsidR="00057E5A" w:rsidRPr="00B90D88" w:rsidRDefault="00057E5A" w:rsidP="00057E5A">
      <w:pPr>
        <w:autoSpaceDN w:val="0"/>
        <w:spacing w:after="0" w:line="288" w:lineRule="auto"/>
        <w:textAlignment w:val="baseline"/>
        <w:rPr>
          <w:rFonts w:eastAsia="NSimSun" w:cstheme="minorHAnsi"/>
          <w:color w:val="auto"/>
          <w:kern w:val="3"/>
          <w:sz w:val="20"/>
          <w:szCs w:val="20"/>
          <w:lang w:eastAsia="zh-CN" w:bidi="hi-IN"/>
        </w:rPr>
      </w:pPr>
    </w:p>
    <w:p w:rsidR="00057E5A" w:rsidRPr="00B90D88" w:rsidRDefault="00A66CF3" w:rsidP="00057E5A">
      <w:pPr>
        <w:spacing w:after="0"/>
        <w:rPr>
          <w:rFonts w:cstheme="minorHAnsi"/>
          <w:color w:val="auto"/>
          <w:sz w:val="20"/>
          <w:szCs w:val="20"/>
        </w:rPr>
      </w:pPr>
      <w:r w:rsidRPr="00B90D88">
        <w:rPr>
          <w:rFonts w:cstheme="minorHAnsi"/>
          <w:color w:val="auto"/>
          <w:sz w:val="20"/>
          <w:szCs w:val="20"/>
        </w:rPr>
        <w:t>Do 3</w:t>
      </w:r>
      <w:r w:rsidR="00057E5A" w:rsidRPr="00B90D88">
        <w:rPr>
          <w:rFonts w:cstheme="minorHAnsi"/>
          <w:color w:val="auto"/>
          <w:sz w:val="20"/>
          <w:szCs w:val="20"/>
        </w:rPr>
        <w:t xml:space="preserve"> godz.  minimalny czas reakcji</w:t>
      </w:r>
      <w:r w:rsidR="00057E5A" w:rsidRPr="00B90D88">
        <w:rPr>
          <w:rFonts w:cstheme="minorHAnsi"/>
          <w:color w:val="auto"/>
          <w:sz w:val="20"/>
          <w:szCs w:val="20"/>
        </w:rPr>
        <w:tab/>
      </w:r>
      <w:r w:rsidR="00A20C23" w:rsidRPr="00B90D88">
        <w:rPr>
          <w:rFonts w:cstheme="minorHAnsi"/>
          <w:color w:val="auto"/>
          <w:sz w:val="20"/>
          <w:szCs w:val="20"/>
        </w:rPr>
        <w:tab/>
      </w:r>
      <w:r w:rsidR="00A20C23" w:rsidRPr="00B90D88">
        <w:rPr>
          <w:rFonts w:cstheme="minorHAnsi"/>
          <w:color w:val="auto"/>
          <w:sz w:val="20"/>
          <w:szCs w:val="20"/>
        </w:rPr>
        <w:tab/>
        <w:t>1</w:t>
      </w:r>
      <w:r w:rsidR="00057E5A" w:rsidRPr="00B90D88">
        <w:rPr>
          <w:rFonts w:cstheme="minorHAnsi"/>
          <w:color w:val="auto"/>
          <w:sz w:val="20"/>
          <w:szCs w:val="20"/>
        </w:rPr>
        <w:t>0</w:t>
      </w:r>
      <w:r w:rsidR="00A20C23" w:rsidRPr="00B90D88">
        <w:rPr>
          <w:rFonts w:cstheme="minorHAnsi"/>
          <w:color w:val="auto"/>
          <w:sz w:val="20"/>
          <w:szCs w:val="20"/>
        </w:rPr>
        <w:t xml:space="preserve"> </w:t>
      </w:r>
      <w:r w:rsidR="00057E5A" w:rsidRPr="00B90D88">
        <w:rPr>
          <w:rFonts w:cstheme="minorHAnsi"/>
          <w:color w:val="auto"/>
          <w:sz w:val="20"/>
          <w:szCs w:val="20"/>
        </w:rPr>
        <w:t>pkt</w:t>
      </w:r>
    </w:p>
    <w:p w:rsidR="00057E5A" w:rsidRPr="00B90D88" w:rsidRDefault="00A66CF3" w:rsidP="00057E5A">
      <w:pPr>
        <w:spacing w:after="0"/>
        <w:rPr>
          <w:rFonts w:cstheme="minorHAnsi"/>
          <w:color w:val="auto"/>
          <w:sz w:val="20"/>
          <w:szCs w:val="20"/>
        </w:rPr>
      </w:pPr>
      <w:r w:rsidRPr="00B90D88">
        <w:rPr>
          <w:rFonts w:cstheme="minorHAnsi"/>
          <w:color w:val="auto"/>
          <w:sz w:val="20"/>
          <w:szCs w:val="20"/>
        </w:rPr>
        <w:t>Do 5</w:t>
      </w:r>
      <w:r w:rsidR="00057E5A" w:rsidRPr="00B90D88">
        <w:rPr>
          <w:rFonts w:cstheme="minorHAnsi"/>
          <w:color w:val="auto"/>
          <w:sz w:val="20"/>
          <w:szCs w:val="20"/>
        </w:rPr>
        <w:t xml:space="preserve"> godz. pośredni czas reakcji                             </w:t>
      </w:r>
      <w:r w:rsidR="00A20C23" w:rsidRPr="00B90D88">
        <w:rPr>
          <w:rFonts w:cstheme="minorHAnsi"/>
          <w:color w:val="auto"/>
          <w:sz w:val="20"/>
          <w:szCs w:val="20"/>
        </w:rPr>
        <w:tab/>
        <w:t xml:space="preserve">5 </w:t>
      </w:r>
      <w:r w:rsidR="00057E5A" w:rsidRPr="00B90D88">
        <w:rPr>
          <w:rFonts w:cstheme="minorHAnsi"/>
          <w:color w:val="auto"/>
          <w:sz w:val="20"/>
          <w:szCs w:val="20"/>
        </w:rPr>
        <w:t>pkt</w:t>
      </w:r>
    </w:p>
    <w:p w:rsidR="00057E5A" w:rsidRPr="00B90D88" w:rsidRDefault="00A66CF3" w:rsidP="00057E5A">
      <w:pPr>
        <w:spacing w:after="0"/>
        <w:rPr>
          <w:rFonts w:cstheme="minorHAnsi"/>
          <w:color w:val="auto"/>
          <w:sz w:val="20"/>
          <w:szCs w:val="20"/>
        </w:rPr>
      </w:pPr>
      <w:r w:rsidRPr="00B90D88">
        <w:rPr>
          <w:rFonts w:cstheme="minorHAnsi"/>
          <w:color w:val="auto"/>
          <w:sz w:val="20"/>
          <w:szCs w:val="20"/>
        </w:rPr>
        <w:t>Do 8</w:t>
      </w:r>
      <w:r w:rsidR="00057E5A" w:rsidRPr="00B90D88">
        <w:rPr>
          <w:rFonts w:cstheme="minorHAnsi"/>
          <w:color w:val="auto"/>
          <w:sz w:val="20"/>
          <w:szCs w:val="20"/>
        </w:rPr>
        <w:t xml:space="preserve"> godz.</w:t>
      </w:r>
      <w:r w:rsidR="00A20C23" w:rsidRPr="00B90D88">
        <w:rPr>
          <w:rFonts w:cstheme="minorHAnsi"/>
          <w:color w:val="auto"/>
          <w:sz w:val="20"/>
          <w:szCs w:val="20"/>
        </w:rPr>
        <w:t xml:space="preserve"> mało atrakcyjny czas reakcji</w:t>
      </w:r>
      <w:r w:rsidR="00A20C23" w:rsidRPr="00B90D88">
        <w:rPr>
          <w:rFonts w:cstheme="minorHAnsi"/>
          <w:color w:val="auto"/>
          <w:sz w:val="20"/>
          <w:szCs w:val="20"/>
        </w:rPr>
        <w:tab/>
      </w:r>
      <w:r w:rsidR="00A20C23" w:rsidRPr="00B90D88">
        <w:rPr>
          <w:rFonts w:cstheme="minorHAnsi"/>
          <w:color w:val="auto"/>
          <w:sz w:val="20"/>
          <w:szCs w:val="20"/>
        </w:rPr>
        <w:tab/>
        <w:t>0</w:t>
      </w:r>
      <w:r w:rsidR="001D6C3B" w:rsidRPr="00B90D88">
        <w:rPr>
          <w:rFonts w:cstheme="minorHAnsi"/>
          <w:color w:val="auto"/>
          <w:sz w:val="20"/>
          <w:szCs w:val="20"/>
        </w:rPr>
        <w:t xml:space="preserve"> </w:t>
      </w:r>
      <w:r w:rsidR="00057E5A" w:rsidRPr="00B90D88">
        <w:rPr>
          <w:rFonts w:cstheme="minorHAnsi"/>
          <w:color w:val="auto"/>
          <w:sz w:val="20"/>
          <w:szCs w:val="20"/>
        </w:rPr>
        <w:t>pkt</w:t>
      </w:r>
    </w:p>
    <w:p w:rsidR="00996677" w:rsidRDefault="00996677">
      <w:pPr>
        <w:spacing w:after="0" w:line="276" w:lineRule="auto"/>
        <w:jc w:val="both"/>
        <w:rPr>
          <w:rFonts w:cstheme="minorHAnsi"/>
          <w:b/>
          <w:sz w:val="20"/>
          <w:szCs w:val="20"/>
        </w:rPr>
      </w:pPr>
    </w:p>
    <w:p w:rsidR="00214DD6" w:rsidRPr="003133E0" w:rsidRDefault="00214DD6" w:rsidP="00A20C23">
      <w:pPr>
        <w:pStyle w:val="Akapitzlist"/>
        <w:numPr>
          <w:ilvl w:val="0"/>
          <w:numId w:val="42"/>
        </w:numPr>
        <w:spacing w:after="0" w:line="324" w:lineRule="auto"/>
        <w:rPr>
          <w:rFonts w:cs="Calibri"/>
        </w:rPr>
      </w:pPr>
      <w:r w:rsidRPr="003133E0">
        <w:rPr>
          <w:rFonts w:cs="Times New Roman"/>
          <w:sz w:val="20"/>
          <w:szCs w:val="20"/>
        </w:rPr>
        <w:t>Kryterium „</w:t>
      </w:r>
      <w:r w:rsidRPr="003133E0">
        <w:rPr>
          <w:rFonts w:cs="Times New Roman"/>
          <w:b/>
          <w:sz w:val="20"/>
          <w:szCs w:val="20"/>
        </w:rPr>
        <w:t>Termin płatności</w:t>
      </w:r>
      <w:r w:rsidRPr="003133E0">
        <w:rPr>
          <w:rFonts w:cs="Times New Roman"/>
          <w:sz w:val="20"/>
          <w:szCs w:val="20"/>
        </w:rPr>
        <w:t>”</w:t>
      </w:r>
      <w:r w:rsidR="00AD48F8" w:rsidRPr="003133E0">
        <w:rPr>
          <w:rFonts w:cs="Times New Roman"/>
          <w:sz w:val="20"/>
          <w:szCs w:val="20"/>
        </w:rPr>
        <w:t xml:space="preserve"> </w:t>
      </w:r>
      <w:r w:rsidRPr="0049662D">
        <w:rPr>
          <w:rFonts w:cs="Times New Roman"/>
          <w:b/>
          <w:sz w:val="20"/>
          <w:szCs w:val="20"/>
        </w:rPr>
        <w:t>–</w:t>
      </w:r>
      <w:r w:rsidR="00A37EA0" w:rsidRPr="0049662D">
        <w:rPr>
          <w:rFonts w:cs="Times New Roman"/>
          <w:b/>
          <w:sz w:val="20"/>
          <w:szCs w:val="20"/>
        </w:rPr>
        <w:t xml:space="preserve"> 1</w:t>
      </w:r>
      <w:r w:rsidRPr="0049662D">
        <w:rPr>
          <w:rFonts w:cs="Times New Roman"/>
          <w:b/>
          <w:sz w:val="20"/>
          <w:szCs w:val="20"/>
        </w:rPr>
        <w:t>0%</w:t>
      </w:r>
    </w:p>
    <w:p w:rsidR="0049662D" w:rsidRPr="00D43E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Punkty w tym kryterium przyznane zostaną na podstawie terminu płatności zaoferowanego przez Wykonawcę w Formularzu Ofertowym.</w:t>
      </w:r>
    </w:p>
    <w:p w:rsidR="0049662D" w:rsidRPr="00D43E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 xml:space="preserve">Minimalny termin płatności nie może być krótszy niż </w:t>
      </w:r>
      <w:r w:rsidRPr="00D43E2D">
        <w:rPr>
          <w:rFonts w:ascii="Calibri" w:hAnsi="Calibri" w:cs="Calibri"/>
          <w:b/>
          <w:sz w:val="20"/>
          <w:szCs w:val="20"/>
        </w:rPr>
        <w:t>30 dni</w:t>
      </w:r>
      <w:r w:rsidRPr="00D43E2D">
        <w:rPr>
          <w:rFonts w:ascii="Calibri" w:hAnsi="Calibri" w:cs="Calibri"/>
          <w:sz w:val="20"/>
          <w:szCs w:val="20"/>
        </w:rPr>
        <w:t xml:space="preserve"> od momentu dostarczenia faktury Zamawiającemu.</w:t>
      </w:r>
    </w:p>
    <w:p w:rsidR="004966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Oferty w tym kryterium zostaną ocenione zgodnie z poniższą tabelą:</w:t>
      </w:r>
    </w:p>
    <w:p w:rsidR="00B90D88" w:rsidRDefault="00B90D88" w:rsidP="00A826FA">
      <w:pPr>
        <w:spacing w:after="0" w:line="324" w:lineRule="auto"/>
        <w:jc w:val="both"/>
        <w:rPr>
          <w:rFonts w:ascii="Calibri" w:hAnsi="Calibri" w:cs="Calibri"/>
          <w:sz w:val="20"/>
          <w:szCs w:val="20"/>
        </w:rPr>
      </w:pPr>
    </w:p>
    <w:p w:rsidR="00B90D88" w:rsidRPr="00D43E2D" w:rsidRDefault="00B90D88" w:rsidP="00A826FA">
      <w:pPr>
        <w:spacing w:after="0" w:line="324" w:lineRule="auto"/>
        <w:jc w:val="both"/>
        <w:rPr>
          <w:rFonts w:ascii="Calibri" w:hAnsi="Calibri" w:cs="Calibri"/>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873"/>
      </w:tblGrid>
      <w:tr w:rsidR="0049662D" w:rsidRPr="00D43E2D" w:rsidTr="00A41BF1">
        <w:tc>
          <w:tcPr>
            <w:tcW w:w="2938" w:type="dxa"/>
            <w:shd w:val="clear" w:color="auto" w:fill="E7E6E6"/>
          </w:tcPr>
          <w:p w:rsidR="0049662D" w:rsidRPr="00D43E2D" w:rsidRDefault="0049662D" w:rsidP="00A41BF1">
            <w:pPr>
              <w:spacing w:before="120" w:after="120"/>
              <w:jc w:val="center"/>
              <w:rPr>
                <w:rFonts w:ascii="Calibri" w:eastAsia="SimSun" w:hAnsi="Calibri" w:cs="Calibri"/>
                <w:b/>
                <w:sz w:val="20"/>
                <w:szCs w:val="20"/>
              </w:rPr>
            </w:pPr>
            <w:r w:rsidRPr="00D43E2D">
              <w:rPr>
                <w:rFonts w:ascii="Calibri" w:eastAsia="SimSun" w:hAnsi="Calibri" w:cs="Calibri"/>
                <w:b/>
                <w:sz w:val="20"/>
                <w:szCs w:val="20"/>
              </w:rPr>
              <w:lastRenderedPageBreak/>
              <w:t>Zaoferowany termin płatności</w:t>
            </w:r>
          </w:p>
        </w:tc>
        <w:tc>
          <w:tcPr>
            <w:tcW w:w="2873" w:type="dxa"/>
            <w:shd w:val="clear" w:color="auto" w:fill="E7E6E6"/>
          </w:tcPr>
          <w:p w:rsidR="0049662D" w:rsidRPr="00D43E2D" w:rsidRDefault="0049662D" w:rsidP="00A41BF1">
            <w:pPr>
              <w:spacing w:before="120" w:after="120"/>
              <w:jc w:val="center"/>
              <w:rPr>
                <w:rFonts w:ascii="Calibri" w:eastAsia="SimSun" w:hAnsi="Calibri" w:cs="Calibri"/>
                <w:b/>
                <w:sz w:val="20"/>
                <w:szCs w:val="20"/>
              </w:rPr>
            </w:pPr>
            <w:r w:rsidRPr="00D43E2D">
              <w:rPr>
                <w:rFonts w:ascii="Calibri" w:eastAsia="SimSun" w:hAnsi="Calibri" w:cs="Calibri"/>
                <w:b/>
                <w:sz w:val="20"/>
                <w:szCs w:val="20"/>
              </w:rPr>
              <w:t>Liczba punktów</w:t>
            </w:r>
          </w:p>
        </w:tc>
      </w:tr>
      <w:tr w:rsidR="0049662D" w:rsidRPr="00D43E2D" w:rsidTr="00A41BF1">
        <w:tc>
          <w:tcPr>
            <w:tcW w:w="2938"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sidRPr="00D43E2D">
              <w:rPr>
                <w:rFonts w:ascii="Calibri" w:eastAsia="SimSun" w:hAnsi="Calibri" w:cs="Calibri"/>
                <w:sz w:val="20"/>
                <w:szCs w:val="20"/>
              </w:rPr>
              <w:t>30 dni</w:t>
            </w:r>
          </w:p>
        </w:tc>
        <w:tc>
          <w:tcPr>
            <w:tcW w:w="2873"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sidRPr="00D43E2D">
              <w:rPr>
                <w:rFonts w:ascii="Calibri" w:eastAsia="SimSun" w:hAnsi="Calibri" w:cs="Calibri"/>
                <w:sz w:val="20"/>
                <w:szCs w:val="20"/>
              </w:rPr>
              <w:t>0 pkt</w:t>
            </w:r>
          </w:p>
        </w:tc>
      </w:tr>
      <w:tr w:rsidR="0049662D" w:rsidRPr="00D43E2D" w:rsidTr="00A41BF1">
        <w:tc>
          <w:tcPr>
            <w:tcW w:w="2938"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sidRPr="00D43E2D">
              <w:rPr>
                <w:rFonts w:ascii="Calibri" w:eastAsia="SimSun" w:hAnsi="Calibri" w:cs="Calibri"/>
                <w:sz w:val="20"/>
                <w:szCs w:val="20"/>
              </w:rPr>
              <w:t>45 dni</w:t>
            </w:r>
          </w:p>
        </w:tc>
        <w:tc>
          <w:tcPr>
            <w:tcW w:w="2873"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Pr>
                <w:rFonts w:ascii="Calibri" w:eastAsia="SimSun" w:hAnsi="Calibri" w:cs="Calibri"/>
                <w:sz w:val="20"/>
                <w:szCs w:val="20"/>
              </w:rPr>
              <w:t>5</w:t>
            </w:r>
            <w:r w:rsidRPr="00D43E2D">
              <w:rPr>
                <w:rFonts w:ascii="Calibri" w:eastAsia="SimSun" w:hAnsi="Calibri" w:cs="Calibri"/>
                <w:sz w:val="20"/>
                <w:szCs w:val="20"/>
              </w:rPr>
              <w:t xml:space="preserve"> pkt</w:t>
            </w:r>
          </w:p>
        </w:tc>
      </w:tr>
      <w:tr w:rsidR="0049662D" w:rsidRPr="00D43E2D" w:rsidTr="00A41BF1">
        <w:tc>
          <w:tcPr>
            <w:tcW w:w="2938"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sidRPr="00D43E2D">
              <w:rPr>
                <w:rFonts w:ascii="Calibri" w:eastAsia="SimSun" w:hAnsi="Calibri" w:cs="Calibri"/>
                <w:sz w:val="20"/>
                <w:szCs w:val="20"/>
              </w:rPr>
              <w:t>60 dni</w:t>
            </w:r>
          </w:p>
        </w:tc>
        <w:tc>
          <w:tcPr>
            <w:tcW w:w="2873" w:type="dxa"/>
            <w:shd w:val="clear" w:color="auto" w:fill="auto"/>
          </w:tcPr>
          <w:p w:rsidR="0049662D" w:rsidRPr="00D43E2D" w:rsidRDefault="0049662D" w:rsidP="00A41BF1">
            <w:pPr>
              <w:spacing w:before="120" w:after="120"/>
              <w:jc w:val="center"/>
              <w:rPr>
                <w:rFonts w:ascii="Calibri" w:eastAsia="SimSun" w:hAnsi="Calibri" w:cs="Calibri"/>
                <w:sz w:val="20"/>
                <w:szCs w:val="20"/>
              </w:rPr>
            </w:pPr>
            <w:r>
              <w:rPr>
                <w:rFonts w:ascii="Calibri" w:eastAsia="SimSun" w:hAnsi="Calibri" w:cs="Calibri"/>
                <w:sz w:val="20"/>
                <w:szCs w:val="20"/>
              </w:rPr>
              <w:t>1</w:t>
            </w:r>
            <w:r w:rsidRPr="00D43E2D">
              <w:rPr>
                <w:rFonts w:ascii="Calibri" w:eastAsia="SimSun" w:hAnsi="Calibri" w:cs="Calibri"/>
                <w:sz w:val="20"/>
                <w:szCs w:val="20"/>
              </w:rPr>
              <w:t>0 pkt</w:t>
            </w:r>
          </w:p>
        </w:tc>
      </w:tr>
    </w:tbl>
    <w:p w:rsidR="0049662D" w:rsidRPr="00D43E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krótszy niż 30 dni to oferta zostanie odrzucona, jako n</w:t>
      </w:r>
      <w:r>
        <w:rPr>
          <w:rFonts w:ascii="Calibri" w:hAnsi="Calibri" w:cs="Calibri"/>
          <w:sz w:val="20"/>
          <w:szCs w:val="20"/>
        </w:rPr>
        <w:t>iezgodna z warunkami zamówienia</w:t>
      </w:r>
      <w:r w:rsidRPr="0049662D">
        <w:rPr>
          <w:rFonts w:cs="Times New Roman"/>
          <w:sz w:val="20"/>
          <w:szCs w:val="20"/>
        </w:rPr>
        <w:t xml:space="preserve"> </w:t>
      </w:r>
      <w:r w:rsidRPr="00214DD6">
        <w:rPr>
          <w:rFonts w:cs="Times New Roman"/>
          <w:sz w:val="20"/>
          <w:szCs w:val="20"/>
        </w:rPr>
        <w:t>na podstawie art. 226 ust. 1 pkt. 5 Ustawy</w:t>
      </w:r>
      <w:r>
        <w:rPr>
          <w:rFonts w:cs="Times New Roman"/>
          <w:sz w:val="20"/>
          <w:szCs w:val="20"/>
        </w:rPr>
        <w:t>.</w:t>
      </w:r>
    </w:p>
    <w:p w:rsidR="0049662D" w:rsidRPr="00D43E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dłuższy niż 60 dni to na potrzeby oceny ofert Zamawiający przyjmie termin 60 dni, zaś do umowy zostanie wpisany termin zaoferowany przez Wykonawcę.</w:t>
      </w:r>
    </w:p>
    <w:p w:rsidR="004966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nie poda oferowanego terminu płatności, to Zamawiający przyjmie, że Wykonawca o</w:t>
      </w:r>
      <w:r>
        <w:rPr>
          <w:rFonts w:ascii="Calibri" w:hAnsi="Calibri" w:cs="Calibri"/>
          <w:sz w:val="20"/>
          <w:szCs w:val="20"/>
        </w:rPr>
        <w:t>feruje minimalny termin 30 dni.</w:t>
      </w:r>
    </w:p>
    <w:p w:rsidR="006B158E" w:rsidRDefault="006B158E" w:rsidP="0049662D">
      <w:pPr>
        <w:spacing w:line="276" w:lineRule="auto"/>
        <w:ind w:left="284"/>
        <w:jc w:val="both"/>
        <w:rPr>
          <w:rFonts w:cs="Times New Roman"/>
          <w:b/>
          <w:sz w:val="20"/>
          <w:szCs w:val="20"/>
        </w:rPr>
      </w:pPr>
    </w:p>
    <w:p w:rsidR="003133E0" w:rsidRDefault="00214DD6" w:rsidP="00057E5A">
      <w:pPr>
        <w:spacing w:line="276" w:lineRule="auto"/>
        <w:jc w:val="both"/>
        <w:rPr>
          <w:rFonts w:cs="Times New Roman"/>
          <w:sz w:val="20"/>
          <w:szCs w:val="20"/>
        </w:rPr>
      </w:pPr>
      <w:r w:rsidRPr="00A826FA">
        <w:rPr>
          <w:rFonts w:cs="Times New Roman"/>
          <w:b/>
          <w:sz w:val="20"/>
          <w:szCs w:val="20"/>
        </w:rPr>
        <w:t>Końcową ilość punktów</w:t>
      </w:r>
      <w:r w:rsidRPr="00214DD6">
        <w:rPr>
          <w:rFonts w:cs="Times New Roman"/>
          <w:sz w:val="20"/>
          <w:szCs w:val="20"/>
        </w:rPr>
        <w:t xml:space="preserve"> uzyskanych przez ofertę, stanowić będzie suma punktów uzyskanych w kryteri</w:t>
      </w:r>
      <w:r w:rsidR="000C2DAE">
        <w:rPr>
          <w:rFonts w:cs="Times New Roman"/>
          <w:sz w:val="20"/>
          <w:szCs w:val="20"/>
        </w:rPr>
        <w:t>ach Cena „Co” ,</w:t>
      </w:r>
      <w:r w:rsidR="006B158E">
        <w:rPr>
          <w:rFonts w:cs="Times New Roman"/>
          <w:sz w:val="20"/>
          <w:szCs w:val="20"/>
        </w:rPr>
        <w:t xml:space="preserve"> </w:t>
      </w:r>
      <w:r w:rsidR="00B90D88">
        <w:rPr>
          <w:rFonts w:cs="Times New Roman"/>
          <w:sz w:val="20"/>
          <w:szCs w:val="20"/>
        </w:rPr>
        <w:t>Czas reakcji serwisowej „C</w:t>
      </w:r>
      <w:r w:rsidR="00057E5A">
        <w:rPr>
          <w:rFonts w:cs="Times New Roman"/>
          <w:sz w:val="20"/>
          <w:szCs w:val="20"/>
        </w:rPr>
        <w:t>r</w:t>
      </w:r>
      <w:r w:rsidRPr="00214DD6">
        <w:rPr>
          <w:rFonts w:cs="Times New Roman"/>
          <w:sz w:val="20"/>
          <w:szCs w:val="20"/>
        </w:rPr>
        <w:t>” oraz Termin płatności „</w:t>
      </w:r>
      <w:proofErr w:type="spellStart"/>
      <w:r w:rsidRPr="00214DD6">
        <w:rPr>
          <w:rFonts w:cs="Times New Roman"/>
          <w:sz w:val="20"/>
          <w:szCs w:val="20"/>
        </w:rPr>
        <w:t>Tp</w:t>
      </w:r>
      <w:proofErr w:type="spellEnd"/>
      <w:r w:rsidRPr="00214DD6">
        <w:rPr>
          <w:rFonts w:cs="Times New Roman"/>
          <w:sz w:val="20"/>
          <w:szCs w:val="20"/>
        </w:rPr>
        <w:t>”.</w:t>
      </w:r>
    </w:p>
    <w:p w:rsidR="00A826FA" w:rsidRPr="003133E0" w:rsidRDefault="00A826FA" w:rsidP="0049662D">
      <w:pPr>
        <w:spacing w:line="276" w:lineRule="auto"/>
        <w:ind w:left="284"/>
        <w:jc w:val="both"/>
        <w:rPr>
          <w:rFonts w:cs="Times New Roman"/>
          <w:sz w:val="20"/>
          <w:szCs w:val="20"/>
        </w:rPr>
      </w:pPr>
    </w:p>
    <w:p w:rsid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sidR="003133E0">
        <w:rPr>
          <w:rFonts w:cstheme="minorHAnsi"/>
          <w:sz w:val="20"/>
          <w:szCs w:val="20"/>
        </w:rPr>
        <w:t>uzyska najwyższą liczbę punktów w ww. kryteriach oceny ofert.</w:t>
      </w:r>
    </w:p>
    <w:p w:rsid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Oferta może otrzymać maksymalnie </w:t>
      </w:r>
      <w:r w:rsidRPr="00933D49">
        <w:rPr>
          <w:rFonts w:cstheme="minorHAnsi"/>
          <w:b/>
          <w:sz w:val="20"/>
          <w:szCs w:val="20"/>
        </w:rPr>
        <w:t>100 pkt.</w:t>
      </w:r>
    </w:p>
    <w:p w:rsidR="00996677" w:rsidRP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6614A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6614A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6614AF">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6614AF">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6614AF">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w:t>
      </w:r>
      <w:r w:rsidRPr="00246969">
        <w:rPr>
          <w:rFonts w:cstheme="minorHAnsi"/>
          <w:sz w:val="20"/>
          <w:szCs w:val="20"/>
        </w:rPr>
        <w:lastRenderedPageBreak/>
        <w:t xml:space="preserve">(dziesięciu) dni, jeżeli zostało przesłane w inny sposób. </w:t>
      </w:r>
      <w:r w:rsidR="00F62EA9">
        <w:rPr>
          <w:rFonts w:cstheme="minorHAnsi"/>
          <w:sz w:val="20"/>
          <w:szCs w:val="20"/>
        </w:rPr>
        <w:t>Projektowane postanowienia</w:t>
      </w:r>
      <w:r w:rsidRPr="00246969">
        <w:rPr>
          <w:rFonts w:cstheme="minorHAnsi"/>
          <w:sz w:val="20"/>
          <w:szCs w:val="20"/>
        </w:rPr>
        <w:t xml:space="preserve"> umowy stanowi </w:t>
      </w:r>
      <w:r w:rsidRPr="006B158E">
        <w:rPr>
          <w:rFonts w:cstheme="minorHAnsi"/>
          <w:b/>
          <w:sz w:val="20"/>
          <w:szCs w:val="20"/>
        </w:rPr>
        <w:t>Załącznik nr 3</w:t>
      </w:r>
      <w:r w:rsidRPr="00246969">
        <w:rPr>
          <w:rFonts w:cstheme="minorHAnsi"/>
          <w:sz w:val="20"/>
          <w:szCs w:val="20"/>
        </w:rPr>
        <w:t xml:space="preserve"> do SWZ.</w:t>
      </w:r>
    </w:p>
    <w:p w:rsidR="00996677" w:rsidRPr="00246969" w:rsidRDefault="00E85C09" w:rsidP="006614AF">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6614AF">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6614AF">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B90D88" w:rsidRDefault="00E85C09" w:rsidP="006614AF">
      <w:pPr>
        <w:pStyle w:val="Akapitzlist"/>
        <w:numPr>
          <w:ilvl w:val="0"/>
          <w:numId w:val="15"/>
        </w:numPr>
        <w:spacing w:line="276" w:lineRule="auto"/>
        <w:jc w:val="both"/>
        <w:rPr>
          <w:rFonts w:cstheme="minorHAnsi"/>
          <w:sz w:val="20"/>
          <w:szCs w:val="20"/>
        </w:rPr>
      </w:pPr>
      <w:r w:rsidRPr="00B90D88">
        <w:rPr>
          <w:rFonts w:cstheme="minorHAnsi"/>
          <w:sz w:val="20"/>
          <w:szCs w:val="20"/>
        </w:rPr>
        <w:t xml:space="preserve">Projektowane postanowienia umowy, które zostaną wprowadzone do treści zawieranej umowy, określone zostały we wzorze stanowiącym </w:t>
      </w:r>
      <w:r w:rsidRPr="00B90D88">
        <w:rPr>
          <w:rFonts w:cstheme="minorHAnsi"/>
          <w:b/>
          <w:sz w:val="20"/>
          <w:szCs w:val="20"/>
        </w:rPr>
        <w:t>Załącznik Nr 3</w:t>
      </w:r>
      <w:r w:rsidRPr="00B90D88">
        <w:rPr>
          <w:rFonts w:cstheme="minorHAnsi"/>
          <w:sz w:val="20"/>
          <w:szCs w:val="20"/>
        </w:rPr>
        <w:t xml:space="preserve"> do SWZ.</w:t>
      </w:r>
    </w:p>
    <w:p w:rsidR="00996677" w:rsidRPr="00B90D88" w:rsidRDefault="00E85C09" w:rsidP="006614AF">
      <w:pPr>
        <w:pStyle w:val="Akapitzlist"/>
        <w:numPr>
          <w:ilvl w:val="0"/>
          <w:numId w:val="15"/>
        </w:numPr>
        <w:spacing w:line="276" w:lineRule="auto"/>
        <w:jc w:val="both"/>
        <w:rPr>
          <w:rFonts w:cstheme="minorHAnsi"/>
          <w:sz w:val="20"/>
          <w:szCs w:val="20"/>
        </w:rPr>
      </w:pPr>
      <w:bookmarkStart w:id="8" w:name="__DdeLink__574_438851027"/>
      <w:bookmarkStart w:id="9" w:name="__DdeLink__528_1218097975"/>
      <w:bookmarkEnd w:id="8"/>
      <w:bookmarkEnd w:id="9"/>
      <w:r w:rsidRPr="00B90D88">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B90D88">
        <w:rPr>
          <w:rFonts w:cstheme="minorHAnsi"/>
          <w:b/>
          <w:sz w:val="20"/>
          <w:szCs w:val="20"/>
        </w:rPr>
        <w:t>Rozdział 21.</w:t>
      </w:r>
      <w:r w:rsidRPr="00246969">
        <w:rPr>
          <w:rFonts w:cstheme="minorHAnsi"/>
          <w:b/>
          <w:sz w:val="20"/>
          <w:szCs w:val="20"/>
        </w:rPr>
        <w:t xml:space="preserve">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6614AF">
      <w:pPr>
        <w:pStyle w:val="Akapitzlist"/>
        <w:numPr>
          <w:ilvl w:val="0"/>
          <w:numId w:val="16"/>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6614AF">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6614AF">
      <w:pPr>
        <w:pStyle w:val="Akapitzlist"/>
        <w:numPr>
          <w:ilvl w:val="0"/>
          <w:numId w:val="35"/>
        </w:numPr>
        <w:spacing w:line="276" w:lineRule="auto"/>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6614AF">
      <w:pPr>
        <w:pStyle w:val="Akapitzlist"/>
        <w:numPr>
          <w:ilvl w:val="0"/>
          <w:numId w:val="35"/>
        </w:numPr>
        <w:spacing w:line="276" w:lineRule="auto"/>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6614AF">
      <w:pPr>
        <w:pStyle w:val="Akapitzlist"/>
        <w:numPr>
          <w:ilvl w:val="0"/>
          <w:numId w:val="35"/>
        </w:numPr>
        <w:spacing w:line="276" w:lineRule="auto"/>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Pr="00246969" w:rsidRDefault="00E85C09" w:rsidP="006614AF">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182913" w:rsidRPr="00246969" w:rsidRDefault="00182913" w:rsidP="00182913">
      <w:pPr>
        <w:spacing w:after="0" w:line="276" w:lineRule="auto"/>
        <w:jc w:val="both"/>
        <w:rPr>
          <w:rFonts w:cstheme="minorHAnsi"/>
          <w:sz w:val="20"/>
          <w:szCs w:val="20"/>
        </w:rPr>
      </w:pPr>
      <w:r>
        <w:rPr>
          <w:rFonts w:cstheme="minorHAnsi"/>
          <w:b/>
          <w:sz w:val="20"/>
          <w:szCs w:val="20"/>
        </w:rPr>
        <w:t xml:space="preserve"> </w:t>
      </w:r>
      <w:r w:rsidRPr="00246969">
        <w:rPr>
          <w:rFonts w:cstheme="minorHAnsi"/>
          <w:b/>
          <w:sz w:val="20"/>
          <w:szCs w:val="20"/>
        </w:rPr>
        <w:t xml:space="preserve">Rozdział 22. </w:t>
      </w:r>
    </w:p>
    <w:p w:rsidR="00182913" w:rsidRPr="00246969" w:rsidRDefault="00182913" w:rsidP="00182913">
      <w:pPr>
        <w:spacing w:line="276" w:lineRule="auto"/>
        <w:jc w:val="both"/>
        <w:rPr>
          <w:rFonts w:cstheme="minorHAnsi"/>
          <w:sz w:val="20"/>
          <w:szCs w:val="20"/>
        </w:rPr>
      </w:pPr>
      <w:r w:rsidRPr="00246969">
        <w:rPr>
          <w:rFonts w:cstheme="minorHAnsi"/>
          <w:b/>
          <w:sz w:val="20"/>
          <w:szCs w:val="20"/>
        </w:rPr>
        <w:t>Postanowienia końcowe. Klauzula informacyjna RODO.</w:t>
      </w:r>
    </w:p>
    <w:p w:rsidR="00182913" w:rsidRPr="007522D3" w:rsidRDefault="00182913" w:rsidP="006614AF">
      <w:pPr>
        <w:pStyle w:val="Akapitzlist"/>
        <w:numPr>
          <w:ilvl w:val="0"/>
          <w:numId w:val="17"/>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dopuszcza składania ofert wariantowych.</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lastRenderedPageBreak/>
        <w:t>Zamawiający nie przewiduje zwrotu kosztów udziału w niniejszym postępowaniu o udzielenie zamówienia publicznego.</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przewiduje zawarcia umowy ramowej.</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182913" w:rsidRPr="00246969" w:rsidRDefault="00182913" w:rsidP="00182913">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24">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182913" w:rsidRPr="00246969" w:rsidRDefault="00182913" w:rsidP="006614AF">
      <w:pPr>
        <w:numPr>
          <w:ilvl w:val="0"/>
          <w:numId w:val="18"/>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182913" w:rsidRPr="00246969" w:rsidRDefault="00182913" w:rsidP="006614AF">
      <w:pPr>
        <w:numPr>
          <w:ilvl w:val="0"/>
          <w:numId w:val="18"/>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będą przetwarzane przez okres obowiązywania Umowy, chyba że niezbędny będzie dłuższy okres przetwarzania np.: z uwagi na obowiązki archiwizacyjne, dochodzenie roszczeń lub inne wymagane przepisami prawa powszechnie obowiązującego.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Osobom, o których mowa w ust. 1 powyżej, w związku z przetwarzaniem ich danych osobowych przysługuje prawo do wniesienia skargi do organu nadzorczego właściwego dla przetwarzania danych osobowych.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zostały podane przez Wykonawcę.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W oparciu o dane osobowe osób, o których mowa w ust. 1 powyżej, Zamawiający nie będzie podejmował zautomatyzowanych decyzji, w tym decyzji będących wynikiem profilowania w rozumieniu RODO. </w:t>
      </w:r>
    </w:p>
    <w:p w:rsidR="00182913" w:rsidRPr="00246969" w:rsidRDefault="00182913" w:rsidP="006614AF">
      <w:pPr>
        <w:pStyle w:val="Akapitzlist"/>
        <w:numPr>
          <w:ilvl w:val="0"/>
          <w:numId w:val="17"/>
        </w:numPr>
        <w:spacing w:line="276" w:lineRule="auto"/>
        <w:jc w:val="both"/>
        <w:rPr>
          <w:rFonts w:cstheme="minorHAnsi"/>
          <w:sz w:val="20"/>
          <w:szCs w:val="20"/>
        </w:rPr>
      </w:pPr>
      <w:r w:rsidRPr="00246969">
        <w:rPr>
          <w:rFonts w:eastAsia="Times New Roman" w:cstheme="minorHAnsi"/>
          <w:sz w:val="20"/>
          <w:szCs w:val="20"/>
          <w:lang w:eastAsia="pl-PL"/>
        </w:rPr>
        <w:t xml:space="preserve">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t>
      </w:r>
      <w:r>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182913" w:rsidRDefault="00182913" w:rsidP="00182913">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182913" w:rsidRPr="00246969" w:rsidRDefault="00182913" w:rsidP="00182913">
      <w:pPr>
        <w:spacing w:line="276" w:lineRule="auto"/>
        <w:jc w:val="both"/>
        <w:rPr>
          <w:rFonts w:cstheme="minorHAnsi"/>
          <w:sz w:val="20"/>
          <w:szCs w:val="20"/>
        </w:rPr>
      </w:pPr>
      <w:r w:rsidRPr="00246969">
        <w:rPr>
          <w:rFonts w:cstheme="minorHAnsi"/>
          <w:sz w:val="20"/>
          <w:szCs w:val="20"/>
        </w:rPr>
        <w:t>Załączniki do SWZ:</w:t>
      </w:r>
    </w:p>
    <w:p w:rsidR="00182913" w:rsidRPr="00246969" w:rsidRDefault="00182913" w:rsidP="00182913">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182913" w:rsidRDefault="00182913" w:rsidP="00182913">
      <w:pPr>
        <w:spacing w:after="0" w:line="276" w:lineRule="auto"/>
        <w:jc w:val="both"/>
        <w:rPr>
          <w:rFonts w:cstheme="minorHAnsi"/>
          <w:sz w:val="20"/>
          <w:szCs w:val="20"/>
        </w:rPr>
      </w:pPr>
      <w:r w:rsidRPr="00246969">
        <w:rPr>
          <w:rFonts w:cstheme="minorHAnsi"/>
          <w:sz w:val="20"/>
          <w:szCs w:val="20"/>
        </w:rPr>
        <w:t>Załącznik Nr</w:t>
      </w:r>
      <w:r>
        <w:rPr>
          <w:rFonts w:cstheme="minorHAnsi"/>
          <w:sz w:val="20"/>
          <w:szCs w:val="20"/>
        </w:rPr>
        <w:t xml:space="preserve"> 2 </w:t>
      </w:r>
      <w:r w:rsidRPr="00246969">
        <w:rPr>
          <w:rFonts w:cstheme="minorHAnsi"/>
          <w:sz w:val="20"/>
          <w:szCs w:val="20"/>
        </w:rPr>
        <w:t>– Opis przedmiotu zamówienia,</w:t>
      </w:r>
    </w:p>
    <w:p w:rsidR="00C53176" w:rsidRPr="00246969" w:rsidRDefault="00C53176" w:rsidP="00182913">
      <w:pPr>
        <w:spacing w:after="0" w:line="276" w:lineRule="auto"/>
        <w:jc w:val="both"/>
        <w:rPr>
          <w:rFonts w:cstheme="minorHAnsi"/>
          <w:sz w:val="20"/>
          <w:szCs w:val="20"/>
        </w:rPr>
      </w:pPr>
      <w:r w:rsidRPr="00246969">
        <w:rPr>
          <w:rFonts w:cstheme="minorHAnsi"/>
          <w:sz w:val="20"/>
          <w:szCs w:val="20"/>
        </w:rPr>
        <w:t>Załącznik Nr</w:t>
      </w:r>
      <w:r>
        <w:rPr>
          <w:rFonts w:cstheme="minorHAnsi"/>
          <w:sz w:val="20"/>
          <w:szCs w:val="20"/>
        </w:rPr>
        <w:t xml:space="preserve"> 2A </w:t>
      </w:r>
      <w:r w:rsidRPr="00246969">
        <w:rPr>
          <w:rFonts w:cstheme="minorHAnsi"/>
          <w:sz w:val="20"/>
          <w:szCs w:val="20"/>
        </w:rPr>
        <w:t xml:space="preserve">– </w:t>
      </w:r>
      <w:r>
        <w:rPr>
          <w:rFonts w:eastAsia="Times New Roman" w:cs="Calibri"/>
          <w:color w:val="000000"/>
          <w:sz w:val="20"/>
          <w:szCs w:val="20"/>
          <w:lang w:eastAsia="zh-CN"/>
        </w:rPr>
        <w:t>Wykaz klimatyzatorów na gwarancji</w:t>
      </w:r>
    </w:p>
    <w:p w:rsidR="00182913" w:rsidRPr="00246969" w:rsidRDefault="00182913" w:rsidP="00182913">
      <w:pPr>
        <w:spacing w:after="0" w:line="276" w:lineRule="auto"/>
        <w:jc w:val="both"/>
        <w:rPr>
          <w:rFonts w:cstheme="minorHAnsi"/>
          <w:sz w:val="20"/>
          <w:szCs w:val="20"/>
        </w:rPr>
      </w:pPr>
      <w:r w:rsidRPr="00246969">
        <w:rPr>
          <w:rFonts w:cstheme="minorHAnsi"/>
          <w:sz w:val="20"/>
          <w:szCs w:val="20"/>
        </w:rPr>
        <w:t xml:space="preserve">Załącznik Nr 3 – </w:t>
      </w:r>
      <w:r w:rsidR="00AC73DB">
        <w:rPr>
          <w:rFonts w:cstheme="minorHAnsi"/>
          <w:sz w:val="20"/>
          <w:szCs w:val="20"/>
        </w:rPr>
        <w:t>Projektowane postanowienia umowy</w:t>
      </w:r>
      <w:r w:rsidRPr="00246969">
        <w:rPr>
          <w:rFonts w:cstheme="minorHAnsi"/>
          <w:sz w:val="20"/>
          <w:szCs w:val="20"/>
        </w:rPr>
        <w:t>,</w:t>
      </w:r>
    </w:p>
    <w:p w:rsidR="00182913" w:rsidRDefault="0016040B" w:rsidP="00182913">
      <w:pPr>
        <w:spacing w:after="0" w:line="276" w:lineRule="auto"/>
        <w:jc w:val="both"/>
        <w:rPr>
          <w:rFonts w:cstheme="minorHAnsi"/>
          <w:sz w:val="20"/>
          <w:szCs w:val="20"/>
        </w:rPr>
      </w:pPr>
      <w:r>
        <w:rPr>
          <w:rFonts w:cstheme="minorHAnsi"/>
          <w:sz w:val="20"/>
          <w:szCs w:val="20"/>
        </w:rPr>
        <w:t xml:space="preserve">Załącznik Nr </w:t>
      </w:r>
      <w:r w:rsidR="00182913">
        <w:rPr>
          <w:rFonts w:cstheme="minorHAnsi"/>
          <w:sz w:val="20"/>
          <w:szCs w:val="20"/>
        </w:rPr>
        <w:t>4</w:t>
      </w:r>
      <w:r w:rsidR="00182913" w:rsidRPr="00246969">
        <w:rPr>
          <w:rFonts w:cstheme="minorHAnsi"/>
          <w:sz w:val="20"/>
          <w:szCs w:val="20"/>
        </w:rPr>
        <w:t xml:space="preserve"> – Oświadczenie o braku podstaw do wykluczenia z postępowania o ud</w:t>
      </w:r>
      <w:r w:rsidR="00182913">
        <w:rPr>
          <w:rFonts w:cstheme="minorHAnsi"/>
          <w:sz w:val="20"/>
          <w:szCs w:val="20"/>
        </w:rPr>
        <w:t>zielenie zamówienia publicznego.</w:t>
      </w:r>
    </w:p>
    <w:p w:rsidR="00AC73DB" w:rsidRDefault="00AC73DB" w:rsidP="00AC73DB">
      <w:pPr>
        <w:spacing w:after="0" w:line="276" w:lineRule="auto"/>
        <w:jc w:val="both"/>
        <w:rPr>
          <w:rFonts w:cstheme="minorHAnsi"/>
          <w:sz w:val="20"/>
          <w:szCs w:val="20"/>
        </w:rPr>
      </w:pPr>
      <w:r>
        <w:rPr>
          <w:rFonts w:cstheme="minorHAnsi"/>
          <w:sz w:val="20"/>
          <w:szCs w:val="20"/>
        </w:rPr>
        <w:t>Załącznik Nr 5</w:t>
      </w:r>
      <w:r w:rsidRPr="00246969">
        <w:rPr>
          <w:rFonts w:cstheme="minorHAnsi"/>
          <w:sz w:val="20"/>
          <w:szCs w:val="20"/>
        </w:rPr>
        <w:t xml:space="preserve"> – </w:t>
      </w:r>
      <w:r>
        <w:rPr>
          <w:rFonts w:cstheme="minorHAnsi"/>
          <w:sz w:val="20"/>
          <w:szCs w:val="20"/>
        </w:rPr>
        <w:t>Wykaz Osób (wzór)</w:t>
      </w:r>
    </w:p>
    <w:p w:rsidR="00AC73DB" w:rsidRDefault="00AC73DB" w:rsidP="00AC73DB">
      <w:pPr>
        <w:spacing w:after="0" w:line="276" w:lineRule="auto"/>
        <w:jc w:val="both"/>
        <w:rPr>
          <w:rFonts w:cstheme="minorHAnsi"/>
          <w:sz w:val="20"/>
          <w:szCs w:val="20"/>
        </w:rPr>
      </w:pPr>
      <w:r>
        <w:rPr>
          <w:rFonts w:cstheme="minorHAnsi"/>
          <w:sz w:val="20"/>
          <w:szCs w:val="20"/>
        </w:rPr>
        <w:t>Załącznik Nr 6</w:t>
      </w:r>
      <w:r w:rsidRPr="00246969">
        <w:rPr>
          <w:rFonts w:cstheme="minorHAnsi"/>
          <w:sz w:val="20"/>
          <w:szCs w:val="20"/>
        </w:rPr>
        <w:t xml:space="preserve"> – </w:t>
      </w:r>
      <w:r>
        <w:rPr>
          <w:rFonts w:cstheme="minorHAnsi"/>
          <w:sz w:val="20"/>
          <w:szCs w:val="20"/>
        </w:rPr>
        <w:t>Wykaz Usług (wzór)</w:t>
      </w:r>
    </w:p>
    <w:p w:rsidR="00496209" w:rsidRDefault="00496209" w:rsidP="00496209">
      <w:pPr>
        <w:spacing w:after="0" w:line="276" w:lineRule="auto"/>
        <w:jc w:val="both"/>
        <w:rPr>
          <w:rFonts w:cstheme="minorHAnsi"/>
          <w:sz w:val="20"/>
          <w:szCs w:val="20"/>
        </w:rPr>
      </w:pPr>
      <w:r>
        <w:rPr>
          <w:rFonts w:cstheme="minorHAnsi"/>
          <w:sz w:val="20"/>
          <w:szCs w:val="20"/>
        </w:rPr>
        <w:t>Załącznik Nr 7</w:t>
      </w:r>
      <w:r w:rsidRPr="00246969">
        <w:rPr>
          <w:rFonts w:cstheme="minorHAnsi"/>
          <w:sz w:val="20"/>
          <w:szCs w:val="20"/>
        </w:rPr>
        <w:t xml:space="preserve"> – </w:t>
      </w:r>
      <w:r w:rsidR="00C53176">
        <w:rPr>
          <w:rFonts w:cstheme="minorHAnsi"/>
          <w:sz w:val="20"/>
          <w:szCs w:val="20"/>
        </w:rPr>
        <w:t>O</w:t>
      </w:r>
      <w:r w:rsidRPr="00496209">
        <w:rPr>
          <w:rFonts w:cstheme="minorHAnsi"/>
          <w:sz w:val="20"/>
          <w:szCs w:val="20"/>
        </w:rPr>
        <w:t>świadczenie o aktualności</w:t>
      </w:r>
      <w:r>
        <w:rPr>
          <w:rFonts w:cstheme="minorHAnsi"/>
          <w:sz w:val="20"/>
          <w:szCs w:val="20"/>
        </w:rPr>
        <w:t xml:space="preserve"> </w:t>
      </w:r>
      <w:r w:rsidRPr="00496209">
        <w:rPr>
          <w:rFonts w:cstheme="minorHAnsi"/>
          <w:sz w:val="20"/>
          <w:szCs w:val="20"/>
        </w:rPr>
        <w:t>inf</w:t>
      </w:r>
      <w:r>
        <w:rPr>
          <w:rFonts w:cstheme="minorHAnsi"/>
          <w:sz w:val="20"/>
          <w:szCs w:val="20"/>
        </w:rPr>
        <w:t xml:space="preserve">ormacji zawartych w </w:t>
      </w:r>
      <w:proofErr w:type="spellStart"/>
      <w:r>
        <w:rPr>
          <w:rFonts w:cstheme="minorHAnsi"/>
          <w:sz w:val="20"/>
          <w:szCs w:val="20"/>
        </w:rPr>
        <w:t>ośw</w:t>
      </w:r>
      <w:proofErr w:type="spellEnd"/>
      <w:r>
        <w:rPr>
          <w:rFonts w:cstheme="minorHAnsi"/>
          <w:sz w:val="20"/>
          <w:szCs w:val="20"/>
        </w:rPr>
        <w:t>.</w:t>
      </w:r>
      <w:r w:rsidRPr="00496209">
        <w:rPr>
          <w:rFonts w:cstheme="minorHAnsi"/>
          <w:sz w:val="20"/>
          <w:szCs w:val="20"/>
        </w:rPr>
        <w:t>, o który</w:t>
      </w:r>
      <w:r>
        <w:rPr>
          <w:rFonts w:cstheme="minorHAnsi"/>
          <w:sz w:val="20"/>
          <w:szCs w:val="20"/>
        </w:rPr>
        <w:t>m mowa w art. 125 ust.1 ustawy</w:t>
      </w:r>
    </w:p>
    <w:p w:rsidR="00496209" w:rsidRDefault="00496209" w:rsidP="00AC73DB">
      <w:pPr>
        <w:spacing w:after="0" w:line="276" w:lineRule="auto"/>
        <w:jc w:val="both"/>
        <w:rPr>
          <w:rFonts w:cstheme="minorHAnsi"/>
          <w:sz w:val="20"/>
          <w:szCs w:val="20"/>
        </w:rPr>
      </w:pPr>
    </w:p>
    <w:p w:rsidR="006B158E" w:rsidRDefault="006B158E">
      <w:pPr>
        <w:spacing w:after="0" w:line="276" w:lineRule="auto"/>
        <w:jc w:val="both"/>
        <w:rPr>
          <w:rFonts w:cstheme="minorHAnsi"/>
          <w:color w:val="FF3333"/>
          <w:sz w:val="20"/>
          <w:szCs w:val="20"/>
        </w:rPr>
      </w:pPr>
      <w:bookmarkStart w:id="10" w:name="_GoBack"/>
      <w:bookmarkEnd w:id="10"/>
    </w:p>
    <w:p w:rsidR="00182913" w:rsidRDefault="00182913">
      <w:pPr>
        <w:spacing w:after="0" w:line="276" w:lineRule="auto"/>
        <w:jc w:val="both"/>
        <w:rPr>
          <w:rFonts w:cstheme="minorHAnsi"/>
          <w:color w:val="FF3333"/>
          <w:sz w:val="20"/>
          <w:szCs w:val="20"/>
        </w:rPr>
      </w:pPr>
    </w:p>
    <w:p w:rsidR="001D7D76" w:rsidRDefault="001D7D76">
      <w:pPr>
        <w:spacing w:after="0" w:line="276" w:lineRule="auto"/>
        <w:jc w:val="both"/>
        <w:rPr>
          <w:rFonts w:cstheme="minorHAnsi"/>
          <w:color w:val="FF3333"/>
          <w:sz w:val="20"/>
          <w:szCs w:val="20"/>
        </w:rPr>
      </w:pPr>
    </w:p>
    <w:p w:rsidR="001D7D76" w:rsidRDefault="001D7D76">
      <w:pPr>
        <w:spacing w:after="0" w:line="276" w:lineRule="auto"/>
        <w:jc w:val="both"/>
        <w:rPr>
          <w:rFonts w:cstheme="minorHAnsi"/>
          <w:color w:val="FF3333"/>
          <w:sz w:val="20"/>
          <w:szCs w:val="20"/>
        </w:rPr>
      </w:pPr>
    </w:p>
    <w:p w:rsidR="001D7D76" w:rsidRDefault="001D7D76">
      <w:pPr>
        <w:spacing w:after="0" w:line="276" w:lineRule="auto"/>
        <w:jc w:val="both"/>
        <w:rPr>
          <w:rFonts w:cstheme="minorHAnsi"/>
          <w:color w:val="FF3333"/>
          <w:sz w:val="20"/>
          <w:szCs w:val="20"/>
        </w:rPr>
      </w:pPr>
    </w:p>
    <w:p w:rsidR="001D7D76" w:rsidRDefault="001D7D76">
      <w:pPr>
        <w:spacing w:after="0" w:line="276" w:lineRule="auto"/>
        <w:jc w:val="both"/>
        <w:rPr>
          <w:rFonts w:cstheme="minorHAnsi"/>
          <w:color w:val="FF3333"/>
          <w:sz w:val="20"/>
          <w:szCs w:val="20"/>
        </w:rPr>
      </w:pPr>
    </w:p>
    <w:p w:rsidR="00182913" w:rsidRDefault="00182913">
      <w:pPr>
        <w:spacing w:after="0" w:line="276" w:lineRule="auto"/>
        <w:jc w:val="both"/>
        <w:rPr>
          <w:rFonts w:cstheme="minorHAnsi"/>
          <w:color w:val="FF3333"/>
          <w:sz w:val="20"/>
          <w:szCs w:val="20"/>
        </w:rPr>
      </w:pPr>
    </w:p>
    <w:p w:rsidR="00182913" w:rsidRDefault="00182913">
      <w:pPr>
        <w:spacing w:after="0" w:line="276" w:lineRule="auto"/>
        <w:jc w:val="both"/>
        <w:rPr>
          <w:rFonts w:cstheme="minorHAnsi"/>
          <w:color w:val="FF3333"/>
          <w:sz w:val="20"/>
          <w:szCs w:val="20"/>
        </w:rPr>
      </w:pPr>
    </w:p>
    <w:sectPr w:rsidR="00182913">
      <w:headerReference w:type="default" r:id="rId25"/>
      <w:footerReference w:type="default" r:id="rId26"/>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39" w:rsidRDefault="007A3E39">
      <w:pPr>
        <w:spacing w:after="0" w:line="240" w:lineRule="auto"/>
      </w:pPr>
      <w:r>
        <w:separator/>
      </w:r>
    </w:p>
  </w:endnote>
  <w:endnote w:type="continuationSeparator" w:id="0">
    <w:p w:rsidR="007A3E39" w:rsidRDefault="007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7A3E39" w:rsidRDefault="007A3E39">
        <w:pPr>
          <w:pStyle w:val="Stopka"/>
        </w:pPr>
        <w:r>
          <w:tab/>
        </w:r>
        <w:r>
          <w:tab/>
          <w:t xml:space="preserve">Strona </w:t>
        </w:r>
        <w:r>
          <w:fldChar w:fldCharType="begin"/>
        </w:r>
        <w:r>
          <w:instrText>PAGE</w:instrText>
        </w:r>
        <w:r>
          <w:fldChar w:fldCharType="separate"/>
        </w:r>
        <w:r w:rsidR="007A6895">
          <w:rPr>
            <w:noProof/>
          </w:rPr>
          <w:t>20</w:t>
        </w:r>
        <w:r>
          <w:fldChar w:fldCharType="end"/>
        </w:r>
        <w:r>
          <w:t xml:space="preserve"> z </w:t>
        </w:r>
        <w:r>
          <w:fldChar w:fldCharType="begin"/>
        </w:r>
        <w:r>
          <w:instrText>NUMPAGES</w:instrText>
        </w:r>
        <w:r>
          <w:fldChar w:fldCharType="separate"/>
        </w:r>
        <w:r w:rsidR="007A6895">
          <w:rPr>
            <w:noProof/>
          </w:rPr>
          <w:t>20</w:t>
        </w:r>
        <w:r>
          <w:fldChar w:fldCharType="end"/>
        </w:r>
      </w:p>
      <w:p w:rsidR="007A3E39" w:rsidRDefault="007A6895">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39" w:rsidRDefault="007A3E39">
      <w:pPr>
        <w:spacing w:after="0" w:line="240" w:lineRule="auto"/>
      </w:pPr>
      <w:r>
        <w:separator/>
      </w:r>
    </w:p>
  </w:footnote>
  <w:footnote w:type="continuationSeparator" w:id="0">
    <w:p w:rsidR="007A3E39" w:rsidRDefault="007A3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39" w:rsidRPr="00915863" w:rsidRDefault="007A3E39">
    <w:pPr>
      <w:pStyle w:val="Gwka"/>
      <w:jc w:val="right"/>
      <w:rPr>
        <w:rFonts w:cstheme="minorHAnsi"/>
      </w:rPr>
    </w:pPr>
    <w:r w:rsidRPr="00915863">
      <w:rPr>
        <w:rFonts w:cstheme="minorHAnsi"/>
        <w:sz w:val="20"/>
        <w:szCs w:val="20"/>
      </w:rPr>
      <w:t>NR SPRAWY: SPL/</w:t>
    </w:r>
    <w:r>
      <w:rPr>
        <w:rFonts w:cstheme="minorHAnsi"/>
        <w:sz w:val="20"/>
        <w:szCs w:val="20"/>
      </w:rPr>
      <w:t>33</w:t>
    </w:r>
    <w:r w:rsidRPr="00915863">
      <w:rPr>
        <w:rFonts w:cstheme="minorHAnsi"/>
        <w:sz w:val="20"/>
        <w:szCs w:val="20"/>
      </w:rPr>
      <w:t>/PN/202</w:t>
    </w:r>
    <w:r>
      <w:rPr>
        <w:rFonts w:cstheme="minorHAnsi"/>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91E62"/>
    <w:multiLevelType w:val="multilevel"/>
    <w:tmpl w:val="889C4D7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7131227"/>
    <w:multiLevelType w:val="multilevel"/>
    <w:tmpl w:val="0FB01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7F7615"/>
    <w:multiLevelType w:val="multilevel"/>
    <w:tmpl w:val="8CBC739C"/>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A93ACA"/>
    <w:multiLevelType w:val="hybridMultilevel"/>
    <w:tmpl w:val="D96243D6"/>
    <w:lvl w:ilvl="0" w:tplc="BFC0C68C">
      <w:start w:val="1"/>
      <w:numFmt w:val="decimal"/>
      <w:lvlText w:val="%1)"/>
      <w:lvlJc w:val="left"/>
      <w:pPr>
        <w:ind w:left="502" w:hanging="360"/>
      </w:pPr>
      <w:rPr>
        <w:rFonts w:cs="Times New Roman"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1C5924"/>
    <w:multiLevelType w:val="multilevel"/>
    <w:tmpl w:val="2558FED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2">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B44D46"/>
    <w:multiLevelType w:val="multilevel"/>
    <w:tmpl w:val="8B6C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275765"/>
    <w:multiLevelType w:val="multilevel"/>
    <w:tmpl w:val="F9C2127C"/>
    <w:lvl w:ilvl="0">
      <w:start w:val="1"/>
      <w:numFmt w:val="decimal"/>
      <w:lvlText w:val="%1)"/>
      <w:lvlJc w:val="left"/>
      <w:pPr>
        <w:tabs>
          <w:tab w:val="num" w:pos="720"/>
        </w:tabs>
        <w:ind w:left="720" w:hanging="360"/>
      </w:pPr>
      <w:rPr>
        <w:rFonts w:ascii="Calibri" w:hAnsi="Calibri" w:cs="Calibr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F8C1D20"/>
    <w:multiLevelType w:val="hybridMultilevel"/>
    <w:tmpl w:val="5EB263D0"/>
    <w:lvl w:ilvl="0" w:tplc="A42A5B98">
      <w:start w:val="1"/>
      <w:numFmt w:val="lowerLetter"/>
      <w:lvlText w:val="%1)"/>
      <w:lvlJc w:val="left"/>
      <w:pPr>
        <w:ind w:left="1080" w:hanging="360"/>
      </w:pPr>
      <w:rPr>
        <w:rFonts w:cs="Times New Roman" w:hint="default"/>
        <w:b/>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04C604F"/>
    <w:multiLevelType w:val="multilevel"/>
    <w:tmpl w:val="A8042C1E"/>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A11324E"/>
    <w:multiLevelType w:val="multilevel"/>
    <w:tmpl w:val="D47C1A6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2F7448"/>
    <w:multiLevelType w:val="multilevel"/>
    <w:tmpl w:val="FDB46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4A3DD8"/>
    <w:multiLevelType w:val="multilevel"/>
    <w:tmpl w:val="91F6FE80"/>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507B8E"/>
    <w:multiLevelType w:val="multilevel"/>
    <w:tmpl w:val="B8DEB8C8"/>
    <w:lvl w:ilvl="0">
      <w:start w:val="1"/>
      <w:numFmt w:val="decimal"/>
      <w:lvlText w:val="%1)"/>
      <w:lvlJc w:val="left"/>
      <w:pPr>
        <w:ind w:left="1222" w:hanging="360"/>
      </w:pPr>
      <w:rPr>
        <w:rFonts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5">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727205"/>
    <w:multiLevelType w:val="multilevel"/>
    <w:tmpl w:val="25A6B00C"/>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8"/>
  </w:num>
  <w:num w:numId="3">
    <w:abstractNumId w:val="14"/>
  </w:num>
  <w:num w:numId="4">
    <w:abstractNumId w:val="30"/>
  </w:num>
  <w:num w:numId="5">
    <w:abstractNumId w:val="35"/>
  </w:num>
  <w:num w:numId="6">
    <w:abstractNumId w:val="23"/>
  </w:num>
  <w:num w:numId="7">
    <w:abstractNumId w:val="4"/>
  </w:num>
  <w:num w:numId="8">
    <w:abstractNumId w:val="38"/>
  </w:num>
  <w:num w:numId="9">
    <w:abstractNumId w:val="12"/>
  </w:num>
  <w:num w:numId="10">
    <w:abstractNumId w:val="13"/>
  </w:num>
  <w:num w:numId="11">
    <w:abstractNumId w:val="29"/>
  </w:num>
  <w:num w:numId="12">
    <w:abstractNumId w:val="2"/>
  </w:num>
  <w:num w:numId="13">
    <w:abstractNumId w:val="34"/>
  </w:num>
  <w:num w:numId="14">
    <w:abstractNumId w:val="37"/>
  </w:num>
  <w:num w:numId="15">
    <w:abstractNumId w:val="10"/>
  </w:num>
  <w:num w:numId="16">
    <w:abstractNumId w:val="21"/>
  </w:num>
  <w:num w:numId="17">
    <w:abstractNumId w:val="25"/>
  </w:num>
  <w:num w:numId="18">
    <w:abstractNumId w:val="33"/>
  </w:num>
  <w:num w:numId="19">
    <w:abstractNumId w:val="42"/>
  </w:num>
  <w:num w:numId="20">
    <w:abstractNumId w:val="18"/>
  </w:num>
  <w:num w:numId="21">
    <w:abstractNumId w:val="32"/>
  </w:num>
  <w:num w:numId="22">
    <w:abstractNumId w:val="41"/>
  </w:num>
  <w:num w:numId="23">
    <w:abstractNumId w:val="0"/>
  </w:num>
  <w:num w:numId="24">
    <w:abstractNumId w:val="15"/>
  </w:num>
  <w:num w:numId="25">
    <w:abstractNumId w:val="31"/>
  </w:num>
  <w:num w:numId="26">
    <w:abstractNumId w:val="16"/>
  </w:num>
  <w:num w:numId="27">
    <w:abstractNumId w:val="1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0"/>
  </w:num>
  <w:num w:numId="31">
    <w:abstractNumId w:val="22"/>
  </w:num>
  <w:num w:numId="32">
    <w:abstractNumId w:val="27"/>
  </w:num>
  <w:num w:numId="33">
    <w:abstractNumId w:val="26"/>
  </w:num>
  <w:num w:numId="34">
    <w:abstractNumId w:val="39"/>
  </w:num>
  <w:num w:numId="35">
    <w:abstractNumId w:val="17"/>
  </w:num>
  <w:num w:numId="36">
    <w:abstractNumId w:val="20"/>
  </w:num>
  <w:num w:numId="37">
    <w:abstractNumId w:val="5"/>
  </w:num>
  <w:num w:numId="38">
    <w:abstractNumId w:val="24"/>
  </w:num>
  <w:num w:numId="39">
    <w:abstractNumId w:val="7"/>
  </w:num>
  <w:num w:numId="40">
    <w:abstractNumId w:val="6"/>
  </w:num>
  <w:num w:numId="41">
    <w:abstractNumId w:val="1"/>
  </w:num>
  <w:num w:numId="42">
    <w:abstractNumId w:val="8"/>
  </w:num>
  <w:num w:numId="43">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231D7"/>
    <w:rsid w:val="00023218"/>
    <w:rsid w:val="0003789A"/>
    <w:rsid w:val="00041AA3"/>
    <w:rsid w:val="000443D7"/>
    <w:rsid w:val="00053753"/>
    <w:rsid w:val="000574AC"/>
    <w:rsid w:val="0005787D"/>
    <w:rsid w:val="00057E5A"/>
    <w:rsid w:val="00064ED0"/>
    <w:rsid w:val="0008103D"/>
    <w:rsid w:val="00081783"/>
    <w:rsid w:val="00084D58"/>
    <w:rsid w:val="000970E1"/>
    <w:rsid w:val="000A22C1"/>
    <w:rsid w:val="000A2A6F"/>
    <w:rsid w:val="000A55B2"/>
    <w:rsid w:val="000C2DAE"/>
    <w:rsid w:val="000D1142"/>
    <w:rsid w:val="000E6ADA"/>
    <w:rsid w:val="000F1993"/>
    <w:rsid w:val="000F2303"/>
    <w:rsid w:val="00106DCD"/>
    <w:rsid w:val="0012206B"/>
    <w:rsid w:val="001354AE"/>
    <w:rsid w:val="00140FBE"/>
    <w:rsid w:val="00152708"/>
    <w:rsid w:val="00155FD3"/>
    <w:rsid w:val="0016040B"/>
    <w:rsid w:val="001637D3"/>
    <w:rsid w:val="001710DF"/>
    <w:rsid w:val="00182913"/>
    <w:rsid w:val="001920E7"/>
    <w:rsid w:val="0019370B"/>
    <w:rsid w:val="001B0190"/>
    <w:rsid w:val="001B3CD7"/>
    <w:rsid w:val="001B4F69"/>
    <w:rsid w:val="001C7996"/>
    <w:rsid w:val="001D52C0"/>
    <w:rsid w:val="001D6C3B"/>
    <w:rsid w:val="001D7D76"/>
    <w:rsid w:val="001E5CFE"/>
    <w:rsid w:val="001F2B4F"/>
    <w:rsid w:val="00211407"/>
    <w:rsid w:val="00214DD6"/>
    <w:rsid w:val="0021638F"/>
    <w:rsid w:val="00246969"/>
    <w:rsid w:val="00252E95"/>
    <w:rsid w:val="00277CF7"/>
    <w:rsid w:val="00284C78"/>
    <w:rsid w:val="002A6B8D"/>
    <w:rsid w:val="002B33D0"/>
    <w:rsid w:val="0030234B"/>
    <w:rsid w:val="003133E0"/>
    <w:rsid w:val="00326AC5"/>
    <w:rsid w:val="00346B8C"/>
    <w:rsid w:val="00355D21"/>
    <w:rsid w:val="00376ECA"/>
    <w:rsid w:val="00381F76"/>
    <w:rsid w:val="00386736"/>
    <w:rsid w:val="00393083"/>
    <w:rsid w:val="003B226F"/>
    <w:rsid w:val="003B3D7D"/>
    <w:rsid w:val="003C1FF3"/>
    <w:rsid w:val="00412979"/>
    <w:rsid w:val="00416668"/>
    <w:rsid w:val="0043014B"/>
    <w:rsid w:val="00433F65"/>
    <w:rsid w:val="0044054F"/>
    <w:rsid w:val="00460CDD"/>
    <w:rsid w:val="00463A7C"/>
    <w:rsid w:val="00476754"/>
    <w:rsid w:val="00492AAE"/>
    <w:rsid w:val="00496209"/>
    <w:rsid w:val="0049662D"/>
    <w:rsid w:val="004B06F5"/>
    <w:rsid w:val="004D3159"/>
    <w:rsid w:val="004D59E2"/>
    <w:rsid w:val="004E4D7A"/>
    <w:rsid w:val="00507375"/>
    <w:rsid w:val="0052266D"/>
    <w:rsid w:val="005444A5"/>
    <w:rsid w:val="005637AB"/>
    <w:rsid w:val="0056762A"/>
    <w:rsid w:val="00572541"/>
    <w:rsid w:val="0057623E"/>
    <w:rsid w:val="00581F20"/>
    <w:rsid w:val="00590487"/>
    <w:rsid w:val="005941E5"/>
    <w:rsid w:val="005B5E99"/>
    <w:rsid w:val="005C1335"/>
    <w:rsid w:val="005C2283"/>
    <w:rsid w:val="005D7D13"/>
    <w:rsid w:val="005E261E"/>
    <w:rsid w:val="005E4FAC"/>
    <w:rsid w:val="005E7AF3"/>
    <w:rsid w:val="005F0D92"/>
    <w:rsid w:val="0061362D"/>
    <w:rsid w:val="006350F4"/>
    <w:rsid w:val="006526ED"/>
    <w:rsid w:val="00653F4D"/>
    <w:rsid w:val="006614AF"/>
    <w:rsid w:val="00665EDC"/>
    <w:rsid w:val="006677BB"/>
    <w:rsid w:val="00684A80"/>
    <w:rsid w:val="006A30F2"/>
    <w:rsid w:val="006B143E"/>
    <w:rsid w:val="006B158E"/>
    <w:rsid w:val="006F26DF"/>
    <w:rsid w:val="0074583B"/>
    <w:rsid w:val="007522D3"/>
    <w:rsid w:val="00762515"/>
    <w:rsid w:val="00765AA1"/>
    <w:rsid w:val="00785119"/>
    <w:rsid w:val="007A3E39"/>
    <w:rsid w:val="007A6895"/>
    <w:rsid w:val="007B6232"/>
    <w:rsid w:val="007C6A62"/>
    <w:rsid w:val="007D33C3"/>
    <w:rsid w:val="007E026F"/>
    <w:rsid w:val="007E0DE9"/>
    <w:rsid w:val="00804789"/>
    <w:rsid w:val="00806A6D"/>
    <w:rsid w:val="00820582"/>
    <w:rsid w:val="0082650D"/>
    <w:rsid w:val="008342C3"/>
    <w:rsid w:val="008602C0"/>
    <w:rsid w:val="00864B65"/>
    <w:rsid w:val="00867C94"/>
    <w:rsid w:val="00880FAE"/>
    <w:rsid w:val="008954A6"/>
    <w:rsid w:val="00896762"/>
    <w:rsid w:val="008A1B3D"/>
    <w:rsid w:val="008C63AE"/>
    <w:rsid w:val="008E06D8"/>
    <w:rsid w:val="00914A04"/>
    <w:rsid w:val="00915863"/>
    <w:rsid w:val="009261D2"/>
    <w:rsid w:val="00933D49"/>
    <w:rsid w:val="00934000"/>
    <w:rsid w:val="009643B5"/>
    <w:rsid w:val="00977371"/>
    <w:rsid w:val="009811AB"/>
    <w:rsid w:val="009848A6"/>
    <w:rsid w:val="00996677"/>
    <w:rsid w:val="00997D5D"/>
    <w:rsid w:val="009A413F"/>
    <w:rsid w:val="009B289C"/>
    <w:rsid w:val="009C6FC0"/>
    <w:rsid w:val="009F20F8"/>
    <w:rsid w:val="009F5E83"/>
    <w:rsid w:val="009F6F01"/>
    <w:rsid w:val="00A07E8A"/>
    <w:rsid w:val="00A1436F"/>
    <w:rsid w:val="00A20C23"/>
    <w:rsid w:val="00A21990"/>
    <w:rsid w:val="00A26BC1"/>
    <w:rsid w:val="00A26BDA"/>
    <w:rsid w:val="00A272A2"/>
    <w:rsid w:val="00A313BA"/>
    <w:rsid w:val="00A37EA0"/>
    <w:rsid w:val="00A40EA3"/>
    <w:rsid w:val="00A41BF1"/>
    <w:rsid w:val="00A46792"/>
    <w:rsid w:val="00A66CF3"/>
    <w:rsid w:val="00A7310D"/>
    <w:rsid w:val="00A80B0D"/>
    <w:rsid w:val="00A826FA"/>
    <w:rsid w:val="00A9518B"/>
    <w:rsid w:val="00AA3A85"/>
    <w:rsid w:val="00AB286B"/>
    <w:rsid w:val="00AC73DB"/>
    <w:rsid w:val="00AD48F8"/>
    <w:rsid w:val="00B15A9C"/>
    <w:rsid w:val="00B21BDD"/>
    <w:rsid w:val="00B34E92"/>
    <w:rsid w:val="00B63B7E"/>
    <w:rsid w:val="00B72896"/>
    <w:rsid w:val="00B84885"/>
    <w:rsid w:val="00B90D88"/>
    <w:rsid w:val="00B90E56"/>
    <w:rsid w:val="00BB0D96"/>
    <w:rsid w:val="00BB6F25"/>
    <w:rsid w:val="00BC77E9"/>
    <w:rsid w:val="00C01D4F"/>
    <w:rsid w:val="00C01F7D"/>
    <w:rsid w:val="00C46BEA"/>
    <w:rsid w:val="00C46C05"/>
    <w:rsid w:val="00C53176"/>
    <w:rsid w:val="00C920C8"/>
    <w:rsid w:val="00CA7DDF"/>
    <w:rsid w:val="00CC1603"/>
    <w:rsid w:val="00CC77A3"/>
    <w:rsid w:val="00CD016C"/>
    <w:rsid w:val="00D26DAA"/>
    <w:rsid w:val="00D518D5"/>
    <w:rsid w:val="00D6220C"/>
    <w:rsid w:val="00D84193"/>
    <w:rsid w:val="00D91DD3"/>
    <w:rsid w:val="00D94754"/>
    <w:rsid w:val="00DA3367"/>
    <w:rsid w:val="00DA7128"/>
    <w:rsid w:val="00DB2D58"/>
    <w:rsid w:val="00DB75AD"/>
    <w:rsid w:val="00DE2660"/>
    <w:rsid w:val="00DE4499"/>
    <w:rsid w:val="00DF2ACA"/>
    <w:rsid w:val="00E033A0"/>
    <w:rsid w:val="00E17563"/>
    <w:rsid w:val="00E24BF0"/>
    <w:rsid w:val="00E5472A"/>
    <w:rsid w:val="00E74059"/>
    <w:rsid w:val="00E8190E"/>
    <w:rsid w:val="00E85C09"/>
    <w:rsid w:val="00E94204"/>
    <w:rsid w:val="00EA2D11"/>
    <w:rsid w:val="00EB4EA6"/>
    <w:rsid w:val="00EB5F48"/>
    <w:rsid w:val="00EE4901"/>
    <w:rsid w:val="00F061E9"/>
    <w:rsid w:val="00F234C9"/>
    <w:rsid w:val="00F30794"/>
    <w:rsid w:val="00F40186"/>
    <w:rsid w:val="00F41361"/>
    <w:rsid w:val="00F430CC"/>
    <w:rsid w:val="00F45AEF"/>
    <w:rsid w:val="00F62EA9"/>
    <w:rsid w:val="00F8012A"/>
    <w:rsid w:val="00F93762"/>
    <w:rsid w:val="00FB0E2F"/>
    <w:rsid w:val="00FC285F"/>
    <w:rsid w:val="00FC62E9"/>
    <w:rsid w:val="00FD5BF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dek@spl.pl" TargetMode="External"/><Relationship Id="rId18" Type="http://schemas.openxmlformats.org/officeDocument/2006/relationships/hyperlink" Target="https://platformazakupowa.pl/pn/spl/proceeding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www.portalzp.pl/przetargi/wykonywanie-konserwacji-i-napraw-biezacych-instalacji-i-urzadzen-wentylacji-mechanicznej-oraz-klimatyzacji-na-terenie-uczelni-w-krakowie-kczp.27269420--7875787"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spl/proceed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uslugi-w-zakresie-napraw-i-konserwacji-ukladow-chlodzacych-7569" TargetMode="External"/><Relationship Id="rId24" Type="http://schemas.openxmlformats.org/officeDocument/2006/relationships/hyperlink" Target="mailto:iod@spl.pl" TargetMode="External"/><Relationship Id="rId5" Type="http://schemas.openxmlformats.org/officeDocument/2006/relationships/settings" Target="settings.xml"/><Relationship Id="rId15" Type="http://schemas.openxmlformats.org/officeDocument/2006/relationships/hyperlink" Target="mailto:e.dudek@spl.pl" TargetMode="External"/><Relationship Id="rId23" Type="http://schemas.openxmlformats.org/officeDocument/2006/relationships/hyperlink" Target="mailto:e.dudek@spl.pl" TargetMode="External"/><Relationship Id="rId28" Type="http://schemas.openxmlformats.org/officeDocument/2006/relationships/theme" Target="theme/theme1.xml"/><Relationship Id="rId10" Type="http://schemas.openxmlformats.org/officeDocument/2006/relationships/hyperlink" Target="https://www.portalzp.pl/kody-cpv/szczegoly/urzadzenia-wentylacyjne-5433"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spl" TargetMode="External"/><Relationship Id="rId14" Type="http://schemas.openxmlformats.org/officeDocument/2006/relationships/hyperlink" Target="https://platformazakupowa.pl/pn/spl/proceedings" TargetMode="External"/><Relationship Id="rId22" Type="http://schemas.openxmlformats.org/officeDocument/2006/relationships/hyperlink" Target="https://platformazakupowa.pl/pn/spl/proceedings"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D170-C1E1-4DE7-A8BD-1722B189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7625</Words>
  <Characters>45756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Rek-Pawlowska</dc:creator>
  <cp:lastModifiedBy>Ewa Dudek</cp:lastModifiedBy>
  <cp:revision>16</cp:revision>
  <cp:lastPrinted>2024-12-05T15:25:00Z</cp:lastPrinted>
  <dcterms:created xsi:type="dcterms:W3CDTF">2024-12-05T09:13:00Z</dcterms:created>
  <dcterms:modified xsi:type="dcterms:W3CDTF">2024-12-06T08:24:00Z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