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7ABE" w14:textId="707A9DFA" w:rsidR="003B5CDD" w:rsidRDefault="003B5CDD" w:rsidP="003B5CDD">
      <w:pPr>
        <w:ind w:left="637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Załącznik nr 2 do Umowy - </w:t>
      </w:r>
      <w:r w:rsidRPr="00B20D8B">
        <w:rPr>
          <w:rFonts w:ascii="Trebuchet MS" w:hAnsi="Trebuchet MS"/>
          <w:sz w:val="20"/>
          <w:szCs w:val="20"/>
        </w:rPr>
        <w:t>Cenniku usług cateringowych</w:t>
      </w:r>
    </w:p>
    <w:p w14:paraId="6E814C5B" w14:textId="0653CF11" w:rsidR="003B5CDD" w:rsidRDefault="003B5CDD" w:rsidP="003B5CDD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/>
        <w:t>Tab. 1. Cennik według grup kategorii posiłków (na jedną osobę):</w:t>
      </w:r>
    </w:p>
    <w:p w14:paraId="715B1F30" w14:textId="77777777" w:rsidR="003B5CDD" w:rsidRDefault="003B5CDD" w:rsidP="003B5CDD">
      <w:pPr>
        <w:rPr>
          <w:rFonts w:ascii="Trebuchet MS" w:hAnsi="Trebuchet MS"/>
          <w:b/>
          <w:sz w:val="18"/>
          <w:szCs w:val="18"/>
        </w:rPr>
      </w:pPr>
    </w:p>
    <w:tbl>
      <w:tblPr>
        <w:tblpPr w:leftFromText="141" w:rightFromText="141" w:bottomFromText="160" w:vertAnchor="text" w:tblpY="1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67"/>
        <w:gridCol w:w="2120"/>
        <w:gridCol w:w="2401"/>
        <w:gridCol w:w="873"/>
        <w:gridCol w:w="903"/>
      </w:tblGrid>
      <w:tr w:rsidR="003B5CDD" w14:paraId="2B477DF5" w14:textId="77777777" w:rsidTr="003B5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7670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center"/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8638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center"/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  <w:t>Warianty realizowania usługi cateringowej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02E4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center"/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  <w:t xml:space="preserve">Cena netto za przygotowania posiłku </w:t>
            </w:r>
            <w:r>
              <w:rPr>
                <w:rFonts w:ascii="Trebuchet MS" w:eastAsia="Calibri" w:hAnsi="Trebuchet MS" w:cs="Calibri"/>
                <w:b/>
                <w:sz w:val="18"/>
                <w:szCs w:val="18"/>
                <w:u w:val="single"/>
                <w:lang w:eastAsia="en-US"/>
              </w:rPr>
              <w:t>na jedną osobę/zestaw</w:t>
            </w:r>
            <w:r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  <w:t xml:space="preserve"> według wariantu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9190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center"/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>Orientacyjna liczba wydarzeń służąca do porównania ofert wraz z liczbą uczestników/zestawów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05A5" w14:textId="77777777" w:rsidR="003B5CDD" w:rsidRDefault="003B5CDD">
            <w:pPr>
              <w:spacing w:before="120" w:after="120" w:line="254" w:lineRule="auto"/>
              <w:jc w:val="center"/>
              <w:rPr>
                <w:rFonts w:ascii="Trebuchet MS" w:hAnsi="Trebuchet MS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eastAsia="ar-SA"/>
              </w:rPr>
              <w:t xml:space="preserve">Cena łączna </w:t>
            </w:r>
            <w:r>
              <w:rPr>
                <w:rFonts w:ascii="Trebuchet MS" w:hAnsi="Trebuchet MS"/>
                <w:b/>
                <w:sz w:val="18"/>
                <w:szCs w:val="18"/>
                <w:u w:val="single"/>
                <w:lang w:eastAsia="ar-SA"/>
              </w:rPr>
              <w:t>netto/brutto (PLN)</w:t>
            </w:r>
          </w:p>
        </w:tc>
      </w:tr>
      <w:tr w:rsidR="003B5CDD" w14:paraId="321EE3E1" w14:textId="77777777" w:rsidTr="003B5CDD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F2DF" w14:textId="77777777" w:rsidR="003B5CDD" w:rsidRDefault="003B5CD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rebuchet MS" w:eastAsia="Calibri" w:hAnsi="Trebuchet MS" w:cs="Calibri"/>
                <w:i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512B" w14:textId="77777777" w:rsidR="003B5CDD" w:rsidRDefault="003B5CD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rebuchet MS" w:eastAsia="Calibri" w:hAnsi="Trebuchet MS" w:cs="Calibri"/>
                <w:i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B7B6" w14:textId="77777777" w:rsidR="003B5CDD" w:rsidRDefault="003B5CD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rebuchet MS" w:eastAsia="Calibri" w:hAnsi="Trebuchet MS" w:cs="Calibri"/>
                <w:i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99D6" w14:textId="77777777" w:rsidR="003B5CDD" w:rsidRDefault="003B5CD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rebuchet MS" w:hAnsi="Trebuchet MS" w:cs="Calibri"/>
                <w:i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5C9E" w14:textId="77777777" w:rsidR="003B5CDD" w:rsidRDefault="003B5CD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rebuchet MS" w:hAnsi="Trebuchet MS" w:cs="Calibri"/>
                <w:i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i/>
                <w:sz w:val="18"/>
                <w:szCs w:val="18"/>
                <w:lang w:eastAsia="en-US"/>
              </w:rPr>
              <w:t>5 = kol. 3 x kol. 4</w:t>
            </w:r>
          </w:p>
        </w:tc>
      </w:tr>
      <w:tr w:rsidR="003B5CDD" w14:paraId="4B7F5B0B" w14:textId="77777777" w:rsidTr="003B5CDD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758" w14:textId="77777777" w:rsidR="003B5CDD" w:rsidRDefault="003B5CDD" w:rsidP="00FF5E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C52E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„Kategoria A – Wernisaż 1”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6A3A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F7DA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6 wydarzeń x 50 osób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5CA8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99E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4BED56DD" w14:textId="77777777" w:rsidTr="003B5CD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B1F" w14:textId="77777777" w:rsidR="003B5CDD" w:rsidRDefault="003B5CDD" w:rsidP="00FF5E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E434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„Kategoria B – Wernisaż 2”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71D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56C6" w14:textId="2B70C03A" w:rsidR="003B5CDD" w:rsidRDefault="00A33E4B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3</w:t>
            </w:r>
            <w:r w:rsidR="003B5CDD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wydarze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nia</w:t>
            </w:r>
            <w:r w:rsidR="003B5CDD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x 50 osób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D1DA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9600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5D37F30A" w14:textId="77777777" w:rsidTr="003B5CD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4675" w14:textId="77777777" w:rsidR="003B5CDD" w:rsidRDefault="003B5CDD" w:rsidP="00FF5E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DF1A" w14:textId="77777777" w:rsidR="003B5CDD" w:rsidRDefault="003B5CDD">
            <w:pPr>
              <w:tabs>
                <w:tab w:val="num" w:pos="1260"/>
              </w:tabs>
              <w:autoSpaceDE w:val="0"/>
              <w:autoSpaceDN w:val="0"/>
              <w:adjustRightInd w:val="0"/>
              <w:spacing w:before="120" w:after="120" w:line="254" w:lineRule="auto"/>
              <w:ind w:right="-160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„Kategoria C – Wernisaż 3””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D82B" w14:textId="77777777" w:rsidR="003B5CDD" w:rsidRDefault="003B5CDD">
            <w:pPr>
              <w:tabs>
                <w:tab w:val="num" w:pos="1260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966D" w14:textId="01FCC21C" w:rsidR="003B5CDD" w:rsidRDefault="003B5CDD">
            <w:pPr>
              <w:tabs>
                <w:tab w:val="num" w:pos="1260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1 wydarzenie x </w:t>
            </w:r>
            <w:r w:rsidR="005A674C">
              <w:rPr>
                <w:rFonts w:ascii="Trebuchet MS" w:hAnsi="Trebuchet MS" w:cs="Calibri"/>
                <w:sz w:val="18"/>
                <w:szCs w:val="18"/>
                <w:lang w:eastAsia="en-US"/>
              </w:rPr>
              <w:t>10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0 osób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544" w14:textId="77777777" w:rsidR="003B5CDD" w:rsidRDefault="003B5CDD">
            <w:pPr>
              <w:tabs>
                <w:tab w:val="num" w:pos="126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8A3C" w14:textId="77777777" w:rsidR="003B5CDD" w:rsidRDefault="003B5CDD">
            <w:pPr>
              <w:tabs>
                <w:tab w:val="num" w:pos="126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64AD839E" w14:textId="77777777" w:rsidTr="003B5CDD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F44" w14:textId="77777777" w:rsidR="003B5CDD" w:rsidRDefault="003B5CDD" w:rsidP="00FF5E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7E79" w14:textId="102E4504" w:rsidR="003B5CDD" w:rsidRDefault="003B5CDD">
            <w:pPr>
              <w:tabs>
                <w:tab w:val="num" w:pos="1260"/>
              </w:tabs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 xml:space="preserve">„Kategoria D – </w:t>
            </w:r>
            <w:r w:rsidR="00C931F5"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Przerwa kawowa</w:t>
            </w: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1F1" w14:textId="77777777" w:rsidR="003B5CDD" w:rsidRDefault="003B5CDD">
            <w:pPr>
              <w:tabs>
                <w:tab w:val="num" w:pos="1260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A94D" w14:textId="77777777" w:rsidR="003B5CDD" w:rsidRDefault="003B5CDD">
            <w:pPr>
              <w:tabs>
                <w:tab w:val="num" w:pos="1260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wydarzeń</w:t>
            </w: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 xml:space="preserve"> x 50 osób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C523" w14:textId="77777777" w:rsidR="003B5CDD" w:rsidRDefault="003B5CDD">
            <w:pPr>
              <w:tabs>
                <w:tab w:val="num" w:pos="126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CB93" w14:textId="77777777" w:rsidR="003B5CDD" w:rsidRDefault="003B5CDD">
            <w:pPr>
              <w:tabs>
                <w:tab w:val="num" w:pos="126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4650BB88" w14:textId="77777777" w:rsidTr="003B5CDD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2D98" w14:textId="77777777" w:rsidR="003B5CDD" w:rsidRDefault="003B5CDD" w:rsidP="00FF5E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2152" w14:textId="5A1A61F9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 xml:space="preserve">„Kategoria E </w:t>
            </w:r>
            <w:r w:rsidR="00C931F5"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 xml:space="preserve">- Lunch </w:t>
            </w: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-”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1F6F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943B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 xml:space="preserve">5 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wydarzeń</w:t>
            </w: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 xml:space="preserve"> x 50 osób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A0A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BA82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7CCDEC79" w14:textId="77777777" w:rsidTr="003B5CDD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33FD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3BF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„Kategoria F – zestaw na wynos”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120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0132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1 wydarzenie x 300 osób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8319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4F2C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0D45B3C0" w14:textId="77777777" w:rsidTr="003B5CDD">
        <w:trPr>
          <w:trHeight w:val="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E595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2FEA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„Kategoria G – kanapki”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F2FC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center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Należy wpisać cenę za jeden zestaw 50 kanapek zgodnie z OPZ</w:t>
            </w:r>
          </w:p>
          <w:p w14:paraId="25658943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8F67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1 zestaw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47DF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9A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2113B89B" w14:textId="77777777" w:rsidTr="003B5CDD">
        <w:trPr>
          <w:trHeight w:val="369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8851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 xml:space="preserve">Razem wartość </w:t>
            </w:r>
            <w:r>
              <w:rPr>
                <w:rFonts w:ascii="Trebuchet MS" w:eastAsia="Calibri" w:hAnsi="Trebuchet MS" w:cs="Calibri"/>
                <w:b/>
                <w:sz w:val="18"/>
                <w:szCs w:val="18"/>
                <w:u w:val="single"/>
                <w:lang w:eastAsia="en-US"/>
              </w:rPr>
              <w:t>netto</w:t>
            </w: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 xml:space="preserve"> opodatkowana stawką VAT 8%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74C7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0E967C99" w14:textId="77777777" w:rsidTr="003B5CDD">
        <w:trPr>
          <w:trHeight w:val="369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E2A3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 xml:space="preserve">Razem wartość </w:t>
            </w:r>
            <w:r>
              <w:rPr>
                <w:rFonts w:ascii="Trebuchet MS" w:eastAsia="Calibri" w:hAnsi="Trebuchet MS" w:cs="Calibri"/>
                <w:b/>
                <w:sz w:val="18"/>
                <w:szCs w:val="18"/>
                <w:u w:val="single"/>
                <w:lang w:eastAsia="en-US"/>
              </w:rPr>
              <w:t>netto</w:t>
            </w: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 xml:space="preserve"> opodatkowana stawką VAT 23%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2FE7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42144B11" w14:textId="77777777" w:rsidTr="003B5CDD">
        <w:trPr>
          <w:trHeight w:val="369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BE97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 xml:space="preserve">Podatek VAT 8%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8BDC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39BC5800" w14:textId="77777777" w:rsidTr="003B5CDD">
        <w:trPr>
          <w:trHeight w:val="369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A458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>Podatek VAT 23%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7D4B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70934F8C" w14:textId="77777777" w:rsidTr="003B5CDD">
        <w:trPr>
          <w:trHeight w:val="369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C2DB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240" w:after="240" w:line="254" w:lineRule="auto"/>
              <w:jc w:val="right"/>
              <w:rPr>
                <w:rFonts w:ascii="Trebuchet MS" w:hAnsi="Trebuchet MS" w:cs="Tahoma"/>
                <w:b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 w:cs="Calibri"/>
                <w:b/>
                <w:sz w:val="20"/>
                <w:szCs w:val="20"/>
                <w:lang w:eastAsia="en-US"/>
              </w:rPr>
              <w:t>RAZEM cena brutto oferty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10A4" w14:textId="77777777" w:rsidR="003B5CDD" w:rsidRDefault="003B5CD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5E5FA43F" w14:textId="77777777" w:rsidR="003B5CDD" w:rsidRDefault="003B5CDD" w:rsidP="003B5CDD">
      <w:pPr>
        <w:spacing w:after="160" w:line="254" w:lineRule="auto"/>
        <w:rPr>
          <w:rFonts w:ascii="Trebuchet MS" w:hAnsi="Trebuchet MS"/>
          <w:b/>
          <w:sz w:val="18"/>
          <w:szCs w:val="18"/>
        </w:rPr>
      </w:pPr>
    </w:p>
    <w:p w14:paraId="162CDE6E" w14:textId="77777777" w:rsidR="003B5CDD" w:rsidRDefault="003B5CDD" w:rsidP="003B5CDD">
      <w:pPr>
        <w:spacing w:after="160" w:line="254" w:lineRule="auto"/>
        <w:rPr>
          <w:rFonts w:ascii="Trebuchet MS" w:hAnsi="Trebuchet MS"/>
          <w:b/>
          <w:sz w:val="18"/>
          <w:szCs w:val="18"/>
        </w:rPr>
      </w:pPr>
    </w:p>
    <w:tbl>
      <w:tblPr>
        <w:tblpPr w:leftFromText="141" w:rightFromText="141" w:bottomFromText="160" w:horzAnchor="margin" w:tblpY="-76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747"/>
        <w:gridCol w:w="2411"/>
      </w:tblGrid>
      <w:tr w:rsidR="003B5CDD" w14:paraId="524F9D13" w14:textId="77777777" w:rsidTr="003B5CDD">
        <w:trPr>
          <w:trHeight w:val="4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D7C2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center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1759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center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  <w:t>Grupa rodzajowa posiłków zgodnie z Menu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A46D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center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  <w:t>Cena netto/</w:t>
            </w:r>
            <w:r>
              <w:rPr>
                <w:rFonts w:ascii="Trebuchet MS" w:eastAsia="Calibri" w:hAnsi="Trebuchet MS" w:cs="Calibri"/>
                <w:b/>
                <w:sz w:val="18"/>
                <w:szCs w:val="18"/>
                <w:u w:val="single"/>
                <w:lang w:eastAsia="en-US"/>
              </w:rPr>
              <w:t>brutto</w:t>
            </w:r>
            <w:r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  <w:t xml:space="preserve"> (PLN) za przygotowanie posiłku na jedną osobę</w:t>
            </w:r>
          </w:p>
        </w:tc>
      </w:tr>
      <w:tr w:rsidR="003B5CDD" w14:paraId="4F663035" w14:textId="77777777" w:rsidTr="003B5CDD">
        <w:trPr>
          <w:trHeight w:val="2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393" w14:textId="77777777" w:rsidR="003B5CDD" w:rsidRDefault="003B5CD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E7CB" w14:textId="77777777" w:rsidR="003B5CDD" w:rsidRDefault="003B5CD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24F8" w14:textId="77777777" w:rsidR="003B5CDD" w:rsidRDefault="003B5CD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rebuchet MS" w:eastAsia="Calibri" w:hAnsi="Trebuchet MS" w:cs="Calibri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i/>
                <w:sz w:val="18"/>
                <w:szCs w:val="18"/>
                <w:lang w:eastAsia="en-US"/>
              </w:rPr>
              <w:t>3</w:t>
            </w:r>
          </w:p>
        </w:tc>
      </w:tr>
      <w:tr w:rsidR="003B5CDD" w14:paraId="4A8BE593" w14:textId="77777777" w:rsidTr="003B5CDD">
        <w:trPr>
          <w:trHeight w:val="4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53AC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AEF9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Wino, białe, lekkie, lekko musujące, wytrawne lub typu prosseco/cava/szampan, lub wino czerwone wytrawne, lub w</w:t>
            </w: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>ino białe, wytrawne</w:t>
            </w: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 xml:space="preserve"> - 150 ml/osobę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56DB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6530BCE4" w14:textId="77777777" w:rsidTr="003B5CDD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2652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0389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>Woda: gazowana i niegazowana, 100 ml/osobę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8067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11B75BB3" w14:textId="77777777" w:rsidTr="003B5CDD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6FFD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0BBC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>Woda: gazowana i niegazowana, 200 ml/osobę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86F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7D9AEA49" w14:textId="77777777" w:rsidTr="003B5CDD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9F8B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7636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>Woda: gazowana i niegazowana, 500 ml/osobę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9983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64C32D93" w14:textId="77777777" w:rsidTr="003B5CDD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FF76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1EF9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Soki, 2 rodzaje soków 100%  po 200 ml/osobę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66A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550AC2AA" w14:textId="77777777" w:rsidTr="003B5CDD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BAB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CBBC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Soki, 2 rodzaje soków 100%  po 100 ml/osobę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E979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282FEC08" w14:textId="77777777" w:rsidTr="003B5CDD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954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5FA1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Napoje gazowane</w:t>
            </w: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 xml:space="preserve"> słodkie, 250 ml/</w:t>
            </w: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>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5B3C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0057C158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C393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C1FC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Świeże owoce sezonowe, min. 3 rodzaje, 150 g/osobę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A362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66B7E18C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FF2C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0949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Suche przekąski słone, min. 2 rodzaje, 3 szt./osobę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6A0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3A3C674E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794" w14:textId="77777777" w:rsidR="003B5CDD" w:rsidRDefault="003B5CDD" w:rsidP="00FF5E26">
            <w:pPr>
              <w:numPr>
                <w:ilvl w:val="0"/>
                <w:numId w:val="2"/>
              </w:numPr>
              <w:spacing w:line="254" w:lineRule="auto"/>
              <w:contextualSpacing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ABF0" w14:textId="77777777" w:rsidR="003B5CDD" w:rsidRDefault="003B5CDD">
            <w:pPr>
              <w:spacing w:before="120" w:after="120" w:line="254" w:lineRule="auto"/>
              <w:ind w:right="-108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hAnsi="Trebuchet MS"/>
                <w:sz w:val="18"/>
                <w:szCs w:val="18"/>
                <w:lang w:eastAsia="en-US"/>
              </w:rPr>
              <w:t>Ciasteczka koktajlowe świeżo pieczone, min. 2 rodzaje, 2 szt. na osobę, ok. 120g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E17E" w14:textId="77777777" w:rsidR="003B5CDD" w:rsidRDefault="003B5CDD">
            <w:pPr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1F379BA3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EE95" w14:textId="77777777" w:rsidR="003B5CDD" w:rsidRDefault="003B5CDD" w:rsidP="00FF5E26">
            <w:pPr>
              <w:numPr>
                <w:ilvl w:val="0"/>
                <w:numId w:val="2"/>
              </w:numPr>
              <w:spacing w:line="254" w:lineRule="auto"/>
              <w:contextualSpacing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9C67" w14:textId="77777777" w:rsidR="003B5CDD" w:rsidRDefault="003B5CDD">
            <w:pPr>
              <w:spacing w:before="120" w:after="120" w:line="254" w:lineRule="auto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Przekąski</w:t>
            </w:r>
            <w:r>
              <w:rPr>
                <w:rFonts w:ascii="Trebuchet MS" w:eastAsia="Calibri" w:hAnsi="Trebuchet MS" w:cs="Tahoma"/>
                <w:bCs/>
                <w:iCs/>
                <w:sz w:val="18"/>
                <w:szCs w:val="18"/>
                <w:lang w:eastAsia="en-US"/>
              </w:rPr>
              <w:t xml:space="preserve"> koktajlowe</w:t>
            </w: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 xml:space="preserve"> słone, świeżo pieczone, min. 3 rodzaje, 3 szt. na osobę, ok. 100g/osobę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FD5" w14:textId="77777777" w:rsidR="003B5CDD" w:rsidRDefault="003B5CDD">
            <w:pPr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4809B84C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8AF8" w14:textId="77777777" w:rsidR="003B5CDD" w:rsidRDefault="003B5CDD" w:rsidP="00FF5E26">
            <w:pPr>
              <w:numPr>
                <w:ilvl w:val="0"/>
                <w:numId w:val="2"/>
              </w:numPr>
              <w:spacing w:line="254" w:lineRule="auto"/>
              <w:contextualSpacing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12E7" w14:textId="77777777" w:rsidR="003B5CDD" w:rsidRDefault="003B5CDD">
            <w:pPr>
              <w:spacing w:before="120" w:after="120" w:line="254" w:lineRule="auto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Ciasta świeżo pieczone,</w:t>
            </w: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 xml:space="preserve"> min. 3 rodzaje, min. 120 g/osobę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459" w14:textId="77777777" w:rsidR="003B5CDD" w:rsidRDefault="003B5CDD">
            <w:pPr>
              <w:spacing w:before="120" w:after="120" w:line="254" w:lineRule="auto"/>
              <w:jc w:val="right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3B5CDD" w14:paraId="7E7F455A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DC4" w14:textId="77777777" w:rsidR="003B5CDD" w:rsidRDefault="003B5CDD" w:rsidP="00FF5E26">
            <w:pPr>
              <w:numPr>
                <w:ilvl w:val="0"/>
                <w:numId w:val="2"/>
              </w:numPr>
              <w:spacing w:line="254" w:lineRule="auto"/>
              <w:contextualSpacing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C019" w14:textId="77777777" w:rsidR="003B5CDD" w:rsidRDefault="003B5CDD">
            <w:pPr>
              <w:spacing w:before="120" w:after="120" w:line="254" w:lineRule="auto"/>
              <w:ind w:right="-201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 xml:space="preserve">Tartinki dekoracyjne, </w:t>
            </w: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min. 3 rodzaje, 3 szt./osobę (min. 70 g każda)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3509" w14:textId="77777777" w:rsidR="003B5CDD" w:rsidRDefault="003B5CDD">
            <w:pPr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141C1AF5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88A" w14:textId="77777777" w:rsidR="003B5CDD" w:rsidRDefault="003B5CDD" w:rsidP="00FF5E26">
            <w:pPr>
              <w:numPr>
                <w:ilvl w:val="0"/>
                <w:numId w:val="2"/>
              </w:numPr>
              <w:spacing w:line="254" w:lineRule="auto"/>
              <w:contextualSpacing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473D" w14:textId="77777777" w:rsidR="003B5CDD" w:rsidRDefault="003B5CDD">
            <w:pPr>
              <w:spacing w:before="120" w:after="120" w:line="254" w:lineRule="auto"/>
              <w:ind w:right="-59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Przekąski zimne, </w:t>
            </w: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min. 5 rodzajów, 4 szt./osobę (min. 100 g/osobę)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A170" w14:textId="77777777" w:rsidR="003B5CDD" w:rsidRDefault="003B5CDD">
            <w:pPr>
              <w:spacing w:before="120" w:after="120" w:line="254" w:lineRule="auto"/>
              <w:jc w:val="right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3B5CDD" w14:paraId="24060B68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79B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BD8A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Danie mięsne „jednogarnkowe”, minimum 1 propozycja, 300 g/osobę (w tym mięso min. 100 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34DE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4F20BEA9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57B2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4" w:lineRule="auto"/>
              <w:contextualSpacing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0302" w14:textId="77777777" w:rsidR="003B5CDD" w:rsidRDefault="003B5CDD">
            <w:pPr>
              <w:spacing w:before="120" w:after="120" w:line="254" w:lineRule="auto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 xml:space="preserve">Danie główne mięsne/rybne – min. 2 propozycje, podawane z dodatkiem skrobiowym (ziemniaki, ryż, makaron, kasza), łącznie 450 g/osobę (w tym mięso/ryba min.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rFonts w:ascii="Trebuchet MS" w:eastAsia="Calibri" w:hAnsi="Trebuchet MS" w:cs="Tahoma"/>
                  <w:sz w:val="18"/>
                  <w:szCs w:val="18"/>
                  <w:lang w:eastAsia="en-US"/>
                </w:rPr>
                <w:t>150 g</w:t>
              </w:r>
            </w:smartTag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), jako dodatek warzywa grillowane lub gotowane na parze, min. 150 g/osobę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382C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</w:p>
        </w:tc>
      </w:tr>
      <w:tr w:rsidR="003B5CDD" w14:paraId="7B8F9EFA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898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4" w:lineRule="auto"/>
              <w:contextualSpacing/>
              <w:rPr>
                <w:rFonts w:ascii="Trebuchet MS" w:eastAsia="Calibri" w:hAnsi="Trebuchet MS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28D6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bCs/>
                <w:sz w:val="18"/>
                <w:szCs w:val="18"/>
                <w:lang w:eastAsia="en-US"/>
              </w:rPr>
              <w:t>Dania główne wegańskie,</w:t>
            </w: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 xml:space="preserve"> minimum 1 propozycja, 250 g/osobę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682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bCs/>
                <w:sz w:val="18"/>
                <w:szCs w:val="18"/>
                <w:lang w:eastAsia="en-US"/>
              </w:rPr>
            </w:pPr>
          </w:p>
        </w:tc>
      </w:tr>
      <w:tr w:rsidR="003B5CDD" w14:paraId="53836423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D049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4" w:lineRule="auto"/>
              <w:contextualSpacing/>
              <w:rPr>
                <w:rFonts w:ascii="Trebuchet MS" w:eastAsia="Calibri" w:hAnsi="Trebuchet MS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56E9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bCs/>
                <w:sz w:val="18"/>
                <w:szCs w:val="18"/>
                <w:lang w:eastAsia="en-US"/>
              </w:rPr>
              <w:t xml:space="preserve">Danie główne bezglutenowe, </w:t>
            </w: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minimum 1 propozycja, 250 g/osobę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30A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bCs/>
                <w:sz w:val="18"/>
                <w:szCs w:val="18"/>
                <w:lang w:eastAsia="en-US"/>
              </w:rPr>
            </w:pPr>
          </w:p>
        </w:tc>
      </w:tr>
      <w:tr w:rsidR="003B5CDD" w14:paraId="176F2412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7624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54" w:lineRule="auto"/>
              <w:contextualSpacing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44B4" w14:textId="77777777" w:rsidR="003B5CDD" w:rsidRDefault="003B5CDD">
            <w:pPr>
              <w:pStyle w:val="Bezodstpw"/>
              <w:spacing w:line="254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Zupa (także opcja wege), 300 g/osobę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085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6BA4E306" w14:textId="77777777" w:rsidTr="003B5C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93A5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4" w:lineRule="auto"/>
              <w:contextualSpacing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D0E6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Sałatki</w:t>
            </w: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, min. 2 propozycje, 100 g/osobę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C49E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3BC479BB" w14:textId="77777777" w:rsidTr="003B5CDD">
        <w:trPr>
          <w:trHeight w:val="4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4050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FC88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  <w:t>Desery podawany w pucharku, min. 1 pucharek/osobę (min. 100 g/osobę)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B1E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33BC9E4F" w14:textId="77777777" w:rsidTr="003B5CDD">
        <w:trPr>
          <w:trHeight w:val="57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EBC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D067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Kawa świeżo parzona, 90 ml/osobę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CDDE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7F8BD553" w14:textId="77777777" w:rsidTr="003B5CDD">
        <w:trPr>
          <w:trHeight w:val="5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C50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6B11" w14:textId="77777777" w:rsidR="003B5CDD" w:rsidRDefault="003B5CD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Tahoma"/>
                <w:sz w:val="18"/>
                <w:szCs w:val="18"/>
                <w:lang w:eastAsia="en-US"/>
              </w:rPr>
              <w:t>Kawa świeżo parzona lub podana z ekspresu ciśnieniowego, 300 ml/osobę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B7F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7C389B87" w14:textId="77777777" w:rsidTr="003B5CDD">
        <w:trPr>
          <w:trHeight w:val="5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837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B196" w14:textId="77777777" w:rsidR="003B5CDD" w:rsidRDefault="003B5CDD">
            <w:pPr>
              <w:tabs>
                <w:tab w:val="num" w:pos="1416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Herbata w torebkach, min. 3 rodzaje, w tym: czarna, zielona oraz typu earl gray, 1 torebka/osobę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589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  <w:tr w:rsidR="003B5CDD" w14:paraId="7F049A2F" w14:textId="77777777" w:rsidTr="003B5CDD">
        <w:trPr>
          <w:trHeight w:val="5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842E" w14:textId="77777777" w:rsidR="003B5CDD" w:rsidRDefault="003B5CDD" w:rsidP="00FF5E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8F2F" w14:textId="412D7E26" w:rsidR="003B5CDD" w:rsidRDefault="003B5CDD">
            <w:pPr>
              <w:tabs>
                <w:tab w:val="num" w:pos="1416"/>
              </w:tabs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 w:cs="Tahoma"/>
                <w:sz w:val="18"/>
                <w:szCs w:val="18"/>
                <w:lang w:eastAsia="en-US"/>
              </w:rPr>
              <w:t>Napój roślinny wegański (owsiany, sojowy, migdałowy itp.) min. 2 rodzaje  50 ml/osobę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9F0" w14:textId="77777777" w:rsidR="003B5CDD" w:rsidRDefault="003B5CDD">
            <w:pPr>
              <w:autoSpaceDE w:val="0"/>
              <w:autoSpaceDN w:val="0"/>
              <w:adjustRightInd w:val="0"/>
              <w:spacing w:before="120" w:after="120" w:line="254" w:lineRule="auto"/>
              <w:jc w:val="right"/>
              <w:rPr>
                <w:rFonts w:ascii="Trebuchet MS" w:eastAsia="Calibri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562BAAC7" w14:textId="77777777" w:rsidR="00E66106" w:rsidRDefault="00E66106"/>
    <w:sectPr w:rsidR="00E6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2AAD"/>
    <w:multiLevelType w:val="multilevel"/>
    <w:tmpl w:val="0D7E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1EE0B88"/>
    <w:multiLevelType w:val="multilevel"/>
    <w:tmpl w:val="D73E1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21142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158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DD"/>
    <w:rsid w:val="003B5CDD"/>
    <w:rsid w:val="005A674C"/>
    <w:rsid w:val="00767404"/>
    <w:rsid w:val="00A33E4B"/>
    <w:rsid w:val="00AA55AF"/>
    <w:rsid w:val="00C931F5"/>
    <w:rsid w:val="00E407A3"/>
    <w:rsid w:val="00E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A9FC5"/>
  <w15:chartTrackingRefBased/>
  <w15:docId w15:val="{187F25AF-0EF1-4841-A174-10C95C8B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5CDD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9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Buczyński</dc:creator>
  <cp:keywords/>
  <dc:description/>
  <cp:lastModifiedBy>Tomasz Buczyński</cp:lastModifiedBy>
  <cp:revision>9</cp:revision>
  <dcterms:created xsi:type="dcterms:W3CDTF">2023-03-01T07:53:00Z</dcterms:created>
  <dcterms:modified xsi:type="dcterms:W3CDTF">2023-03-28T09:56:00Z</dcterms:modified>
</cp:coreProperties>
</file>