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09AA21" w14:textId="77777777" w:rsidR="00A643CD" w:rsidRDefault="00A643CD" w:rsidP="00117190">
      <w:pPr>
        <w:spacing w:before="240" w:after="120" w:line="264" w:lineRule="auto"/>
        <w:jc w:val="center"/>
        <w:rPr>
          <w:rFonts w:asciiTheme="majorHAnsi" w:hAnsiTheme="majorHAnsi" w:cstheme="majorHAnsi"/>
          <w:sz w:val="28"/>
          <w:szCs w:val="28"/>
        </w:rPr>
      </w:pPr>
    </w:p>
    <w:p w14:paraId="6F6DCF9C" w14:textId="2EF11236" w:rsidR="009D4850" w:rsidRPr="00A643CD" w:rsidRDefault="009D4850" w:rsidP="00117190">
      <w:pPr>
        <w:spacing w:before="240" w:after="120" w:line="264" w:lineRule="auto"/>
        <w:jc w:val="center"/>
        <w:rPr>
          <w:rFonts w:asciiTheme="majorHAnsi" w:hAnsiTheme="majorHAnsi" w:cstheme="majorHAnsi"/>
          <w:sz w:val="28"/>
          <w:szCs w:val="28"/>
        </w:rPr>
      </w:pPr>
      <w:r w:rsidRPr="00A643CD">
        <w:rPr>
          <w:rFonts w:asciiTheme="majorHAnsi" w:hAnsiTheme="majorHAnsi" w:cstheme="majorHAnsi"/>
          <w:sz w:val="28"/>
          <w:szCs w:val="28"/>
        </w:rPr>
        <w:t>Specyfikacja Warunków Zamówienia (dalej SWZ)</w:t>
      </w:r>
    </w:p>
    <w:p w14:paraId="125B6BF2" w14:textId="77777777" w:rsidR="00BF28F4" w:rsidRPr="00A643CD" w:rsidRDefault="00BF28F4" w:rsidP="00117190">
      <w:pPr>
        <w:spacing w:before="240" w:after="120" w:line="264" w:lineRule="auto"/>
        <w:jc w:val="center"/>
        <w:rPr>
          <w:rFonts w:asciiTheme="majorHAnsi" w:hAnsiTheme="majorHAnsi" w:cstheme="majorHAnsi"/>
          <w:sz w:val="28"/>
          <w:szCs w:val="28"/>
        </w:rPr>
      </w:pPr>
    </w:p>
    <w:p w14:paraId="6859D14A" w14:textId="3441777C" w:rsidR="00A643CD" w:rsidRDefault="009D4850" w:rsidP="00A643CD">
      <w:pPr>
        <w:spacing w:before="240" w:after="120" w:line="264" w:lineRule="auto"/>
        <w:jc w:val="center"/>
        <w:rPr>
          <w:rFonts w:asciiTheme="majorHAnsi" w:hAnsiTheme="majorHAnsi" w:cstheme="majorHAnsi"/>
          <w:sz w:val="28"/>
          <w:szCs w:val="28"/>
        </w:rPr>
      </w:pPr>
      <w:r w:rsidRPr="00A643CD">
        <w:rPr>
          <w:rFonts w:asciiTheme="majorHAnsi" w:hAnsiTheme="majorHAnsi" w:cstheme="majorHAnsi"/>
          <w:sz w:val="28"/>
          <w:szCs w:val="28"/>
        </w:rPr>
        <w:t>Dotycząca p</w:t>
      </w:r>
      <w:r w:rsidR="00BF28F4" w:rsidRPr="00A643CD">
        <w:rPr>
          <w:rFonts w:asciiTheme="majorHAnsi" w:hAnsiTheme="majorHAnsi" w:cstheme="majorHAnsi"/>
          <w:sz w:val="28"/>
          <w:szCs w:val="28"/>
        </w:rPr>
        <w:t>ostępowani</w:t>
      </w:r>
      <w:r w:rsidRPr="00A643CD">
        <w:rPr>
          <w:rFonts w:asciiTheme="majorHAnsi" w:hAnsiTheme="majorHAnsi" w:cstheme="majorHAnsi"/>
          <w:sz w:val="28"/>
          <w:szCs w:val="28"/>
        </w:rPr>
        <w:t>a</w:t>
      </w:r>
      <w:r w:rsidR="00BF28F4" w:rsidRPr="00A643CD">
        <w:rPr>
          <w:rFonts w:asciiTheme="majorHAnsi" w:hAnsiTheme="majorHAnsi" w:cstheme="majorHAnsi"/>
          <w:sz w:val="28"/>
          <w:szCs w:val="28"/>
        </w:rPr>
        <w:t xml:space="preserve"> o udzielenie zamówienia </w:t>
      </w:r>
      <w:r w:rsidR="001F36F2" w:rsidRPr="00A643CD">
        <w:rPr>
          <w:rFonts w:asciiTheme="majorHAnsi" w:hAnsiTheme="majorHAnsi" w:cstheme="majorHAnsi"/>
          <w:sz w:val="28"/>
          <w:szCs w:val="28"/>
        </w:rPr>
        <w:t>klasycznego</w:t>
      </w:r>
      <w:r w:rsidR="005A734E" w:rsidRPr="00A643CD">
        <w:rPr>
          <w:rFonts w:asciiTheme="majorHAnsi" w:hAnsiTheme="majorHAnsi" w:cstheme="majorHAnsi"/>
          <w:sz w:val="28"/>
          <w:szCs w:val="28"/>
        </w:rPr>
        <w:t xml:space="preserve"> </w:t>
      </w:r>
      <w:r w:rsidR="00537860" w:rsidRPr="00A643CD">
        <w:rPr>
          <w:rFonts w:asciiTheme="majorHAnsi" w:hAnsiTheme="majorHAnsi" w:cstheme="majorHAnsi"/>
          <w:sz w:val="28"/>
          <w:szCs w:val="28"/>
        </w:rPr>
        <w:t>prowadzonego w</w:t>
      </w:r>
      <w:r w:rsidR="00A643CD">
        <w:rPr>
          <w:rFonts w:asciiTheme="majorHAnsi" w:hAnsiTheme="majorHAnsi" w:cstheme="majorHAnsi"/>
          <w:sz w:val="28"/>
          <w:szCs w:val="28"/>
        </w:rPr>
        <w:t> </w:t>
      </w:r>
      <w:r w:rsidR="00537860" w:rsidRPr="00A643CD">
        <w:rPr>
          <w:rFonts w:asciiTheme="majorHAnsi" w:hAnsiTheme="majorHAnsi" w:cstheme="majorHAnsi"/>
          <w:sz w:val="28"/>
          <w:szCs w:val="28"/>
        </w:rPr>
        <w:t xml:space="preserve"> trybie </w:t>
      </w:r>
      <w:bookmarkStart w:id="0" w:name="_Hlk68506725"/>
      <w:r w:rsidR="00537860" w:rsidRPr="00A643CD">
        <w:rPr>
          <w:rFonts w:asciiTheme="majorHAnsi" w:hAnsiTheme="majorHAnsi" w:cstheme="majorHAnsi"/>
          <w:sz w:val="28"/>
          <w:szCs w:val="28"/>
        </w:rPr>
        <w:t xml:space="preserve">przetargu nieograniczonego </w:t>
      </w:r>
      <w:bookmarkEnd w:id="0"/>
      <w:r w:rsidR="00537860" w:rsidRPr="00A643CD">
        <w:rPr>
          <w:rFonts w:asciiTheme="majorHAnsi" w:hAnsiTheme="majorHAnsi" w:cstheme="majorHAnsi"/>
          <w:sz w:val="28"/>
          <w:szCs w:val="28"/>
        </w:rPr>
        <w:t>o wartości zamówienia równej progowi unijnemu lub większej</w:t>
      </w:r>
      <w:r w:rsidR="00A643CD">
        <w:rPr>
          <w:rFonts w:asciiTheme="majorHAnsi" w:hAnsiTheme="majorHAnsi" w:cstheme="majorHAnsi"/>
          <w:sz w:val="28"/>
          <w:szCs w:val="28"/>
        </w:rPr>
        <w:t>,</w:t>
      </w:r>
      <w:r w:rsidR="00C84E3C" w:rsidRPr="00A643CD">
        <w:rPr>
          <w:rFonts w:asciiTheme="majorHAnsi" w:hAnsiTheme="majorHAnsi" w:cstheme="majorHAnsi"/>
          <w:sz w:val="28"/>
          <w:szCs w:val="28"/>
        </w:rPr>
        <w:t xml:space="preserve"> zgodnie z u</w:t>
      </w:r>
      <w:r w:rsidR="006E456E" w:rsidRPr="00A643CD">
        <w:rPr>
          <w:rFonts w:asciiTheme="majorHAnsi" w:hAnsiTheme="majorHAnsi" w:cstheme="majorHAnsi"/>
          <w:sz w:val="28"/>
          <w:szCs w:val="28"/>
        </w:rPr>
        <w:t>staw</w:t>
      </w:r>
      <w:r w:rsidR="00C84E3C" w:rsidRPr="00A643CD">
        <w:rPr>
          <w:rFonts w:asciiTheme="majorHAnsi" w:hAnsiTheme="majorHAnsi" w:cstheme="majorHAnsi"/>
          <w:sz w:val="28"/>
          <w:szCs w:val="28"/>
        </w:rPr>
        <w:t>ą</w:t>
      </w:r>
      <w:r w:rsidR="006E456E" w:rsidRPr="00A643CD">
        <w:rPr>
          <w:rFonts w:asciiTheme="majorHAnsi" w:hAnsiTheme="majorHAnsi" w:cstheme="majorHAnsi"/>
          <w:sz w:val="28"/>
          <w:szCs w:val="28"/>
        </w:rPr>
        <w:t xml:space="preserve"> </w:t>
      </w:r>
      <w:r w:rsidR="00C84E3C" w:rsidRPr="00A643CD">
        <w:rPr>
          <w:rFonts w:asciiTheme="majorHAnsi" w:hAnsiTheme="majorHAnsi" w:cstheme="majorHAnsi"/>
          <w:sz w:val="28"/>
          <w:szCs w:val="28"/>
        </w:rPr>
        <w:t>P</w:t>
      </w:r>
      <w:r w:rsidR="006E456E" w:rsidRPr="00A643CD">
        <w:rPr>
          <w:rFonts w:asciiTheme="majorHAnsi" w:hAnsiTheme="majorHAnsi" w:cstheme="majorHAnsi"/>
          <w:sz w:val="28"/>
          <w:szCs w:val="28"/>
        </w:rPr>
        <w:t xml:space="preserve">rawo zamówień publicznych z dnia </w:t>
      </w:r>
      <w:r w:rsidR="009063E6" w:rsidRPr="00A643CD">
        <w:rPr>
          <w:rFonts w:asciiTheme="majorHAnsi" w:hAnsiTheme="majorHAnsi" w:cstheme="majorHAnsi"/>
          <w:sz w:val="28"/>
          <w:szCs w:val="28"/>
        </w:rPr>
        <w:t xml:space="preserve">11 </w:t>
      </w:r>
      <w:r w:rsidR="00A643CD">
        <w:rPr>
          <w:rFonts w:asciiTheme="majorHAnsi" w:hAnsiTheme="majorHAnsi" w:cstheme="majorHAnsi"/>
          <w:sz w:val="28"/>
          <w:szCs w:val="28"/>
        </w:rPr>
        <w:t> </w:t>
      </w:r>
      <w:r w:rsidR="009063E6" w:rsidRPr="00A643CD">
        <w:rPr>
          <w:rFonts w:asciiTheme="majorHAnsi" w:hAnsiTheme="majorHAnsi" w:cstheme="majorHAnsi"/>
          <w:sz w:val="28"/>
          <w:szCs w:val="28"/>
        </w:rPr>
        <w:t>września 2019 roku</w:t>
      </w:r>
    </w:p>
    <w:p w14:paraId="31D61FA2" w14:textId="6B202D3F" w:rsidR="00A643CD" w:rsidRDefault="009D4850" w:rsidP="00A643CD">
      <w:pPr>
        <w:spacing w:before="240" w:after="120" w:line="264" w:lineRule="auto"/>
        <w:jc w:val="center"/>
        <w:rPr>
          <w:rFonts w:asciiTheme="majorHAnsi" w:hAnsiTheme="majorHAnsi" w:cstheme="majorHAnsi"/>
          <w:sz w:val="28"/>
          <w:szCs w:val="28"/>
        </w:rPr>
      </w:pPr>
      <w:r w:rsidRPr="00A643CD">
        <w:rPr>
          <w:rFonts w:asciiTheme="majorHAnsi" w:hAnsiTheme="majorHAnsi" w:cstheme="majorHAnsi"/>
          <w:sz w:val="28"/>
          <w:szCs w:val="28"/>
        </w:rPr>
        <w:t>pn.:</w:t>
      </w:r>
      <w:bookmarkStart w:id="1" w:name="_Hlk78277212"/>
    </w:p>
    <w:bookmarkEnd w:id="1"/>
    <w:p w14:paraId="6B75DEFF" w14:textId="4B3E687A" w:rsidR="00BF28F4" w:rsidRPr="00A643CD" w:rsidRDefault="00BB505A" w:rsidP="00BB505A">
      <w:pPr>
        <w:tabs>
          <w:tab w:val="left" w:pos="2592"/>
        </w:tabs>
        <w:spacing w:before="240" w:after="120" w:line="264" w:lineRule="auto"/>
        <w:jc w:val="center"/>
        <w:rPr>
          <w:rFonts w:asciiTheme="majorHAnsi" w:hAnsiTheme="majorHAnsi" w:cstheme="majorHAnsi"/>
          <w:sz w:val="28"/>
          <w:szCs w:val="28"/>
        </w:rPr>
      </w:pPr>
      <w:r w:rsidRPr="00BB505A">
        <w:rPr>
          <w:rFonts w:asciiTheme="majorHAnsi" w:hAnsiTheme="majorHAnsi" w:cstheme="majorHAnsi"/>
          <w:sz w:val="28"/>
          <w:szCs w:val="28"/>
        </w:rPr>
        <w:t>„Dostawa energii elektrycznej dla Oleśnickiego Kompleksu Rekreacyjnego „ATOL” Sp. z o.o.</w:t>
      </w:r>
      <w:r>
        <w:rPr>
          <w:rFonts w:asciiTheme="majorHAnsi" w:hAnsiTheme="majorHAnsi" w:cstheme="majorHAnsi"/>
          <w:sz w:val="28"/>
          <w:szCs w:val="28"/>
        </w:rPr>
        <w:t xml:space="preserve"> </w:t>
      </w:r>
      <w:r w:rsidRPr="00BB505A">
        <w:rPr>
          <w:rFonts w:asciiTheme="majorHAnsi" w:hAnsiTheme="majorHAnsi" w:cstheme="majorHAnsi"/>
          <w:sz w:val="28"/>
          <w:szCs w:val="28"/>
        </w:rPr>
        <w:t>na okres od 01.05.2022 r. do 30.06.2023 r.”</w:t>
      </w:r>
    </w:p>
    <w:p w14:paraId="45DC6749" w14:textId="77777777" w:rsidR="00521ECC" w:rsidRPr="00A643CD" w:rsidRDefault="00521ECC" w:rsidP="00537860">
      <w:pPr>
        <w:spacing w:before="240" w:after="120" w:line="264" w:lineRule="auto"/>
        <w:jc w:val="center"/>
        <w:rPr>
          <w:rFonts w:asciiTheme="majorHAnsi" w:hAnsiTheme="majorHAnsi" w:cstheme="majorHAnsi"/>
          <w:sz w:val="28"/>
          <w:szCs w:val="28"/>
        </w:rPr>
      </w:pPr>
    </w:p>
    <w:p w14:paraId="68202194" w14:textId="77777777" w:rsidR="00521ECC" w:rsidRPr="00A643CD" w:rsidRDefault="00521ECC" w:rsidP="00537860">
      <w:pPr>
        <w:spacing w:before="240" w:after="120" w:line="264" w:lineRule="auto"/>
        <w:jc w:val="center"/>
        <w:rPr>
          <w:rFonts w:asciiTheme="majorHAnsi" w:hAnsiTheme="majorHAnsi" w:cstheme="majorHAnsi"/>
          <w:sz w:val="28"/>
          <w:szCs w:val="28"/>
        </w:rPr>
      </w:pPr>
    </w:p>
    <w:p w14:paraId="480D5FF7" w14:textId="77777777" w:rsidR="00521ECC" w:rsidRPr="00A643CD" w:rsidRDefault="00521ECC" w:rsidP="00537860">
      <w:pPr>
        <w:spacing w:before="240" w:after="120" w:line="264" w:lineRule="auto"/>
        <w:jc w:val="center"/>
        <w:rPr>
          <w:rFonts w:asciiTheme="majorHAnsi" w:hAnsiTheme="majorHAnsi" w:cstheme="majorHAnsi"/>
          <w:sz w:val="28"/>
          <w:szCs w:val="28"/>
        </w:rPr>
      </w:pPr>
    </w:p>
    <w:p w14:paraId="2F8FC2F0" w14:textId="77777777" w:rsidR="00E85376" w:rsidRPr="00A643CD" w:rsidRDefault="00E85376" w:rsidP="00E85376">
      <w:pPr>
        <w:spacing w:before="240" w:after="120" w:line="264" w:lineRule="auto"/>
        <w:jc w:val="center"/>
        <w:rPr>
          <w:rFonts w:asciiTheme="majorHAnsi" w:hAnsiTheme="majorHAnsi" w:cstheme="majorHAnsi"/>
          <w:sz w:val="28"/>
          <w:szCs w:val="28"/>
        </w:rPr>
      </w:pPr>
      <w:r w:rsidRPr="00A643CD">
        <w:rPr>
          <w:rFonts w:asciiTheme="majorHAnsi" w:hAnsiTheme="majorHAnsi" w:cstheme="majorHAnsi"/>
          <w:sz w:val="28"/>
          <w:szCs w:val="28"/>
        </w:rPr>
        <w:t>Zatwierdził</w:t>
      </w:r>
    </w:p>
    <w:p w14:paraId="336B734D" w14:textId="77777777" w:rsidR="00B7565A" w:rsidRPr="003F7437" w:rsidRDefault="00B7565A" w:rsidP="00B7565A">
      <w:pPr>
        <w:spacing w:after="120" w:line="240" w:lineRule="auto"/>
        <w:jc w:val="center"/>
        <w:rPr>
          <w:rFonts w:ascii="Calibri Light" w:hAnsi="Calibri Light" w:cs="Calibri Light"/>
        </w:rPr>
      </w:pPr>
      <w:r w:rsidRPr="003F7437">
        <w:rPr>
          <w:rFonts w:ascii="Calibri Light" w:hAnsi="Calibri Light" w:cs="Calibri Light"/>
        </w:rPr>
        <w:t>Kierownik Zamawiającego</w:t>
      </w:r>
    </w:p>
    <w:p w14:paraId="3C332F28" w14:textId="77777777" w:rsidR="00B7565A" w:rsidRPr="003F7437" w:rsidRDefault="00B7565A" w:rsidP="00B7565A">
      <w:pPr>
        <w:spacing w:after="120" w:line="240" w:lineRule="auto"/>
        <w:jc w:val="center"/>
        <w:rPr>
          <w:rFonts w:ascii="Calibri Light" w:hAnsi="Calibri Light" w:cs="Calibri Light"/>
        </w:rPr>
      </w:pPr>
      <w:r w:rsidRPr="003F7437">
        <w:rPr>
          <w:rFonts w:ascii="Calibri Light" w:hAnsi="Calibri Light" w:cs="Calibri Light"/>
        </w:rPr>
        <w:t>Arkadiusz Staśkiewicz – Prezes Zarządu</w:t>
      </w:r>
    </w:p>
    <w:p w14:paraId="7CB68023" w14:textId="77777777" w:rsidR="00B7565A" w:rsidRPr="003F7437" w:rsidRDefault="00B7565A" w:rsidP="00B7565A">
      <w:pPr>
        <w:spacing w:after="120" w:line="240" w:lineRule="auto"/>
        <w:jc w:val="center"/>
        <w:rPr>
          <w:rFonts w:ascii="Calibri Light" w:hAnsi="Calibri Light" w:cs="Calibri Light"/>
        </w:rPr>
      </w:pPr>
      <w:r w:rsidRPr="003F7437">
        <w:rPr>
          <w:rFonts w:ascii="Calibri Light" w:hAnsi="Calibri Light" w:cs="Calibri Light"/>
        </w:rPr>
        <w:t>/-/</w:t>
      </w:r>
    </w:p>
    <w:p w14:paraId="005EBF85" w14:textId="679D105E" w:rsidR="00B7565A" w:rsidRPr="002C7356" w:rsidRDefault="00B7565A" w:rsidP="00B7565A">
      <w:pPr>
        <w:spacing w:after="120" w:line="240" w:lineRule="auto"/>
        <w:jc w:val="center"/>
        <w:rPr>
          <w:rFonts w:ascii="Calibri Light" w:hAnsi="Calibri Light" w:cs="Calibri Light"/>
        </w:rPr>
      </w:pPr>
      <w:r w:rsidRPr="003F7437">
        <w:rPr>
          <w:rFonts w:ascii="Calibri Light" w:hAnsi="Calibri Light" w:cs="Calibri Light"/>
        </w:rPr>
        <w:t xml:space="preserve">Oleśnica, dnia </w:t>
      </w:r>
      <w:r w:rsidR="00FA75E3">
        <w:rPr>
          <w:rFonts w:ascii="Calibri Light" w:hAnsi="Calibri Light" w:cs="Calibri Light"/>
        </w:rPr>
        <w:t>03.02.2022</w:t>
      </w:r>
      <w:r w:rsidRPr="003F7437">
        <w:rPr>
          <w:rFonts w:ascii="Calibri Light" w:hAnsi="Calibri Light" w:cs="Calibri Light"/>
        </w:rPr>
        <w:t xml:space="preserve"> r.</w:t>
      </w:r>
    </w:p>
    <w:p w14:paraId="533BA220" w14:textId="77777777" w:rsidR="00537860" w:rsidRPr="00A643CD" w:rsidRDefault="00537860" w:rsidP="00537860">
      <w:pPr>
        <w:spacing w:before="240" w:after="120" w:line="264" w:lineRule="auto"/>
        <w:jc w:val="center"/>
        <w:rPr>
          <w:rFonts w:asciiTheme="majorHAnsi" w:hAnsiTheme="majorHAnsi" w:cstheme="majorHAnsi"/>
          <w:sz w:val="28"/>
          <w:szCs w:val="28"/>
        </w:rPr>
      </w:pPr>
    </w:p>
    <w:p w14:paraId="14C1C4AD" w14:textId="2D016C4E" w:rsidR="00BF28F4" w:rsidRDefault="00BF28F4" w:rsidP="00B9639D">
      <w:pPr>
        <w:spacing w:before="240" w:after="120" w:line="264" w:lineRule="auto"/>
        <w:jc w:val="both"/>
        <w:rPr>
          <w:rFonts w:asciiTheme="majorHAnsi" w:hAnsiTheme="majorHAnsi" w:cstheme="majorHAnsi"/>
          <w:sz w:val="24"/>
          <w:szCs w:val="24"/>
        </w:rPr>
      </w:pPr>
    </w:p>
    <w:p w14:paraId="2AA4A881" w14:textId="09E1313C" w:rsidR="00DB6EBE" w:rsidRDefault="00DB6EBE" w:rsidP="00B9639D">
      <w:pPr>
        <w:spacing w:before="240" w:after="120" w:line="264" w:lineRule="auto"/>
        <w:jc w:val="both"/>
        <w:rPr>
          <w:rFonts w:asciiTheme="majorHAnsi" w:hAnsiTheme="majorHAnsi" w:cstheme="majorHAnsi"/>
          <w:sz w:val="24"/>
          <w:szCs w:val="24"/>
        </w:rPr>
      </w:pPr>
    </w:p>
    <w:p w14:paraId="1F2A9281" w14:textId="3F43322F" w:rsidR="00DB6EBE" w:rsidRDefault="00DB6EBE" w:rsidP="00B9639D">
      <w:pPr>
        <w:spacing w:before="240" w:after="120" w:line="264" w:lineRule="auto"/>
        <w:jc w:val="both"/>
        <w:rPr>
          <w:rFonts w:asciiTheme="majorHAnsi" w:hAnsiTheme="majorHAnsi" w:cstheme="majorHAnsi"/>
          <w:sz w:val="24"/>
          <w:szCs w:val="24"/>
        </w:rPr>
      </w:pPr>
    </w:p>
    <w:p w14:paraId="0FE90E51" w14:textId="7AD6F9B6" w:rsidR="00DB6EBE" w:rsidRDefault="00DB6EBE" w:rsidP="00B9639D">
      <w:pPr>
        <w:spacing w:before="240" w:after="120" w:line="264" w:lineRule="auto"/>
        <w:jc w:val="both"/>
        <w:rPr>
          <w:rFonts w:asciiTheme="majorHAnsi" w:hAnsiTheme="majorHAnsi" w:cstheme="majorHAnsi"/>
          <w:sz w:val="24"/>
          <w:szCs w:val="24"/>
        </w:rPr>
      </w:pPr>
    </w:p>
    <w:p w14:paraId="2436B57A" w14:textId="77777777" w:rsidR="00DB6EBE" w:rsidRPr="006B5FD1" w:rsidRDefault="00DB6EBE" w:rsidP="00B9639D">
      <w:pPr>
        <w:spacing w:before="240" w:after="120" w:line="264" w:lineRule="auto"/>
        <w:jc w:val="both"/>
        <w:rPr>
          <w:rFonts w:asciiTheme="majorHAnsi" w:hAnsiTheme="majorHAnsi" w:cstheme="majorHAnsi"/>
          <w:sz w:val="24"/>
          <w:szCs w:val="24"/>
        </w:rPr>
      </w:pPr>
    </w:p>
    <w:p w14:paraId="79F0E9CC" w14:textId="2BE0953B" w:rsidR="00F35EB9" w:rsidRPr="006B5FD1" w:rsidRDefault="00F35EB9" w:rsidP="006E1AF3">
      <w:pPr>
        <w:pStyle w:val="Nagwek1"/>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lastRenderedPageBreak/>
        <w:t xml:space="preserve">Dane </w:t>
      </w:r>
      <w:r w:rsidR="00FE7603" w:rsidRPr="006B5FD1">
        <w:rPr>
          <w:rFonts w:eastAsia="Times New Roman" w:cstheme="majorHAnsi"/>
          <w:b/>
          <w:bCs/>
          <w:color w:val="auto"/>
          <w:sz w:val="24"/>
          <w:szCs w:val="24"/>
          <w:lang w:eastAsia="pl-PL"/>
        </w:rPr>
        <w:t>z</w:t>
      </w:r>
      <w:r w:rsidR="00593568" w:rsidRPr="006B5FD1">
        <w:rPr>
          <w:rFonts w:eastAsia="Times New Roman" w:cstheme="majorHAnsi"/>
          <w:b/>
          <w:bCs/>
          <w:color w:val="auto"/>
          <w:sz w:val="24"/>
          <w:szCs w:val="24"/>
          <w:lang w:eastAsia="pl-PL"/>
        </w:rPr>
        <w:t>a</w:t>
      </w:r>
      <w:r w:rsidRPr="006B5FD1">
        <w:rPr>
          <w:rFonts w:eastAsia="Times New Roman" w:cstheme="majorHAnsi"/>
          <w:b/>
          <w:bCs/>
          <w:color w:val="auto"/>
          <w:sz w:val="24"/>
          <w:szCs w:val="24"/>
          <w:lang w:eastAsia="pl-PL"/>
        </w:rPr>
        <w:t xml:space="preserve">mawiającego </w:t>
      </w:r>
      <w:r w:rsidR="00BA4FEA" w:rsidRPr="006B5FD1">
        <w:rPr>
          <w:rFonts w:eastAsia="Times New Roman" w:cstheme="majorHAnsi"/>
          <w:b/>
          <w:bCs/>
          <w:color w:val="auto"/>
          <w:sz w:val="24"/>
          <w:szCs w:val="24"/>
          <w:lang w:eastAsia="pl-PL"/>
        </w:rPr>
        <w:t>(nazwa, numer telefonu, adres poczty elektronicznej, dane strony internetowej prowadzonego postępowania)</w:t>
      </w:r>
    </w:p>
    <w:p w14:paraId="5258FF39" w14:textId="3B889215" w:rsidR="006E09BF" w:rsidRPr="006B5FD1" w:rsidRDefault="006E09BF" w:rsidP="006E09BF">
      <w:pPr>
        <w:pStyle w:val="Akapitzlist"/>
        <w:numPr>
          <w:ilvl w:val="1"/>
          <w:numId w:val="2"/>
        </w:numPr>
        <w:spacing w:before="240" w:after="120" w:line="264" w:lineRule="auto"/>
        <w:ind w:left="1134"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Zamawiający </w:t>
      </w:r>
      <w:r w:rsidR="00B7565A" w:rsidRPr="00B7565A">
        <w:rPr>
          <w:rFonts w:asciiTheme="majorHAnsi" w:hAnsiTheme="majorHAnsi" w:cstheme="majorHAnsi"/>
          <w:sz w:val="24"/>
          <w:szCs w:val="24"/>
          <w:lang w:eastAsia="pl-PL"/>
        </w:rPr>
        <w:t>: Oleśnicki Kompleks Rekreacyjny 'Atol' Sp. z.o.o., ul. Brzozowa 7, 56-400 Oleśnica, NIP 9111905482</w:t>
      </w:r>
    </w:p>
    <w:p w14:paraId="3B44206C" w14:textId="77777777" w:rsidR="006E09BF" w:rsidRPr="006B5FD1" w:rsidRDefault="006E09BF" w:rsidP="006E09BF">
      <w:pPr>
        <w:pStyle w:val="Akapitzlist"/>
        <w:spacing w:before="240" w:after="120" w:line="264" w:lineRule="auto"/>
        <w:ind w:left="1134"/>
        <w:jc w:val="both"/>
        <w:rPr>
          <w:rFonts w:asciiTheme="majorHAnsi" w:hAnsiTheme="majorHAnsi" w:cstheme="majorHAnsi"/>
          <w:sz w:val="24"/>
          <w:szCs w:val="24"/>
          <w:lang w:eastAsia="pl-PL"/>
        </w:rPr>
      </w:pPr>
    </w:p>
    <w:p w14:paraId="3F9CAC98" w14:textId="57566CB3" w:rsidR="006E09BF" w:rsidRPr="006B5FD1" w:rsidRDefault="006E09BF" w:rsidP="006E09BF">
      <w:pPr>
        <w:pStyle w:val="Akapitzlist"/>
        <w:numPr>
          <w:ilvl w:val="1"/>
          <w:numId w:val="2"/>
        </w:numPr>
        <w:spacing w:before="240" w:after="120" w:line="264" w:lineRule="auto"/>
        <w:ind w:left="1134"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Pełnomocnik </w:t>
      </w:r>
      <w:r w:rsidR="00F109E6">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amawiającego: Enmedia Aleksandra Adamska ul. Hetmańska 26/3, 60-252 Poznań, NIP 7821016514.</w:t>
      </w:r>
    </w:p>
    <w:p w14:paraId="28D0AC1F" w14:textId="77777777" w:rsidR="006E09BF" w:rsidRPr="006B5FD1" w:rsidRDefault="006E09BF" w:rsidP="006E09BF">
      <w:pPr>
        <w:pStyle w:val="Akapitzlist"/>
        <w:ind w:left="1134"/>
        <w:rPr>
          <w:rFonts w:asciiTheme="majorHAnsi" w:hAnsiTheme="majorHAnsi" w:cstheme="majorHAnsi"/>
          <w:sz w:val="24"/>
          <w:szCs w:val="24"/>
          <w:lang w:eastAsia="pl-PL"/>
        </w:rPr>
      </w:pPr>
    </w:p>
    <w:p w14:paraId="7896297E" w14:textId="606E5972" w:rsidR="006E09BF" w:rsidRPr="006B5FD1" w:rsidRDefault="006E09BF" w:rsidP="006E09BF">
      <w:pPr>
        <w:pStyle w:val="Akapitzlist"/>
        <w:numPr>
          <w:ilvl w:val="1"/>
          <w:numId w:val="2"/>
        </w:numPr>
        <w:spacing w:before="240" w:after="120" w:line="264" w:lineRule="auto"/>
        <w:ind w:left="1134"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Pełnomocnik działa na podstawie udzielonego pełnomocnictwa. Upoważnienie obejmuje wszelkie czynności związane z przygotowaniem i przeprowadzeniem postępowania, z wyłączeniem czynności zastrzeżonych w postępowaniu o udzielenie zamówienia publicznego do kompetencji kierownika  </w:t>
      </w:r>
      <w:r w:rsidR="00D228BD">
        <w:rPr>
          <w:rFonts w:asciiTheme="majorHAnsi" w:hAnsiTheme="majorHAnsi" w:cstheme="majorHAnsi"/>
          <w:sz w:val="24"/>
          <w:szCs w:val="24"/>
          <w:lang w:eastAsia="pl-PL"/>
        </w:rPr>
        <w:t>zamawiającego</w:t>
      </w:r>
      <w:r w:rsidR="007A1468">
        <w:rPr>
          <w:rFonts w:asciiTheme="majorHAnsi" w:hAnsiTheme="majorHAnsi" w:cstheme="majorHAnsi"/>
          <w:sz w:val="24"/>
          <w:szCs w:val="24"/>
          <w:lang w:eastAsia="pl-PL"/>
        </w:rPr>
        <w:t>.</w:t>
      </w:r>
      <w:r w:rsidR="00D228BD">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oraz bez prawa do podpisania umowy o udzielenie zamówienia publicznego.</w:t>
      </w:r>
    </w:p>
    <w:p w14:paraId="1BB98601" w14:textId="77777777" w:rsidR="00DC0200" w:rsidRPr="006B5FD1" w:rsidRDefault="00DC0200" w:rsidP="00DC0200">
      <w:pPr>
        <w:pStyle w:val="Akapitzlist"/>
        <w:spacing w:before="240" w:after="120" w:line="264" w:lineRule="auto"/>
        <w:ind w:left="1134"/>
        <w:jc w:val="both"/>
        <w:rPr>
          <w:rFonts w:asciiTheme="majorHAnsi" w:hAnsiTheme="majorHAnsi" w:cstheme="majorHAnsi"/>
          <w:sz w:val="24"/>
          <w:szCs w:val="24"/>
          <w:lang w:eastAsia="pl-PL"/>
        </w:rPr>
      </w:pPr>
    </w:p>
    <w:p w14:paraId="69F4FEDB" w14:textId="5E6F6755" w:rsidR="00B12907" w:rsidRPr="00B12907" w:rsidRDefault="00B12907" w:rsidP="00B12907">
      <w:pPr>
        <w:pStyle w:val="Akapitzlist"/>
        <w:numPr>
          <w:ilvl w:val="1"/>
          <w:numId w:val="2"/>
        </w:numPr>
        <w:ind w:left="1134" w:hanging="708"/>
        <w:rPr>
          <w:rFonts w:asciiTheme="majorHAnsi" w:hAnsiTheme="majorHAnsi" w:cstheme="majorHAnsi"/>
          <w:sz w:val="24"/>
          <w:szCs w:val="24"/>
          <w:lang w:eastAsia="pl-PL"/>
        </w:rPr>
      </w:pPr>
      <w:r w:rsidRPr="00B12907">
        <w:rPr>
          <w:rFonts w:asciiTheme="majorHAnsi" w:hAnsiTheme="majorHAnsi" w:cstheme="majorHAnsi"/>
          <w:sz w:val="24"/>
          <w:szCs w:val="24"/>
          <w:lang w:eastAsia="pl-PL"/>
        </w:rPr>
        <w:t xml:space="preserve">Adres strony internetowej:   https://platformazakupowa.pl </w:t>
      </w:r>
    </w:p>
    <w:p w14:paraId="2E34F468" w14:textId="76E1F524" w:rsidR="00B12907" w:rsidRDefault="00B12907" w:rsidP="00B12907">
      <w:pPr>
        <w:pStyle w:val="Akapitzlist"/>
        <w:spacing w:before="240" w:after="120" w:line="240" w:lineRule="auto"/>
        <w:ind w:left="1134"/>
        <w:jc w:val="both"/>
        <w:rPr>
          <w:rFonts w:asciiTheme="majorHAnsi" w:hAnsiTheme="majorHAnsi" w:cstheme="majorHAnsi"/>
          <w:sz w:val="24"/>
          <w:szCs w:val="24"/>
          <w:lang w:eastAsia="pl-PL"/>
        </w:rPr>
      </w:pPr>
    </w:p>
    <w:p w14:paraId="3B0C2306" w14:textId="66578A80" w:rsidR="00DC0200" w:rsidRPr="006B5FD1" w:rsidRDefault="00DC0200" w:rsidP="00C30C9F">
      <w:pPr>
        <w:pStyle w:val="Akapitzlist"/>
        <w:numPr>
          <w:ilvl w:val="1"/>
          <w:numId w:val="2"/>
        </w:numPr>
        <w:spacing w:before="240" w:after="120" w:line="240"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rPr>
        <w:t>Adres strony internetowej  prowadzonego post</w:t>
      </w:r>
      <w:r w:rsidR="00C6256B" w:rsidRPr="006B5FD1">
        <w:rPr>
          <w:rFonts w:asciiTheme="majorHAnsi" w:hAnsiTheme="majorHAnsi" w:cstheme="majorHAnsi"/>
          <w:sz w:val="24"/>
          <w:szCs w:val="24"/>
        </w:rPr>
        <w:t>ę</w:t>
      </w:r>
      <w:r w:rsidRPr="006B5FD1">
        <w:rPr>
          <w:rFonts w:asciiTheme="majorHAnsi" w:hAnsiTheme="majorHAnsi" w:cstheme="majorHAnsi"/>
          <w:sz w:val="24"/>
          <w:szCs w:val="24"/>
        </w:rPr>
        <w:t>powania:</w:t>
      </w:r>
      <w:r w:rsidR="006622B3" w:rsidRPr="006B5FD1">
        <w:rPr>
          <w:rFonts w:asciiTheme="majorHAnsi" w:hAnsiTheme="majorHAnsi" w:cstheme="majorHAnsi"/>
          <w:sz w:val="24"/>
          <w:szCs w:val="24"/>
        </w:rPr>
        <w:t xml:space="preserve"> </w:t>
      </w:r>
      <w:r w:rsidR="00B12907" w:rsidRPr="003909C9">
        <w:rPr>
          <w:rFonts w:asciiTheme="majorHAnsi" w:hAnsiTheme="majorHAnsi" w:cstheme="majorHAnsi"/>
          <w:sz w:val="24"/>
          <w:szCs w:val="24"/>
        </w:rPr>
        <w:t>https://platformazakupowa.pl/</w:t>
      </w:r>
      <w:r w:rsidR="006E09BF" w:rsidRPr="006B5FD1">
        <w:rPr>
          <w:rFonts w:asciiTheme="majorHAnsi" w:hAnsiTheme="majorHAnsi" w:cstheme="majorHAnsi"/>
          <w:sz w:val="24"/>
          <w:szCs w:val="24"/>
        </w:rPr>
        <w:t xml:space="preserve">  (zwana dalej „Platformą”/</w:t>
      </w:r>
      <w:r w:rsidR="006B5FD1">
        <w:rPr>
          <w:rFonts w:asciiTheme="majorHAnsi" w:hAnsiTheme="majorHAnsi" w:cstheme="majorHAnsi"/>
          <w:sz w:val="24"/>
          <w:szCs w:val="24"/>
        </w:rPr>
        <w:t xml:space="preserve"> </w:t>
      </w:r>
      <w:r w:rsidR="006E09BF" w:rsidRPr="006B5FD1">
        <w:rPr>
          <w:rFonts w:asciiTheme="majorHAnsi" w:hAnsiTheme="majorHAnsi" w:cstheme="majorHAnsi"/>
          <w:sz w:val="24"/>
          <w:szCs w:val="24"/>
        </w:rPr>
        <w:t>„platformą zakupową”</w:t>
      </w:r>
      <w:r w:rsidR="00085AFB">
        <w:rPr>
          <w:rFonts w:asciiTheme="majorHAnsi" w:hAnsiTheme="majorHAnsi" w:cstheme="majorHAnsi"/>
          <w:sz w:val="24"/>
          <w:szCs w:val="24"/>
        </w:rPr>
        <w:t xml:space="preserve">, </w:t>
      </w:r>
      <w:r w:rsidR="00085AFB" w:rsidRPr="007A1468">
        <w:rPr>
          <w:rFonts w:asciiTheme="majorHAnsi" w:hAnsiTheme="majorHAnsi" w:cstheme="majorHAnsi"/>
          <w:sz w:val="24"/>
          <w:szCs w:val="24"/>
        </w:rPr>
        <w:t>„systemem”</w:t>
      </w:r>
      <w:r w:rsidR="006E09BF" w:rsidRPr="007A1468">
        <w:rPr>
          <w:rFonts w:asciiTheme="majorHAnsi" w:hAnsiTheme="majorHAnsi" w:cstheme="majorHAnsi"/>
          <w:sz w:val="24"/>
          <w:szCs w:val="24"/>
        </w:rPr>
        <w:t>)</w:t>
      </w:r>
      <w:r w:rsidR="00085AFB" w:rsidRPr="007A1468">
        <w:rPr>
          <w:rFonts w:asciiTheme="majorHAnsi" w:hAnsiTheme="majorHAnsi" w:cstheme="majorHAnsi"/>
          <w:sz w:val="24"/>
          <w:szCs w:val="24"/>
        </w:rPr>
        <w:t>.</w:t>
      </w:r>
    </w:p>
    <w:p w14:paraId="4514787A" w14:textId="77777777" w:rsidR="006F4292" w:rsidRPr="006B5FD1" w:rsidRDefault="006F4292" w:rsidP="006F4292">
      <w:pPr>
        <w:pStyle w:val="Akapitzlist"/>
        <w:spacing w:before="240" w:after="120" w:line="264" w:lineRule="auto"/>
        <w:ind w:left="1134"/>
        <w:jc w:val="both"/>
        <w:rPr>
          <w:rFonts w:asciiTheme="majorHAnsi" w:hAnsiTheme="majorHAnsi" w:cstheme="majorHAnsi"/>
          <w:sz w:val="24"/>
          <w:szCs w:val="24"/>
          <w:lang w:eastAsia="pl-PL"/>
        </w:rPr>
      </w:pPr>
    </w:p>
    <w:p w14:paraId="6BF5A925" w14:textId="08E8CC8C" w:rsidR="006622B3" w:rsidRPr="0044494C" w:rsidRDefault="005979E5" w:rsidP="003C410F">
      <w:pPr>
        <w:pStyle w:val="Akapitzlist"/>
        <w:numPr>
          <w:ilvl w:val="1"/>
          <w:numId w:val="2"/>
        </w:numPr>
        <w:ind w:left="1134" w:hanging="708"/>
        <w:jc w:val="both"/>
        <w:rPr>
          <w:rFonts w:asciiTheme="majorHAnsi" w:hAnsiTheme="majorHAnsi" w:cstheme="majorHAnsi"/>
          <w:sz w:val="24"/>
          <w:szCs w:val="24"/>
          <w:lang w:eastAsia="pl-PL"/>
        </w:rPr>
      </w:pPr>
      <w:r w:rsidRPr="0044494C">
        <w:rPr>
          <w:rFonts w:asciiTheme="majorHAnsi" w:hAnsiTheme="majorHAnsi" w:cstheme="majorHAnsi"/>
          <w:sz w:val="24"/>
          <w:szCs w:val="24"/>
          <w:lang w:eastAsia="pl-PL"/>
        </w:rPr>
        <w:t>Adres strony internetowej, na której udostępniane będą zmiany i wyjaśnienia treści SWZ oraz inne dokumenty zamówienia bezpośrednio związane z postępowaniem o udzielenie zamówienia:</w:t>
      </w:r>
      <w:bookmarkStart w:id="2" w:name="_Hlk80598731"/>
      <w:r w:rsidRPr="0044494C">
        <w:rPr>
          <w:rFonts w:asciiTheme="majorHAnsi" w:hAnsiTheme="majorHAnsi" w:cstheme="majorHAnsi"/>
          <w:sz w:val="24"/>
          <w:szCs w:val="24"/>
          <w:lang w:eastAsia="pl-PL"/>
        </w:rPr>
        <w:t xml:space="preserve"> </w:t>
      </w:r>
      <w:bookmarkStart w:id="3" w:name="_Hlk94604700"/>
      <w:bookmarkEnd w:id="2"/>
      <w:r w:rsidR="003D6522">
        <w:rPr>
          <w:rFonts w:asciiTheme="majorHAnsi" w:hAnsiTheme="majorHAnsi" w:cstheme="majorHAnsi"/>
          <w:sz w:val="24"/>
          <w:szCs w:val="24"/>
        </w:rPr>
        <w:fldChar w:fldCharType="begin"/>
      </w:r>
      <w:r w:rsidR="003D6522">
        <w:rPr>
          <w:rFonts w:asciiTheme="majorHAnsi" w:hAnsiTheme="majorHAnsi" w:cstheme="majorHAnsi"/>
          <w:sz w:val="24"/>
          <w:szCs w:val="24"/>
        </w:rPr>
        <w:instrText xml:space="preserve"> HYPERLINK "</w:instrText>
      </w:r>
      <w:r w:rsidR="003D6522" w:rsidRPr="0044494C">
        <w:rPr>
          <w:rFonts w:asciiTheme="majorHAnsi" w:hAnsiTheme="majorHAnsi" w:cstheme="majorHAnsi"/>
          <w:sz w:val="24"/>
          <w:szCs w:val="24"/>
        </w:rPr>
        <w:instrText>https://platformazakupowa.pl/</w:instrText>
      </w:r>
      <w:r w:rsidR="003D6522">
        <w:rPr>
          <w:rFonts w:asciiTheme="majorHAnsi" w:hAnsiTheme="majorHAnsi" w:cstheme="majorHAnsi"/>
          <w:sz w:val="24"/>
          <w:szCs w:val="24"/>
        </w:rPr>
        <w:instrText xml:space="preserve">transakcja/568178" </w:instrText>
      </w:r>
      <w:r w:rsidR="003D6522">
        <w:rPr>
          <w:rFonts w:asciiTheme="majorHAnsi" w:hAnsiTheme="majorHAnsi" w:cstheme="majorHAnsi"/>
          <w:sz w:val="24"/>
          <w:szCs w:val="24"/>
        </w:rPr>
        <w:fldChar w:fldCharType="separate"/>
      </w:r>
      <w:r w:rsidR="003D6522" w:rsidRPr="00714D9B">
        <w:rPr>
          <w:rStyle w:val="Hipercze"/>
          <w:rFonts w:asciiTheme="majorHAnsi" w:hAnsiTheme="majorHAnsi" w:cstheme="majorHAnsi"/>
          <w:sz w:val="24"/>
          <w:szCs w:val="24"/>
        </w:rPr>
        <w:t>https://platformazakupowa.pl/transakcja/568178</w:t>
      </w:r>
      <w:r w:rsidR="003D6522">
        <w:rPr>
          <w:rFonts w:asciiTheme="majorHAnsi" w:hAnsiTheme="majorHAnsi" w:cstheme="majorHAnsi"/>
          <w:sz w:val="24"/>
          <w:szCs w:val="24"/>
        </w:rPr>
        <w:fldChar w:fldCharType="end"/>
      </w:r>
      <w:r w:rsidR="003D6522">
        <w:rPr>
          <w:rFonts w:asciiTheme="majorHAnsi" w:hAnsiTheme="majorHAnsi" w:cstheme="majorHAnsi"/>
          <w:sz w:val="24"/>
          <w:szCs w:val="24"/>
        </w:rPr>
        <w:t xml:space="preserve"> </w:t>
      </w:r>
      <w:bookmarkEnd w:id="3"/>
    </w:p>
    <w:p w14:paraId="7D84D739" w14:textId="4A66EF5F" w:rsidR="008A3B37" w:rsidRPr="0044494C" w:rsidRDefault="008A3B37" w:rsidP="006622B3">
      <w:pPr>
        <w:pStyle w:val="Akapitzlist"/>
        <w:spacing w:before="240" w:after="120" w:line="264" w:lineRule="auto"/>
        <w:ind w:left="1134"/>
        <w:jc w:val="both"/>
        <w:rPr>
          <w:rFonts w:asciiTheme="majorHAnsi" w:hAnsiTheme="majorHAnsi" w:cstheme="majorHAnsi"/>
          <w:sz w:val="24"/>
          <w:szCs w:val="24"/>
          <w:lang w:eastAsia="pl-PL"/>
        </w:rPr>
      </w:pPr>
    </w:p>
    <w:p w14:paraId="0E8C5706" w14:textId="4E1A8320" w:rsidR="008A3B37" w:rsidRPr="006B5FD1" w:rsidRDefault="008A3B37" w:rsidP="008A3B37">
      <w:pPr>
        <w:pStyle w:val="Akapitzlist"/>
        <w:numPr>
          <w:ilvl w:val="1"/>
          <w:numId w:val="2"/>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Informacja ogólna: w treści SWZ przyjęto następującą numerację (przykład):</w:t>
      </w:r>
    </w:p>
    <w:p w14:paraId="38F3321C" w14:textId="58DD5EFC" w:rsidR="008A3B37" w:rsidRPr="006B5FD1" w:rsidRDefault="008A3B37" w:rsidP="008A3B37">
      <w:pPr>
        <w:pStyle w:val="Akapitzlist"/>
        <w:numPr>
          <w:ilvl w:val="2"/>
          <w:numId w:val="2"/>
        </w:numPr>
        <w:spacing w:before="240" w:after="12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rozdział - Rozdział 1,</w:t>
      </w:r>
    </w:p>
    <w:p w14:paraId="64D62719" w14:textId="6DC89EDA" w:rsidR="008A3B37" w:rsidRPr="006B5FD1" w:rsidRDefault="008A3B37" w:rsidP="008A3B37">
      <w:pPr>
        <w:pStyle w:val="Akapitzlist"/>
        <w:numPr>
          <w:ilvl w:val="2"/>
          <w:numId w:val="2"/>
        </w:numPr>
        <w:spacing w:before="240" w:after="12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ustęp     - Rozdział 1 ust. 1.1.,</w:t>
      </w:r>
    </w:p>
    <w:p w14:paraId="06A6DC80" w14:textId="7EFFDF11" w:rsidR="008A3B37" w:rsidRPr="006B5FD1" w:rsidRDefault="008A3B37" w:rsidP="008A3B37">
      <w:pPr>
        <w:pStyle w:val="Akapitzlist"/>
        <w:numPr>
          <w:ilvl w:val="2"/>
          <w:numId w:val="2"/>
        </w:numPr>
        <w:spacing w:before="240" w:after="12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punkt     - Rozdział 1 ust. 1.1. pkt 1.1.1.,</w:t>
      </w:r>
    </w:p>
    <w:p w14:paraId="4A65DBFD" w14:textId="5FF2F8D2" w:rsidR="008A3B37" w:rsidRPr="006B5FD1" w:rsidRDefault="008A3B37" w:rsidP="008A3B37">
      <w:pPr>
        <w:pStyle w:val="Akapitzlist"/>
        <w:numPr>
          <w:ilvl w:val="2"/>
          <w:numId w:val="2"/>
        </w:numPr>
        <w:spacing w:before="240" w:after="12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litera      - Rozdział 1 ust. 1.1. pkt 1.1.1. lit. a).</w:t>
      </w:r>
    </w:p>
    <w:p w14:paraId="419C5725" w14:textId="213DC3C2" w:rsidR="00F35EB9" w:rsidRPr="006B5FD1" w:rsidRDefault="004236E3" w:rsidP="006E1AF3">
      <w:pPr>
        <w:pStyle w:val="Nagwek1"/>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T</w:t>
      </w:r>
      <w:r w:rsidR="00F35EB9" w:rsidRPr="006B5FD1">
        <w:rPr>
          <w:rFonts w:eastAsia="Times New Roman" w:cstheme="majorHAnsi"/>
          <w:b/>
          <w:bCs/>
          <w:color w:val="auto"/>
          <w:sz w:val="24"/>
          <w:szCs w:val="24"/>
          <w:lang w:eastAsia="pl-PL"/>
        </w:rPr>
        <w:t>ryb udzielenia zamówienia</w:t>
      </w:r>
    </w:p>
    <w:p w14:paraId="37432742" w14:textId="2EFF1778" w:rsidR="00FE2696" w:rsidRPr="006B5FD1" w:rsidRDefault="00FE2696" w:rsidP="003D3CF3">
      <w:pPr>
        <w:pStyle w:val="Akapitzlist"/>
        <w:numPr>
          <w:ilvl w:val="0"/>
          <w:numId w:val="21"/>
        </w:numPr>
        <w:ind w:left="1134" w:hanging="708"/>
        <w:jc w:val="both"/>
        <w:rPr>
          <w:rFonts w:asciiTheme="majorHAnsi" w:hAnsiTheme="majorHAnsi" w:cstheme="majorHAnsi"/>
          <w:sz w:val="24"/>
          <w:szCs w:val="24"/>
        </w:rPr>
      </w:pPr>
      <w:r w:rsidRPr="006B5FD1">
        <w:rPr>
          <w:rFonts w:asciiTheme="majorHAnsi" w:hAnsiTheme="majorHAnsi" w:cstheme="majorHAnsi"/>
          <w:sz w:val="24"/>
          <w:szCs w:val="24"/>
        </w:rPr>
        <w:t>Postępowanie prowadzone jest w trybie przetargu nieograniczonego na podstawie art. 132 ustawy z dnia 11 września 2019 r. – Prawo zamówień publicznych</w:t>
      </w:r>
      <w:r w:rsidR="006E09BF" w:rsidRPr="006B5FD1">
        <w:rPr>
          <w:rFonts w:asciiTheme="majorHAnsi" w:hAnsiTheme="majorHAnsi" w:cstheme="majorHAnsi"/>
          <w:sz w:val="24"/>
          <w:szCs w:val="24"/>
        </w:rPr>
        <w:t xml:space="preserve">, </w:t>
      </w:r>
      <w:r w:rsidRPr="006B5FD1">
        <w:rPr>
          <w:rFonts w:asciiTheme="majorHAnsi" w:hAnsiTheme="majorHAnsi" w:cstheme="majorHAnsi"/>
          <w:sz w:val="24"/>
          <w:szCs w:val="24"/>
        </w:rPr>
        <w:t xml:space="preserve">zwanej dalej „ustawą Pzp”, „Pzp”, oraz aktów wykonawczych do Pzp, o wartości zamówienia równej progowi unijnemu lub większej. </w:t>
      </w:r>
    </w:p>
    <w:p w14:paraId="691D0360" w14:textId="77777777" w:rsidR="00FE2696" w:rsidRPr="006B5FD1" w:rsidRDefault="00FE2696" w:rsidP="00FE2696">
      <w:pPr>
        <w:pStyle w:val="Akapitzlist"/>
        <w:ind w:left="1134"/>
        <w:jc w:val="both"/>
        <w:rPr>
          <w:rFonts w:asciiTheme="majorHAnsi" w:hAnsiTheme="majorHAnsi" w:cstheme="majorHAnsi"/>
          <w:sz w:val="24"/>
          <w:szCs w:val="24"/>
        </w:rPr>
      </w:pPr>
    </w:p>
    <w:p w14:paraId="1E50E084" w14:textId="4061646C" w:rsidR="00DC2D23" w:rsidRPr="006B5FD1" w:rsidRDefault="005F1758" w:rsidP="003D3CF3">
      <w:pPr>
        <w:pStyle w:val="Akapitzlist"/>
        <w:numPr>
          <w:ilvl w:val="0"/>
          <w:numId w:val="21"/>
        </w:numPr>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rPr>
        <w:t xml:space="preserve">Rodzaj zamówienia: </w:t>
      </w:r>
      <w:r w:rsidR="005A734E" w:rsidRPr="006B5FD1">
        <w:rPr>
          <w:rFonts w:asciiTheme="majorHAnsi" w:hAnsiTheme="majorHAnsi" w:cstheme="majorHAnsi"/>
          <w:sz w:val="24"/>
          <w:szCs w:val="24"/>
        </w:rPr>
        <w:t>dostawy</w:t>
      </w:r>
      <w:r w:rsidR="00460036" w:rsidRPr="006B5FD1">
        <w:rPr>
          <w:rFonts w:asciiTheme="majorHAnsi" w:hAnsiTheme="majorHAnsi" w:cstheme="majorHAnsi"/>
          <w:sz w:val="24"/>
          <w:szCs w:val="24"/>
        </w:rPr>
        <w:t>.</w:t>
      </w:r>
    </w:p>
    <w:p w14:paraId="547C8538" w14:textId="77777777" w:rsidR="00FE2696" w:rsidRPr="006B5FD1" w:rsidRDefault="00FE2696" w:rsidP="00FE2696">
      <w:pPr>
        <w:pStyle w:val="Akapitzlist"/>
        <w:rPr>
          <w:rFonts w:asciiTheme="majorHAnsi" w:hAnsiTheme="majorHAnsi" w:cstheme="majorHAnsi"/>
          <w:sz w:val="24"/>
          <w:szCs w:val="24"/>
          <w:lang w:eastAsia="pl-PL"/>
        </w:rPr>
      </w:pPr>
    </w:p>
    <w:p w14:paraId="09DAB917" w14:textId="51F3F940" w:rsidR="00FE2696" w:rsidRPr="00A4166C" w:rsidRDefault="00FE2696" w:rsidP="003D3CF3">
      <w:pPr>
        <w:pStyle w:val="Akapitzlist"/>
        <w:numPr>
          <w:ilvl w:val="0"/>
          <w:numId w:val="21"/>
        </w:numPr>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Niniejsze zamówienie jest zamówieniem klasycznym w rozumieniu art. 7 pkt 33 Pzp</w:t>
      </w:r>
      <w:r w:rsidR="00663B19" w:rsidRPr="00A4166C">
        <w:rPr>
          <w:rFonts w:asciiTheme="majorHAnsi" w:hAnsiTheme="majorHAnsi" w:cstheme="majorHAnsi"/>
          <w:sz w:val="24"/>
          <w:szCs w:val="24"/>
          <w:lang w:eastAsia="pl-PL"/>
        </w:rPr>
        <w:t>.</w:t>
      </w:r>
      <w:r w:rsidRPr="00A4166C">
        <w:rPr>
          <w:rFonts w:asciiTheme="majorHAnsi" w:hAnsiTheme="majorHAnsi" w:cstheme="majorHAnsi"/>
          <w:sz w:val="24"/>
          <w:szCs w:val="24"/>
          <w:lang w:eastAsia="pl-PL"/>
        </w:rPr>
        <w:t xml:space="preserve"> </w:t>
      </w:r>
    </w:p>
    <w:p w14:paraId="726C8CCB" w14:textId="4499E0FA" w:rsidR="00E16CE7" w:rsidRPr="00A4166C" w:rsidRDefault="00E16CE7" w:rsidP="006E1AF3">
      <w:pPr>
        <w:pStyle w:val="Nagwek1"/>
        <w:spacing w:after="120" w:line="264" w:lineRule="auto"/>
        <w:ind w:left="426" w:hanging="426"/>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lastRenderedPageBreak/>
        <w:t>Informacj</w:t>
      </w:r>
      <w:r w:rsidR="003C5D55" w:rsidRPr="00A4166C">
        <w:rPr>
          <w:rFonts w:eastAsia="Times New Roman" w:cstheme="majorHAnsi"/>
          <w:b/>
          <w:bCs/>
          <w:color w:val="auto"/>
          <w:sz w:val="24"/>
          <w:szCs w:val="24"/>
          <w:lang w:eastAsia="pl-PL"/>
        </w:rPr>
        <w:t>a</w:t>
      </w:r>
      <w:r w:rsidRPr="00A4166C">
        <w:rPr>
          <w:rFonts w:eastAsia="Times New Roman" w:cstheme="majorHAnsi"/>
          <w:b/>
          <w:bCs/>
          <w:color w:val="auto"/>
          <w:sz w:val="24"/>
          <w:szCs w:val="24"/>
          <w:lang w:eastAsia="pl-PL"/>
        </w:rPr>
        <w:t xml:space="preserve">  o uprzedniej  ocenie  ofert,  zgodnie  z art.</w:t>
      </w:r>
      <w:r w:rsidR="00716EFB"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 xml:space="preserve">139 Pzp </w:t>
      </w:r>
    </w:p>
    <w:p w14:paraId="21663529" w14:textId="260C5EB3" w:rsidR="00521C4D" w:rsidRPr="00A4166C" w:rsidRDefault="00521C4D" w:rsidP="00930C98">
      <w:pPr>
        <w:ind w:left="426"/>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Zamawiający zgodnie z art. 139 Pzp, przewiduje tzw. „procedurę odwróconą”,</w:t>
      </w:r>
      <w:r w:rsidR="001E44EC"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tj. najpierw dokona badania i oceny ofert, a następnie dokona kwalifikacji podmiotowej wykonawcy, którego oferta została najwyżej oceniona, w zakresie braku podstaw wykluczenia oraz spełniania warunków udziału w postępowaniu.</w:t>
      </w:r>
    </w:p>
    <w:p w14:paraId="5CB0506D" w14:textId="0C008959" w:rsidR="004236E3" w:rsidRPr="00A4166C" w:rsidRDefault="00BA4FEA" w:rsidP="006E09BF">
      <w:pPr>
        <w:pStyle w:val="Nagwek1"/>
        <w:numPr>
          <w:ilvl w:val="0"/>
          <w:numId w:val="3"/>
        </w:numPr>
        <w:spacing w:after="120" w:line="264" w:lineRule="auto"/>
        <w:ind w:left="426" w:hanging="426"/>
        <w:jc w:val="both"/>
        <w:rPr>
          <w:rFonts w:cstheme="majorHAnsi"/>
          <w:strike/>
          <w:color w:val="auto"/>
          <w:sz w:val="24"/>
          <w:szCs w:val="24"/>
        </w:rPr>
      </w:pPr>
      <w:r w:rsidRPr="00A4166C">
        <w:rPr>
          <w:rFonts w:eastAsia="Times New Roman" w:cstheme="majorHAnsi"/>
          <w:b/>
          <w:bCs/>
          <w:color w:val="auto"/>
          <w:sz w:val="24"/>
          <w:szCs w:val="24"/>
          <w:lang w:eastAsia="pl-PL"/>
        </w:rPr>
        <w:t>O</w:t>
      </w:r>
      <w:r w:rsidR="00F35EB9" w:rsidRPr="00A4166C">
        <w:rPr>
          <w:rFonts w:eastAsia="Times New Roman" w:cstheme="majorHAnsi"/>
          <w:b/>
          <w:bCs/>
          <w:color w:val="auto"/>
          <w:sz w:val="24"/>
          <w:szCs w:val="24"/>
          <w:lang w:eastAsia="pl-PL"/>
        </w:rPr>
        <w:t>pis przedmiotu zamówienia</w:t>
      </w:r>
      <w:r w:rsidR="005A6E6B" w:rsidRPr="00A4166C">
        <w:rPr>
          <w:rFonts w:eastAsia="Times New Roman" w:cstheme="majorHAnsi"/>
          <w:color w:val="auto"/>
          <w:sz w:val="24"/>
          <w:szCs w:val="24"/>
          <w:lang w:eastAsia="pl-PL"/>
        </w:rPr>
        <w:t xml:space="preserve"> </w:t>
      </w:r>
    </w:p>
    <w:p w14:paraId="7EF4501A" w14:textId="46870C39" w:rsidR="0033700A" w:rsidRPr="001B6255" w:rsidRDefault="0033700A" w:rsidP="001B6255">
      <w:pPr>
        <w:numPr>
          <w:ilvl w:val="1"/>
          <w:numId w:val="3"/>
        </w:numPr>
        <w:spacing w:after="0"/>
        <w:ind w:left="1134" w:hanging="708"/>
        <w:jc w:val="both"/>
        <w:rPr>
          <w:rFonts w:asciiTheme="majorHAnsi" w:eastAsia="Calibri" w:hAnsiTheme="majorHAnsi" w:cstheme="majorHAnsi"/>
          <w:sz w:val="24"/>
          <w:szCs w:val="24"/>
          <w:lang w:eastAsia="pl-PL"/>
        </w:rPr>
      </w:pPr>
      <w:bookmarkStart w:id="4" w:name="_Hlk68506381"/>
      <w:bookmarkStart w:id="5" w:name="_Hlk532896166"/>
      <w:r w:rsidRPr="001B6255">
        <w:rPr>
          <w:rFonts w:asciiTheme="majorHAnsi" w:eastAsia="Calibri" w:hAnsiTheme="majorHAnsi" w:cstheme="majorHAnsi"/>
          <w:sz w:val="24"/>
          <w:szCs w:val="24"/>
          <w:lang w:eastAsia="pl-PL"/>
        </w:rPr>
        <w:t>Przedmiotem niniejszego zamówienia jest</w:t>
      </w:r>
      <w:r w:rsidR="001B6255">
        <w:rPr>
          <w:rFonts w:asciiTheme="majorHAnsi" w:eastAsia="Calibri" w:hAnsiTheme="majorHAnsi" w:cstheme="majorHAnsi"/>
          <w:sz w:val="24"/>
          <w:szCs w:val="24"/>
          <w:lang w:eastAsia="pl-PL"/>
        </w:rPr>
        <w:t xml:space="preserve"> </w:t>
      </w:r>
      <w:r w:rsidRPr="001B6255">
        <w:rPr>
          <w:rFonts w:asciiTheme="majorHAnsi" w:eastAsia="Calibri" w:hAnsiTheme="majorHAnsi" w:cstheme="majorHAnsi"/>
          <w:sz w:val="24"/>
          <w:szCs w:val="24"/>
          <w:lang w:eastAsia="pl-PL"/>
        </w:rPr>
        <w:t>dostawa energii elektrycznej do obiektów wymienionych w Załączniku nr 1 do SWZ – opis przedmiotu zamówienia. Zapotrzebowanie energii elektrycznej w okresie od 01.0</w:t>
      </w:r>
      <w:r w:rsidR="00644712">
        <w:rPr>
          <w:rFonts w:asciiTheme="majorHAnsi" w:eastAsia="Calibri" w:hAnsiTheme="majorHAnsi" w:cstheme="majorHAnsi"/>
          <w:sz w:val="24"/>
          <w:szCs w:val="24"/>
          <w:lang w:eastAsia="pl-PL"/>
        </w:rPr>
        <w:t>5</w:t>
      </w:r>
      <w:r w:rsidRPr="001B6255">
        <w:rPr>
          <w:rFonts w:asciiTheme="majorHAnsi" w:eastAsia="Calibri" w:hAnsiTheme="majorHAnsi" w:cstheme="majorHAnsi"/>
          <w:sz w:val="24"/>
          <w:szCs w:val="24"/>
          <w:lang w:eastAsia="pl-PL"/>
        </w:rPr>
        <w:t xml:space="preserve">.2022 r. do </w:t>
      </w:r>
      <w:r w:rsidR="00115660" w:rsidRPr="001B6255">
        <w:rPr>
          <w:rFonts w:asciiTheme="majorHAnsi" w:eastAsia="Calibri" w:hAnsiTheme="majorHAnsi" w:cstheme="majorHAnsi"/>
          <w:sz w:val="24"/>
          <w:szCs w:val="24"/>
          <w:lang w:eastAsia="pl-PL"/>
        </w:rPr>
        <w:t>3</w:t>
      </w:r>
      <w:r w:rsidR="00644712">
        <w:rPr>
          <w:rFonts w:asciiTheme="majorHAnsi" w:eastAsia="Calibri" w:hAnsiTheme="majorHAnsi" w:cstheme="majorHAnsi"/>
          <w:sz w:val="24"/>
          <w:szCs w:val="24"/>
          <w:lang w:eastAsia="pl-PL"/>
        </w:rPr>
        <w:t>0</w:t>
      </w:r>
      <w:r w:rsidR="00115660" w:rsidRPr="001B6255">
        <w:rPr>
          <w:rFonts w:asciiTheme="majorHAnsi" w:eastAsia="Calibri" w:hAnsiTheme="majorHAnsi" w:cstheme="majorHAnsi"/>
          <w:sz w:val="24"/>
          <w:szCs w:val="24"/>
          <w:lang w:eastAsia="pl-PL"/>
        </w:rPr>
        <w:t>.</w:t>
      </w:r>
      <w:r w:rsidR="00644712">
        <w:rPr>
          <w:rFonts w:asciiTheme="majorHAnsi" w:eastAsia="Calibri" w:hAnsiTheme="majorHAnsi" w:cstheme="majorHAnsi"/>
          <w:sz w:val="24"/>
          <w:szCs w:val="24"/>
          <w:lang w:eastAsia="pl-PL"/>
        </w:rPr>
        <w:t>06</w:t>
      </w:r>
      <w:r w:rsidR="00115660" w:rsidRPr="001B6255">
        <w:rPr>
          <w:rFonts w:asciiTheme="majorHAnsi" w:eastAsia="Calibri" w:hAnsiTheme="majorHAnsi" w:cstheme="majorHAnsi"/>
          <w:sz w:val="24"/>
          <w:szCs w:val="24"/>
          <w:lang w:eastAsia="pl-PL"/>
        </w:rPr>
        <w:t>.</w:t>
      </w:r>
      <w:r w:rsidRPr="001B6255">
        <w:rPr>
          <w:rFonts w:asciiTheme="majorHAnsi" w:eastAsia="Calibri" w:hAnsiTheme="majorHAnsi" w:cstheme="majorHAnsi"/>
          <w:sz w:val="24"/>
          <w:szCs w:val="24"/>
          <w:lang w:eastAsia="pl-PL"/>
        </w:rPr>
        <w:t>202</w:t>
      </w:r>
      <w:r w:rsidR="00644712">
        <w:rPr>
          <w:rFonts w:asciiTheme="majorHAnsi" w:eastAsia="Calibri" w:hAnsiTheme="majorHAnsi" w:cstheme="majorHAnsi"/>
          <w:sz w:val="24"/>
          <w:szCs w:val="24"/>
          <w:lang w:eastAsia="pl-PL"/>
        </w:rPr>
        <w:t>3</w:t>
      </w:r>
      <w:r w:rsidRPr="001B6255">
        <w:rPr>
          <w:rFonts w:asciiTheme="majorHAnsi" w:eastAsia="Calibri" w:hAnsiTheme="majorHAnsi" w:cstheme="majorHAnsi"/>
          <w:sz w:val="24"/>
          <w:szCs w:val="24"/>
          <w:lang w:eastAsia="pl-PL"/>
        </w:rPr>
        <w:t xml:space="preserve"> r. wynosi: </w:t>
      </w:r>
      <w:r w:rsidR="00644712">
        <w:rPr>
          <w:rFonts w:asciiTheme="majorHAnsi" w:eastAsia="Calibri" w:hAnsiTheme="majorHAnsi" w:cstheme="majorHAnsi"/>
          <w:sz w:val="24"/>
          <w:szCs w:val="24"/>
          <w:lang w:eastAsia="pl-PL"/>
        </w:rPr>
        <w:t>2</w:t>
      </w:r>
      <w:r w:rsidR="00971E31" w:rsidRPr="001B6255">
        <w:rPr>
          <w:rFonts w:asciiTheme="majorHAnsi" w:eastAsia="Calibri" w:hAnsiTheme="majorHAnsi" w:cstheme="majorHAnsi"/>
          <w:sz w:val="24"/>
          <w:szCs w:val="24"/>
          <w:lang w:eastAsia="pl-PL"/>
        </w:rPr>
        <w:t> </w:t>
      </w:r>
      <w:r w:rsidR="00734866">
        <w:rPr>
          <w:rFonts w:asciiTheme="majorHAnsi" w:eastAsia="Calibri" w:hAnsiTheme="majorHAnsi" w:cstheme="majorHAnsi"/>
          <w:sz w:val="24"/>
          <w:szCs w:val="24"/>
          <w:lang w:eastAsia="pl-PL"/>
        </w:rPr>
        <w:t>882</w:t>
      </w:r>
      <w:r w:rsidR="00971E31" w:rsidRPr="001B6255">
        <w:rPr>
          <w:rFonts w:asciiTheme="majorHAnsi" w:eastAsia="Calibri" w:hAnsiTheme="majorHAnsi" w:cstheme="majorHAnsi"/>
          <w:sz w:val="24"/>
          <w:szCs w:val="24"/>
          <w:lang w:eastAsia="pl-PL"/>
        </w:rPr>
        <w:t xml:space="preserve"> </w:t>
      </w:r>
      <w:r w:rsidR="00734866">
        <w:rPr>
          <w:rFonts w:asciiTheme="majorHAnsi" w:eastAsia="Calibri" w:hAnsiTheme="majorHAnsi" w:cstheme="majorHAnsi"/>
          <w:sz w:val="24"/>
          <w:szCs w:val="24"/>
          <w:lang w:eastAsia="pl-PL"/>
        </w:rPr>
        <w:t>395</w:t>
      </w:r>
      <w:r w:rsidRPr="001B6255">
        <w:rPr>
          <w:rFonts w:asciiTheme="majorHAnsi" w:eastAsia="Calibri" w:hAnsiTheme="majorHAnsi" w:cstheme="majorHAnsi"/>
          <w:sz w:val="24"/>
          <w:szCs w:val="24"/>
          <w:lang w:eastAsia="pl-PL"/>
        </w:rPr>
        <w:t xml:space="preserve"> kWh  (zamówienie planowane). </w:t>
      </w:r>
    </w:p>
    <w:p w14:paraId="18E827B8" w14:textId="77777777" w:rsidR="00B12907" w:rsidRPr="00A4166C" w:rsidRDefault="00B12907" w:rsidP="00B12907">
      <w:pPr>
        <w:spacing w:after="0"/>
        <w:ind w:left="1843"/>
        <w:jc w:val="both"/>
        <w:rPr>
          <w:rFonts w:asciiTheme="majorHAnsi" w:eastAsia="Calibri" w:hAnsiTheme="majorHAnsi" w:cstheme="majorHAnsi"/>
          <w:sz w:val="24"/>
          <w:szCs w:val="24"/>
          <w:lang w:eastAsia="pl-PL"/>
        </w:rPr>
      </w:pPr>
    </w:p>
    <w:p w14:paraId="371F52E1" w14:textId="77777777"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Szczegółowy zakres zamówienia został określony w Załączniku nr 1 do SWZ, zgodnie z przepisami ustawy z dnia 10 kwietnia 1997 r. Prawo energetyczne. Pozostałe warunki dotyczące realizacji zamówienia określone zostały w projektowanych postanowieniach umowy sprzedaży energii elektrycznej – Załącznik nr 2 do SWZ.</w:t>
      </w:r>
    </w:p>
    <w:p w14:paraId="47BB42A0" w14:textId="77777777" w:rsidR="0033700A" w:rsidRPr="006B5FD1" w:rsidRDefault="0033700A" w:rsidP="0033700A">
      <w:pPr>
        <w:spacing w:before="240" w:after="120"/>
        <w:ind w:left="1134"/>
        <w:contextualSpacing/>
        <w:rPr>
          <w:rFonts w:asciiTheme="majorHAnsi" w:eastAsia="Calibri" w:hAnsiTheme="majorHAnsi" w:cstheme="majorHAnsi"/>
          <w:sz w:val="24"/>
          <w:szCs w:val="24"/>
          <w:lang w:eastAsia="pl-PL"/>
        </w:rPr>
      </w:pPr>
    </w:p>
    <w:p w14:paraId="405FFA7D" w14:textId="68FB802B" w:rsidR="0033700A" w:rsidRDefault="0033700A" w:rsidP="00E0669C">
      <w:pPr>
        <w:numPr>
          <w:ilvl w:val="1"/>
          <w:numId w:val="3"/>
        </w:numPr>
        <w:spacing w:after="0"/>
        <w:ind w:left="1134" w:hanging="786"/>
        <w:contextualSpacing/>
        <w:jc w:val="both"/>
        <w:rPr>
          <w:rFonts w:asciiTheme="majorHAnsi" w:eastAsia="Calibri" w:hAnsiTheme="majorHAnsi" w:cstheme="majorHAnsi"/>
          <w:sz w:val="24"/>
          <w:szCs w:val="24"/>
          <w:lang w:eastAsia="pl-PL"/>
        </w:rPr>
      </w:pPr>
      <w:r w:rsidRPr="00E0669C">
        <w:rPr>
          <w:rFonts w:asciiTheme="majorHAnsi" w:eastAsia="Calibri" w:hAnsiTheme="majorHAnsi" w:cstheme="majorHAnsi"/>
          <w:sz w:val="24"/>
          <w:szCs w:val="24"/>
          <w:lang w:eastAsia="pl-PL"/>
        </w:rPr>
        <w:t xml:space="preserve">Dostawa energii elektrycznej odbywać się będzie na warunkach określonych przepisami ustawy z dnia 10 kwietnia 1997 r. – Prawo energetyczne oraz zgodnie z wydanymi do tej ustawy przepisami </w:t>
      </w:r>
      <w:r w:rsidRPr="00A31178">
        <w:rPr>
          <w:rFonts w:asciiTheme="majorHAnsi" w:eastAsia="Calibri" w:hAnsiTheme="majorHAnsi" w:cstheme="majorHAnsi"/>
          <w:sz w:val="24"/>
          <w:szCs w:val="24"/>
          <w:lang w:eastAsia="pl-PL"/>
        </w:rPr>
        <w:t>wykonawczymi w szczególności ze standardami jakości obsługi odbiorców określonymi w Rozporządzeniu Ministra Energii z dnia 6 marca 2019 r.  w sprawie szczegółowych zasad kształtowania i kalkulacji taryf oraz rozliczeń w obrocie energią elektryczną. Parametry jakościowe energii elektrycznej w części dystrybucyjnej reguluje Rozporządzenie</w:t>
      </w:r>
      <w:r w:rsidRPr="00E0669C">
        <w:rPr>
          <w:rFonts w:asciiTheme="majorHAnsi" w:eastAsia="Calibri" w:hAnsiTheme="majorHAnsi" w:cstheme="majorHAnsi"/>
          <w:sz w:val="24"/>
          <w:szCs w:val="24"/>
          <w:lang w:eastAsia="pl-PL"/>
        </w:rPr>
        <w:t xml:space="preserve"> Ministra Gospodarki z dnia 4 maja 2007 w sprawie szczegółowych warunków funkcjonowania systemu elektroenergetycznego.  </w:t>
      </w:r>
    </w:p>
    <w:p w14:paraId="6EA0E155" w14:textId="77777777" w:rsidR="00A31178" w:rsidRDefault="00A31178" w:rsidP="00A31178">
      <w:pPr>
        <w:pStyle w:val="Akapitzlist"/>
        <w:rPr>
          <w:rFonts w:asciiTheme="majorHAnsi" w:eastAsia="Calibri" w:hAnsiTheme="majorHAnsi" w:cstheme="majorHAnsi"/>
          <w:sz w:val="24"/>
          <w:szCs w:val="24"/>
          <w:lang w:eastAsia="pl-PL"/>
        </w:rPr>
      </w:pPr>
    </w:p>
    <w:p w14:paraId="3D1951F8" w14:textId="0E5D3802" w:rsidR="0033700A" w:rsidRPr="006B5FD1" w:rsidRDefault="0033700A" w:rsidP="00E0669C">
      <w:pPr>
        <w:numPr>
          <w:ilvl w:val="1"/>
          <w:numId w:val="3"/>
        </w:numPr>
        <w:spacing w:after="0"/>
        <w:ind w:left="1134" w:hanging="708"/>
        <w:contextualSpacing/>
        <w:jc w:val="both"/>
        <w:rPr>
          <w:rFonts w:asciiTheme="majorHAnsi" w:eastAsia="Calibri" w:hAnsiTheme="majorHAnsi" w:cstheme="majorHAnsi"/>
          <w:bCs/>
          <w:sz w:val="24"/>
          <w:szCs w:val="24"/>
          <w:lang w:eastAsia="pl-PL"/>
        </w:rPr>
      </w:pPr>
      <w:r w:rsidRPr="006B5FD1">
        <w:rPr>
          <w:rFonts w:asciiTheme="majorHAnsi" w:eastAsia="Calibri" w:hAnsiTheme="majorHAnsi" w:cstheme="majorHAnsi"/>
          <w:sz w:val="24"/>
          <w:szCs w:val="24"/>
          <w:lang w:eastAsia="pl-PL"/>
        </w:rPr>
        <w:t xml:space="preserve">Usługi dystrybucyjne będą świadczone na podstawie odrębnej umowy zawartej przez </w:t>
      </w:r>
      <w:r w:rsidR="007026DA">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 xml:space="preserve">amawiającego z właściwym Operatorem Systemu Dystrybucyjnego (zwany OSD) – dane  OSD zawarte są w Załączniku nr 1 do SWZ. Sprzedawcą rezerwowym jest: </w:t>
      </w:r>
      <w:r w:rsidR="003D6522">
        <w:rPr>
          <w:rFonts w:asciiTheme="majorHAnsi" w:eastAsia="Calibri" w:hAnsiTheme="majorHAnsi" w:cstheme="majorHAnsi"/>
          <w:bCs/>
          <w:sz w:val="24"/>
          <w:szCs w:val="24"/>
          <w:lang w:eastAsia="pl-PL"/>
        </w:rPr>
        <w:t>Tauron Sprzedaż Sp. z o.o.</w:t>
      </w:r>
    </w:p>
    <w:p w14:paraId="0F6A78A7" w14:textId="77777777" w:rsidR="0033700A" w:rsidRPr="006B5FD1" w:rsidRDefault="0033700A" w:rsidP="0033700A">
      <w:pPr>
        <w:spacing w:before="240" w:after="120"/>
        <w:ind w:left="1134"/>
        <w:contextualSpacing/>
        <w:rPr>
          <w:rFonts w:asciiTheme="majorHAnsi" w:eastAsia="Calibri" w:hAnsiTheme="majorHAnsi" w:cstheme="majorHAnsi"/>
          <w:sz w:val="24"/>
          <w:szCs w:val="24"/>
          <w:lang w:eastAsia="pl-PL"/>
        </w:rPr>
      </w:pPr>
    </w:p>
    <w:p w14:paraId="02A3652E" w14:textId="2756E4F9"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 xml:space="preserve">Wymagania (obowiązki) stawiane </w:t>
      </w:r>
      <w:r w:rsidR="005670A9">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 xml:space="preserve">ykonawcy, opisane zostały w projektowanych postanowieniach umowy sprzedaży stanowiących Załącznik nr 2 do SWZ. Wykonanie czynności wynikających z pełnomocnictwa, stanowiącego Załącznik nr 2 do Umowy sprzedaży energii elektrycznej, zwanej dalej Umową. </w:t>
      </w:r>
      <w:r w:rsidR="007026DA">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 xml:space="preserve">amawiający udzieli wyłonionemu w postępowaniu </w:t>
      </w:r>
      <w:r w:rsidR="005670A9">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ykonawcy pełnomocnictwa do:</w:t>
      </w:r>
    </w:p>
    <w:p w14:paraId="0147A562" w14:textId="57BAFCFF" w:rsidR="004006E4" w:rsidRPr="004006E4" w:rsidRDefault="004006E4" w:rsidP="004006E4">
      <w:pPr>
        <w:numPr>
          <w:ilvl w:val="2"/>
          <w:numId w:val="3"/>
        </w:numPr>
        <w:spacing w:after="0"/>
        <w:ind w:left="1843" w:hanging="709"/>
        <w:contextualSpacing/>
        <w:jc w:val="both"/>
        <w:rPr>
          <w:rFonts w:asciiTheme="majorHAnsi" w:eastAsia="Calibri" w:hAnsiTheme="majorHAnsi" w:cstheme="majorHAnsi"/>
          <w:sz w:val="24"/>
          <w:szCs w:val="24"/>
          <w:lang w:eastAsia="pl-PL"/>
        </w:rPr>
      </w:pPr>
      <w:r w:rsidRPr="004006E4">
        <w:rPr>
          <w:rFonts w:asciiTheme="majorHAnsi" w:eastAsia="Calibri" w:hAnsiTheme="majorHAnsi" w:cstheme="majorHAnsi"/>
          <w:sz w:val="24"/>
          <w:szCs w:val="24"/>
          <w:lang w:eastAsia="pl-PL"/>
        </w:rPr>
        <w:t xml:space="preserve">Powiadomienia właściwego Operatora Systemu Dystrybucyjnego (OSD) o zawarciu Umowy sprzedaży energii elektrycznej oraz o planowanym terminie rozpoczęcia sprzedaży energii elektrycznej,  wraz ze wskazaniem wybranego przez Mocodawcę sprzedawcy rezerwowego. </w:t>
      </w:r>
    </w:p>
    <w:p w14:paraId="34A04911" w14:textId="77777777" w:rsidR="004006E4" w:rsidRPr="004006E4" w:rsidRDefault="004006E4" w:rsidP="004006E4">
      <w:pPr>
        <w:numPr>
          <w:ilvl w:val="2"/>
          <w:numId w:val="3"/>
        </w:numPr>
        <w:spacing w:after="0"/>
        <w:ind w:left="1843" w:hanging="709"/>
        <w:contextualSpacing/>
        <w:jc w:val="both"/>
        <w:rPr>
          <w:rFonts w:asciiTheme="majorHAnsi" w:eastAsia="Calibri" w:hAnsiTheme="majorHAnsi" w:cstheme="majorHAnsi"/>
          <w:sz w:val="24"/>
          <w:szCs w:val="24"/>
          <w:lang w:eastAsia="pl-PL"/>
        </w:rPr>
      </w:pPr>
      <w:r w:rsidRPr="004006E4">
        <w:rPr>
          <w:rFonts w:asciiTheme="majorHAnsi" w:eastAsia="Calibri" w:hAnsiTheme="majorHAnsi" w:cstheme="majorHAnsi"/>
          <w:sz w:val="24"/>
          <w:szCs w:val="24"/>
          <w:lang w:eastAsia="pl-PL"/>
        </w:rPr>
        <w:lastRenderedPageBreak/>
        <w:t>Złożenia wypowiedzeniu dotychczas obowiązującej umowy kompleksowej (sprzedaż energii elektrycznej i świadczenie usług dystrybucji), umowy sprzedażowej, umowy dystrybucyjnej lub złożenia oświadczenia o rozwiązaniu umowy kompleksowej (sprzedaż energii elektrycznej i świadczenie usług dystrybucji), umowy sprzedażowej, umowy dystrybucyjnej w trybie zgodnego porozumienia stron dla punktów poboru energii elektrycznej zawartych w Załączniku nr 1 do Umowy oraz nowych punktów poboru, zgodnie z harmonogramem wypowiadania umów zawartym w Załączniku nr 1 do Umowy.</w:t>
      </w:r>
    </w:p>
    <w:p w14:paraId="041FDEF3" w14:textId="77777777" w:rsidR="004006E4" w:rsidRPr="004006E4" w:rsidRDefault="004006E4" w:rsidP="004006E4">
      <w:pPr>
        <w:numPr>
          <w:ilvl w:val="2"/>
          <w:numId w:val="3"/>
        </w:numPr>
        <w:spacing w:after="0"/>
        <w:ind w:left="1843" w:hanging="709"/>
        <w:contextualSpacing/>
        <w:jc w:val="both"/>
        <w:rPr>
          <w:rFonts w:asciiTheme="majorHAnsi" w:eastAsia="Calibri" w:hAnsiTheme="majorHAnsi" w:cstheme="majorHAnsi"/>
          <w:sz w:val="24"/>
          <w:szCs w:val="24"/>
          <w:lang w:eastAsia="pl-PL"/>
        </w:rPr>
      </w:pPr>
      <w:r w:rsidRPr="004006E4">
        <w:rPr>
          <w:rFonts w:asciiTheme="majorHAnsi" w:eastAsia="Calibri" w:hAnsiTheme="majorHAnsi" w:cstheme="majorHAnsi"/>
          <w:sz w:val="24"/>
          <w:szCs w:val="24"/>
          <w:lang w:eastAsia="pl-PL"/>
        </w:rPr>
        <w:t>Zawarcia Umowy o Świadczenie Usług Dystrybucji, w tym przez złożenie Operatorowi Systemu Dystrybucyjnego wyłącznie wymaganego oświadczenia według wzoru skutkującego zawarciem takiej umowy pomiędzy mocodawcą i Operatorem Systemu Dystrybucyjnego. Powołane oświadczenie złożone przez pełnomocnika w imieniu mocodawcy zawierać będzie m.in. bezwarunkową zgodę na zawarcie pomiędzy mocodawcą, a Operatorem Systemu Dystrybucyjnego umowy na czas nieoznaczony na warunkach wynikających ze wzoru umowy zamieszczonego na stronie internetowej Operatora Systemu Dystrybucyjnego oraz na warunkach obowiązującej taryfy Operatora Systemu Dystrybucyjnego i Instrukcji Ruchu i Eksploatacji Sieci Dystrybucyjnej jak również w zakresie warunków technicznych świadczenia usługi dystrybucji, grupy taryfowej, okresu rozliczeniowego aby były to warunki dotychczasowe. Powołane oświadczenie zawierać będzie także zobowiązanie o przestrzeganiu przez mocodawcę warunków korzystania z usług dystrybucji energii elektrycznej oraz zobowiązanie do terminowej zapłaty należności za usługi dystrybucyjne świadczone przez OSD. Należności za usługi dystrybucji z zawartej umowy uiszcza sam mocodawca, i mocodawca oraz inne podmioty, którym pełnomocnictwo zostanie przedłożone, przyjmują do wiadomości że pełnomocnik nie udziela za nie poręczenia, w tym w zakresie długu przyszłego, i składanego oświadczenia nie można rozumieć w ten sposób, że pełnomocnik takiego poręczenia udzielił.</w:t>
      </w:r>
    </w:p>
    <w:p w14:paraId="55B8C570" w14:textId="77777777" w:rsidR="004006E4" w:rsidRPr="004006E4" w:rsidRDefault="004006E4" w:rsidP="004006E4">
      <w:pPr>
        <w:numPr>
          <w:ilvl w:val="2"/>
          <w:numId w:val="3"/>
        </w:numPr>
        <w:spacing w:after="0"/>
        <w:ind w:left="1843" w:hanging="709"/>
        <w:contextualSpacing/>
        <w:jc w:val="both"/>
        <w:rPr>
          <w:rFonts w:asciiTheme="majorHAnsi" w:eastAsia="Calibri" w:hAnsiTheme="majorHAnsi" w:cstheme="majorHAnsi"/>
          <w:sz w:val="24"/>
          <w:szCs w:val="24"/>
          <w:lang w:eastAsia="pl-PL"/>
        </w:rPr>
      </w:pPr>
      <w:r w:rsidRPr="004006E4">
        <w:rPr>
          <w:rFonts w:asciiTheme="majorHAnsi" w:eastAsia="Calibri" w:hAnsiTheme="majorHAnsi" w:cstheme="majorHAnsi"/>
          <w:sz w:val="24"/>
          <w:szCs w:val="24"/>
          <w:lang w:eastAsia="pl-PL"/>
        </w:rPr>
        <w:t>Reprezentowania Zamawiającego w kontaktach z dotychczasowym Sprzedawcą energii elektrycznej lub Operatorem Systemu Dystrybucji w sprawach związanych z procesem zmiany Sprzedawcy dotyczy punktów poboru zamieszczonych w Załączniku nr 1 do Umowy.</w:t>
      </w:r>
    </w:p>
    <w:p w14:paraId="2C7B41E0" w14:textId="77777777" w:rsidR="004006E4" w:rsidRPr="004006E4" w:rsidRDefault="004006E4" w:rsidP="004006E4">
      <w:pPr>
        <w:numPr>
          <w:ilvl w:val="2"/>
          <w:numId w:val="3"/>
        </w:numPr>
        <w:spacing w:after="0"/>
        <w:ind w:left="1843" w:hanging="709"/>
        <w:contextualSpacing/>
        <w:jc w:val="both"/>
        <w:rPr>
          <w:rFonts w:asciiTheme="majorHAnsi" w:eastAsia="Calibri" w:hAnsiTheme="majorHAnsi" w:cstheme="majorHAnsi"/>
          <w:sz w:val="24"/>
          <w:szCs w:val="24"/>
          <w:lang w:eastAsia="pl-PL"/>
        </w:rPr>
      </w:pPr>
      <w:bookmarkStart w:id="6" w:name="_Hlk59614092"/>
      <w:r w:rsidRPr="004006E4">
        <w:rPr>
          <w:rFonts w:asciiTheme="majorHAnsi" w:eastAsia="Calibri" w:hAnsiTheme="majorHAnsi" w:cstheme="majorHAnsi"/>
          <w:sz w:val="24"/>
          <w:szCs w:val="24"/>
          <w:lang w:eastAsia="pl-PL"/>
        </w:rPr>
        <w:t>Reprezentowania Zamawiającego w kontaktach z Operatorem Systemu Dystrybucji w sprawach związanych z procesem zgłoszenia Sprzedawcy dla nowych punktów poboru energii elektrycznej, na które Zamawiający otrzymał od OSD numer umowy o świadczenie usług dystrybucji energii elektrycznej.</w:t>
      </w:r>
    </w:p>
    <w:bookmarkEnd w:id="6"/>
    <w:p w14:paraId="682D6D27" w14:textId="0F9B0AFD" w:rsidR="0033700A" w:rsidRPr="006B5FD1" w:rsidRDefault="0033700A" w:rsidP="00C231DF">
      <w:pPr>
        <w:spacing w:after="0"/>
        <w:ind w:left="1843"/>
        <w:contextualSpacing/>
        <w:jc w:val="both"/>
        <w:rPr>
          <w:rFonts w:asciiTheme="majorHAnsi" w:eastAsia="Calibri" w:hAnsiTheme="majorHAnsi" w:cstheme="majorHAnsi"/>
          <w:sz w:val="24"/>
          <w:szCs w:val="24"/>
          <w:lang w:eastAsia="pl-PL"/>
        </w:rPr>
      </w:pPr>
    </w:p>
    <w:p w14:paraId="31C168D4" w14:textId="77777777" w:rsidR="0033700A" w:rsidRPr="006B5FD1" w:rsidRDefault="0033700A" w:rsidP="0033700A">
      <w:pPr>
        <w:spacing w:before="240" w:after="120"/>
        <w:ind w:left="1134"/>
        <w:contextualSpacing/>
        <w:rPr>
          <w:rFonts w:asciiTheme="majorHAnsi" w:eastAsia="Calibri" w:hAnsiTheme="majorHAnsi" w:cstheme="majorHAnsi"/>
          <w:sz w:val="24"/>
          <w:szCs w:val="24"/>
          <w:lang w:eastAsia="pl-PL"/>
        </w:rPr>
      </w:pPr>
    </w:p>
    <w:p w14:paraId="63DF69ED" w14:textId="77777777"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lastRenderedPageBreak/>
        <w:t xml:space="preserve">Obowiązujące umowy sprzedaży energii elektrycznej z dotychczasowymi sprzedawcami energii elektrycznej dla punktów poboru energii elektrycznej zawartych w Załączniku nr 1 SWZ zawarte są </w:t>
      </w:r>
      <w:r w:rsidRPr="003D6522">
        <w:rPr>
          <w:rFonts w:asciiTheme="majorHAnsi" w:eastAsia="Calibri" w:hAnsiTheme="majorHAnsi" w:cstheme="majorHAnsi"/>
          <w:sz w:val="24"/>
          <w:szCs w:val="24"/>
          <w:lang w:eastAsia="pl-PL"/>
        </w:rPr>
        <w:t>na czas określony,</w:t>
      </w:r>
      <w:r w:rsidRPr="006B5FD1">
        <w:rPr>
          <w:rFonts w:asciiTheme="majorHAnsi" w:eastAsia="Calibri" w:hAnsiTheme="majorHAnsi" w:cstheme="majorHAnsi"/>
          <w:sz w:val="24"/>
          <w:szCs w:val="24"/>
          <w:lang w:eastAsia="pl-PL"/>
        </w:rPr>
        <w:t xml:space="preserve"> a dokładny opis dla każdego z punktów PPE znajduje się w kolumnie o nazwie „Okres obowiązywania umowy/ okres wypowiedzenia”.</w:t>
      </w:r>
    </w:p>
    <w:p w14:paraId="0CEF8BEE" w14:textId="77777777" w:rsidR="0033700A" w:rsidRPr="006B5FD1" w:rsidRDefault="0033700A" w:rsidP="0033700A">
      <w:pPr>
        <w:spacing w:before="240" w:after="120"/>
        <w:ind w:left="1134"/>
        <w:contextualSpacing/>
        <w:rPr>
          <w:rFonts w:asciiTheme="majorHAnsi" w:eastAsia="Calibri" w:hAnsiTheme="majorHAnsi" w:cstheme="majorHAnsi"/>
          <w:sz w:val="24"/>
          <w:szCs w:val="24"/>
          <w:lang w:eastAsia="pl-PL"/>
        </w:rPr>
      </w:pPr>
    </w:p>
    <w:p w14:paraId="5CD7F357" w14:textId="77777777"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W Załączniku nr 1 SWZ informacyjnie wskazano aktualne parametry (grupa taryfowa/moce umowne), które mogą podlegać zmianie w trakcie trwania umowy energii elektrycznej.</w:t>
      </w:r>
    </w:p>
    <w:p w14:paraId="639F2E30" w14:textId="77777777" w:rsidR="0033700A" w:rsidRPr="006B5FD1" w:rsidRDefault="0033700A" w:rsidP="0033700A">
      <w:pPr>
        <w:spacing w:before="240" w:after="120"/>
        <w:ind w:left="1134"/>
        <w:contextualSpacing/>
        <w:rPr>
          <w:rFonts w:asciiTheme="majorHAnsi" w:eastAsia="Calibri" w:hAnsiTheme="majorHAnsi" w:cstheme="majorHAnsi"/>
          <w:sz w:val="24"/>
          <w:szCs w:val="24"/>
          <w:lang w:eastAsia="pl-PL"/>
        </w:rPr>
      </w:pPr>
    </w:p>
    <w:p w14:paraId="1A4FCA0B" w14:textId="6DF6E03C"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val="en-US" w:eastAsia="pl-PL"/>
        </w:rPr>
      </w:pPr>
      <w:r w:rsidRPr="006B5FD1">
        <w:rPr>
          <w:rFonts w:asciiTheme="majorHAnsi" w:eastAsia="Calibri" w:hAnsiTheme="majorHAnsi" w:cstheme="majorHAnsi"/>
          <w:sz w:val="24"/>
          <w:szCs w:val="24"/>
          <w:lang w:eastAsia="pl-PL"/>
        </w:rPr>
        <w:t xml:space="preserve">W toku realizacji </w:t>
      </w:r>
      <w:r w:rsidR="007A1468">
        <w:rPr>
          <w:rFonts w:asciiTheme="majorHAnsi" w:eastAsia="Calibri" w:hAnsiTheme="majorHAnsi" w:cstheme="majorHAnsi"/>
          <w:sz w:val="24"/>
          <w:szCs w:val="24"/>
          <w:lang w:eastAsia="pl-PL"/>
        </w:rPr>
        <w:t>u</w:t>
      </w:r>
      <w:r w:rsidRPr="006B5FD1">
        <w:rPr>
          <w:rFonts w:asciiTheme="majorHAnsi" w:eastAsia="Calibri" w:hAnsiTheme="majorHAnsi" w:cstheme="majorHAnsi"/>
          <w:sz w:val="24"/>
          <w:szCs w:val="24"/>
          <w:lang w:eastAsia="pl-PL"/>
        </w:rPr>
        <w:t xml:space="preserve">mowy </w:t>
      </w:r>
      <w:r w:rsidR="00F109E6">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amawiający zastrzega sobie prawo do zmniejszenia lub zwiększenia łącznej ilości zakupionej energii</w:t>
      </w:r>
      <w:r w:rsidR="00975915">
        <w:rPr>
          <w:rFonts w:asciiTheme="majorHAnsi" w:eastAsia="Calibri" w:hAnsiTheme="majorHAnsi" w:cstheme="majorHAnsi"/>
          <w:sz w:val="24"/>
          <w:szCs w:val="24"/>
          <w:lang w:eastAsia="pl-PL"/>
        </w:rPr>
        <w:t xml:space="preserve"> elektrycznej </w:t>
      </w:r>
      <w:r w:rsidRPr="006B5FD1">
        <w:rPr>
          <w:rFonts w:asciiTheme="majorHAnsi" w:eastAsia="Calibri" w:hAnsiTheme="majorHAnsi" w:cstheme="majorHAnsi"/>
          <w:sz w:val="24"/>
          <w:szCs w:val="24"/>
          <w:lang w:eastAsia="pl-PL"/>
        </w:rPr>
        <w:t xml:space="preserve"> w zakresie:  zwiększenia do 20%, zmniejszenia do 30%, względem</w:t>
      </w:r>
      <w:r w:rsidR="00975915">
        <w:rPr>
          <w:rFonts w:asciiTheme="majorHAnsi" w:eastAsia="Calibri" w:hAnsiTheme="majorHAnsi" w:cstheme="majorHAnsi"/>
          <w:sz w:val="24"/>
          <w:szCs w:val="24"/>
          <w:lang w:eastAsia="pl-PL"/>
        </w:rPr>
        <w:t xml:space="preserve"> </w:t>
      </w:r>
      <w:r w:rsidRPr="006B5FD1">
        <w:rPr>
          <w:rFonts w:asciiTheme="majorHAnsi" w:eastAsia="Calibri" w:hAnsiTheme="majorHAnsi" w:cstheme="majorHAnsi"/>
          <w:sz w:val="24"/>
          <w:szCs w:val="24"/>
          <w:lang w:eastAsia="pl-PL"/>
        </w:rPr>
        <w:t xml:space="preserve"> zużycia energii elektrycznej wskazanej w ust 4.1.  pkt 4.1.1.  Zaistnienie okoliczności, o któr</w:t>
      </w:r>
      <w:r w:rsidR="00330F8C">
        <w:rPr>
          <w:rFonts w:asciiTheme="majorHAnsi" w:eastAsia="Calibri" w:hAnsiTheme="majorHAnsi" w:cstheme="majorHAnsi"/>
          <w:sz w:val="24"/>
          <w:szCs w:val="24"/>
          <w:lang w:eastAsia="pl-PL"/>
        </w:rPr>
        <w:t>ych</w:t>
      </w:r>
      <w:r w:rsidRPr="006B5FD1">
        <w:rPr>
          <w:rFonts w:asciiTheme="majorHAnsi" w:eastAsia="Calibri" w:hAnsiTheme="majorHAnsi" w:cstheme="majorHAnsi"/>
          <w:sz w:val="24"/>
          <w:szCs w:val="24"/>
          <w:lang w:eastAsia="pl-PL"/>
        </w:rPr>
        <w:t xml:space="preserve"> mowa powyżej, spowoduje odpowiednio zmniejszenie lub zwiększenie wynagrodzenia należnego </w:t>
      </w:r>
      <w:r w:rsidR="005670A9">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 xml:space="preserve">ykonawcy z tytułu realizacji zamówienia. Zmniejszenie ilości energii elektrycznej nie stanowi podstawy do jakichkolwiek roszczeń ze strony </w:t>
      </w:r>
      <w:r w:rsidR="005670A9">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 xml:space="preserve">ykonawcy. </w:t>
      </w:r>
      <w:r w:rsidRPr="006B5FD1">
        <w:rPr>
          <w:rFonts w:asciiTheme="majorHAnsi" w:eastAsia="Calibri" w:hAnsiTheme="majorHAnsi" w:cstheme="majorHAnsi"/>
          <w:sz w:val="24"/>
          <w:szCs w:val="24"/>
          <w:lang w:val="en-US" w:eastAsia="pl-PL"/>
        </w:rPr>
        <w:t>Zakres i zasady dokonania zmian:</w:t>
      </w:r>
    </w:p>
    <w:p w14:paraId="0206C42B" w14:textId="4DBBB521" w:rsidR="0033700A" w:rsidRPr="006B5FD1" w:rsidRDefault="0033700A" w:rsidP="0033700A">
      <w:pPr>
        <w:numPr>
          <w:ilvl w:val="2"/>
          <w:numId w:val="3"/>
        </w:numPr>
        <w:spacing w:before="240" w:after="120"/>
        <w:ind w:left="1843" w:hanging="709"/>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val="en-US" w:eastAsia="pl-PL"/>
        </w:rPr>
        <w:t>zmniejszenie</w:t>
      </w:r>
      <w:r w:rsidRPr="006B5FD1">
        <w:rPr>
          <w:rFonts w:asciiTheme="majorHAnsi" w:eastAsia="Calibri" w:hAnsiTheme="majorHAnsi" w:cstheme="majorHAnsi"/>
          <w:sz w:val="24"/>
          <w:szCs w:val="24"/>
          <w:lang w:eastAsia="pl-PL"/>
        </w:rPr>
        <w:t xml:space="preserve"> ilości energii elektrycznej wynikające ze zużycia energii </w:t>
      </w:r>
      <w:r w:rsidR="00975915">
        <w:rPr>
          <w:rFonts w:asciiTheme="majorHAnsi" w:eastAsia="Calibri" w:hAnsiTheme="majorHAnsi" w:cstheme="majorHAnsi"/>
          <w:sz w:val="24"/>
          <w:szCs w:val="24"/>
          <w:lang w:eastAsia="pl-PL"/>
        </w:rPr>
        <w:t xml:space="preserve">elektrycznej </w:t>
      </w:r>
      <w:r w:rsidRPr="006B5FD1">
        <w:rPr>
          <w:rFonts w:asciiTheme="majorHAnsi" w:eastAsia="Calibri" w:hAnsiTheme="majorHAnsi" w:cstheme="majorHAnsi"/>
          <w:sz w:val="24"/>
          <w:szCs w:val="24"/>
          <w:lang w:eastAsia="pl-PL"/>
        </w:rPr>
        <w:t xml:space="preserve">wg bieżących odczytów z licznika, które będzie różne od ilości energii elektrycznej wskazanej w ust. 4.1. pkt 4.1.1., odbywa się automatycznie,  na podstawie bieżącego zużycia energii elektrycznej na wystawianych fakturach, </w:t>
      </w:r>
    </w:p>
    <w:p w14:paraId="58A053A0" w14:textId="4E5DD9CF" w:rsidR="0033700A" w:rsidRPr="006B5FD1" w:rsidRDefault="0033700A" w:rsidP="0033700A">
      <w:pPr>
        <w:numPr>
          <w:ilvl w:val="2"/>
          <w:numId w:val="3"/>
        </w:numPr>
        <w:spacing w:before="240" w:after="120"/>
        <w:ind w:left="1843" w:hanging="709"/>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zwiększenie ilości energii elektrycznej wynikające ze zużycia energii wg bieżących odczytów z licznika, które będzie różne od ilości energii elektrycznej wskazanej w ust. 4.1. pkt 4.1.1.</w:t>
      </w:r>
      <w:r w:rsidR="00975915">
        <w:rPr>
          <w:rFonts w:asciiTheme="majorHAnsi" w:eastAsia="Calibri" w:hAnsiTheme="majorHAnsi" w:cstheme="majorHAnsi"/>
          <w:sz w:val="24"/>
          <w:szCs w:val="24"/>
          <w:lang w:eastAsia="pl-PL"/>
        </w:rPr>
        <w:t xml:space="preserve">, </w:t>
      </w:r>
      <w:r w:rsidRPr="006B5FD1">
        <w:rPr>
          <w:rFonts w:asciiTheme="majorHAnsi" w:eastAsia="Calibri" w:hAnsiTheme="majorHAnsi" w:cstheme="majorHAnsi"/>
          <w:sz w:val="24"/>
          <w:szCs w:val="24"/>
          <w:lang w:eastAsia="pl-PL"/>
        </w:rPr>
        <w:t xml:space="preserve">odbywa się automatycznie,  na podstawie bieżącego zużycia energii elektrycznej na wystawianych fakturach, </w:t>
      </w:r>
    </w:p>
    <w:p w14:paraId="19B50F33" w14:textId="385B0E82" w:rsidR="0033700A" w:rsidRPr="006B5FD1" w:rsidRDefault="0033700A" w:rsidP="0033700A">
      <w:pPr>
        <w:numPr>
          <w:ilvl w:val="2"/>
          <w:numId w:val="3"/>
        </w:numPr>
        <w:spacing w:before="240" w:after="120"/>
        <w:ind w:left="1843" w:hanging="709"/>
        <w:contextualSpacing/>
        <w:jc w:val="both"/>
        <w:rPr>
          <w:rFonts w:asciiTheme="majorHAnsi" w:eastAsia="Calibri" w:hAnsiTheme="majorHAnsi" w:cstheme="majorHAnsi"/>
          <w:sz w:val="24"/>
          <w:szCs w:val="24"/>
          <w:lang w:val="x-none" w:eastAsia="pl-PL"/>
        </w:rPr>
      </w:pPr>
      <w:r w:rsidRPr="006B5FD1">
        <w:rPr>
          <w:rFonts w:asciiTheme="majorHAnsi" w:eastAsia="Calibri" w:hAnsiTheme="majorHAnsi" w:cstheme="majorHAnsi"/>
          <w:sz w:val="24"/>
          <w:szCs w:val="24"/>
          <w:lang w:val="x-none" w:eastAsia="pl-PL"/>
        </w:rPr>
        <w:t>zwiększenie/zmniejszenie (dodanie</w:t>
      </w:r>
      <w:r w:rsidRPr="006B5FD1">
        <w:rPr>
          <w:rFonts w:asciiTheme="majorHAnsi" w:eastAsia="Calibri" w:hAnsiTheme="majorHAnsi" w:cstheme="majorHAnsi"/>
          <w:sz w:val="24"/>
          <w:szCs w:val="24"/>
          <w:lang w:eastAsia="pl-PL"/>
        </w:rPr>
        <w:t>/</w:t>
      </w:r>
      <w:r w:rsidRPr="006B5FD1">
        <w:rPr>
          <w:rFonts w:asciiTheme="majorHAnsi" w:eastAsia="Calibri" w:hAnsiTheme="majorHAnsi" w:cstheme="majorHAnsi"/>
          <w:sz w:val="24"/>
          <w:szCs w:val="24"/>
          <w:lang w:val="x-none" w:eastAsia="pl-PL"/>
        </w:rPr>
        <w:t>odjęcie) ilości PPE</w:t>
      </w:r>
      <w:r w:rsidR="00975915">
        <w:rPr>
          <w:rFonts w:asciiTheme="majorHAnsi" w:eastAsia="Calibri" w:hAnsiTheme="majorHAnsi" w:cstheme="majorHAnsi"/>
          <w:sz w:val="24"/>
          <w:szCs w:val="24"/>
          <w:lang w:eastAsia="pl-PL"/>
        </w:rPr>
        <w:t xml:space="preserve"> </w:t>
      </w:r>
      <w:r w:rsidRPr="006B5FD1">
        <w:rPr>
          <w:rFonts w:asciiTheme="majorHAnsi" w:eastAsia="Calibri" w:hAnsiTheme="majorHAnsi" w:cstheme="majorHAnsi"/>
          <w:sz w:val="24"/>
          <w:szCs w:val="24"/>
          <w:lang w:val="x-none" w:eastAsia="pl-PL"/>
        </w:rPr>
        <w:t>–</w:t>
      </w:r>
      <w:r w:rsidR="00975915">
        <w:rPr>
          <w:rFonts w:asciiTheme="majorHAnsi" w:eastAsia="Calibri" w:hAnsiTheme="majorHAnsi" w:cstheme="majorHAnsi"/>
          <w:sz w:val="24"/>
          <w:szCs w:val="24"/>
          <w:lang w:eastAsia="pl-PL"/>
        </w:rPr>
        <w:t xml:space="preserve"> </w:t>
      </w:r>
      <w:r w:rsidRPr="006B5FD1">
        <w:rPr>
          <w:rFonts w:asciiTheme="majorHAnsi" w:eastAsia="Calibri" w:hAnsiTheme="majorHAnsi" w:cstheme="majorHAnsi"/>
          <w:sz w:val="24"/>
          <w:szCs w:val="24"/>
          <w:lang w:val="x-none" w:eastAsia="pl-PL"/>
        </w:rPr>
        <w:t xml:space="preserve">wymaga złożenia przez </w:t>
      </w:r>
      <w:r w:rsidR="00367120">
        <w:rPr>
          <w:rFonts w:asciiTheme="majorHAnsi" w:eastAsia="Calibri" w:hAnsiTheme="majorHAnsi" w:cstheme="majorHAnsi"/>
          <w:sz w:val="24"/>
          <w:szCs w:val="24"/>
          <w:lang w:eastAsia="pl-PL"/>
        </w:rPr>
        <w:t>za</w:t>
      </w:r>
      <w:r w:rsidRPr="006B5FD1">
        <w:rPr>
          <w:rFonts w:asciiTheme="majorHAnsi" w:eastAsia="Calibri" w:hAnsiTheme="majorHAnsi" w:cstheme="majorHAnsi"/>
          <w:sz w:val="24"/>
          <w:szCs w:val="24"/>
          <w:lang w:val="x-none" w:eastAsia="pl-PL"/>
        </w:rPr>
        <w:t>mawiającego jednostronnego oświadczenia woli. Zmiana ilości PPE wynikać może w szczególności z likwidacji PPE, powstania/nabycia nowego PPE, zmiany właściwości technicznych PPE, podwójnego fakturowania w</w:t>
      </w:r>
      <w:r w:rsidRPr="006B5FD1">
        <w:rPr>
          <w:rFonts w:asciiTheme="majorHAnsi" w:eastAsia="Calibri" w:hAnsiTheme="majorHAnsi" w:cstheme="majorHAnsi"/>
          <w:sz w:val="24"/>
          <w:szCs w:val="24"/>
          <w:lang w:eastAsia="pl-PL"/>
        </w:rPr>
        <w:t> </w:t>
      </w:r>
      <w:r w:rsidRPr="006B5FD1">
        <w:rPr>
          <w:rFonts w:asciiTheme="majorHAnsi" w:eastAsia="Calibri" w:hAnsiTheme="majorHAnsi" w:cstheme="majorHAnsi"/>
          <w:sz w:val="24"/>
          <w:szCs w:val="24"/>
          <w:lang w:val="x-none" w:eastAsia="pl-PL"/>
        </w:rPr>
        <w:t xml:space="preserve">szczególności w przypadku świadczenia usługi sprzedaży energii elektrycznej na danym PPE przez innego sprzedawcę, zmiany stanu prawnego lub technicznego PPE, zmiany w zakresie nabywcy, odbiorcy, płatnika w szczególności przeniesienia praw i obowiązków związanych z obiektem, przy którym znajduje się dane PPE, zaistnienia przeszkód prawnych i formalnych uniemożliwiających przeprowadzenie procedury zmiany sprzedawcy lub włączenia punktu poboru przez </w:t>
      </w:r>
      <w:r w:rsidR="00F109E6">
        <w:rPr>
          <w:rFonts w:asciiTheme="majorHAnsi" w:eastAsia="Calibri" w:hAnsiTheme="majorHAnsi" w:cstheme="majorHAnsi"/>
          <w:sz w:val="24"/>
          <w:szCs w:val="24"/>
          <w:lang w:eastAsia="pl-PL"/>
        </w:rPr>
        <w:t>zamawiającego.</w:t>
      </w:r>
    </w:p>
    <w:p w14:paraId="5214DB7D" w14:textId="77777777" w:rsidR="0033700A" w:rsidRPr="006B5FD1" w:rsidRDefault="0033700A" w:rsidP="0033700A">
      <w:pPr>
        <w:ind w:left="720"/>
        <w:contextualSpacing/>
        <w:rPr>
          <w:rFonts w:asciiTheme="majorHAnsi" w:eastAsia="Calibri" w:hAnsiTheme="majorHAnsi" w:cstheme="majorHAnsi"/>
          <w:sz w:val="24"/>
          <w:szCs w:val="24"/>
          <w:highlight w:val="yellow"/>
          <w:lang w:eastAsia="pl-PL"/>
        </w:rPr>
      </w:pPr>
    </w:p>
    <w:p w14:paraId="05351A96" w14:textId="128D2377"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 xml:space="preserve">Zamawiający ma prawo, w okresie obowiązywania </w:t>
      </w:r>
      <w:r w:rsidR="007A1468">
        <w:rPr>
          <w:rFonts w:asciiTheme="majorHAnsi" w:eastAsia="Calibri" w:hAnsiTheme="majorHAnsi" w:cstheme="majorHAnsi"/>
          <w:sz w:val="24"/>
          <w:szCs w:val="24"/>
          <w:lang w:eastAsia="pl-PL"/>
        </w:rPr>
        <w:t>u</w:t>
      </w:r>
      <w:r w:rsidRPr="006B5FD1">
        <w:rPr>
          <w:rFonts w:asciiTheme="majorHAnsi" w:eastAsia="Calibri" w:hAnsiTheme="majorHAnsi" w:cstheme="majorHAnsi"/>
          <w:sz w:val="24"/>
          <w:szCs w:val="24"/>
          <w:lang w:eastAsia="pl-PL"/>
        </w:rPr>
        <w:t xml:space="preserve">mowy do zmiany grup taryfowych, mocy umownej dla poszczególnych PPE określonych w załączniku nr 1 do </w:t>
      </w:r>
      <w:r w:rsidR="007A1468">
        <w:rPr>
          <w:rFonts w:asciiTheme="majorHAnsi" w:eastAsia="Calibri" w:hAnsiTheme="majorHAnsi" w:cstheme="majorHAnsi"/>
          <w:sz w:val="24"/>
          <w:szCs w:val="24"/>
          <w:lang w:eastAsia="pl-PL"/>
        </w:rPr>
        <w:t>u</w:t>
      </w:r>
      <w:r w:rsidRPr="006B5FD1">
        <w:rPr>
          <w:rFonts w:asciiTheme="majorHAnsi" w:eastAsia="Calibri" w:hAnsiTheme="majorHAnsi" w:cstheme="majorHAnsi"/>
          <w:sz w:val="24"/>
          <w:szCs w:val="24"/>
          <w:lang w:eastAsia="pl-PL"/>
        </w:rPr>
        <w:t xml:space="preserve">mowy (załącznik nr 1 do SWZ) po uprzednim uzgodnieniu warunków </w:t>
      </w:r>
      <w:r w:rsidRPr="006B5FD1">
        <w:rPr>
          <w:rFonts w:asciiTheme="majorHAnsi" w:eastAsia="Calibri" w:hAnsiTheme="majorHAnsi" w:cstheme="majorHAnsi"/>
          <w:sz w:val="24"/>
          <w:szCs w:val="24"/>
          <w:lang w:eastAsia="pl-PL"/>
        </w:rPr>
        <w:lastRenderedPageBreak/>
        <w:t xml:space="preserve">technicznych dokonania tych zmian z Operatorem Systemu Dystrybucyjnego, zwanym dalej OSD. Zmiany w </w:t>
      </w:r>
      <w:r w:rsidR="007A1468">
        <w:rPr>
          <w:rFonts w:asciiTheme="majorHAnsi" w:eastAsia="Calibri" w:hAnsiTheme="majorHAnsi" w:cstheme="majorHAnsi"/>
          <w:sz w:val="24"/>
          <w:szCs w:val="24"/>
          <w:lang w:eastAsia="pl-PL"/>
        </w:rPr>
        <w:t>u</w:t>
      </w:r>
      <w:r w:rsidRPr="006B5FD1">
        <w:rPr>
          <w:rFonts w:asciiTheme="majorHAnsi" w:eastAsia="Calibri" w:hAnsiTheme="majorHAnsi" w:cstheme="majorHAnsi"/>
          <w:sz w:val="24"/>
          <w:szCs w:val="24"/>
          <w:lang w:eastAsia="pl-PL"/>
        </w:rPr>
        <w:t xml:space="preserve">mowie następować będą na pisemne zgłoszenie </w:t>
      </w:r>
      <w:r w:rsidR="00F109E6">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 xml:space="preserve">amawiającego do </w:t>
      </w:r>
      <w:r w:rsidR="005670A9">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 xml:space="preserve">ykonawcy począwszy od  dokonania zmiany przez OSD. Powyższe zmiany będą przeprowadzone na zasadach określonych w taryfie operatora systemu dystrybucyjnego odpowiedniego dla </w:t>
      </w:r>
      <w:r w:rsidR="00F109E6">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amawiającego i będą dotyczyły, w szczególności zapewnienia danemu obiektowi poprawnego funkcjonowania (zgodne z jego przeznaczeniem) i/lub obniżenie kosztów na usłudze dystrybucji.</w:t>
      </w:r>
    </w:p>
    <w:p w14:paraId="6149AD9A" w14:textId="77777777" w:rsidR="0033700A" w:rsidRPr="006B5FD1" w:rsidRDefault="0033700A" w:rsidP="0033700A">
      <w:pPr>
        <w:spacing w:before="240" w:after="120"/>
        <w:ind w:left="1134"/>
        <w:contextualSpacing/>
        <w:rPr>
          <w:rFonts w:asciiTheme="majorHAnsi" w:eastAsia="Calibri" w:hAnsiTheme="majorHAnsi" w:cstheme="majorHAnsi"/>
          <w:sz w:val="24"/>
          <w:szCs w:val="24"/>
          <w:lang w:eastAsia="pl-PL"/>
        </w:rPr>
      </w:pPr>
    </w:p>
    <w:p w14:paraId="6295E73A" w14:textId="77777777"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Nazwy i kody dotyczące przedmiotu zamówienia określone we Wspólnym Słowniku Zamówień Publicznych (CPV):</w:t>
      </w:r>
    </w:p>
    <w:p w14:paraId="2BD486B2" w14:textId="77777777" w:rsidR="0033700A" w:rsidRPr="006B5FD1" w:rsidRDefault="0033700A" w:rsidP="0033700A">
      <w:pPr>
        <w:spacing w:before="240" w:after="120" w:line="264" w:lineRule="auto"/>
        <w:ind w:left="1134"/>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09000000-3 – produkty naftowe, paliwo, energia elektryczna i inne źródła energii</w:t>
      </w:r>
    </w:p>
    <w:p w14:paraId="1340205A" w14:textId="77777777" w:rsidR="0033700A" w:rsidRPr="006B5FD1" w:rsidRDefault="0033700A" w:rsidP="0033700A">
      <w:pPr>
        <w:spacing w:before="240" w:after="120" w:line="264" w:lineRule="auto"/>
        <w:ind w:left="1134"/>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09300000-2 – energia elektryczna, cieplna, słoneczna i jądrowa</w:t>
      </w:r>
    </w:p>
    <w:p w14:paraId="1E25CD53" w14:textId="77777777" w:rsidR="0033700A" w:rsidRPr="006B5FD1" w:rsidRDefault="0033700A" w:rsidP="0033700A">
      <w:pPr>
        <w:spacing w:before="240" w:after="120" w:line="264" w:lineRule="auto"/>
        <w:ind w:left="1134"/>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09310000-5 – elektryczność.</w:t>
      </w:r>
    </w:p>
    <w:p w14:paraId="2B42BE92" w14:textId="77777777" w:rsidR="0033700A" w:rsidRPr="006B5FD1" w:rsidRDefault="0033700A" w:rsidP="0033700A">
      <w:pPr>
        <w:spacing w:before="240" w:after="120" w:line="264" w:lineRule="auto"/>
        <w:ind w:left="1134"/>
        <w:contextualSpacing/>
        <w:jc w:val="both"/>
        <w:rPr>
          <w:rFonts w:asciiTheme="majorHAnsi" w:eastAsia="Calibri" w:hAnsiTheme="majorHAnsi" w:cstheme="majorHAnsi"/>
          <w:sz w:val="24"/>
          <w:szCs w:val="24"/>
          <w:lang w:eastAsia="pl-PL"/>
        </w:rPr>
      </w:pPr>
    </w:p>
    <w:p w14:paraId="3A95C393" w14:textId="1C9D1B2C" w:rsidR="0033700A" w:rsidRPr="006B5FD1" w:rsidRDefault="0033700A" w:rsidP="0033700A">
      <w:pPr>
        <w:numPr>
          <w:ilvl w:val="1"/>
          <w:numId w:val="3"/>
        </w:numPr>
        <w:spacing w:before="240" w:after="120" w:line="264" w:lineRule="auto"/>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 xml:space="preserve">Zamawiający przekaże </w:t>
      </w:r>
      <w:r w:rsidR="005670A9">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ykonawcy wyłonionemu w niniejszym postępowaniu niezbędne dane i dokumenty do przeprowadzenia procedury zmiany sprzedawcy, niezwłocznie po podpisaniu umowy.</w:t>
      </w:r>
    </w:p>
    <w:p w14:paraId="1E7CC4C2" w14:textId="77777777" w:rsidR="0033700A" w:rsidRPr="006B5FD1" w:rsidRDefault="0033700A" w:rsidP="0033700A">
      <w:pPr>
        <w:spacing w:before="240" w:after="120" w:line="264" w:lineRule="auto"/>
        <w:ind w:left="1134"/>
        <w:contextualSpacing/>
        <w:jc w:val="both"/>
        <w:rPr>
          <w:rFonts w:asciiTheme="majorHAnsi" w:eastAsia="Calibri" w:hAnsiTheme="majorHAnsi" w:cstheme="majorHAnsi"/>
          <w:sz w:val="24"/>
          <w:szCs w:val="24"/>
          <w:lang w:eastAsia="pl-PL"/>
        </w:rPr>
      </w:pPr>
    </w:p>
    <w:p w14:paraId="75F80F4B" w14:textId="3AA46933" w:rsidR="0033700A" w:rsidRPr="003D6522" w:rsidRDefault="0033700A" w:rsidP="00B65964">
      <w:pPr>
        <w:numPr>
          <w:ilvl w:val="1"/>
          <w:numId w:val="3"/>
        </w:numPr>
        <w:spacing w:before="240" w:after="0"/>
        <w:ind w:left="720" w:hanging="708"/>
        <w:contextualSpacing/>
        <w:jc w:val="both"/>
        <w:rPr>
          <w:rFonts w:asciiTheme="majorHAnsi" w:eastAsia="Calibri" w:hAnsiTheme="majorHAnsi" w:cstheme="majorHAnsi"/>
          <w:sz w:val="24"/>
          <w:szCs w:val="24"/>
          <w:lang w:eastAsia="pl-PL"/>
        </w:rPr>
      </w:pPr>
      <w:r w:rsidRPr="003D6522">
        <w:rPr>
          <w:rFonts w:asciiTheme="majorHAnsi" w:eastAsia="Calibri" w:hAnsiTheme="majorHAnsi" w:cstheme="majorHAnsi"/>
          <w:sz w:val="24"/>
          <w:szCs w:val="24"/>
          <w:lang w:eastAsia="pl-PL"/>
        </w:rPr>
        <w:t>Zamawiający zawrze jedną umowę na sprzedaż energii elektrycznej w wyłonionym w niniejszym postępowaniu wykonawcą. Umow</w:t>
      </w:r>
      <w:r w:rsidR="009E3034" w:rsidRPr="003D6522">
        <w:rPr>
          <w:rFonts w:asciiTheme="majorHAnsi" w:eastAsia="Calibri" w:hAnsiTheme="majorHAnsi" w:cstheme="majorHAnsi"/>
          <w:sz w:val="24"/>
          <w:szCs w:val="24"/>
          <w:lang w:eastAsia="pl-PL"/>
        </w:rPr>
        <w:t>a</w:t>
      </w:r>
      <w:r w:rsidRPr="003D6522">
        <w:rPr>
          <w:rFonts w:asciiTheme="majorHAnsi" w:eastAsia="Calibri" w:hAnsiTheme="majorHAnsi" w:cstheme="majorHAnsi"/>
          <w:sz w:val="24"/>
          <w:szCs w:val="24"/>
          <w:lang w:eastAsia="pl-PL"/>
        </w:rPr>
        <w:t xml:space="preserve"> sprzedaży energii elektrycznej z wyłonionym </w:t>
      </w:r>
      <w:r w:rsidR="005670A9" w:rsidRPr="003D6522">
        <w:rPr>
          <w:rFonts w:asciiTheme="majorHAnsi" w:eastAsia="Calibri" w:hAnsiTheme="majorHAnsi" w:cstheme="majorHAnsi"/>
          <w:sz w:val="24"/>
          <w:szCs w:val="24"/>
          <w:lang w:eastAsia="pl-PL"/>
        </w:rPr>
        <w:t>w</w:t>
      </w:r>
      <w:r w:rsidRPr="003D6522">
        <w:rPr>
          <w:rFonts w:asciiTheme="majorHAnsi" w:eastAsia="Calibri" w:hAnsiTheme="majorHAnsi" w:cstheme="majorHAnsi"/>
          <w:sz w:val="24"/>
          <w:szCs w:val="24"/>
          <w:lang w:eastAsia="pl-PL"/>
        </w:rPr>
        <w:t>ykonawcą zostan</w:t>
      </w:r>
      <w:r w:rsidR="009E3034" w:rsidRPr="003D6522">
        <w:rPr>
          <w:rFonts w:asciiTheme="majorHAnsi" w:eastAsia="Calibri" w:hAnsiTheme="majorHAnsi" w:cstheme="majorHAnsi"/>
          <w:sz w:val="24"/>
          <w:szCs w:val="24"/>
          <w:lang w:eastAsia="pl-PL"/>
        </w:rPr>
        <w:t>ie</w:t>
      </w:r>
      <w:r w:rsidRPr="003D6522">
        <w:rPr>
          <w:rFonts w:asciiTheme="majorHAnsi" w:eastAsia="Calibri" w:hAnsiTheme="majorHAnsi" w:cstheme="majorHAnsi"/>
          <w:sz w:val="24"/>
          <w:szCs w:val="24"/>
          <w:lang w:eastAsia="pl-PL"/>
        </w:rPr>
        <w:t xml:space="preserve"> podpisan</w:t>
      </w:r>
      <w:r w:rsidR="009E3034" w:rsidRPr="003D6522">
        <w:rPr>
          <w:rFonts w:asciiTheme="majorHAnsi" w:eastAsia="Calibri" w:hAnsiTheme="majorHAnsi" w:cstheme="majorHAnsi"/>
          <w:sz w:val="24"/>
          <w:szCs w:val="24"/>
          <w:lang w:eastAsia="pl-PL"/>
        </w:rPr>
        <w:t>a</w:t>
      </w:r>
      <w:r w:rsidRPr="003D6522">
        <w:rPr>
          <w:rFonts w:asciiTheme="majorHAnsi" w:eastAsia="Calibri" w:hAnsiTheme="majorHAnsi" w:cstheme="majorHAnsi"/>
          <w:sz w:val="24"/>
          <w:szCs w:val="24"/>
          <w:lang w:eastAsia="pl-PL"/>
        </w:rPr>
        <w:t xml:space="preserve"> w formie pisemnej</w:t>
      </w:r>
      <w:r w:rsidR="003D6522" w:rsidRPr="003D6522">
        <w:rPr>
          <w:rFonts w:asciiTheme="majorHAnsi" w:eastAsia="Calibri" w:hAnsiTheme="majorHAnsi" w:cstheme="majorHAnsi"/>
          <w:sz w:val="24"/>
          <w:szCs w:val="24"/>
          <w:lang w:eastAsia="pl-PL"/>
        </w:rPr>
        <w:t>.</w:t>
      </w:r>
    </w:p>
    <w:p w14:paraId="12533530" w14:textId="5FB3AE31" w:rsidR="0033700A" w:rsidRPr="006B5FD1" w:rsidRDefault="0033700A" w:rsidP="0033700A">
      <w:pPr>
        <w:numPr>
          <w:ilvl w:val="1"/>
          <w:numId w:val="3"/>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Zamawiający nie dopuszcza składania ofert częściowych.</w:t>
      </w:r>
    </w:p>
    <w:bookmarkEnd w:id="4"/>
    <w:bookmarkEnd w:id="5"/>
    <w:p w14:paraId="179BF7B8" w14:textId="2F653DD4" w:rsidR="00B14BC6" w:rsidRPr="006B5FD1" w:rsidRDefault="00B14BC6" w:rsidP="004A595B">
      <w:pPr>
        <w:pStyle w:val="Nagwek1"/>
        <w:numPr>
          <w:ilvl w:val="0"/>
          <w:numId w:val="27"/>
        </w:numPr>
        <w:spacing w:after="12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Termin wykonania zamówienia</w:t>
      </w:r>
    </w:p>
    <w:p w14:paraId="599C562D" w14:textId="35247A96" w:rsidR="0033700A" w:rsidRPr="006B5FD1" w:rsidRDefault="0033700A" w:rsidP="004A595B">
      <w:pPr>
        <w:pStyle w:val="Akapitzlist"/>
        <w:numPr>
          <w:ilvl w:val="1"/>
          <w:numId w:val="35"/>
        </w:numPr>
        <w:spacing w:before="240" w:after="120" w:line="264" w:lineRule="auto"/>
        <w:ind w:left="1134" w:hanging="708"/>
        <w:jc w:val="both"/>
        <w:rPr>
          <w:rFonts w:asciiTheme="majorHAnsi" w:eastAsia="Calibri" w:hAnsiTheme="majorHAnsi" w:cstheme="majorHAnsi"/>
          <w:sz w:val="24"/>
          <w:szCs w:val="24"/>
          <w:lang w:val="x-none" w:eastAsia="pl-PL"/>
        </w:rPr>
      </w:pPr>
      <w:r w:rsidRPr="006B5FD1">
        <w:rPr>
          <w:rFonts w:asciiTheme="majorHAnsi" w:eastAsia="Calibri" w:hAnsiTheme="majorHAnsi" w:cstheme="majorHAnsi"/>
          <w:sz w:val="24"/>
          <w:szCs w:val="24"/>
          <w:lang w:eastAsia="pl-PL"/>
        </w:rPr>
        <w:t xml:space="preserve">Czas trwania zamówienia wynosi </w:t>
      </w:r>
      <w:r w:rsidR="00734866">
        <w:rPr>
          <w:rFonts w:asciiTheme="majorHAnsi" w:eastAsia="Calibri" w:hAnsiTheme="majorHAnsi" w:cstheme="majorHAnsi"/>
          <w:sz w:val="24"/>
          <w:szCs w:val="24"/>
          <w:lang w:eastAsia="pl-PL"/>
        </w:rPr>
        <w:t>1</w:t>
      </w:r>
      <w:r w:rsidR="00557D97">
        <w:rPr>
          <w:rFonts w:asciiTheme="majorHAnsi" w:eastAsia="Calibri" w:hAnsiTheme="majorHAnsi" w:cstheme="majorHAnsi"/>
          <w:sz w:val="24"/>
          <w:szCs w:val="24"/>
          <w:lang w:eastAsia="pl-PL"/>
        </w:rPr>
        <w:t>4</w:t>
      </w:r>
      <w:r w:rsidR="00734866">
        <w:rPr>
          <w:rFonts w:asciiTheme="majorHAnsi" w:eastAsia="Calibri" w:hAnsiTheme="majorHAnsi" w:cstheme="majorHAnsi"/>
          <w:sz w:val="24"/>
          <w:szCs w:val="24"/>
          <w:lang w:eastAsia="pl-PL"/>
        </w:rPr>
        <w:t xml:space="preserve"> </w:t>
      </w:r>
      <w:r w:rsidR="0023176C">
        <w:rPr>
          <w:rFonts w:asciiTheme="majorHAnsi" w:eastAsia="Calibri" w:hAnsiTheme="majorHAnsi" w:cstheme="majorHAnsi"/>
          <w:sz w:val="24"/>
          <w:szCs w:val="24"/>
          <w:lang w:eastAsia="pl-PL"/>
        </w:rPr>
        <w:t>miesięcy, tj.</w:t>
      </w:r>
      <w:r w:rsidRPr="006B5FD1">
        <w:rPr>
          <w:rFonts w:asciiTheme="majorHAnsi" w:eastAsia="Calibri" w:hAnsiTheme="majorHAnsi" w:cstheme="majorHAnsi"/>
          <w:sz w:val="24"/>
          <w:szCs w:val="24"/>
          <w:lang w:eastAsia="pl-PL"/>
        </w:rPr>
        <w:t xml:space="preserve"> od 01.0</w:t>
      </w:r>
      <w:r w:rsidR="00734866">
        <w:rPr>
          <w:rFonts w:asciiTheme="majorHAnsi" w:eastAsia="Calibri" w:hAnsiTheme="majorHAnsi" w:cstheme="majorHAnsi"/>
          <w:sz w:val="24"/>
          <w:szCs w:val="24"/>
          <w:lang w:eastAsia="pl-PL"/>
        </w:rPr>
        <w:t>5</w:t>
      </w:r>
      <w:r w:rsidRPr="006B5FD1">
        <w:rPr>
          <w:rFonts w:asciiTheme="majorHAnsi" w:eastAsia="Calibri" w:hAnsiTheme="majorHAnsi" w:cstheme="majorHAnsi"/>
          <w:sz w:val="24"/>
          <w:szCs w:val="24"/>
          <w:lang w:eastAsia="pl-PL"/>
        </w:rPr>
        <w:t>.2022</w:t>
      </w:r>
      <w:r w:rsidR="007A1468">
        <w:rPr>
          <w:rFonts w:asciiTheme="majorHAnsi" w:eastAsia="Calibri" w:hAnsiTheme="majorHAnsi" w:cstheme="majorHAnsi"/>
          <w:sz w:val="24"/>
          <w:szCs w:val="24"/>
          <w:lang w:eastAsia="pl-PL"/>
        </w:rPr>
        <w:t xml:space="preserve"> </w:t>
      </w:r>
      <w:r w:rsidRPr="006B5FD1">
        <w:rPr>
          <w:rFonts w:asciiTheme="majorHAnsi" w:eastAsia="Calibri" w:hAnsiTheme="majorHAnsi" w:cstheme="majorHAnsi"/>
          <w:sz w:val="24"/>
          <w:szCs w:val="24"/>
          <w:lang w:eastAsia="pl-PL"/>
        </w:rPr>
        <w:t xml:space="preserve">r. do </w:t>
      </w:r>
      <w:r w:rsidR="00115660" w:rsidRPr="006B5FD1">
        <w:rPr>
          <w:rFonts w:asciiTheme="majorHAnsi" w:eastAsia="Calibri" w:hAnsiTheme="majorHAnsi" w:cstheme="majorHAnsi"/>
          <w:sz w:val="24"/>
          <w:szCs w:val="24"/>
          <w:lang w:eastAsia="pl-PL"/>
        </w:rPr>
        <w:t>3</w:t>
      </w:r>
      <w:r w:rsidR="00734866">
        <w:rPr>
          <w:rFonts w:asciiTheme="majorHAnsi" w:eastAsia="Calibri" w:hAnsiTheme="majorHAnsi" w:cstheme="majorHAnsi"/>
          <w:sz w:val="24"/>
          <w:szCs w:val="24"/>
          <w:lang w:eastAsia="pl-PL"/>
        </w:rPr>
        <w:t>0</w:t>
      </w:r>
      <w:r w:rsidR="00115660" w:rsidRPr="006B5FD1">
        <w:rPr>
          <w:rFonts w:asciiTheme="majorHAnsi" w:eastAsia="Calibri" w:hAnsiTheme="majorHAnsi" w:cstheme="majorHAnsi"/>
          <w:sz w:val="24"/>
          <w:szCs w:val="24"/>
          <w:lang w:eastAsia="pl-PL"/>
        </w:rPr>
        <w:t>.</w:t>
      </w:r>
      <w:r w:rsidR="00734866">
        <w:rPr>
          <w:rFonts w:asciiTheme="majorHAnsi" w:eastAsia="Calibri" w:hAnsiTheme="majorHAnsi" w:cstheme="majorHAnsi"/>
          <w:sz w:val="24"/>
          <w:szCs w:val="24"/>
          <w:lang w:eastAsia="pl-PL"/>
        </w:rPr>
        <w:t>06</w:t>
      </w:r>
      <w:r w:rsidR="00115660" w:rsidRPr="006B5FD1">
        <w:rPr>
          <w:rFonts w:asciiTheme="majorHAnsi" w:eastAsia="Calibri" w:hAnsiTheme="majorHAnsi" w:cstheme="majorHAnsi"/>
          <w:sz w:val="24"/>
          <w:szCs w:val="24"/>
          <w:lang w:eastAsia="pl-PL"/>
        </w:rPr>
        <w:t>.</w:t>
      </w:r>
      <w:r w:rsidRPr="006B5FD1">
        <w:rPr>
          <w:rFonts w:asciiTheme="majorHAnsi" w:eastAsia="Calibri" w:hAnsiTheme="majorHAnsi" w:cstheme="majorHAnsi"/>
          <w:sz w:val="24"/>
          <w:szCs w:val="24"/>
          <w:lang w:eastAsia="pl-PL"/>
        </w:rPr>
        <w:t>202</w:t>
      </w:r>
      <w:r w:rsidR="00734866">
        <w:rPr>
          <w:rFonts w:asciiTheme="majorHAnsi" w:eastAsia="Calibri" w:hAnsiTheme="majorHAnsi" w:cstheme="majorHAnsi"/>
          <w:sz w:val="24"/>
          <w:szCs w:val="24"/>
          <w:lang w:eastAsia="pl-PL"/>
        </w:rPr>
        <w:t>3</w:t>
      </w:r>
      <w:r w:rsidRPr="006B5FD1">
        <w:rPr>
          <w:rFonts w:asciiTheme="majorHAnsi" w:eastAsia="Calibri" w:hAnsiTheme="majorHAnsi" w:cstheme="majorHAnsi"/>
          <w:sz w:val="24"/>
          <w:szCs w:val="24"/>
          <w:lang w:eastAsia="pl-PL"/>
        </w:rPr>
        <w:t xml:space="preserve"> r., z zastrzeżeniem zapisów wskazanych w ust.  5.2.- 5.4., dotyczących realizacji umowy na sprzedaż energii elektrycznej.</w:t>
      </w:r>
    </w:p>
    <w:p w14:paraId="4BC05872" w14:textId="6EF751C8" w:rsidR="0033700A" w:rsidRPr="006B5FD1" w:rsidRDefault="0033700A" w:rsidP="004A595B">
      <w:pPr>
        <w:numPr>
          <w:ilvl w:val="1"/>
          <w:numId w:val="35"/>
        </w:numPr>
        <w:spacing w:before="240" w:after="120" w:line="264" w:lineRule="auto"/>
        <w:ind w:left="1134" w:hanging="708"/>
        <w:contextualSpacing/>
        <w:jc w:val="both"/>
        <w:rPr>
          <w:rFonts w:asciiTheme="majorHAnsi" w:eastAsia="Calibri" w:hAnsiTheme="majorHAnsi" w:cstheme="majorHAnsi"/>
          <w:sz w:val="24"/>
          <w:szCs w:val="24"/>
          <w:lang w:val="x-none" w:eastAsia="pl-PL"/>
        </w:rPr>
      </w:pPr>
      <w:r w:rsidRPr="006B5FD1">
        <w:rPr>
          <w:rFonts w:asciiTheme="majorHAnsi" w:eastAsia="Calibri" w:hAnsiTheme="majorHAnsi" w:cstheme="majorHAnsi"/>
          <w:sz w:val="24"/>
          <w:szCs w:val="24"/>
          <w:lang w:val="x-none" w:eastAsia="pl-PL"/>
        </w:rPr>
        <w:t xml:space="preserve">Umowa ulegnie rozwiązaniu w sytuacji gdy  wartość  łącznego  wynagrodzenia  </w:t>
      </w:r>
      <w:r w:rsidR="005670A9">
        <w:rPr>
          <w:rFonts w:asciiTheme="majorHAnsi" w:eastAsia="Calibri" w:hAnsiTheme="majorHAnsi" w:cstheme="majorHAnsi"/>
          <w:sz w:val="24"/>
          <w:szCs w:val="24"/>
          <w:lang w:eastAsia="pl-PL"/>
        </w:rPr>
        <w:t xml:space="preserve">wykonawcy </w:t>
      </w:r>
      <w:r w:rsidRPr="006B5FD1">
        <w:rPr>
          <w:rFonts w:asciiTheme="majorHAnsi" w:eastAsia="Calibri" w:hAnsiTheme="majorHAnsi" w:cstheme="majorHAnsi"/>
          <w:sz w:val="24"/>
          <w:szCs w:val="24"/>
          <w:lang w:val="x-none" w:eastAsia="pl-PL"/>
        </w:rPr>
        <w:t xml:space="preserve">  osiągnie kwotę ceny oferty za wykonanie całości zamówienia</w:t>
      </w:r>
      <w:r w:rsidRPr="006B5FD1">
        <w:rPr>
          <w:rFonts w:asciiTheme="majorHAnsi" w:eastAsia="Calibri" w:hAnsiTheme="majorHAnsi" w:cstheme="majorHAnsi"/>
          <w:sz w:val="24"/>
          <w:szCs w:val="24"/>
          <w:lang w:eastAsia="pl-PL"/>
        </w:rPr>
        <w:t xml:space="preserve"> wraz ze zwiększeniem z zastrzeżeniem zapisu art. 455 ust. 2 ustawy Pzp</w:t>
      </w:r>
      <w:r w:rsidRPr="006B5FD1">
        <w:rPr>
          <w:rFonts w:asciiTheme="majorHAnsi" w:eastAsia="Calibri" w:hAnsiTheme="majorHAnsi" w:cstheme="majorHAnsi"/>
          <w:sz w:val="24"/>
          <w:szCs w:val="24"/>
          <w:lang w:val="x-none" w:eastAsia="pl-PL"/>
        </w:rPr>
        <w:t>.</w:t>
      </w:r>
    </w:p>
    <w:p w14:paraId="2D0DDF3D" w14:textId="77777777" w:rsidR="0033700A" w:rsidRPr="006B5FD1" w:rsidRDefault="0033700A" w:rsidP="0033700A">
      <w:pPr>
        <w:ind w:left="720"/>
        <w:contextualSpacing/>
        <w:rPr>
          <w:rFonts w:asciiTheme="majorHAnsi" w:eastAsia="Calibri" w:hAnsiTheme="majorHAnsi" w:cstheme="majorHAnsi"/>
          <w:sz w:val="24"/>
          <w:szCs w:val="24"/>
          <w:highlight w:val="yellow"/>
          <w:lang w:val="x-none" w:eastAsia="pl-PL"/>
        </w:rPr>
      </w:pPr>
    </w:p>
    <w:p w14:paraId="0839E820" w14:textId="1D0741D1" w:rsidR="0033700A" w:rsidRPr="006B5FD1" w:rsidRDefault="0033700A" w:rsidP="004A595B">
      <w:pPr>
        <w:numPr>
          <w:ilvl w:val="1"/>
          <w:numId w:val="35"/>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Umowa obowiązuje od dnia jej zawarcia, jednakże sprzedaż energii elektrycznej będzie realizowana nie wcześniej niż od dnia wskazanego w Załączniku nr 1 do SWZ dla każdego PPE oddzielnie oraz po rozwiązaniu obecnie obowią</w:t>
      </w:r>
      <w:bookmarkStart w:id="7" w:name="_Hlk49328341"/>
      <w:r w:rsidRPr="006B5FD1">
        <w:rPr>
          <w:rFonts w:asciiTheme="majorHAnsi" w:eastAsia="Calibri" w:hAnsiTheme="majorHAnsi" w:cstheme="majorHAnsi"/>
          <w:sz w:val="24"/>
          <w:szCs w:val="24"/>
          <w:lang w:eastAsia="pl-PL"/>
        </w:rPr>
        <w:t xml:space="preserve">zujących umów, zawarciu umów dystrybucyjnych, przyjęciu </w:t>
      </w:r>
      <w:r w:rsidR="007A1468">
        <w:rPr>
          <w:rFonts w:asciiTheme="majorHAnsi" w:eastAsia="Calibri" w:hAnsiTheme="majorHAnsi" w:cstheme="majorHAnsi"/>
          <w:sz w:val="24"/>
          <w:szCs w:val="24"/>
          <w:lang w:eastAsia="pl-PL"/>
        </w:rPr>
        <w:t>u</w:t>
      </w:r>
      <w:r w:rsidRPr="006B5FD1">
        <w:rPr>
          <w:rFonts w:asciiTheme="majorHAnsi" w:eastAsia="Calibri" w:hAnsiTheme="majorHAnsi" w:cstheme="majorHAnsi"/>
          <w:sz w:val="24"/>
          <w:szCs w:val="24"/>
          <w:lang w:eastAsia="pl-PL"/>
        </w:rPr>
        <w:t>mowy do realizacji przez OSD i po pozytywnie przeprowadzonej procedurze zmiany sprzedawcy</w:t>
      </w:r>
      <w:bookmarkEnd w:id="7"/>
      <w:r w:rsidRPr="006B5FD1">
        <w:rPr>
          <w:rFonts w:asciiTheme="majorHAnsi" w:eastAsia="Calibri" w:hAnsiTheme="majorHAnsi" w:cstheme="majorHAnsi"/>
          <w:sz w:val="24"/>
          <w:szCs w:val="24"/>
          <w:lang w:eastAsia="pl-PL"/>
        </w:rPr>
        <w:t>.</w:t>
      </w:r>
    </w:p>
    <w:p w14:paraId="308AD99C" w14:textId="77777777" w:rsidR="0033700A" w:rsidRPr="006B5FD1" w:rsidRDefault="0033700A" w:rsidP="0033700A">
      <w:pPr>
        <w:ind w:left="720"/>
        <w:contextualSpacing/>
        <w:rPr>
          <w:rFonts w:asciiTheme="majorHAnsi" w:eastAsia="Calibri" w:hAnsiTheme="majorHAnsi" w:cstheme="majorHAnsi"/>
          <w:sz w:val="24"/>
          <w:szCs w:val="24"/>
          <w:highlight w:val="yellow"/>
          <w:lang w:eastAsia="pl-PL"/>
        </w:rPr>
      </w:pPr>
    </w:p>
    <w:p w14:paraId="59CB022C" w14:textId="712C37A4" w:rsidR="0033700A" w:rsidRPr="00A4166C" w:rsidRDefault="0033700A" w:rsidP="004A595B">
      <w:pPr>
        <w:numPr>
          <w:ilvl w:val="1"/>
          <w:numId w:val="35"/>
        </w:numPr>
        <w:spacing w:before="240" w:after="120"/>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 xml:space="preserve">Termin rozpoczęcia sprzedaży energii elektrycznej do poszczególnych PPE może także ulec zmianie, jeżeli zmiana ta wynika z okoliczności niezależnych od Stron, w szczególności z przedłużającej się procedury zmiany sprzedawcy o czas trwania przeszkody. Zmiana następuje automatycznie, nie wymaga złożenia oświadczenia </w:t>
      </w:r>
      <w:r w:rsidRPr="006B5FD1">
        <w:rPr>
          <w:rFonts w:asciiTheme="majorHAnsi" w:eastAsia="Calibri" w:hAnsiTheme="majorHAnsi" w:cstheme="majorHAnsi"/>
          <w:sz w:val="24"/>
          <w:szCs w:val="24"/>
          <w:lang w:eastAsia="pl-PL"/>
        </w:rPr>
        <w:lastRenderedPageBreak/>
        <w:t xml:space="preserve">woli przez </w:t>
      </w:r>
      <w:r w:rsidR="00F109E6">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 xml:space="preserve">amawiającego, przy czym pozostaje to bez wpływu na czas </w:t>
      </w:r>
      <w:r w:rsidRPr="00A4166C">
        <w:rPr>
          <w:rFonts w:asciiTheme="majorHAnsi" w:eastAsia="Calibri" w:hAnsiTheme="majorHAnsi" w:cstheme="majorHAnsi"/>
          <w:sz w:val="24"/>
          <w:szCs w:val="24"/>
          <w:lang w:eastAsia="pl-PL"/>
        </w:rPr>
        <w:t xml:space="preserve">obowiązywania </w:t>
      </w:r>
      <w:r w:rsidR="007A1468" w:rsidRPr="00A4166C">
        <w:rPr>
          <w:rFonts w:asciiTheme="majorHAnsi" w:eastAsia="Calibri" w:hAnsiTheme="majorHAnsi" w:cstheme="majorHAnsi"/>
          <w:sz w:val="24"/>
          <w:szCs w:val="24"/>
          <w:lang w:eastAsia="pl-PL"/>
        </w:rPr>
        <w:t>u</w:t>
      </w:r>
      <w:r w:rsidRPr="00A4166C">
        <w:rPr>
          <w:rFonts w:asciiTheme="majorHAnsi" w:eastAsia="Calibri" w:hAnsiTheme="majorHAnsi" w:cstheme="majorHAnsi"/>
          <w:sz w:val="24"/>
          <w:szCs w:val="24"/>
          <w:lang w:eastAsia="pl-PL"/>
        </w:rPr>
        <w:t xml:space="preserve">mowy, wskazany w ust. 5.1. powyżej. </w:t>
      </w:r>
    </w:p>
    <w:p w14:paraId="5B3BA58D" w14:textId="0CC254DC" w:rsidR="00B14BC6" w:rsidRPr="00A4166C" w:rsidRDefault="00B14BC6" w:rsidP="0033700A">
      <w:pPr>
        <w:pStyle w:val="Akapitzlist"/>
        <w:numPr>
          <w:ilvl w:val="0"/>
          <w:numId w:val="4"/>
        </w:numPr>
        <w:spacing w:after="120" w:line="264" w:lineRule="auto"/>
        <w:jc w:val="both"/>
        <w:rPr>
          <w:rFonts w:asciiTheme="majorHAnsi" w:eastAsia="Times New Roman" w:hAnsiTheme="majorHAnsi" w:cstheme="majorHAnsi"/>
          <w:b/>
          <w:bCs/>
          <w:sz w:val="24"/>
          <w:szCs w:val="24"/>
          <w:lang w:eastAsia="pl-PL"/>
        </w:rPr>
      </w:pPr>
      <w:r w:rsidRPr="00A4166C">
        <w:rPr>
          <w:rFonts w:asciiTheme="majorHAnsi" w:eastAsia="Times New Roman" w:hAnsiTheme="majorHAnsi" w:cstheme="majorHAnsi"/>
          <w:b/>
          <w:bCs/>
          <w:sz w:val="24"/>
          <w:szCs w:val="24"/>
          <w:lang w:eastAsia="pl-PL"/>
        </w:rPr>
        <w:t>Informacja  o warunkach  udziału  w postępowaniu</w:t>
      </w:r>
    </w:p>
    <w:p w14:paraId="4D365687" w14:textId="77777777" w:rsidR="0033700A" w:rsidRPr="00A4166C" w:rsidRDefault="0033700A" w:rsidP="0033700A">
      <w:pPr>
        <w:pStyle w:val="Akapitzlist"/>
        <w:spacing w:after="120" w:line="264" w:lineRule="auto"/>
        <w:ind w:left="1134"/>
        <w:jc w:val="both"/>
        <w:rPr>
          <w:rFonts w:asciiTheme="majorHAnsi" w:eastAsia="Times New Roman" w:hAnsiTheme="majorHAnsi" w:cstheme="majorHAnsi"/>
          <w:b/>
          <w:bCs/>
          <w:sz w:val="24"/>
          <w:szCs w:val="24"/>
          <w:lang w:eastAsia="pl-PL"/>
        </w:rPr>
      </w:pPr>
    </w:p>
    <w:p w14:paraId="653D7BCA" w14:textId="0370A87C" w:rsidR="001927C9" w:rsidRPr="00A4166C" w:rsidRDefault="00120623" w:rsidP="00C15100">
      <w:pPr>
        <w:pStyle w:val="Akapitzlist"/>
        <w:numPr>
          <w:ilvl w:val="1"/>
          <w:numId w:val="4"/>
        </w:numPr>
        <w:spacing w:before="240" w:after="120" w:line="264" w:lineRule="auto"/>
        <w:ind w:left="1134" w:hanging="708"/>
        <w:jc w:val="both"/>
        <w:rPr>
          <w:rFonts w:asciiTheme="majorHAnsi" w:hAnsiTheme="majorHAnsi" w:cstheme="majorHAnsi"/>
          <w:bCs/>
          <w:sz w:val="24"/>
          <w:szCs w:val="24"/>
          <w:lang w:val="x-none" w:eastAsia="pl-PL"/>
        </w:rPr>
      </w:pPr>
      <w:r w:rsidRPr="00A4166C">
        <w:rPr>
          <w:rFonts w:asciiTheme="majorHAnsi" w:hAnsiTheme="majorHAnsi" w:cstheme="majorHAnsi"/>
          <w:bCs/>
          <w:sz w:val="24"/>
          <w:szCs w:val="24"/>
          <w:lang w:eastAsia="pl-PL"/>
        </w:rPr>
        <w:t>O udzielenie zamówienia mogą ubiegać się wykonawcy, którzy spełniają warunki udziału w postępowaniu</w:t>
      </w:r>
      <w:r w:rsidR="00986E66" w:rsidRPr="00A4166C">
        <w:rPr>
          <w:rFonts w:asciiTheme="majorHAnsi" w:hAnsiTheme="majorHAnsi" w:cstheme="majorHAnsi"/>
          <w:bCs/>
          <w:sz w:val="24"/>
          <w:szCs w:val="24"/>
          <w:lang w:eastAsia="pl-PL"/>
        </w:rPr>
        <w:t xml:space="preserve"> w zakresie</w:t>
      </w:r>
      <w:r w:rsidR="001927C9" w:rsidRPr="00A4166C">
        <w:rPr>
          <w:rFonts w:asciiTheme="majorHAnsi" w:hAnsiTheme="majorHAnsi" w:cstheme="majorHAnsi"/>
          <w:bCs/>
          <w:sz w:val="24"/>
          <w:szCs w:val="24"/>
          <w:lang w:val="x-none" w:eastAsia="pl-PL"/>
        </w:rPr>
        <w:t>:</w:t>
      </w:r>
    </w:p>
    <w:p w14:paraId="17CE6922" w14:textId="698752E8" w:rsidR="001927C9" w:rsidRPr="00A4166C" w:rsidRDefault="001927C9" w:rsidP="00C15100">
      <w:pPr>
        <w:pStyle w:val="Akapitzlist"/>
        <w:numPr>
          <w:ilvl w:val="2"/>
          <w:numId w:val="4"/>
        </w:numPr>
        <w:spacing w:before="240" w:after="12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zdolności do występowania w obrocie gospodarczym:</w:t>
      </w:r>
      <w:bookmarkStart w:id="8" w:name="_Hlk61958793"/>
      <w:r w:rsidR="00486F33"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 xml:space="preserve">zamawiający nie </w:t>
      </w:r>
      <w:r w:rsidR="00F36170" w:rsidRPr="00A4166C">
        <w:rPr>
          <w:rFonts w:asciiTheme="majorHAnsi" w:hAnsiTheme="majorHAnsi" w:cstheme="majorHAnsi"/>
          <w:bCs/>
          <w:sz w:val="24"/>
          <w:szCs w:val="24"/>
          <w:lang w:eastAsia="pl-PL"/>
        </w:rPr>
        <w:t xml:space="preserve">stawia </w:t>
      </w:r>
      <w:r w:rsidRPr="00A4166C">
        <w:rPr>
          <w:rFonts w:asciiTheme="majorHAnsi" w:hAnsiTheme="majorHAnsi" w:cstheme="majorHAnsi"/>
          <w:bCs/>
          <w:sz w:val="24"/>
          <w:szCs w:val="24"/>
          <w:lang w:eastAsia="pl-PL"/>
        </w:rPr>
        <w:t xml:space="preserve"> warunku w tym zakresie</w:t>
      </w:r>
      <w:bookmarkEnd w:id="8"/>
      <w:r w:rsidR="00B76D5A" w:rsidRPr="00A4166C">
        <w:rPr>
          <w:rFonts w:asciiTheme="majorHAnsi" w:hAnsiTheme="majorHAnsi" w:cstheme="majorHAnsi"/>
          <w:bCs/>
          <w:sz w:val="24"/>
          <w:szCs w:val="24"/>
          <w:lang w:eastAsia="pl-PL"/>
        </w:rPr>
        <w:t>,</w:t>
      </w:r>
    </w:p>
    <w:p w14:paraId="739F0281" w14:textId="7CC5423C" w:rsidR="0033700A" w:rsidRPr="00A4166C" w:rsidRDefault="0033700A" w:rsidP="0033700A">
      <w:pPr>
        <w:pStyle w:val="Akapitzlist"/>
        <w:numPr>
          <w:ilvl w:val="2"/>
          <w:numId w:val="4"/>
        </w:numPr>
        <w:spacing w:after="0" w:line="264" w:lineRule="auto"/>
        <w:ind w:left="1843" w:hanging="709"/>
        <w:jc w:val="both"/>
        <w:rPr>
          <w:rFonts w:asciiTheme="majorHAnsi" w:eastAsia="Calibri" w:hAnsiTheme="majorHAnsi" w:cstheme="majorHAnsi"/>
          <w:bCs/>
          <w:sz w:val="24"/>
          <w:szCs w:val="24"/>
          <w:lang w:eastAsia="pl-PL"/>
        </w:rPr>
      </w:pPr>
      <w:r w:rsidRPr="00A4166C">
        <w:rPr>
          <w:rFonts w:asciiTheme="majorHAnsi" w:eastAsia="Calibri" w:hAnsiTheme="majorHAnsi" w:cstheme="majorHAnsi"/>
          <w:bCs/>
          <w:sz w:val="24"/>
          <w:szCs w:val="24"/>
          <w:lang w:eastAsia="pl-PL"/>
        </w:rPr>
        <w:t>uprawnień do prowadzenia określonej działalności gospodarczej lub zawodowej, o ile wynika to z odrębnych przepisów:</w:t>
      </w:r>
    </w:p>
    <w:p w14:paraId="36300507" w14:textId="77777777" w:rsidR="0033700A" w:rsidRPr="00A4166C" w:rsidRDefault="0033700A" w:rsidP="004A595B">
      <w:pPr>
        <w:numPr>
          <w:ilvl w:val="0"/>
          <w:numId w:val="36"/>
        </w:numPr>
        <w:spacing w:after="0" w:line="264" w:lineRule="auto"/>
        <w:contextualSpacing/>
        <w:jc w:val="both"/>
        <w:rPr>
          <w:rFonts w:asciiTheme="majorHAnsi" w:eastAsia="Calibri" w:hAnsiTheme="majorHAnsi" w:cstheme="majorHAnsi"/>
          <w:bCs/>
          <w:sz w:val="24"/>
          <w:szCs w:val="24"/>
          <w:lang w:val="x-none" w:eastAsia="pl-PL"/>
        </w:rPr>
      </w:pPr>
      <w:r w:rsidRPr="00A4166C">
        <w:rPr>
          <w:rFonts w:asciiTheme="majorHAnsi" w:eastAsia="Calibri" w:hAnsiTheme="majorHAnsi" w:cstheme="majorHAnsi"/>
          <w:bCs/>
          <w:sz w:val="24"/>
          <w:szCs w:val="24"/>
          <w:lang w:eastAsia="pl-PL"/>
        </w:rPr>
        <w:t xml:space="preserve">wykonawca winien posiadać </w:t>
      </w:r>
      <w:r w:rsidRPr="00A4166C">
        <w:rPr>
          <w:rFonts w:asciiTheme="majorHAnsi" w:eastAsia="Calibri" w:hAnsiTheme="majorHAnsi" w:cstheme="majorHAnsi"/>
          <w:bCs/>
          <w:sz w:val="24"/>
          <w:szCs w:val="24"/>
          <w:lang w:val="x-none" w:eastAsia="pl-PL"/>
        </w:rPr>
        <w:t xml:space="preserve">uprawnienia do wykonywania działalności gospodarczej w zakresie obrotu </w:t>
      </w:r>
      <w:r w:rsidRPr="00A4166C">
        <w:rPr>
          <w:rFonts w:asciiTheme="majorHAnsi" w:eastAsia="Calibri" w:hAnsiTheme="majorHAnsi" w:cstheme="majorHAnsi"/>
          <w:bCs/>
          <w:sz w:val="24"/>
          <w:szCs w:val="24"/>
          <w:lang w:eastAsia="pl-PL"/>
        </w:rPr>
        <w:t>energią elektryczną</w:t>
      </w:r>
      <w:r w:rsidRPr="00A4166C">
        <w:rPr>
          <w:rFonts w:asciiTheme="majorHAnsi" w:eastAsia="Calibri" w:hAnsiTheme="majorHAnsi" w:cstheme="majorHAnsi"/>
          <w:bCs/>
          <w:sz w:val="24"/>
          <w:szCs w:val="24"/>
          <w:lang w:val="x-none" w:eastAsia="pl-PL"/>
        </w:rPr>
        <w:t>, na podstawie koncesji wydanej przez Prezesa Urzędu Regulacji Energetyki, zgodnie z art. 32 ustawy z dnia 10 kwietnia 1997 r. – Prawo energetyczne</w:t>
      </w:r>
      <w:r w:rsidRPr="00A4166C">
        <w:rPr>
          <w:rFonts w:asciiTheme="majorHAnsi" w:eastAsia="Calibri" w:hAnsiTheme="majorHAnsi" w:cstheme="majorHAnsi"/>
          <w:bCs/>
          <w:sz w:val="24"/>
          <w:szCs w:val="24"/>
          <w:lang w:eastAsia="pl-PL"/>
        </w:rPr>
        <w:t>,</w:t>
      </w:r>
    </w:p>
    <w:p w14:paraId="6B3DA240" w14:textId="77777777" w:rsidR="0033700A" w:rsidRPr="00A4166C" w:rsidRDefault="0033700A" w:rsidP="004A595B">
      <w:pPr>
        <w:numPr>
          <w:ilvl w:val="0"/>
          <w:numId w:val="36"/>
        </w:numPr>
        <w:spacing w:after="0" w:line="264" w:lineRule="auto"/>
        <w:contextualSpacing/>
        <w:jc w:val="both"/>
        <w:rPr>
          <w:rFonts w:asciiTheme="majorHAnsi" w:eastAsia="Calibri" w:hAnsiTheme="majorHAnsi" w:cstheme="majorHAnsi"/>
          <w:bCs/>
          <w:sz w:val="24"/>
          <w:szCs w:val="24"/>
          <w:lang w:val="x-none" w:eastAsia="pl-PL"/>
        </w:rPr>
      </w:pPr>
      <w:r w:rsidRPr="00A4166C">
        <w:rPr>
          <w:rFonts w:asciiTheme="majorHAnsi" w:eastAsia="Calibri" w:hAnsiTheme="majorHAnsi" w:cstheme="majorHAnsi"/>
          <w:bCs/>
          <w:sz w:val="24"/>
          <w:szCs w:val="24"/>
          <w:lang w:eastAsia="pl-PL"/>
        </w:rPr>
        <w:t>w przypadku wspólnego ubiegania się wykonawców  o zamówienie warunek z ppkt a) zostanie spełniony, jeżeli co najmniej jeden z wykonawców wspólnie ubiegających się o udzielenie zamówienia posiada uprawnienia do prowadzenia określonej działalności gospodarczej  i zrealizuje dostawy, do których realizacji te uprawnienia są wymagane,</w:t>
      </w:r>
    </w:p>
    <w:p w14:paraId="11A59E52" w14:textId="77777777" w:rsidR="0033700A" w:rsidRPr="00A4166C" w:rsidRDefault="001927C9" w:rsidP="0033700A">
      <w:pPr>
        <w:pStyle w:val="Akapitzlist"/>
        <w:numPr>
          <w:ilvl w:val="2"/>
          <w:numId w:val="4"/>
        </w:numPr>
        <w:spacing w:after="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sytuacji ekonomicznej lub finansowej:</w:t>
      </w:r>
      <w:r w:rsidR="00486F33" w:rsidRPr="00A4166C">
        <w:rPr>
          <w:rFonts w:asciiTheme="majorHAnsi" w:hAnsiTheme="majorHAnsi" w:cstheme="majorHAnsi"/>
          <w:bCs/>
          <w:sz w:val="24"/>
          <w:szCs w:val="24"/>
          <w:lang w:eastAsia="pl-PL"/>
        </w:rPr>
        <w:t xml:space="preserve"> </w:t>
      </w:r>
      <w:r w:rsidR="0033700A" w:rsidRPr="00A4166C">
        <w:rPr>
          <w:rFonts w:asciiTheme="majorHAnsi" w:hAnsiTheme="majorHAnsi" w:cstheme="majorHAnsi"/>
          <w:bCs/>
          <w:sz w:val="24"/>
          <w:szCs w:val="24"/>
          <w:lang w:eastAsia="pl-PL"/>
        </w:rPr>
        <w:t>zamawiający nie stawia  warunku w tym zakresie,</w:t>
      </w:r>
    </w:p>
    <w:p w14:paraId="3C834BB3" w14:textId="77777777" w:rsidR="0082147D" w:rsidRPr="00E4446F" w:rsidRDefault="001927C9" w:rsidP="0082147D">
      <w:pPr>
        <w:pStyle w:val="Akapitzlist"/>
        <w:numPr>
          <w:ilvl w:val="2"/>
          <w:numId w:val="4"/>
        </w:numPr>
        <w:spacing w:after="0" w:line="264" w:lineRule="auto"/>
        <w:ind w:left="1843" w:hanging="709"/>
        <w:jc w:val="both"/>
        <w:rPr>
          <w:rFonts w:asciiTheme="majorHAnsi" w:hAnsiTheme="majorHAnsi" w:cstheme="majorHAnsi"/>
          <w:bCs/>
          <w:sz w:val="24"/>
          <w:szCs w:val="24"/>
          <w:lang w:eastAsia="pl-PL"/>
        </w:rPr>
      </w:pPr>
      <w:r w:rsidRPr="0082147D">
        <w:rPr>
          <w:rFonts w:asciiTheme="majorHAnsi" w:hAnsiTheme="majorHAnsi" w:cstheme="majorHAnsi"/>
          <w:bCs/>
          <w:sz w:val="24"/>
          <w:szCs w:val="24"/>
          <w:lang w:eastAsia="pl-PL"/>
        </w:rPr>
        <w:t>zdolności technicznej lub zawodowej:</w:t>
      </w:r>
      <w:r w:rsidR="00486F33" w:rsidRPr="0082147D">
        <w:rPr>
          <w:rFonts w:asciiTheme="majorHAnsi" w:hAnsiTheme="majorHAnsi" w:cstheme="majorHAnsi"/>
          <w:bCs/>
          <w:sz w:val="24"/>
          <w:szCs w:val="24"/>
          <w:lang w:eastAsia="pl-PL"/>
        </w:rPr>
        <w:t xml:space="preserve"> </w:t>
      </w:r>
      <w:r w:rsidR="0082147D" w:rsidRPr="00E4446F">
        <w:rPr>
          <w:rFonts w:asciiTheme="majorHAnsi" w:hAnsiTheme="majorHAnsi" w:cstheme="majorHAnsi"/>
          <w:bCs/>
          <w:sz w:val="24"/>
          <w:szCs w:val="24"/>
          <w:lang w:eastAsia="pl-PL"/>
        </w:rPr>
        <w:t>zamawiający stawia minimalne warunki jakie winien spełnić wykonawca, do realizacji zamówienia na odpowiednim poziomie jakościowym:</w:t>
      </w:r>
    </w:p>
    <w:p w14:paraId="13FBE846" w14:textId="73E16D47" w:rsidR="0082147D" w:rsidRPr="00E4446F" w:rsidRDefault="0082147D" w:rsidP="0082147D">
      <w:pPr>
        <w:spacing w:after="0" w:line="264" w:lineRule="auto"/>
        <w:ind w:left="1843"/>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 xml:space="preserve">wykonawca  powinien  wykazać,   że  w  okresie  ostatnich   trzech  lat   przed  dniem  </w:t>
      </w:r>
      <w:r w:rsidR="00FE7AF0" w:rsidRPr="00FE7AF0">
        <w:rPr>
          <w:rFonts w:asciiTheme="majorHAnsi" w:hAnsiTheme="majorHAnsi" w:cstheme="majorHAnsi"/>
          <w:bCs/>
          <w:sz w:val="24"/>
          <w:szCs w:val="24"/>
          <w:lang w:eastAsia="pl-PL"/>
        </w:rPr>
        <w:t>w którym upływa termin składania ofert</w:t>
      </w:r>
      <w:r w:rsidRPr="00E4446F">
        <w:rPr>
          <w:rFonts w:asciiTheme="majorHAnsi" w:hAnsiTheme="majorHAnsi" w:cstheme="majorHAnsi"/>
          <w:bCs/>
          <w:sz w:val="24"/>
          <w:szCs w:val="24"/>
          <w:lang w:eastAsia="pl-PL"/>
        </w:rPr>
        <w:t xml:space="preserve">, a jeżeli okres prowadzenia działalności jest krótszy to w tym okresie, posiada wiedzę i doświadczenie w zrealizowaniu </w:t>
      </w:r>
      <w:r w:rsidRPr="00E4446F">
        <w:rPr>
          <w:rFonts w:asciiTheme="majorHAnsi" w:hAnsiTheme="majorHAnsi" w:cstheme="majorHAnsi"/>
          <w:b/>
          <w:sz w:val="24"/>
          <w:szCs w:val="24"/>
          <w:lang w:eastAsia="pl-PL"/>
        </w:rPr>
        <w:t>co najmniej dwóch</w:t>
      </w:r>
      <w:r w:rsidRPr="00E4446F">
        <w:rPr>
          <w:rFonts w:asciiTheme="majorHAnsi" w:hAnsiTheme="majorHAnsi" w:cstheme="majorHAnsi"/>
          <w:bCs/>
          <w:sz w:val="24"/>
          <w:szCs w:val="24"/>
          <w:lang w:eastAsia="pl-PL"/>
        </w:rPr>
        <w:t xml:space="preserve"> dostaw energii elektrycznej u dwóch odbiorców/zamawiających, gdzie wielkość roczna każdej z nich nie była niższa niż</w:t>
      </w:r>
      <w:r w:rsidRPr="00E66AD1">
        <w:rPr>
          <w:rFonts w:asciiTheme="majorHAnsi" w:hAnsiTheme="majorHAnsi" w:cstheme="majorHAnsi"/>
          <w:bCs/>
          <w:sz w:val="24"/>
          <w:szCs w:val="24"/>
          <w:lang w:eastAsia="pl-PL"/>
        </w:rPr>
        <w:t xml:space="preserve">:  </w:t>
      </w:r>
      <w:r w:rsidR="00E66AD1" w:rsidRPr="00E66AD1">
        <w:rPr>
          <w:rFonts w:asciiTheme="majorHAnsi" w:hAnsiTheme="majorHAnsi" w:cstheme="majorHAnsi"/>
          <w:b/>
          <w:sz w:val="24"/>
          <w:szCs w:val="24"/>
          <w:lang w:eastAsia="pl-PL"/>
        </w:rPr>
        <w:t>2</w:t>
      </w:r>
      <w:r w:rsidRPr="00E66AD1">
        <w:rPr>
          <w:rFonts w:asciiTheme="majorHAnsi" w:hAnsiTheme="majorHAnsi" w:cstheme="majorHAnsi"/>
          <w:b/>
          <w:sz w:val="24"/>
          <w:szCs w:val="24"/>
          <w:lang w:eastAsia="pl-PL"/>
        </w:rPr>
        <w:t> 000 000 kWh</w:t>
      </w:r>
      <w:r w:rsidRPr="00E4446F">
        <w:rPr>
          <w:rFonts w:asciiTheme="majorHAnsi" w:hAnsiTheme="majorHAnsi" w:cstheme="majorHAnsi"/>
          <w:bCs/>
          <w:sz w:val="24"/>
          <w:szCs w:val="24"/>
          <w:lang w:eastAsia="pl-PL"/>
        </w:rPr>
        <w:t xml:space="preserve"> w okresie 12 miesięcy.</w:t>
      </w:r>
    </w:p>
    <w:p w14:paraId="420A7B87" w14:textId="77777777" w:rsidR="0082147D" w:rsidRPr="00E4446F" w:rsidRDefault="0082147D" w:rsidP="0082147D">
      <w:pPr>
        <w:pStyle w:val="Akapitzlist"/>
        <w:spacing w:after="0" w:line="264" w:lineRule="auto"/>
        <w:ind w:left="1843"/>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Wykazana przez wykonawcę dostawa może być świadczeniem okresowym lub ciągłym, która spełnia powyższy warunek, a dostawa wykonywana jest nadal. W takim przypadku część zamówienia już faktycznie wykonana musi spełnić wymogi określone przez zamawiającego w warunku w pkt 6.1.4.</w:t>
      </w:r>
    </w:p>
    <w:p w14:paraId="2731C96E" w14:textId="77777777" w:rsidR="0082147D" w:rsidRPr="00E4446F" w:rsidRDefault="0082147D" w:rsidP="0082147D">
      <w:pPr>
        <w:pStyle w:val="Akapitzlist"/>
        <w:spacing w:after="0" w:line="264" w:lineRule="auto"/>
        <w:ind w:left="1843"/>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Zamawiający określa, że wykonanie ww. dostaw powinien wykazać samodzielnie co najmniej jeden z wykonawców wspólnie ubiegających się o udzielenie zamówienia. Zamawiający nie dopuszcza, by wykonawcy sumowali doświadczenie w celu wykazania spełniania tego warunku udziału w postępowaniu.</w:t>
      </w:r>
    </w:p>
    <w:p w14:paraId="5DF3840C" w14:textId="3C093D34" w:rsidR="00A31EFD" w:rsidRPr="0082147D" w:rsidRDefault="00A31EFD" w:rsidP="0082147D">
      <w:pPr>
        <w:pStyle w:val="Akapitzlist"/>
        <w:spacing w:after="0" w:line="264" w:lineRule="auto"/>
        <w:ind w:left="1843"/>
        <w:jc w:val="both"/>
        <w:rPr>
          <w:rFonts w:asciiTheme="majorHAnsi" w:hAnsiTheme="majorHAnsi" w:cstheme="majorHAnsi"/>
          <w:bCs/>
          <w:color w:val="FF0000"/>
          <w:sz w:val="24"/>
          <w:szCs w:val="24"/>
          <w:lang w:eastAsia="pl-PL"/>
        </w:rPr>
      </w:pPr>
    </w:p>
    <w:p w14:paraId="2CFEFCC5" w14:textId="4C901BCE" w:rsidR="001A0A10" w:rsidRPr="00A4166C" w:rsidRDefault="001A0A10" w:rsidP="00C15100">
      <w:pPr>
        <w:pStyle w:val="Akapitzlist"/>
        <w:numPr>
          <w:ilvl w:val="1"/>
          <w:numId w:val="4"/>
        </w:numPr>
        <w:spacing w:after="0" w:line="264" w:lineRule="auto"/>
        <w:ind w:left="1134"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lastRenderedPageBreak/>
        <w:t xml:space="preserve">W   przypadku   złożenia   przez   </w:t>
      </w:r>
      <w:r w:rsidR="00BD1D25"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ykonawców   dokumentów   zawierających   dane w walutach innych niż PLN, dane finansowe zostaną przeliczone  według średniego kursu       Narodowego       Banku       Polskiego       (NBP) </w:t>
      </w:r>
      <w:r w:rsidR="0028339C"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z       dnia       opublikowania  ogłoszenia o zamówieniu w Dz.U.U</w:t>
      </w:r>
      <w:r w:rsidR="00996B6F" w:rsidRPr="00A4166C">
        <w:rPr>
          <w:rFonts w:asciiTheme="majorHAnsi" w:hAnsiTheme="majorHAnsi" w:cstheme="majorHAnsi"/>
          <w:bCs/>
          <w:sz w:val="24"/>
          <w:szCs w:val="24"/>
          <w:lang w:eastAsia="pl-PL"/>
        </w:rPr>
        <w:t>.</w:t>
      </w:r>
      <w:r w:rsidRPr="00A4166C">
        <w:rPr>
          <w:rFonts w:asciiTheme="majorHAnsi" w:hAnsiTheme="majorHAnsi" w:cstheme="majorHAnsi"/>
          <w:bCs/>
          <w:sz w:val="24"/>
          <w:szCs w:val="24"/>
          <w:lang w:eastAsia="pl-PL"/>
        </w:rPr>
        <w:t xml:space="preserve">E. Te same zasady </w:t>
      </w:r>
      <w:r w:rsidR="00FE7603" w:rsidRPr="00A4166C">
        <w:rPr>
          <w:rFonts w:asciiTheme="majorHAnsi" w:hAnsiTheme="majorHAnsi" w:cstheme="majorHAnsi"/>
          <w:bCs/>
          <w:sz w:val="24"/>
          <w:szCs w:val="24"/>
          <w:lang w:eastAsia="pl-PL"/>
        </w:rPr>
        <w:t>z</w:t>
      </w:r>
      <w:r w:rsidRPr="00A4166C">
        <w:rPr>
          <w:rFonts w:asciiTheme="majorHAnsi" w:hAnsiTheme="majorHAnsi" w:cstheme="majorHAnsi"/>
          <w:bCs/>
          <w:sz w:val="24"/>
          <w:szCs w:val="24"/>
          <w:lang w:eastAsia="pl-PL"/>
        </w:rPr>
        <w:t>amawiający przyjmie przy przeliczeniu wszelkich innych danych finansowych w walucie.</w:t>
      </w:r>
    </w:p>
    <w:p w14:paraId="1A4AF02F" w14:textId="7BF9435C" w:rsidR="00B14BC6" w:rsidRPr="00A4166C" w:rsidRDefault="00B14BC6" w:rsidP="004A595B">
      <w:pPr>
        <w:pStyle w:val="Nagwek1"/>
        <w:numPr>
          <w:ilvl w:val="0"/>
          <w:numId w:val="30"/>
        </w:numPr>
        <w:spacing w:after="120" w:line="264" w:lineRule="auto"/>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Podstawy wykluczenia, o których mowa w</w:t>
      </w:r>
      <w:r w:rsidR="00D154C5"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art.</w:t>
      </w:r>
      <w:r w:rsidR="0035405E"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108 ust.</w:t>
      </w:r>
      <w:r w:rsidR="0035405E"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1 (obligatoryjne) podstawy wykluczenia, o których mowa w</w:t>
      </w:r>
      <w:r w:rsidR="00D154C5"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art.</w:t>
      </w:r>
      <w:r w:rsidR="0035405E"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109</w:t>
      </w:r>
      <w:r w:rsidR="00D154C5" w:rsidRPr="00A4166C">
        <w:rPr>
          <w:rFonts w:eastAsia="Times New Roman" w:cstheme="majorHAnsi"/>
          <w:b/>
          <w:bCs/>
          <w:color w:val="auto"/>
          <w:sz w:val="24"/>
          <w:szCs w:val="24"/>
          <w:lang w:eastAsia="pl-PL"/>
        </w:rPr>
        <w:t xml:space="preserve"> </w:t>
      </w:r>
      <w:r w:rsidR="00CA6EA6" w:rsidRPr="00A4166C">
        <w:rPr>
          <w:rFonts w:eastAsia="Times New Roman" w:cstheme="majorHAnsi"/>
          <w:b/>
          <w:bCs/>
          <w:color w:val="auto"/>
          <w:sz w:val="24"/>
          <w:szCs w:val="24"/>
          <w:lang w:eastAsia="pl-PL"/>
        </w:rPr>
        <w:t>(fakultatywne)</w:t>
      </w:r>
      <w:r w:rsidRPr="00A4166C">
        <w:rPr>
          <w:rFonts w:eastAsia="Times New Roman" w:cstheme="majorHAnsi"/>
          <w:b/>
          <w:bCs/>
          <w:color w:val="auto"/>
          <w:sz w:val="24"/>
          <w:szCs w:val="24"/>
          <w:lang w:eastAsia="pl-PL"/>
        </w:rPr>
        <w:t xml:space="preserve"> </w:t>
      </w:r>
    </w:p>
    <w:p w14:paraId="14CDD9FC" w14:textId="67561455" w:rsidR="00BF3B88" w:rsidRPr="00A4166C" w:rsidRDefault="00EC0616" w:rsidP="00C15100">
      <w:pPr>
        <w:pStyle w:val="Akapitzlist"/>
        <w:numPr>
          <w:ilvl w:val="1"/>
          <w:numId w:val="5"/>
        </w:numPr>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postępowaniu mogą brać udział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ykonawcy, którzy nie podlegają wykluczeniu z postępowania o udzielenie zamówienia w okolicznościach, o których mowa w art. </w:t>
      </w:r>
      <w:r w:rsidR="004E2849" w:rsidRPr="00A4166C">
        <w:rPr>
          <w:rFonts w:asciiTheme="majorHAnsi" w:hAnsiTheme="majorHAnsi" w:cstheme="majorHAnsi"/>
          <w:sz w:val="24"/>
          <w:szCs w:val="24"/>
          <w:lang w:eastAsia="pl-PL"/>
        </w:rPr>
        <w:t>108 ust.</w:t>
      </w:r>
      <w:r w:rsidR="00E7746E" w:rsidRPr="00A4166C">
        <w:rPr>
          <w:rFonts w:asciiTheme="majorHAnsi" w:hAnsiTheme="majorHAnsi" w:cstheme="majorHAnsi"/>
          <w:sz w:val="24"/>
          <w:szCs w:val="24"/>
          <w:lang w:eastAsia="pl-PL"/>
        </w:rPr>
        <w:t xml:space="preserve"> </w:t>
      </w:r>
      <w:r w:rsidR="004E2849" w:rsidRPr="00A4166C">
        <w:rPr>
          <w:rFonts w:asciiTheme="majorHAnsi" w:hAnsiTheme="majorHAnsi" w:cstheme="majorHAnsi"/>
          <w:sz w:val="24"/>
          <w:szCs w:val="24"/>
          <w:lang w:eastAsia="pl-PL"/>
        </w:rPr>
        <w:t>1 ustawy Pzp</w:t>
      </w:r>
      <w:r w:rsidR="007F3B30" w:rsidRPr="00A4166C">
        <w:rPr>
          <w:rFonts w:asciiTheme="majorHAnsi" w:hAnsiTheme="majorHAnsi" w:cstheme="majorHAnsi"/>
          <w:sz w:val="24"/>
          <w:szCs w:val="24"/>
          <w:lang w:eastAsia="pl-PL"/>
        </w:rPr>
        <w:t xml:space="preserve">. </w:t>
      </w:r>
      <w:r w:rsidR="007F3B30" w:rsidRPr="00A4166C">
        <w:rPr>
          <w:rStyle w:val="markedcontent"/>
          <w:rFonts w:asciiTheme="majorHAnsi" w:hAnsiTheme="majorHAnsi" w:cstheme="majorHAnsi"/>
          <w:sz w:val="24"/>
          <w:szCs w:val="24"/>
        </w:rPr>
        <w:t>Z postępowania o udzielenie zamówienia wyklucza się wykonawcę:</w:t>
      </w:r>
    </w:p>
    <w:p w14:paraId="64478268" w14:textId="26E874E6" w:rsidR="00483535" w:rsidRPr="00A4166C" w:rsidRDefault="007F3B30" w:rsidP="007F3B30">
      <w:pPr>
        <w:pStyle w:val="Akapitzlist"/>
        <w:numPr>
          <w:ilvl w:val="2"/>
          <w:numId w:val="5"/>
        </w:numPr>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będącego osobą fizyczną, którego prawomocnie skazano za przestępstwo:</w:t>
      </w:r>
    </w:p>
    <w:p w14:paraId="11138516" w14:textId="77777777" w:rsidR="007F3B30" w:rsidRPr="00A35918" w:rsidRDefault="007F3B30" w:rsidP="004A595B">
      <w:pPr>
        <w:pStyle w:val="Akapitzlist"/>
        <w:numPr>
          <w:ilvl w:val="0"/>
          <w:numId w:val="34"/>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udziału w zorganizowanej grupie przestępczej albo związku mającym na celu popełnienie przestępstwa lub przestępstwa skarbowego, o którym mowa w art. 258 Kodeksu karnego, </w:t>
      </w:r>
    </w:p>
    <w:p w14:paraId="35F8407C" w14:textId="77777777" w:rsidR="007F3B30" w:rsidRPr="00A35918" w:rsidRDefault="007F3B30" w:rsidP="004A595B">
      <w:pPr>
        <w:pStyle w:val="Akapitzlist"/>
        <w:numPr>
          <w:ilvl w:val="0"/>
          <w:numId w:val="34"/>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handlu ludźmi, o którym mowa w art. 189a Kodeksu karnego, </w:t>
      </w:r>
    </w:p>
    <w:p w14:paraId="7FC50085" w14:textId="42CB045D" w:rsidR="0082147D" w:rsidRPr="00A35918" w:rsidRDefault="0082147D" w:rsidP="004A595B">
      <w:pPr>
        <w:pStyle w:val="Akapitzlist"/>
        <w:numPr>
          <w:ilvl w:val="0"/>
          <w:numId w:val="34"/>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o którym mowa w </w:t>
      </w:r>
      <w:hyperlink r:id="rId8" w:history="1">
        <w:r w:rsidRPr="00A35918">
          <w:rPr>
            <w:rFonts w:asciiTheme="majorHAnsi" w:hAnsiTheme="majorHAnsi" w:cstheme="majorHAnsi"/>
            <w:sz w:val="24"/>
            <w:szCs w:val="24"/>
          </w:rPr>
          <w:t>art. 228-230a</w:t>
        </w:r>
      </w:hyperlink>
      <w:r w:rsidRPr="00A35918">
        <w:rPr>
          <w:rFonts w:asciiTheme="majorHAnsi" w:hAnsiTheme="majorHAnsi" w:cstheme="majorHAnsi"/>
          <w:sz w:val="24"/>
          <w:szCs w:val="24"/>
        </w:rPr>
        <w:t xml:space="preserve">, </w:t>
      </w:r>
      <w:hyperlink r:id="rId9" w:history="1">
        <w:r w:rsidRPr="00A35918">
          <w:rPr>
            <w:rFonts w:asciiTheme="majorHAnsi" w:hAnsiTheme="majorHAnsi" w:cstheme="majorHAnsi"/>
            <w:sz w:val="24"/>
            <w:szCs w:val="24"/>
          </w:rPr>
          <w:t>art. 250a</w:t>
        </w:r>
      </w:hyperlink>
      <w:r w:rsidRPr="00A35918">
        <w:rPr>
          <w:rFonts w:asciiTheme="majorHAnsi" w:hAnsiTheme="majorHAnsi" w:cstheme="majorHAnsi"/>
          <w:sz w:val="24"/>
          <w:szCs w:val="24"/>
        </w:rPr>
        <w:t xml:space="preserve"> Kodeksu karnego, w </w:t>
      </w:r>
      <w:hyperlink r:id="rId10" w:history="1">
        <w:r w:rsidRPr="00A35918">
          <w:rPr>
            <w:rFonts w:asciiTheme="majorHAnsi" w:hAnsiTheme="majorHAnsi" w:cstheme="majorHAnsi"/>
            <w:sz w:val="24"/>
            <w:szCs w:val="24"/>
          </w:rPr>
          <w:t>art. 46-48</w:t>
        </w:r>
      </w:hyperlink>
      <w:r w:rsidRPr="00A35918">
        <w:rPr>
          <w:rFonts w:asciiTheme="majorHAnsi" w:hAnsiTheme="majorHAnsi" w:cstheme="majorHAnsi"/>
          <w:sz w:val="24"/>
          <w:szCs w:val="24"/>
        </w:rPr>
        <w:t xml:space="preserve"> ustawy z dnia 25 czerwca 2010 r. o sporcie lub w </w:t>
      </w:r>
      <w:hyperlink r:id="rId11" w:history="1">
        <w:r w:rsidRPr="00A35918">
          <w:rPr>
            <w:rFonts w:asciiTheme="majorHAnsi" w:hAnsiTheme="majorHAnsi" w:cstheme="majorHAnsi"/>
            <w:sz w:val="24"/>
            <w:szCs w:val="24"/>
          </w:rPr>
          <w:t>art. 54 ust. 1-4</w:t>
        </w:r>
      </w:hyperlink>
      <w:r w:rsidRPr="00A35918">
        <w:rPr>
          <w:rFonts w:asciiTheme="majorHAnsi" w:hAnsiTheme="majorHAnsi" w:cstheme="majorHAnsi"/>
          <w:sz w:val="24"/>
          <w:szCs w:val="24"/>
        </w:rPr>
        <w:t xml:space="preserve"> ustawy z dnia 12 maja 2011 r. o refundacji leków, środków spożywczych specjalnego przeznaczenia żywieniowego oraz wyrobów medycznych</w:t>
      </w:r>
      <w:r w:rsidR="00E0669C">
        <w:rPr>
          <w:rFonts w:asciiTheme="majorHAnsi" w:hAnsiTheme="majorHAnsi" w:cstheme="majorHAnsi"/>
          <w:sz w:val="24"/>
          <w:szCs w:val="24"/>
        </w:rPr>
        <w:t>,</w:t>
      </w:r>
    </w:p>
    <w:p w14:paraId="2F4108F8" w14:textId="77777777" w:rsidR="0082147D" w:rsidRPr="00A35918" w:rsidRDefault="0082147D" w:rsidP="004A595B">
      <w:pPr>
        <w:pStyle w:val="Akapitzlist"/>
        <w:numPr>
          <w:ilvl w:val="0"/>
          <w:numId w:val="34"/>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finansowania przestępstwa o charakterze terrorystycznym, o którym mowa w </w:t>
      </w:r>
      <w:hyperlink r:id="rId12" w:history="1">
        <w:r w:rsidRPr="00A35918">
          <w:rPr>
            <w:rFonts w:asciiTheme="majorHAnsi" w:hAnsiTheme="majorHAnsi" w:cstheme="majorHAnsi"/>
            <w:sz w:val="24"/>
            <w:szCs w:val="24"/>
          </w:rPr>
          <w:t>art. 165a</w:t>
        </w:r>
      </w:hyperlink>
      <w:r w:rsidRPr="00A35918">
        <w:rPr>
          <w:rFonts w:asciiTheme="majorHAnsi" w:hAnsiTheme="majorHAnsi" w:cstheme="majorHAnsi"/>
          <w:sz w:val="24"/>
          <w:szCs w:val="24"/>
        </w:rPr>
        <w:t xml:space="preserve"> Kodeksu karnego, lub przestępstwo udaremniania lub utrudniania stwierdzenia przestępnego pochodzenia pieniędzy lub ukrywania ich pochodzenia, o którym mowa w </w:t>
      </w:r>
      <w:hyperlink r:id="rId13" w:history="1">
        <w:r w:rsidRPr="00A35918">
          <w:rPr>
            <w:rFonts w:asciiTheme="majorHAnsi" w:hAnsiTheme="majorHAnsi" w:cstheme="majorHAnsi"/>
            <w:sz w:val="24"/>
            <w:szCs w:val="24"/>
          </w:rPr>
          <w:t>art. 299</w:t>
        </w:r>
      </w:hyperlink>
      <w:r w:rsidRPr="00A35918">
        <w:rPr>
          <w:rFonts w:asciiTheme="majorHAnsi" w:hAnsiTheme="majorHAnsi" w:cstheme="majorHAnsi"/>
          <w:sz w:val="24"/>
          <w:szCs w:val="24"/>
        </w:rPr>
        <w:t xml:space="preserve"> Kodeksu karnego,</w:t>
      </w:r>
    </w:p>
    <w:p w14:paraId="29D22BF8" w14:textId="6288A579" w:rsidR="007F3B30" w:rsidRPr="00A35918" w:rsidRDefault="007F3B30" w:rsidP="004A595B">
      <w:pPr>
        <w:pStyle w:val="Akapitzlist"/>
        <w:numPr>
          <w:ilvl w:val="0"/>
          <w:numId w:val="34"/>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o charakterze terrorystycznym, o którym mowa w art. 115 § 20 Kodeksu karnego, lub mające na celu popełnienie tego przestępstwa, </w:t>
      </w:r>
    </w:p>
    <w:p w14:paraId="4D5572EC" w14:textId="7941FBBB" w:rsidR="0082147D" w:rsidRPr="00A35918" w:rsidRDefault="0082147D" w:rsidP="004A595B">
      <w:pPr>
        <w:pStyle w:val="Akapitzlist"/>
        <w:numPr>
          <w:ilvl w:val="0"/>
          <w:numId w:val="34"/>
        </w:numPr>
        <w:spacing w:after="0"/>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powierzenia wykonywania pracy małoletniemu cudzoziemcowi, o którym mowa w </w:t>
      </w:r>
      <w:hyperlink r:id="rId14" w:history="1">
        <w:r w:rsidRPr="00A35918">
          <w:rPr>
            <w:rFonts w:asciiTheme="majorHAnsi" w:hAnsiTheme="majorHAnsi" w:cstheme="majorHAnsi"/>
            <w:sz w:val="24"/>
            <w:szCs w:val="24"/>
          </w:rPr>
          <w:t>art. 9 ust. 2</w:t>
        </w:r>
      </w:hyperlink>
      <w:r w:rsidRPr="00A35918">
        <w:rPr>
          <w:rFonts w:asciiTheme="majorHAnsi" w:hAnsiTheme="majorHAnsi" w:cstheme="majorHAnsi"/>
          <w:sz w:val="24"/>
          <w:szCs w:val="24"/>
        </w:rPr>
        <w:t xml:space="preserve"> ustawy z dnia 15 czerwca 2012 r. o skutkach powierzania wykonywania pracy cudzoziemcom przebywającym wbrew przepisom na terytorium Rzeczypospolitej Polskiej</w:t>
      </w:r>
      <w:r w:rsidR="00E0669C">
        <w:rPr>
          <w:rFonts w:asciiTheme="majorHAnsi" w:hAnsiTheme="majorHAnsi" w:cstheme="majorHAnsi"/>
          <w:sz w:val="24"/>
          <w:szCs w:val="24"/>
        </w:rPr>
        <w:t>,</w:t>
      </w:r>
    </w:p>
    <w:p w14:paraId="4044C4BF" w14:textId="77777777" w:rsidR="0082147D" w:rsidRPr="00A35918" w:rsidRDefault="0082147D" w:rsidP="004A595B">
      <w:pPr>
        <w:pStyle w:val="Akapitzlist"/>
        <w:numPr>
          <w:ilvl w:val="0"/>
          <w:numId w:val="34"/>
        </w:numPr>
        <w:spacing w:after="0"/>
        <w:ind w:left="2347"/>
        <w:jc w:val="both"/>
        <w:rPr>
          <w:rFonts w:asciiTheme="majorHAnsi" w:hAnsiTheme="majorHAnsi" w:cstheme="majorHAnsi"/>
          <w:sz w:val="24"/>
          <w:szCs w:val="24"/>
        </w:rPr>
      </w:pPr>
      <w:r w:rsidRPr="00A35918">
        <w:rPr>
          <w:rFonts w:asciiTheme="majorHAnsi" w:hAnsiTheme="majorHAnsi" w:cstheme="majorHAnsi"/>
          <w:sz w:val="24"/>
          <w:szCs w:val="24"/>
        </w:rPr>
        <w:t xml:space="preserve">przeciwko obrotowi gospodarczemu, o których mowa w </w:t>
      </w:r>
      <w:hyperlink r:id="rId15" w:history="1">
        <w:r w:rsidRPr="00A35918">
          <w:rPr>
            <w:rStyle w:val="Hipercze"/>
            <w:rFonts w:asciiTheme="majorHAnsi" w:hAnsiTheme="majorHAnsi" w:cstheme="majorHAnsi"/>
            <w:color w:val="auto"/>
            <w:sz w:val="24"/>
            <w:szCs w:val="24"/>
            <w:u w:val="none"/>
          </w:rPr>
          <w:t>art. 296-307</w:t>
        </w:r>
      </w:hyperlink>
      <w:r w:rsidRPr="00A35918">
        <w:rPr>
          <w:rFonts w:asciiTheme="majorHAnsi" w:hAnsiTheme="majorHAnsi" w:cstheme="majorHAnsi"/>
          <w:sz w:val="24"/>
          <w:szCs w:val="24"/>
        </w:rPr>
        <w:t xml:space="preserve"> Kodeksu karnego, przestępstwo oszustwa, o którym mowa w </w:t>
      </w:r>
      <w:hyperlink r:id="rId16" w:history="1">
        <w:r w:rsidRPr="00A35918">
          <w:rPr>
            <w:rStyle w:val="Hipercze"/>
            <w:rFonts w:asciiTheme="majorHAnsi" w:hAnsiTheme="majorHAnsi" w:cstheme="majorHAnsi"/>
            <w:color w:val="auto"/>
            <w:sz w:val="24"/>
            <w:szCs w:val="24"/>
            <w:u w:val="none"/>
          </w:rPr>
          <w:t>art. 286</w:t>
        </w:r>
      </w:hyperlink>
      <w:r w:rsidRPr="00A35918">
        <w:rPr>
          <w:rFonts w:asciiTheme="majorHAnsi" w:hAnsiTheme="majorHAnsi" w:cstheme="majorHAnsi"/>
          <w:sz w:val="24"/>
          <w:szCs w:val="24"/>
        </w:rPr>
        <w:t xml:space="preserve"> Kodeksu karnego, przestępstwo przeciwko wiarygodności dokumentów, o których mowa w </w:t>
      </w:r>
      <w:hyperlink r:id="rId17" w:history="1">
        <w:r w:rsidRPr="00A35918">
          <w:rPr>
            <w:rStyle w:val="Hipercze"/>
            <w:rFonts w:asciiTheme="majorHAnsi" w:hAnsiTheme="majorHAnsi" w:cstheme="majorHAnsi"/>
            <w:color w:val="auto"/>
            <w:sz w:val="24"/>
            <w:szCs w:val="24"/>
            <w:u w:val="none"/>
          </w:rPr>
          <w:t>art. 270-277d</w:t>
        </w:r>
      </w:hyperlink>
      <w:r w:rsidRPr="00A35918">
        <w:rPr>
          <w:rFonts w:asciiTheme="majorHAnsi" w:hAnsiTheme="majorHAnsi" w:cstheme="majorHAnsi"/>
          <w:sz w:val="24"/>
          <w:szCs w:val="24"/>
        </w:rPr>
        <w:t xml:space="preserve"> Kodeksu karnego, lub przestępstwo skarbowe,</w:t>
      </w:r>
    </w:p>
    <w:p w14:paraId="196C491F" w14:textId="08B02E84" w:rsidR="0082147D" w:rsidRPr="00A35918" w:rsidRDefault="0082147D" w:rsidP="004A595B">
      <w:pPr>
        <w:pStyle w:val="Akapitzlist"/>
        <w:numPr>
          <w:ilvl w:val="0"/>
          <w:numId w:val="34"/>
        </w:numPr>
        <w:spacing w:after="0"/>
        <w:ind w:left="2347"/>
        <w:jc w:val="both"/>
        <w:rPr>
          <w:rFonts w:asciiTheme="majorHAnsi" w:hAnsiTheme="majorHAnsi" w:cstheme="majorHAnsi"/>
          <w:sz w:val="24"/>
          <w:szCs w:val="24"/>
        </w:rPr>
      </w:pPr>
      <w:r w:rsidRPr="00A35918">
        <w:rPr>
          <w:rFonts w:asciiTheme="majorHAnsi" w:hAnsiTheme="majorHAnsi" w:cstheme="majorHAnsi"/>
          <w:sz w:val="24"/>
          <w:szCs w:val="24"/>
        </w:rPr>
        <w:t>o którym mowa w art. 9 ust. 1 i 3 lub art. 10 ustawy z dnia 15 czerwca 2012 r. o skutkach powierzania wykonywania pracy cudzoziemcom przebywającym wbrew przepisom na terytorium Rzeczypospolitej Polskiej</w:t>
      </w:r>
    </w:p>
    <w:p w14:paraId="6A3DF1AB" w14:textId="77777777" w:rsidR="0082147D" w:rsidRPr="00A35918" w:rsidRDefault="0082147D" w:rsidP="00A35918">
      <w:pPr>
        <w:pStyle w:val="text-justify"/>
        <w:spacing w:before="0" w:beforeAutospacing="0" w:after="0" w:afterAutospacing="0"/>
        <w:ind w:left="2347"/>
        <w:jc w:val="both"/>
        <w:rPr>
          <w:rFonts w:asciiTheme="majorHAnsi" w:hAnsiTheme="majorHAnsi" w:cstheme="majorHAnsi"/>
        </w:rPr>
      </w:pPr>
      <w:r w:rsidRPr="00A35918">
        <w:rPr>
          <w:rFonts w:asciiTheme="majorHAnsi" w:hAnsiTheme="majorHAnsi" w:cstheme="majorHAnsi"/>
        </w:rPr>
        <w:lastRenderedPageBreak/>
        <w:t>- lub za odpowiedni czyn zabroniony określony w przepisach prawa obcego;</w:t>
      </w:r>
    </w:p>
    <w:p w14:paraId="31D019F9" w14:textId="36DD16A3" w:rsidR="007F3B30" w:rsidRPr="00A35918" w:rsidRDefault="00A35918"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w:t>
      </w:r>
      <w:r w:rsidR="007F3B30" w:rsidRPr="00A35918">
        <w:rPr>
          <w:rFonts w:asciiTheme="majorHAnsi" w:hAnsiTheme="majorHAnsi" w:cstheme="majorHAnsi"/>
          <w:sz w:val="24"/>
          <w:szCs w:val="24"/>
          <w:lang w:eastAsia="pl-PL"/>
        </w:rPr>
        <w:t>o którym mowa w pkt 7.1.1</w:t>
      </w:r>
      <w:r>
        <w:rPr>
          <w:rFonts w:asciiTheme="majorHAnsi" w:hAnsiTheme="majorHAnsi" w:cstheme="majorHAnsi"/>
          <w:sz w:val="24"/>
          <w:szCs w:val="24"/>
          <w:lang w:eastAsia="pl-PL"/>
        </w:rPr>
        <w:t>.,</w:t>
      </w:r>
    </w:p>
    <w:p w14:paraId="6890F997" w14:textId="3562ADFE" w:rsidR="007F3B30" w:rsidRPr="00A35918" w:rsidRDefault="00A35918"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r>
        <w:rPr>
          <w:rFonts w:asciiTheme="majorHAnsi" w:hAnsiTheme="majorHAnsi" w:cstheme="majorHAnsi"/>
          <w:sz w:val="24"/>
          <w:szCs w:val="24"/>
          <w:lang w:eastAsia="pl-PL"/>
        </w:rPr>
        <w:t>,</w:t>
      </w:r>
    </w:p>
    <w:p w14:paraId="6564F80E" w14:textId="5E6DDAA0" w:rsidR="007F3B30" w:rsidRPr="00A35918" w:rsidRDefault="007F3B30"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wobec którego prawomocnie orzeczono zakaz ubiegania się o zamówienia publiczne</w:t>
      </w:r>
      <w:r w:rsidR="00A35918">
        <w:rPr>
          <w:rFonts w:asciiTheme="majorHAnsi" w:hAnsiTheme="majorHAnsi" w:cstheme="majorHAnsi"/>
          <w:sz w:val="24"/>
          <w:szCs w:val="24"/>
          <w:lang w:eastAsia="pl-PL"/>
        </w:rPr>
        <w:t>,</w:t>
      </w:r>
    </w:p>
    <w:p w14:paraId="6D1CD140" w14:textId="543EB915" w:rsidR="00A35918" w:rsidRPr="00A35918" w:rsidRDefault="00A35918"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hyperlink r:id="rId18" w:history="1">
        <w:r w:rsidRPr="00A35918">
          <w:rPr>
            <w:rFonts w:asciiTheme="majorHAnsi" w:hAnsiTheme="majorHAnsi" w:cstheme="majorHAnsi"/>
            <w:sz w:val="24"/>
            <w:szCs w:val="24"/>
          </w:rPr>
          <w:t>ustawy</w:t>
        </w:r>
      </w:hyperlink>
      <w:r w:rsidRPr="00A35918">
        <w:rPr>
          <w:rFonts w:asciiTheme="majorHAnsi" w:hAnsiTheme="majorHAnsi" w:cstheme="majorHAnsi"/>
          <w:sz w:val="24"/>
          <w:szCs w:val="24"/>
        </w:rPr>
        <w:t xml:space="preserve"> z dnia 16 lutego 2007 r. o ochronie konkurencji i konsumentów, złożyli odrębne oferty, oferty częściowe lub wnioski o dopuszczenie do udziału w postępowaniu, chyba że wykażą, że przygotowali te oferty lub wnioski niezależnie od siebie</w:t>
      </w:r>
      <w:r>
        <w:rPr>
          <w:rFonts w:asciiTheme="majorHAnsi" w:hAnsiTheme="majorHAnsi" w:cstheme="majorHAnsi"/>
          <w:sz w:val="24"/>
          <w:szCs w:val="24"/>
        </w:rPr>
        <w:t>,</w:t>
      </w:r>
    </w:p>
    <w:p w14:paraId="72F909DF" w14:textId="04B425E6" w:rsidR="007F3B30" w:rsidRPr="00A35918" w:rsidRDefault="00A35918" w:rsidP="00A35918">
      <w:pPr>
        <w:pStyle w:val="Akapitzlist"/>
        <w:numPr>
          <w:ilvl w:val="2"/>
          <w:numId w:val="5"/>
        </w:numPr>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w przypadkach, o których mowa w art. 85 ust. 1, doszło do zakłócenia konkurencji wynikającego z wcześniejszego zaangażowania tego wykonawcy lub podmiotu, który należy z wykonawcą do tej samej grupy kapitałowej w rozumieniu </w:t>
      </w:r>
      <w:hyperlink r:id="rId19" w:history="1">
        <w:r w:rsidRPr="00A35918">
          <w:rPr>
            <w:rFonts w:asciiTheme="majorHAnsi" w:hAnsiTheme="majorHAnsi" w:cstheme="majorHAnsi"/>
            <w:sz w:val="24"/>
            <w:szCs w:val="24"/>
          </w:rPr>
          <w:t>ustawy</w:t>
        </w:r>
      </w:hyperlink>
      <w:r w:rsidRPr="00A35918">
        <w:rPr>
          <w:rFonts w:asciiTheme="majorHAnsi" w:hAnsiTheme="majorHAnsi" w:cstheme="majorHAnsi"/>
          <w:sz w:val="24"/>
          <w:szCs w:val="24"/>
        </w:rPr>
        <w:t xml:space="preserve"> z dnia 16 lutego 2007 r. o ochronie konkurencji i konsumentów, chyba że spowodowane tym zakłócenie konkurencji może być wyeliminowane w inny sposób niż przez wykluczenie wykonawcy z udziału w postępowaniu o udzielenie zamówienia</w:t>
      </w:r>
      <w:r w:rsidR="007F3B30" w:rsidRPr="00A35918">
        <w:rPr>
          <w:rFonts w:asciiTheme="majorHAnsi" w:hAnsiTheme="majorHAnsi" w:cstheme="majorHAnsi"/>
          <w:sz w:val="24"/>
          <w:szCs w:val="24"/>
          <w:lang w:eastAsia="pl-PL"/>
        </w:rPr>
        <w:t>.</w:t>
      </w:r>
    </w:p>
    <w:p w14:paraId="611AA886" w14:textId="77777777" w:rsidR="00FE2696" w:rsidRPr="006B5FD1" w:rsidRDefault="00FE2696" w:rsidP="00FE2696">
      <w:pPr>
        <w:pStyle w:val="Akapitzlist"/>
        <w:ind w:left="1134"/>
        <w:jc w:val="both"/>
        <w:rPr>
          <w:rFonts w:asciiTheme="majorHAnsi" w:hAnsiTheme="majorHAnsi" w:cstheme="majorHAnsi"/>
          <w:sz w:val="24"/>
          <w:szCs w:val="24"/>
          <w:lang w:eastAsia="pl-PL"/>
        </w:rPr>
      </w:pPr>
    </w:p>
    <w:p w14:paraId="6DCF4A65" w14:textId="2C56F512" w:rsidR="006862BC" w:rsidRPr="00A4166C" w:rsidRDefault="00EC0616" w:rsidP="00C15100">
      <w:pPr>
        <w:pStyle w:val="Akapitzlist"/>
        <w:numPr>
          <w:ilvl w:val="1"/>
          <w:numId w:val="5"/>
        </w:numPr>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postępowaniu mogą brać udział </w:t>
      </w:r>
      <w:r w:rsidR="00F109E6">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 xml:space="preserve">ykonawcy, którzy nie podlegają wykluczeniu z postępowania o udzielenie zamówienia w okolicznościach, o których mowa w art. </w:t>
      </w:r>
      <w:r w:rsidR="00120623" w:rsidRPr="006B5FD1">
        <w:rPr>
          <w:rFonts w:asciiTheme="majorHAnsi" w:hAnsiTheme="majorHAnsi" w:cstheme="majorHAnsi"/>
          <w:sz w:val="24"/>
          <w:szCs w:val="24"/>
          <w:lang w:eastAsia="pl-PL"/>
        </w:rPr>
        <w:t xml:space="preserve"> </w:t>
      </w:r>
      <w:r w:rsidR="004E2849" w:rsidRPr="006B5FD1">
        <w:rPr>
          <w:rFonts w:asciiTheme="majorHAnsi" w:hAnsiTheme="majorHAnsi" w:cstheme="majorHAnsi"/>
          <w:sz w:val="24"/>
          <w:szCs w:val="24"/>
          <w:lang w:eastAsia="pl-PL"/>
        </w:rPr>
        <w:t xml:space="preserve"> </w:t>
      </w:r>
      <w:r w:rsidR="004E2849" w:rsidRPr="00A4166C">
        <w:rPr>
          <w:rFonts w:asciiTheme="majorHAnsi" w:hAnsiTheme="majorHAnsi" w:cstheme="majorHAnsi"/>
          <w:sz w:val="24"/>
          <w:szCs w:val="24"/>
          <w:lang w:eastAsia="pl-PL"/>
        </w:rPr>
        <w:t xml:space="preserve">109 ust. 1 pkt </w:t>
      </w:r>
      <w:r w:rsidR="00A9508E" w:rsidRPr="00A4166C">
        <w:rPr>
          <w:rFonts w:asciiTheme="majorHAnsi" w:hAnsiTheme="majorHAnsi" w:cstheme="majorHAnsi"/>
          <w:sz w:val="24"/>
          <w:szCs w:val="24"/>
          <w:lang w:eastAsia="pl-PL"/>
        </w:rPr>
        <w:t xml:space="preserve"> </w:t>
      </w:r>
      <w:r w:rsidR="00F879EB" w:rsidRPr="00A4166C">
        <w:rPr>
          <w:rFonts w:asciiTheme="majorHAnsi" w:hAnsiTheme="majorHAnsi" w:cstheme="majorHAnsi"/>
          <w:sz w:val="24"/>
          <w:szCs w:val="24"/>
          <w:lang w:eastAsia="pl-PL"/>
        </w:rPr>
        <w:t xml:space="preserve">4), </w:t>
      </w:r>
      <w:r w:rsidR="006862BC" w:rsidRPr="00A4166C">
        <w:rPr>
          <w:rFonts w:asciiTheme="majorHAnsi" w:hAnsiTheme="majorHAnsi" w:cstheme="majorHAnsi"/>
          <w:sz w:val="24"/>
          <w:szCs w:val="24"/>
          <w:lang w:eastAsia="pl-PL"/>
        </w:rPr>
        <w:t>8</w:t>
      </w:r>
      <w:r w:rsidR="00352F28" w:rsidRPr="00A4166C">
        <w:rPr>
          <w:rFonts w:asciiTheme="majorHAnsi" w:hAnsiTheme="majorHAnsi" w:cstheme="majorHAnsi"/>
          <w:sz w:val="24"/>
          <w:szCs w:val="24"/>
          <w:lang w:eastAsia="pl-PL"/>
        </w:rPr>
        <w:t>-</w:t>
      </w:r>
      <w:r w:rsidR="004E2849" w:rsidRPr="00A4166C">
        <w:rPr>
          <w:rFonts w:asciiTheme="majorHAnsi" w:hAnsiTheme="majorHAnsi" w:cstheme="majorHAnsi"/>
          <w:sz w:val="24"/>
          <w:szCs w:val="24"/>
          <w:lang w:eastAsia="pl-PL"/>
        </w:rPr>
        <w:t>10) ustawy Pzp</w:t>
      </w:r>
      <w:r w:rsidR="0041194B" w:rsidRPr="00A4166C">
        <w:rPr>
          <w:rFonts w:asciiTheme="majorHAnsi" w:hAnsiTheme="majorHAnsi" w:cstheme="majorHAnsi"/>
          <w:sz w:val="24"/>
          <w:szCs w:val="24"/>
          <w:lang w:eastAsia="pl-PL"/>
        </w:rPr>
        <w:t xml:space="preserve"> </w:t>
      </w:r>
      <w:r w:rsidR="00A9508E" w:rsidRPr="00A4166C">
        <w:rPr>
          <w:rFonts w:asciiTheme="majorHAnsi" w:hAnsiTheme="majorHAnsi" w:cstheme="majorHAnsi"/>
          <w:sz w:val="24"/>
          <w:szCs w:val="24"/>
          <w:lang w:eastAsia="pl-PL"/>
        </w:rPr>
        <w:t>(przesłank</w:t>
      </w:r>
      <w:r w:rsidR="00A17706" w:rsidRPr="00A4166C">
        <w:rPr>
          <w:rFonts w:asciiTheme="majorHAnsi" w:hAnsiTheme="majorHAnsi" w:cstheme="majorHAnsi"/>
          <w:sz w:val="24"/>
          <w:szCs w:val="24"/>
          <w:lang w:eastAsia="pl-PL"/>
        </w:rPr>
        <w:t>i fakultatywne)</w:t>
      </w:r>
      <w:r w:rsidR="006862BC" w:rsidRPr="00A4166C">
        <w:rPr>
          <w:rFonts w:asciiTheme="majorHAnsi" w:hAnsiTheme="majorHAnsi" w:cstheme="majorHAnsi"/>
          <w:sz w:val="24"/>
          <w:szCs w:val="24"/>
          <w:lang w:eastAsia="pl-PL"/>
        </w:rPr>
        <w:t>:</w:t>
      </w:r>
    </w:p>
    <w:p w14:paraId="386BE274" w14:textId="25CE6A7D" w:rsidR="00F879EB" w:rsidRPr="00AD43CB" w:rsidRDefault="006E6B1F"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4) Pzp </w:t>
      </w:r>
      <w:r w:rsidR="00AD43CB" w:rsidRPr="00AD43CB">
        <w:rPr>
          <w:rFonts w:asciiTheme="majorHAnsi" w:hAnsiTheme="majorHAnsi" w:cstheme="majorHAnsi"/>
          <w:sz w:val="24"/>
          <w:szCs w:val="24"/>
          <w:lang w:eastAsia="pl-PL"/>
        </w:rPr>
        <w:t xml:space="preserve">- </w:t>
      </w:r>
      <w:r w:rsidR="00A35918" w:rsidRPr="00AD43CB">
        <w:rPr>
          <w:rFonts w:asciiTheme="majorHAnsi" w:hAnsiTheme="majorHAnsi" w:cstheme="majorHAnsi"/>
          <w:sz w:val="24"/>
          <w:szCs w:val="24"/>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54833955" w14:textId="42B1D489" w:rsidR="006862BC" w:rsidRPr="00AD43CB" w:rsidRDefault="008E0B65"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8) Pzp - </w:t>
      </w:r>
      <w:r w:rsidR="00A35918" w:rsidRPr="00AD43CB">
        <w:rPr>
          <w:rFonts w:asciiTheme="majorHAnsi" w:hAnsiTheme="majorHAnsi" w:cstheme="majorHAnsi"/>
          <w:sz w:val="24"/>
          <w:szCs w:val="24"/>
        </w:rPr>
        <w:t xml:space="preserve">który w wyniku zamierzonego działania lub rażącego niedbalstwa wprowadził zamawiającego w błąd przy przedstawianiu informacji, że nie podlega wykluczeniu, spełnia warunki udziału w postępowaniu lub kryteria selekcji, co mogło mieć istotny wpływ </w:t>
      </w:r>
      <w:r w:rsidR="00A35918" w:rsidRPr="00AD43CB">
        <w:rPr>
          <w:rFonts w:asciiTheme="majorHAnsi" w:hAnsiTheme="majorHAnsi" w:cstheme="majorHAnsi"/>
          <w:sz w:val="24"/>
          <w:szCs w:val="24"/>
        </w:rPr>
        <w:lastRenderedPageBreak/>
        <w:t>na decyzje podejmowane przez zamawiającego w postępowaniu o udzielenie zamówienia, lub który zataił te informacje lub nie jest w stanie przedstawić wymaganych podmiotowych środków dowodowych</w:t>
      </w:r>
      <w:r w:rsidR="006862BC" w:rsidRPr="00AD43CB">
        <w:rPr>
          <w:rFonts w:asciiTheme="majorHAnsi" w:hAnsiTheme="majorHAnsi" w:cstheme="majorHAnsi"/>
          <w:sz w:val="24"/>
          <w:szCs w:val="24"/>
          <w:lang w:eastAsia="pl-PL"/>
        </w:rPr>
        <w:t>,</w:t>
      </w:r>
    </w:p>
    <w:p w14:paraId="015B2CB6" w14:textId="5476C391" w:rsidR="00F22AF8" w:rsidRPr="00AD43CB" w:rsidRDefault="008E0B65"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9) Pzp -  </w:t>
      </w:r>
      <w:r w:rsidR="00A35918" w:rsidRPr="00AD43CB">
        <w:rPr>
          <w:rFonts w:asciiTheme="majorHAnsi" w:hAnsiTheme="majorHAnsi" w:cstheme="majorHAnsi"/>
          <w:sz w:val="24"/>
          <w:szCs w:val="24"/>
          <w:lang w:eastAsia="pl-PL"/>
        </w:rPr>
        <w:t>k</w:t>
      </w:r>
      <w:r w:rsidR="00A35918" w:rsidRPr="00AD43CB">
        <w:rPr>
          <w:rFonts w:asciiTheme="majorHAnsi" w:hAnsiTheme="majorHAnsi" w:cstheme="majorHAnsi"/>
          <w:sz w:val="24"/>
          <w:szCs w:val="24"/>
        </w:rPr>
        <w:t>tóry bezprawnie wpływał lub próbował wpływać na czynności zamawiającego lub próbował pozyskać lub pozyskał informacje poufne, mogące dać mu przewagę w postępowaniu o udzielenie zamówienia</w:t>
      </w:r>
    </w:p>
    <w:p w14:paraId="1B109E8C" w14:textId="6C59CEBC" w:rsidR="006862BC" w:rsidRPr="00AD43CB" w:rsidRDefault="008E0B65"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10) Pzp - </w:t>
      </w:r>
      <w:r w:rsidR="00AD43CB" w:rsidRPr="00AD43CB">
        <w:rPr>
          <w:rFonts w:asciiTheme="majorHAnsi" w:hAnsiTheme="majorHAnsi" w:cstheme="majorHAnsi"/>
          <w:sz w:val="24"/>
          <w:szCs w:val="24"/>
          <w:lang w:eastAsia="pl-PL"/>
        </w:rPr>
        <w:t>który w wyniku lekkomyślności lub niedbalstwa przedstawił informacje wprowadzające w błąd, co mogło mieć istotny wpływ na decyzje podejmowane przez zamawiającego w postępowaniu o udzielenie zamówienia</w:t>
      </w:r>
      <w:r w:rsidR="0079293F" w:rsidRPr="00AD43CB">
        <w:rPr>
          <w:rFonts w:asciiTheme="majorHAnsi" w:hAnsiTheme="majorHAnsi" w:cstheme="majorHAnsi"/>
          <w:sz w:val="24"/>
          <w:szCs w:val="24"/>
          <w:lang w:eastAsia="pl-PL"/>
        </w:rPr>
        <w:t>.</w:t>
      </w:r>
    </w:p>
    <w:p w14:paraId="798BA642" w14:textId="77777777" w:rsidR="00721172" w:rsidRPr="00AD43CB" w:rsidRDefault="00721172" w:rsidP="00721172">
      <w:pPr>
        <w:pStyle w:val="Akapitzlist"/>
        <w:ind w:left="1985"/>
        <w:jc w:val="both"/>
        <w:rPr>
          <w:rFonts w:asciiTheme="majorHAnsi" w:hAnsiTheme="majorHAnsi" w:cstheme="majorHAnsi"/>
          <w:sz w:val="24"/>
          <w:szCs w:val="24"/>
          <w:lang w:eastAsia="pl-PL"/>
        </w:rPr>
      </w:pPr>
    </w:p>
    <w:p w14:paraId="22270F7B" w14:textId="0C519DCC" w:rsidR="00B4785A" w:rsidRPr="00AD43CB" w:rsidRDefault="00B4785A" w:rsidP="00C15100">
      <w:pPr>
        <w:pStyle w:val="Akapitzlist"/>
        <w:numPr>
          <w:ilvl w:val="1"/>
          <w:numId w:val="5"/>
        </w:numPr>
        <w:ind w:hanging="654"/>
        <w:jc w:val="both"/>
        <w:rPr>
          <w:rFonts w:asciiTheme="majorHAnsi" w:hAnsiTheme="majorHAnsi" w:cstheme="majorHAnsi"/>
          <w:sz w:val="24"/>
          <w:szCs w:val="24"/>
          <w:lang w:eastAsia="pl-PL"/>
        </w:rPr>
      </w:pPr>
      <w:bookmarkStart w:id="9" w:name="_Hlk62455871"/>
      <w:bookmarkStart w:id="10" w:name="_Hlk63939799"/>
      <w:r w:rsidRPr="00AD43CB">
        <w:rPr>
          <w:rFonts w:asciiTheme="majorHAnsi" w:hAnsiTheme="majorHAnsi" w:cstheme="majorHAnsi"/>
          <w:sz w:val="24"/>
          <w:szCs w:val="24"/>
          <w:lang w:eastAsia="pl-PL"/>
        </w:rPr>
        <w:t>Wykonawca nie podlega wykluczeniu w okolicznościach określonych w</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art.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108 ust.</w:t>
      </w:r>
      <w:r w:rsidR="00C54F3D"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 pkt 1</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2</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xml:space="preserve"> i 5</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xml:space="preserve"> lub art.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109 ust.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 pkt</w:t>
      </w:r>
      <w:r w:rsidR="00721172" w:rsidRPr="00AD43CB">
        <w:rPr>
          <w:rFonts w:asciiTheme="majorHAnsi" w:hAnsiTheme="majorHAnsi" w:cstheme="majorHAnsi"/>
          <w:sz w:val="24"/>
          <w:szCs w:val="24"/>
          <w:lang w:eastAsia="pl-PL"/>
        </w:rPr>
        <w:t xml:space="preserve"> </w:t>
      </w:r>
      <w:r w:rsidR="00F879EB" w:rsidRPr="00AD43CB">
        <w:rPr>
          <w:rFonts w:asciiTheme="majorHAnsi" w:hAnsiTheme="majorHAnsi" w:cstheme="majorHAnsi"/>
          <w:sz w:val="24"/>
          <w:szCs w:val="24"/>
          <w:lang w:eastAsia="pl-PL"/>
        </w:rPr>
        <w:t xml:space="preserve">4), </w:t>
      </w:r>
      <w:r w:rsidR="00721172" w:rsidRPr="00AD43CB">
        <w:rPr>
          <w:rFonts w:asciiTheme="majorHAnsi" w:hAnsiTheme="majorHAnsi" w:cstheme="majorHAnsi"/>
          <w:sz w:val="24"/>
          <w:szCs w:val="24"/>
          <w:lang w:eastAsia="pl-PL"/>
        </w:rPr>
        <w:t>8</w:t>
      </w:r>
      <w:r w:rsidRPr="00AD43CB">
        <w:rPr>
          <w:rFonts w:asciiTheme="majorHAnsi" w:hAnsiTheme="majorHAnsi" w:cstheme="majorHAnsi"/>
          <w:sz w:val="24"/>
          <w:szCs w:val="24"/>
          <w:lang w:eastAsia="pl-PL"/>
        </w:rPr>
        <w:t>‒10</w:t>
      </w:r>
      <w:r w:rsidR="00721172" w:rsidRPr="00AD43CB">
        <w:rPr>
          <w:rFonts w:asciiTheme="majorHAnsi" w:hAnsiTheme="majorHAnsi" w:cstheme="majorHAnsi"/>
          <w:sz w:val="24"/>
          <w:szCs w:val="24"/>
          <w:lang w:eastAsia="pl-PL"/>
        </w:rPr>
        <w:t>) ustawy Pzp</w:t>
      </w:r>
      <w:r w:rsidRPr="00AD43CB">
        <w:rPr>
          <w:rFonts w:asciiTheme="majorHAnsi" w:hAnsiTheme="majorHAnsi" w:cstheme="majorHAnsi"/>
          <w:sz w:val="24"/>
          <w:szCs w:val="24"/>
          <w:lang w:eastAsia="pl-PL"/>
        </w:rPr>
        <w:t>, jeżeli udowodni zamawiającemu, że spełnił</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łącznie następujące przesłanki</w:t>
      </w:r>
      <w:bookmarkEnd w:id="9"/>
      <w:r w:rsidRPr="00AD43CB">
        <w:rPr>
          <w:rFonts w:asciiTheme="majorHAnsi" w:hAnsiTheme="majorHAnsi" w:cstheme="majorHAnsi"/>
          <w:sz w:val="24"/>
          <w:szCs w:val="24"/>
          <w:lang w:eastAsia="pl-PL"/>
        </w:rPr>
        <w:t>:</w:t>
      </w:r>
    </w:p>
    <w:p w14:paraId="75F21A5E" w14:textId="77777777" w:rsidR="00721172" w:rsidRPr="00AD43CB" w:rsidRDefault="00721172"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naprawił lub zobowiązał się do naprawienia szkody wyrządzonej przestępstwem, wykroczeniem lub swoim nieprawidłowym postępowaniem, w tym poprzez zadośćuczynienie pieniężne,</w:t>
      </w:r>
    </w:p>
    <w:p w14:paraId="167A626E" w14:textId="77777777" w:rsidR="00721172" w:rsidRPr="00AD43CB" w:rsidRDefault="00721172"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270AC2C8" w14:textId="65402ED2" w:rsidR="00721172" w:rsidRPr="00AD43CB" w:rsidRDefault="00721172" w:rsidP="00C15100">
      <w:pPr>
        <w:pStyle w:val="Akapitzlist"/>
        <w:numPr>
          <w:ilvl w:val="2"/>
          <w:numId w:val="5"/>
        </w:numPr>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podjął konkretne środki techniczne, organizacyjne i kadrowe, odpowiednie dla zapobiegania dalszym przestępstwom, wykroczeniom lub nieprawidłowemu postępowaniu, w szczególności:</w:t>
      </w:r>
    </w:p>
    <w:p w14:paraId="42FF283F" w14:textId="77777777" w:rsidR="00721172" w:rsidRPr="00AD43CB" w:rsidRDefault="00721172" w:rsidP="00C15100">
      <w:pPr>
        <w:pStyle w:val="Akapitzlist"/>
        <w:numPr>
          <w:ilvl w:val="0"/>
          <w:numId w:val="10"/>
        </w:numPr>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zerwał wszelkie powiązania z osobami lub podmiotami odpowiedzialnymi za nieprawidłowe postępowanie wykonawcy,</w:t>
      </w:r>
    </w:p>
    <w:p w14:paraId="0DE19B6E" w14:textId="77777777" w:rsidR="00721172" w:rsidRPr="00AD43CB" w:rsidRDefault="00721172" w:rsidP="00C15100">
      <w:pPr>
        <w:pStyle w:val="Akapitzlist"/>
        <w:numPr>
          <w:ilvl w:val="0"/>
          <w:numId w:val="10"/>
        </w:numPr>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zreorganizował personel,</w:t>
      </w:r>
    </w:p>
    <w:p w14:paraId="37C5471F" w14:textId="77777777" w:rsidR="00721172" w:rsidRPr="00AD43CB" w:rsidRDefault="00721172" w:rsidP="00C15100">
      <w:pPr>
        <w:pStyle w:val="Akapitzlist"/>
        <w:numPr>
          <w:ilvl w:val="0"/>
          <w:numId w:val="10"/>
        </w:numPr>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wdrożył system sprawozdawczości i kontroli,</w:t>
      </w:r>
    </w:p>
    <w:p w14:paraId="7D2321CB" w14:textId="77777777" w:rsidR="00721172" w:rsidRPr="00A4166C" w:rsidRDefault="00721172" w:rsidP="00C15100">
      <w:pPr>
        <w:pStyle w:val="Akapitzlist"/>
        <w:numPr>
          <w:ilvl w:val="0"/>
          <w:numId w:val="10"/>
        </w:numPr>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utworzył struktury audytu</w:t>
      </w:r>
      <w:r w:rsidRPr="00A4166C">
        <w:rPr>
          <w:rFonts w:asciiTheme="majorHAnsi" w:hAnsiTheme="majorHAnsi" w:cstheme="majorHAnsi"/>
          <w:sz w:val="24"/>
          <w:szCs w:val="24"/>
          <w:lang w:eastAsia="pl-PL"/>
        </w:rPr>
        <w:t xml:space="preserve"> wewnętrznego do monitorowania przestrzegania przepisów, wewnętrznych regulacji lub standardów,</w:t>
      </w:r>
    </w:p>
    <w:p w14:paraId="2D67E610" w14:textId="0102E868" w:rsidR="00721172" w:rsidRPr="00A4166C" w:rsidRDefault="00721172" w:rsidP="00C15100">
      <w:pPr>
        <w:pStyle w:val="Akapitzlist"/>
        <w:numPr>
          <w:ilvl w:val="0"/>
          <w:numId w:val="10"/>
        </w:numPr>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wprowadził wewnętrzne regulacje dotyczące odpowiedzialności i odszkodowań za nieprzestrzeganie przepisów, wewnętrznych regulacji lub standardów.</w:t>
      </w:r>
    </w:p>
    <w:bookmarkEnd w:id="10"/>
    <w:p w14:paraId="679A9261" w14:textId="77777777" w:rsidR="00721172" w:rsidRPr="006B5FD1" w:rsidRDefault="00721172" w:rsidP="00721172">
      <w:pPr>
        <w:pStyle w:val="Akapitzlist"/>
        <w:ind w:left="2345"/>
        <w:jc w:val="both"/>
        <w:rPr>
          <w:rFonts w:asciiTheme="majorHAnsi" w:hAnsiTheme="majorHAnsi" w:cstheme="majorHAnsi"/>
          <w:sz w:val="24"/>
          <w:szCs w:val="24"/>
          <w:lang w:eastAsia="pl-PL"/>
        </w:rPr>
      </w:pPr>
    </w:p>
    <w:p w14:paraId="734DC1BF" w14:textId="087A3197" w:rsidR="00721172" w:rsidRPr="006B5FD1" w:rsidRDefault="00721172" w:rsidP="00C15100">
      <w:pPr>
        <w:pStyle w:val="Akapitzlist"/>
        <w:numPr>
          <w:ilvl w:val="1"/>
          <w:numId w:val="5"/>
        </w:numPr>
        <w:ind w:left="1134"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ocenia, czy podjęte przez wykonawcę czynności, o których mowa w pkt 7.</w:t>
      </w:r>
      <w:r w:rsidR="00D82B58" w:rsidRPr="006B5FD1">
        <w:rPr>
          <w:rFonts w:asciiTheme="majorHAnsi" w:hAnsiTheme="majorHAnsi" w:cstheme="majorHAnsi"/>
          <w:sz w:val="24"/>
          <w:szCs w:val="24"/>
          <w:lang w:eastAsia="pl-PL"/>
        </w:rPr>
        <w:t>3</w:t>
      </w:r>
      <w:r w:rsidRPr="006B5FD1">
        <w:rPr>
          <w:rFonts w:asciiTheme="majorHAnsi" w:hAnsiTheme="majorHAnsi" w:cstheme="majorHAnsi"/>
          <w:sz w:val="24"/>
          <w:szCs w:val="24"/>
          <w:lang w:eastAsia="pl-PL"/>
        </w:rPr>
        <w:t>., są wystarczające do wykazania jego rzetelności, uwzględniając wagę i szczególne okoliczności czynu wykonawcy. Jeżeli podjęte przez wykonawcę czynności, o których mowa w pkt 7.</w:t>
      </w:r>
      <w:r w:rsidR="00D82B58" w:rsidRPr="006B5FD1">
        <w:rPr>
          <w:rFonts w:asciiTheme="majorHAnsi" w:hAnsiTheme="majorHAnsi" w:cstheme="majorHAnsi"/>
          <w:sz w:val="24"/>
          <w:szCs w:val="24"/>
          <w:lang w:eastAsia="pl-PL"/>
        </w:rPr>
        <w:t>3</w:t>
      </w:r>
      <w:r w:rsidRPr="006B5FD1">
        <w:rPr>
          <w:rFonts w:asciiTheme="majorHAnsi" w:hAnsiTheme="majorHAnsi" w:cstheme="majorHAnsi"/>
          <w:sz w:val="24"/>
          <w:szCs w:val="24"/>
          <w:lang w:eastAsia="pl-PL"/>
        </w:rPr>
        <w:t>., nie są wystarczające do wykazania jego rzetelności, zamawiający wyklucza wykona</w:t>
      </w:r>
      <w:r w:rsidR="0010716C" w:rsidRPr="006B5FD1">
        <w:rPr>
          <w:rFonts w:asciiTheme="majorHAnsi" w:hAnsiTheme="majorHAnsi" w:cstheme="majorHAnsi"/>
          <w:sz w:val="24"/>
          <w:szCs w:val="24"/>
          <w:lang w:eastAsia="pl-PL"/>
        </w:rPr>
        <w:t>wcę</w:t>
      </w:r>
      <w:r w:rsidR="002A1444" w:rsidRPr="006B5FD1">
        <w:rPr>
          <w:rFonts w:asciiTheme="majorHAnsi" w:hAnsiTheme="majorHAnsi" w:cstheme="majorHAnsi"/>
          <w:sz w:val="24"/>
          <w:szCs w:val="24"/>
          <w:lang w:eastAsia="pl-PL"/>
        </w:rPr>
        <w:t>.</w:t>
      </w:r>
    </w:p>
    <w:p w14:paraId="2BA718B5" w14:textId="77777777" w:rsidR="00A31EFD" w:rsidRPr="006B5FD1" w:rsidRDefault="00A31EFD" w:rsidP="00A31EFD">
      <w:pPr>
        <w:pStyle w:val="Akapitzlist"/>
        <w:ind w:left="1134"/>
        <w:jc w:val="both"/>
        <w:rPr>
          <w:rFonts w:asciiTheme="majorHAnsi" w:hAnsiTheme="majorHAnsi" w:cstheme="majorHAnsi"/>
          <w:sz w:val="24"/>
          <w:szCs w:val="24"/>
          <w:lang w:eastAsia="pl-PL"/>
        </w:rPr>
      </w:pPr>
    </w:p>
    <w:p w14:paraId="7E717FCA" w14:textId="345CC99D" w:rsidR="00A31EFD" w:rsidRPr="00A4166C" w:rsidRDefault="00A31EFD" w:rsidP="00C15100">
      <w:pPr>
        <w:pStyle w:val="Akapitzlist"/>
        <w:numPr>
          <w:ilvl w:val="1"/>
          <w:numId w:val="5"/>
        </w:numPr>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rPr>
        <w:lastRenderedPageBreak/>
        <w:t>J</w:t>
      </w:r>
      <w:r w:rsidRPr="00A4166C">
        <w:rPr>
          <w:rFonts w:asciiTheme="majorHAnsi" w:hAnsiTheme="majorHAnsi" w:cstheme="majorHAnsi"/>
          <w:sz w:val="24"/>
          <w:szCs w:val="24"/>
          <w:lang w:eastAsia="pl-PL"/>
        </w:rPr>
        <w:t xml:space="preserve">eżeli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ykonawca polega na zdolnościach lub sytuacji podmiotów udostępniających zasoby   </w:t>
      </w:r>
      <w:r w:rsidR="00D96273" w:rsidRPr="00A4166C">
        <w:rPr>
          <w:rFonts w:asciiTheme="majorHAnsi" w:hAnsiTheme="majorHAnsi" w:cstheme="majorHAnsi"/>
          <w:sz w:val="24"/>
          <w:szCs w:val="24"/>
          <w:lang w:eastAsia="pl-PL"/>
        </w:rPr>
        <w:t>z</w:t>
      </w:r>
      <w:r w:rsidRPr="00A4166C">
        <w:rPr>
          <w:rFonts w:asciiTheme="majorHAnsi" w:hAnsiTheme="majorHAnsi" w:cstheme="majorHAnsi"/>
          <w:sz w:val="24"/>
          <w:szCs w:val="24"/>
          <w:lang w:eastAsia="pl-PL"/>
        </w:rPr>
        <w:t xml:space="preserve">amawiający   zbada,   czy   nie   zachodzą   wobec   tego   podmiotu   podstawy wykluczenia, które zostały przewidziane względem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w:t>
      </w:r>
    </w:p>
    <w:p w14:paraId="63405EEB" w14:textId="77777777" w:rsidR="00A31EFD" w:rsidRPr="00A4166C" w:rsidRDefault="00A31EFD" w:rsidP="00A31EFD">
      <w:pPr>
        <w:pStyle w:val="Akapitzlist"/>
        <w:rPr>
          <w:rFonts w:asciiTheme="majorHAnsi" w:hAnsiTheme="majorHAnsi" w:cstheme="majorHAnsi"/>
          <w:sz w:val="24"/>
          <w:szCs w:val="24"/>
          <w:lang w:eastAsia="pl-PL"/>
        </w:rPr>
      </w:pPr>
    </w:p>
    <w:p w14:paraId="26C53047" w14:textId="30357B9A" w:rsidR="00A31EFD" w:rsidRPr="00A4166C" w:rsidRDefault="00A31EFD" w:rsidP="00C15100">
      <w:pPr>
        <w:pStyle w:val="Akapitzlist"/>
        <w:numPr>
          <w:ilvl w:val="1"/>
          <w:numId w:val="5"/>
        </w:numPr>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przypadku   wspólnego   ubiegania   się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ykonawców   o   udzielenie   zamówienia zamawiający </w:t>
      </w:r>
      <w:r w:rsidR="00397DFA" w:rsidRPr="00A4166C">
        <w:rPr>
          <w:rFonts w:asciiTheme="majorHAnsi" w:hAnsiTheme="majorHAnsi" w:cstheme="majorHAnsi"/>
          <w:sz w:val="24"/>
          <w:szCs w:val="24"/>
          <w:lang w:eastAsia="pl-PL"/>
        </w:rPr>
        <w:t>z</w:t>
      </w:r>
      <w:r w:rsidRPr="00A4166C">
        <w:rPr>
          <w:rFonts w:asciiTheme="majorHAnsi" w:hAnsiTheme="majorHAnsi" w:cstheme="majorHAnsi"/>
          <w:sz w:val="24"/>
          <w:szCs w:val="24"/>
          <w:lang w:eastAsia="pl-PL"/>
        </w:rPr>
        <w:t xml:space="preserve">bada, czy nie zachodzą podstawy wykluczenia wobec każdego z tych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ykonawców.</w:t>
      </w:r>
    </w:p>
    <w:p w14:paraId="2F479086" w14:textId="77777777" w:rsidR="00A9508E" w:rsidRPr="006B5FD1" w:rsidRDefault="00A9508E" w:rsidP="00A9508E">
      <w:pPr>
        <w:pStyle w:val="Akapitzlist"/>
        <w:rPr>
          <w:rFonts w:asciiTheme="majorHAnsi" w:hAnsiTheme="majorHAnsi" w:cstheme="majorHAnsi"/>
          <w:sz w:val="24"/>
          <w:szCs w:val="24"/>
          <w:lang w:eastAsia="pl-PL"/>
        </w:rPr>
      </w:pPr>
    </w:p>
    <w:p w14:paraId="0CDDAD21" w14:textId="493E271D" w:rsidR="00A9508E" w:rsidRPr="006B5FD1" w:rsidRDefault="00A9508E" w:rsidP="00C15100">
      <w:pPr>
        <w:pStyle w:val="Akapitzlist"/>
        <w:numPr>
          <w:ilvl w:val="1"/>
          <w:numId w:val="5"/>
        </w:numPr>
        <w:ind w:left="1134"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związku  z  tym,  iż  wartość  zamówienia  nie  przekracza  wyrażonej  w  złotych równowartości kwoty dla dostaw 10 000 000 euro przesłanka wykluczenia, o której mowa w art. 108 ust. 2 Pzp w niniejszym postępowaniu nie występuje.</w:t>
      </w:r>
    </w:p>
    <w:p w14:paraId="4F0394DF" w14:textId="053D5D53" w:rsidR="00986E66" w:rsidRPr="006B5FD1" w:rsidRDefault="00986E66" w:rsidP="004A595B">
      <w:pPr>
        <w:pStyle w:val="Nagwek1"/>
        <w:numPr>
          <w:ilvl w:val="0"/>
          <w:numId w:val="30"/>
        </w:numPr>
        <w:tabs>
          <w:tab w:val="left" w:pos="426"/>
        </w:tabs>
        <w:spacing w:after="120" w:line="264" w:lineRule="auto"/>
        <w:ind w:left="426" w:hanging="426"/>
        <w:jc w:val="both"/>
        <w:rPr>
          <w:rFonts w:cstheme="majorHAnsi"/>
          <w:b/>
          <w:bCs/>
          <w:color w:val="auto"/>
          <w:sz w:val="24"/>
          <w:szCs w:val="24"/>
        </w:rPr>
      </w:pPr>
      <w:r w:rsidRPr="006B5FD1">
        <w:rPr>
          <w:rFonts w:cstheme="majorHAnsi"/>
          <w:b/>
          <w:bCs/>
          <w:color w:val="auto"/>
          <w:sz w:val="24"/>
          <w:szCs w:val="24"/>
        </w:rPr>
        <w:t>Wykonawcy</w:t>
      </w:r>
      <w:r w:rsidR="00A34559" w:rsidRPr="006B5FD1">
        <w:rPr>
          <w:rFonts w:cstheme="majorHAnsi"/>
          <w:b/>
          <w:bCs/>
          <w:color w:val="auto"/>
          <w:sz w:val="24"/>
          <w:szCs w:val="24"/>
        </w:rPr>
        <w:t xml:space="preserve"> i podwykonawcy</w:t>
      </w:r>
      <w:r w:rsidR="005A2D5A" w:rsidRPr="006B5FD1">
        <w:rPr>
          <w:rFonts w:cstheme="majorHAnsi"/>
          <w:b/>
          <w:bCs/>
          <w:color w:val="auto"/>
          <w:sz w:val="24"/>
          <w:szCs w:val="24"/>
        </w:rPr>
        <w:t>, udostępnienie zasobów</w:t>
      </w:r>
    </w:p>
    <w:p w14:paraId="53CE7278" w14:textId="40F45ED1" w:rsidR="00986E66" w:rsidRPr="00A4166C" w:rsidRDefault="00986E66" w:rsidP="003D3CF3">
      <w:pPr>
        <w:pStyle w:val="Akapitzlist"/>
        <w:numPr>
          <w:ilvl w:val="1"/>
          <w:numId w:val="11"/>
        </w:numPr>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 udzielenie zamówienia mogą ubiegać się wykonawcy, którzy:</w:t>
      </w:r>
    </w:p>
    <w:p w14:paraId="320A5337" w14:textId="77777777" w:rsidR="00986E66" w:rsidRPr="00A4166C" w:rsidRDefault="00986E66" w:rsidP="003D3CF3">
      <w:pPr>
        <w:pStyle w:val="Akapitzlist"/>
        <w:numPr>
          <w:ilvl w:val="2"/>
          <w:numId w:val="11"/>
        </w:numPr>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nie podlegają wykluczeniu,</w:t>
      </w:r>
    </w:p>
    <w:p w14:paraId="512734DA" w14:textId="44A8BE92" w:rsidR="00986E66" w:rsidRPr="00A4166C" w:rsidRDefault="00986E66" w:rsidP="003D3CF3">
      <w:pPr>
        <w:pStyle w:val="Akapitzlist"/>
        <w:numPr>
          <w:ilvl w:val="2"/>
          <w:numId w:val="11"/>
        </w:numPr>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spełniają warunki udziału w postępowaniu, określone przez zamawiającego.</w:t>
      </w:r>
    </w:p>
    <w:p w14:paraId="1E0BD63F" w14:textId="77777777" w:rsidR="00D82B58" w:rsidRPr="00A4166C" w:rsidRDefault="00D82B58" w:rsidP="00D82B58">
      <w:pPr>
        <w:pStyle w:val="Akapitzlist"/>
        <w:ind w:left="1843"/>
        <w:jc w:val="both"/>
        <w:rPr>
          <w:rFonts w:asciiTheme="majorHAnsi" w:hAnsiTheme="majorHAnsi" w:cstheme="majorHAnsi"/>
          <w:sz w:val="24"/>
          <w:szCs w:val="24"/>
          <w:lang w:eastAsia="pl-PL"/>
        </w:rPr>
      </w:pPr>
    </w:p>
    <w:p w14:paraId="38EE2F4F" w14:textId="7DB43BDB" w:rsidR="00986E66" w:rsidRPr="00A4166C" w:rsidRDefault="00986E66" w:rsidP="003D3CF3">
      <w:pPr>
        <w:pStyle w:val="Akapitzlist"/>
        <w:numPr>
          <w:ilvl w:val="1"/>
          <w:numId w:val="11"/>
        </w:numPr>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Wykonawcy mogą wspólnie ubiegać się o udzielenie zamówienia</w:t>
      </w:r>
      <w:r w:rsidR="00B16A74" w:rsidRPr="00A4166C">
        <w:rPr>
          <w:rFonts w:asciiTheme="majorHAnsi" w:hAnsiTheme="majorHAnsi" w:cstheme="majorHAnsi"/>
          <w:sz w:val="24"/>
          <w:szCs w:val="24"/>
          <w:lang w:eastAsia="pl-PL"/>
        </w:rPr>
        <w:t xml:space="preserve"> (np. konsorcjum wykonawców, spółki cywilne).</w:t>
      </w:r>
      <w:r w:rsidR="005A0885" w:rsidRPr="00A4166C">
        <w:rPr>
          <w:rFonts w:asciiTheme="majorHAnsi" w:hAnsiTheme="majorHAnsi" w:cstheme="majorHAnsi"/>
          <w:sz w:val="18"/>
          <w:szCs w:val="18"/>
        </w:rPr>
        <w:t xml:space="preserve"> </w:t>
      </w:r>
      <w:r w:rsidR="005A0885" w:rsidRPr="00A4166C">
        <w:rPr>
          <w:rFonts w:asciiTheme="majorHAnsi" w:hAnsiTheme="majorHAnsi" w:cstheme="majorHAnsi"/>
          <w:sz w:val="24"/>
          <w:szCs w:val="24"/>
          <w:lang w:eastAsia="pl-PL"/>
        </w:rPr>
        <w:t>Zamawiający nie wymaga od wykonawców wspólnie ubiegających się o udzielenie zamówienia posiadania określonej formy prawnej w celu złożenia oferty.</w:t>
      </w:r>
    </w:p>
    <w:p w14:paraId="3BFD6B8A" w14:textId="77777777" w:rsidR="004E0922" w:rsidRPr="00A4166C" w:rsidRDefault="004E0922" w:rsidP="004E0922">
      <w:pPr>
        <w:pStyle w:val="Akapitzlist"/>
        <w:ind w:left="1080"/>
        <w:jc w:val="both"/>
        <w:rPr>
          <w:rFonts w:asciiTheme="majorHAnsi" w:hAnsiTheme="majorHAnsi" w:cstheme="majorHAnsi"/>
          <w:sz w:val="24"/>
          <w:szCs w:val="24"/>
          <w:lang w:eastAsia="pl-PL"/>
        </w:rPr>
      </w:pPr>
    </w:p>
    <w:p w14:paraId="2804A7A6" w14:textId="7282FDE9" w:rsidR="00416550" w:rsidRPr="00A4166C" w:rsidRDefault="00986E66" w:rsidP="003D3CF3">
      <w:pPr>
        <w:pStyle w:val="Akapitzlist"/>
        <w:numPr>
          <w:ilvl w:val="1"/>
          <w:numId w:val="11"/>
        </w:numPr>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przypadku, o którym mowa w </w:t>
      </w:r>
      <w:r w:rsidR="00CE0E07" w:rsidRPr="00A4166C">
        <w:rPr>
          <w:rFonts w:asciiTheme="majorHAnsi" w:hAnsiTheme="majorHAnsi" w:cstheme="majorHAnsi"/>
          <w:sz w:val="24"/>
          <w:szCs w:val="24"/>
          <w:lang w:eastAsia="pl-PL"/>
        </w:rPr>
        <w:t xml:space="preserve">pkt 8.2. </w:t>
      </w:r>
      <w:r w:rsidRPr="00A4166C">
        <w:rPr>
          <w:rFonts w:asciiTheme="majorHAnsi" w:hAnsiTheme="majorHAnsi" w:cstheme="majorHAnsi"/>
          <w:sz w:val="24"/>
          <w:szCs w:val="24"/>
          <w:lang w:eastAsia="pl-PL"/>
        </w:rPr>
        <w:t xml:space="preserve"> wykonawcy ustanawiają pełnomocnika do reprezentowania ich w postępowaniu o</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udzielenie zamówienia albo do reprezentowania w</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postępowaniu i</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zawarcia umowy w</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sprawie zamówienia publiczneg</w:t>
      </w:r>
      <w:r w:rsidR="00CE0E07" w:rsidRPr="00A4166C">
        <w:rPr>
          <w:rFonts w:asciiTheme="majorHAnsi" w:hAnsiTheme="majorHAnsi" w:cstheme="majorHAnsi"/>
          <w:sz w:val="24"/>
          <w:szCs w:val="24"/>
          <w:lang w:eastAsia="pl-PL"/>
        </w:rPr>
        <w:t>o.</w:t>
      </w:r>
      <w:r w:rsidR="00416550" w:rsidRPr="00A4166C">
        <w:rPr>
          <w:rFonts w:asciiTheme="majorHAnsi" w:hAnsiTheme="majorHAnsi" w:cstheme="majorHAnsi"/>
          <w:sz w:val="24"/>
          <w:szCs w:val="24"/>
          <w:lang w:eastAsia="pl-PL"/>
        </w:rPr>
        <w:t xml:space="preserve"> Wszelka korespondencja prowadzona będzie wyłącznie z </w:t>
      </w:r>
      <w:r w:rsidR="0017350E" w:rsidRPr="00A4166C">
        <w:rPr>
          <w:rFonts w:asciiTheme="majorHAnsi" w:hAnsiTheme="majorHAnsi" w:cstheme="majorHAnsi"/>
          <w:sz w:val="24"/>
          <w:szCs w:val="24"/>
          <w:lang w:eastAsia="pl-PL"/>
        </w:rPr>
        <w:t>p</w:t>
      </w:r>
      <w:r w:rsidR="00416550" w:rsidRPr="00A4166C">
        <w:rPr>
          <w:rFonts w:asciiTheme="majorHAnsi" w:hAnsiTheme="majorHAnsi" w:cstheme="majorHAnsi"/>
          <w:sz w:val="24"/>
          <w:szCs w:val="24"/>
          <w:lang w:eastAsia="pl-PL"/>
        </w:rPr>
        <w:t xml:space="preserve">ełnomocnikiem ze skutkiem dla wszystkich </w:t>
      </w:r>
      <w:r w:rsidR="00F109E6" w:rsidRPr="00A4166C">
        <w:rPr>
          <w:rFonts w:asciiTheme="majorHAnsi" w:hAnsiTheme="majorHAnsi" w:cstheme="majorHAnsi"/>
          <w:sz w:val="24"/>
          <w:szCs w:val="24"/>
          <w:lang w:eastAsia="pl-PL"/>
        </w:rPr>
        <w:t>w</w:t>
      </w:r>
      <w:r w:rsidR="00416550" w:rsidRPr="00A4166C">
        <w:rPr>
          <w:rFonts w:asciiTheme="majorHAnsi" w:hAnsiTheme="majorHAnsi" w:cstheme="majorHAnsi"/>
          <w:sz w:val="24"/>
          <w:szCs w:val="24"/>
          <w:lang w:eastAsia="pl-PL"/>
        </w:rPr>
        <w:t>ykonawców wspólnie ubiegających się o zamówienie.</w:t>
      </w:r>
    </w:p>
    <w:p w14:paraId="35C62F5D" w14:textId="77777777" w:rsidR="0064442F" w:rsidRPr="00D83443" w:rsidRDefault="0064442F" w:rsidP="0064442F">
      <w:pPr>
        <w:pStyle w:val="Akapitzlist"/>
        <w:rPr>
          <w:rFonts w:asciiTheme="majorHAnsi" w:hAnsiTheme="majorHAnsi" w:cstheme="majorHAnsi"/>
          <w:sz w:val="24"/>
          <w:szCs w:val="24"/>
          <w:highlight w:val="yellow"/>
          <w:lang w:eastAsia="pl-PL"/>
        </w:rPr>
      </w:pPr>
    </w:p>
    <w:p w14:paraId="2351C441" w14:textId="708C4918" w:rsidR="00AD43CB" w:rsidRDefault="00AD43CB" w:rsidP="00AD43CB">
      <w:pPr>
        <w:pStyle w:val="Akapitzlist"/>
        <w:numPr>
          <w:ilvl w:val="1"/>
          <w:numId w:val="11"/>
        </w:numPr>
        <w:ind w:hanging="513"/>
        <w:jc w:val="both"/>
        <w:rPr>
          <w:rFonts w:asciiTheme="majorHAnsi" w:hAnsiTheme="majorHAnsi" w:cstheme="majorHAnsi"/>
          <w:sz w:val="24"/>
          <w:szCs w:val="24"/>
          <w:lang w:eastAsia="pl-PL"/>
        </w:rPr>
      </w:pPr>
      <w:r w:rsidRPr="00E4446F">
        <w:rPr>
          <w:rFonts w:asciiTheme="majorHAnsi" w:hAnsiTheme="majorHAnsi" w:cstheme="majorHAnsi"/>
          <w:sz w:val="24"/>
          <w:szCs w:val="24"/>
          <w:lang w:eastAsia="pl-PL"/>
        </w:rPr>
        <w:t>Żaden z wykonawców wspólnie ubiegających się o udzielenie zamówienia nie może podlegać wykluczeniu z postępowania</w:t>
      </w:r>
      <w:r>
        <w:rPr>
          <w:rFonts w:asciiTheme="majorHAnsi" w:hAnsiTheme="majorHAnsi" w:cstheme="majorHAnsi"/>
          <w:sz w:val="24"/>
          <w:szCs w:val="24"/>
          <w:lang w:eastAsia="pl-PL"/>
        </w:rPr>
        <w:t>.</w:t>
      </w:r>
    </w:p>
    <w:p w14:paraId="12E2B4AD" w14:textId="77777777" w:rsidR="00AD43CB" w:rsidRPr="00AD43CB" w:rsidRDefault="00AD43CB" w:rsidP="00AD43CB">
      <w:pPr>
        <w:pStyle w:val="Akapitzlist"/>
        <w:rPr>
          <w:rFonts w:asciiTheme="majorHAnsi" w:hAnsiTheme="majorHAnsi" w:cstheme="majorHAnsi"/>
          <w:sz w:val="24"/>
          <w:szCs w:val="24"/>
          <w:lang w:eastAsia="pl-PL"/>
        </w:rPr>
      </w:pPr>
    </w:p>
    <w:p w14:paraId="001716B5" w14:textId="77777777" w:rsidR="00AD43CB" w:rsidRPr="00E4446F" w:rsidRDefault="00AD43CB" w:rsidP="00AD43CB">
      <w:pPr>
        <w:pStyle w:val="Akapitzlist"/>
        <w:numPr>
          <w:ilvl w:val="1"/>
          <w:numId w:val="11"/>
        </w:numPr>
        <w:ind w:hanging="513"/>
        <w:jc w:val="both"/>
        <w:rPr>
          <w:rFonts w:asciiTheme="majorHAnsi" w:hAnsiTheme="majorHAnsi" w:cstheme="majorHAnsi"/>
          <w:sz w:val="24"/>
          <w:szCs w:val="24"/>
          <w:lang w:eastAsia="pl-PL"/>
        </w:rPr>
      </w:pPr>
      <w:bookmarkStart w:id="11" w:name="_Hlk70488391"/>
      <w:r w:rsidRPr="00E4446F">
        <w:rPr>
          <w:rFonts w:asciiTheme="majorHAnsi" w:hAnsiTheme="majorHAnsi" w:cstheme="majorHAnsi"/>
          <w:sz w:val="24"/>
          <w:szCs w:val="24"/>
          <w:lang w:eastAsia="pl-PL"/>
        </w:rPr>
        <w:t xml:space="preserve">W odniesieniu   do   warunków   dotyczących   kwalifikacji   zawodowych   lub doświadczenia wykonawcy wspólnie ubiegający się o udzielenie zamówienia mogą polegać   na   zdolnościach   tych   z   wykonawców,   którzy   wykonają   dostawy, do realizacji których te zdolności są wymagane. </w:t>
      </w:r>
    </w:p>
    <w:bookmarkEnd w:id="11"/>
    <w:p w14:paraId="4C6637ED" w14:textId="77777777" w:rsidR="00AD43CB" w:rsidRPr="00AD43CB" w:rsidRDefault="00AD43CB" w:rsidP="00AD43CB">
      <w:pPr>
        <w:pStyle w:val="Akapitzlist"/>
        <w:rPr>
          <w:rFonts w:asciiTheme="majorHAnsi" w:hAnsiTheme="majorHAnsi" w:cstheme="majorHAnsi"/>
          <w:sz w:val="24"/>
          <w:szCs w:val="24"/>
          <w:lang w:eastAsia="pl-PL"/>
        </w:rPr>
      </w:pPr>
    </w:p>
    <w:p w14:paraId="5FF986F6" w14:textId="25CD01E7" w:rsidR="00571DE6" w:rsidRPr="00A4166C" w:rsidRDefault="00571DE6" w:rsidP="003D3CF3">
      <w:pPr>
        <w:pStyle w:val="Akapitzlist"/>
        <w:numPr>
          <w:ilvl w:val="1"/>
          <w:numId w:val="11"/>
        </w:numPr>
        <w:ind w:hanging="513"/>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Wykonawca może powierzyć wykonanie części zamówienia podwykonawcy.</w:t>
      </w:r>
    </w:p>
    <w:p w14:paraId="5184DBB6" w14:textId="77777777" w:rsidR="00571DE6" w:rsidRPr="00A4166C" w:rsidRDefault="00571DE6" w:rsidP="00571DE6">
      <w:pPr>
        <w:pStyle w:val="Akapitzlist"/>
        <w:rPr>
          <w:rFonts w:asciiTheme="majorHAnsi" w:hAnsiTheme="majorHAnsi" w:cstheme="majorHAnsi"/>
          <w:sz w:val="24"/>
          <w:szCs w:val="24"/>
          <w:lang w:eastAsia="pl-PL"/>
        </w:rPr>
      </w:pPr>
    </w:p>
    <w:p w14:paraId="3BE822A8" w14:textId="00179AD8" w:rsidR="00571DE6" w:rsidRPr="00A4166C" w:rsidRDefault="00571DE6" w:rsidP="003D3CF3">
      <w:pPr>
        <w:pStyle w:val="Akapitzlist"/>
        <w:numPr>
          <w:ilvl w:val="1"/>
          <w:numId w:val="11"/>
        </w:numPr>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Zamawiający żąda wskazania przez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ykonawcę w ofercie części zamówienia, których wykonanie zamierza powierzyć podwykonawcom, oraz podania nazw ewentualnych podwykonawców, jeżeli są już znani.</w:t>
      </w:r>
    </w:p>
    <w:p w14:paraId="538654CE" w14:textId="77777777" w:rsidR="00571DE6" w:rsidRPr="00A4166C" w:rsidRDefault="00571DE6" w:rsidP="00571DE6">
      <w:pPr>
        <w:pStyle w:val="Akapitzlist"/>
        <w:ind w:left="1080"/>
        <w:jc w:val="both"/>
        <w:rPr>
          <w:rFonts w:asciiTheme="majorHAnsi" w:hAnsiTheme="majorHAnsi" w:cstheme="majorHAnsi"/>
          <w:sz w:val="24"/>
          <w:szCs w:val="24"/>
          <w:lang w:eastAsia="pl-PL"/>
        </w:rPr>
      </w:pPr>
    </w:p>
    <w:p w14:paraId="1D7F3015" w14:textId="3C245750" w:rsidR="00571DE6" w:rsidRDefault="00571DE6" w:rsidP="003D3CF3">
      <w:pPr>
        <w:pStyle w:val="Akapitzlist"/>
        <w:numPr>
          <w:ilvl w:val="1"/>
          <w:numId w:val="11"/>
        </w:numPr>
        <w:ind w:hanging="513"/>
        <w:jc w:val="both"/>
        <w:rPr>
          <w:rFonts w:asciiTheme="majorHAnsi" w:hAnsiTheme="majorHAnsi" w:cstheme="majorHAnsi"/>
          <w:sz w:val="24"/>
          <w:szCs w:val="24"/>
          <w:lang w:eastAsia="pl-PL"/>
        </w:rPr>
      </w:pPr>
      <w:bookmarkStart w:id="12" w:name="_Hlk70488272"/>
      <w:r w:rsidRPr="00A4166C">
        <w:rPr>
          <w:rFonts w:asciiTheme="majorHAnsi" w:hAnsiTheme="majorHAnsi" w:cstheme="majorHAnsi"/>
          <w:sz w:val="24"/>
          <w:szCs w:val="24"/>
          <w:lang w:eastAsia="pl-PL"/>
        </w:rPr>
        <w:lastRenderedPageBreak/>
        <w:t xml:space="preserve">Powierzenie wykonania części zamówienia podwykonawcom nie zwalnia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 z odpowiedzialności za należyte wykonanie tego zamówienia.</w:t>
      </w:r>
    </w:p>
    <w:p w14:paraId="19D0702D" w14:textId="77777777" w:rsidR="00AD43CB" w:rsidRPr="00AD43CB" w:rsidRDefault="00AD43CB" w:rsidP="00AD43CB">
      <w:pPr>
        <w:pStyle w:val="Akapitzlist"/>
        <w:rPr>
          <w:rFonts w:asciiTheme="majorHAnsi" w:hAnsiTheme="majorHAnsi" w:cstheme="majorHAnsi"/>
          <w:sz w:val="24"/>
          <w:szCs w:val="24"/>
          <w:lang w:eastAsia="pl-PL"/>
        </w:rPr>
      </w:pPr>
    </w:p>
    <w:p w14:paraId="0E918F68" w14:textId="421BD096" w:rsidR="00453818" w:rsidRPr="00A4166C" w:rsidRDefault="00453818" w:rsidP="003D3CF3">
      <w:pPr>
        <w:pStyle w:val="Akapitzlist"/>
        <w:numPr>
          <w:ilvl w:val="1"/>
          <w:numId w:val="11"/>
        </w:numPr>
        <w:spacing w:after="0" w:line="264" w:lineRule="auto"/>
        <w:ind w:hanging="513"/>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Wykonawca, który polega na zdolnościach lub sytuacji podmiotów udostępniających zasoby,  składa   wraz   z   ofertą</w:t>
      </w:r>
      <w:r w:rsidR="00266E79"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 xml:space="preserve">zobowiązanie   podmiotu udostępniającego   zasoby   do   oddania   mu   do   dyspozycji   niezbędnych   zasobów na potrzeby realizacji danego zamówienia lub inny podmiotowy środek dowodowy potwierdzający,   że   </w:t>
      </w:r>
      <w:r w:rsidR="00B00A2E"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ykonawca,   realizując   zamówienie,   będzie   dysponował niezbędnymi zasobami tych podmiotów. Zobowiązanie podmiotu udostępniającego zasoby   ma   potwierdzać,   że   stosunek   łączący   </w:t>
      </w:r>
      <w:r w:rsidR="00B00A2E"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ykonawcę   z   podmiotami udostępniającymi zasoby gwarantuje rzeczywisty dostęp do tych zasobów oraz określa w szczególności: </w:t>
      </w:r>
    </w:p>
    <w:p w14:paraId="01374866" w14:textId="77777777" w:rsidR="00453818" w:rsidRPr="00A4166C" w:rsidRDefault="00453818" w:rsidP="003D3CF3">
      <w:pPr>
        <w:pStyle w:val="Akapitzlist"/>
        <w:numPr>
          <w:ilvl w:val="2"/>
          <w:numId w:val="11"/>
        </w:numPr>
        <w:spacing w:after="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 xml:space="preserve"> zakres dostępnych wykonawcy zasobów podmiotu udostępniającego zasoby,</w:t>
      </w:r>
    </w:p>
    <w:p w14:paraId="40E12CB3" w14:textId="7FB6373E" w:rsidR="00453818" w:rsidRDefault="00453818" w:rsidP="003D3CF3">
      <w:pPr>
        <w:pStyle w:val="Akapitzlist"/>
        <w:numPr>
          <w:ilvl w:val="2"/>
          <w:numId w:val="11"/>
        </w:numPr>
        <w:spacing w:after="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sposób i okres udostępnienia wykonawcy i wykorzystania przez niego zasobów podmiotu udostępniającego te zasoby przy wykonywaniu zamówienia,</w:t>
      </w:r>
    </w:p>
    <w:p w14:paraId="675B7726" w14:textId="77777777" w:rsidR="009C71AD" w:rsidRPr="00E4446F" w:rsidRDefault="009C71AD" w:rsidP="009C71AD">
      <w:pPr>
        <w:pStyle w:val="Akapitzlist"/>
        <w:numPr>
          <w:ilvl w:val="2"/>
          <w:numId w:val="11"/>
        </w:numPr>
        <w:spacing w:after="0" w:line="264" w:lineRule="auto"/>
        <w:ind w:left="1843"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czy i w jakim zakresie podmiot udostępniający zasoby, na zdolnościach którego wykonawca polega w odniesieniu do warunków udziału w postępowaniu dotyczących wykształcenia, kwalifikacji zawodowych lub doświadczenia, zrealizuje dostawy, których wskazane zdolności dotyczą.</w:t>
      </w:r>
    </w:p>
    <w:p w14:paraId="3AF6C838" w14:textId="77777777" w:rsidR="009C71AD" w:rsidRPr="00E4446F" w:rsidRDefault="009C71AD" w:rsidP="009C71AD">
      <w:pPr>
        <w:pStyle w:val="Akapitzlist"/>
        <w:spacing w:after="0" w:line="264" w:lineRule="auto"/>
        <w:ind w:left="1843"/>
        <w:jc w:val="both"/>
        <w:rPr>
          <w:rFonts w:asciiTheme="majorHAnsi" w:hAnsiTheme="majorHAnsi" w:cstheme="majorHAnsi"/>
          <w:bCs/>
          <w:sz w:val="24"/>
          <w:szCs w:val="24"/>
          <w:lang w:eastAsia="pl-PL"/>
        </w:rPr>
      </w:pPr>
    </w:p>
    <w:p w14:paraId="6D3512BC" w14:textId="77777777" w:rsidR="00453818" w:rsidRPr="00A4166C" w:rsidRDefault="00453818" w:rsidP="003D3CF3">
      <w:pPr>
        <w:pStyle w:val="Akapitzlist"/>
        <w:numPr>
          <w:ilvl w:val="1"/>
          <w:numId w:val="11"/>
        </w:numPr>
        <w:spacing w:after="0" w:line="264" w:lineRule="auto"/>
        <w:ind w:left="1134"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17EA327B" w14:textId="77777777" w:rsidR="006D4549" w:rsidRPr="00A4166C" w:rsidRDefault="006D4549" w:rsidP="006D4549">
      <w:pPr>
        <w:pStyle w:val="Akapitzlist"/>
        <w:rPr>
          <w:rFonts w:asciiTheme="majorHAnsi" w:hAnsiTheme="majorHAnsi" w:cstheme="majorHAnsi"/>
          <w:bCs/>
          <w:sz w:val="24"/>
          <w:szCs w:val="24"/>
          <w:lang w:eastAsia="pl-PL"/>
        </w:rPr>
      </w:pPr>
    </w:p>
    <w:p w14:paraId="57780B8F" w14:textId="77777777" w:rsidR="009C71AD" w:rsidRPr="00E4446F" w:rsidRDefault="009C71AD" w:rsidP="009C71AD">
      <w:pPr>
        <w:pStyle w:val="Akapitzlist"/>
        <w:numPr>
          <w:ilvl w:val="1"/>
          <w:numId w:val="11"/>
        </w:numPr>
        <w:spacing w:after="0" w:line="264" w:lineRule="auto"/>
        <w:ind w:left="1134"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Pzp, oraz zbada, czy nie zachodzą wobec tego podmiotu podstawy wykluczenia, które zostały przewidziane względem wykonawcy.</w:t>
      </w:r>
    </w:p>
    <w:p w14:paraId="6AB2A4FA" w14:textId="77777777" w:rsidR="009C71AD" w:rsidRPr="009C71AD" w:rsidRDefault="009C71AD" w:rsidP="009C71AD">
      <w:pPr>
        <w:pStyle w:val="Akapitzlist"/>
        <w:rPr>
          <w:rFonts w:asciiTheme="majorHAnsi" w:hAnsiTheme="majorHAnsi" w:cstheme="majorHAnsi"/>
          <w:sz w:val="24"/>
          <w:szCs w:val="24"/>
          <w:lang w:eastAsia="pl-PL"/>
        </w:rPr>
      </w:pPr>
    </w:p>
    <w:p w14:paraId="24F17320" w14:textId="7D7EF9C9" w:rsidR="00635EC6" w:rsidRPr="00635EC6" w:rsidRDefault="00635EC6" w:rsidP="00635EC6">
      <w:pPr>
        <w:pStyle w:val="Akapitzlist"/>
        <w:numPr>
          <w:ilvl w:val="1"/>
          <w:numId w:val="11"/>
        </w:numPr>
        <w:ind w:hanging="654"/>
        <w:jc w:val="both"/>
        <w:rPr>
          <w:rFonts w:asciiTheme="majorHAnsi" w:hAnsiTheme="majorHAnsi" w:cstheme="majorHAnsi"/>
          <w:sz w:val="24"/>
          <w:szCs w:val="24"/>
          <w:lang w:eastAsia="pl-PL"/>
        </w:rPr>
      </w:pPr>
      <w:r w:rsidRPr="00635EC6">
        <w:rPr>
          <w:rFonts w:asciiTheme="majorHAnsi" w:hAnsiTheme="majorHAnsi" w:cstheme="majorHAnsi"/>
          <w:sz w:val="24"/>
          <w:szCs w:val="24"/>
          <w:lang w:eastAsia="pl-PL"/>
        </w:rPr>
        <w:t>Jeżeli zmiana albo rezygnacja z podwykonawcy dotyczy podmiotu, na którego zasoby wykonawca powoływał się, na zasadach określonych w art. 118 ust. 1 Pzp,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w:t>
      </w:r>
    </w:p>
    <w:p w14:paraId="54B48490" w14:textId="77777777" w:rsidR="00635EC6" w:rsidRPr="00635EC6" w:rsidRDefault="00635EC6" w:rsidP="00635EC6">
      <w:pPr>
        <w:pStyle w:val="Akapitzlist"/>
        <w:rPr>
          <w:rFonts w:asciiTheme="majorHAnsi" w:hAnsiTheme="majorHAnsi" w:cstheme="majorHAnsi"/>
          <w:bCs/>
          <w:sz w:val="24"/>
          <w:szCs w:val="24"/>
          <w:lang w:eastAsia="pl-PL"/>
        </w:rPr>
      </w:pPr>
    </w:p>
    <w:p w14:paraId="05C6DCDD" w14:textId="4D22FF73" w:rsidR="00635EC6" w:rsidRPr="00E4446F" w:rsidRDefault="00635EC6" w:rsidP="00635EC6">
      <w:pPr>
        <w:pStyle w:val="Akapitzlist"/>
        <w:numPr>
          <w:ilvl w:val="1"/>
          <w:numId w:val="11"/>
        </w:numPr>
        <w:ind w:hanging="654"/>
        <w:jc w:val="both"/>
        <w:rPr>
          <w:rFonts w:asciiTheme="majorHAnsi" w:hAnsiTheme="majorHAnsi" w:cstheme="majorHAnsi"/>
          <w:sz w:val="24"/>
          <w:szCs w:val="24"/>
          <w:lang w:eastAsia="pl-PL"/>
        </w:rPr>
      </w:pPr>
      <w:r w:rsidRPr="00E4446F">
        <w:rPr>
          <w:rFonts w:asciiTheme="majorHAnsi" w:hAnsiTheme="majorHAnsi" w:cstheme="majorHAnsi"/>
          <w:sz w:val="24"/>
          <w:szCs w:val="24"/>
          <w:lang w:eastAsia="pl-PL"/>
        </w:rPr>
        <w:lastRenderedPageBreak/>
        <w:t>W przypadkach, o których mowa w pkt 8.7. wykonawca na żądanie zamawiającego przedstawia oświadczenie, o którym mowa w art. 125 ust. 1 Pzp lub podmiotowe środki dowodowe dotyczące podwykonawcy.</w:t>
      </w:r>
    </w:p>
    <w:p w14:paraId="253565E7" w14:textId="77777777" w:rsidR="00635EC6" w:rsidRPr="00635EC6" w:rsidRDefault="00635EC6" w:rsidP="00635EC6">
      <w:pPr>
        <w:pStyle w:val="Akapitzlist"/>
        <w:ind w:left="1080" w:hanging="654"/>
        <w:rPr>
          <w:rFonts w:asciiTheme="majorHAnsi" w:hAnsiTheme="majorHAnsi" w:cstheme="majorHAnsi"/>
          <w:bCs/>
          <w:sz w:val="24"/>
          <w:szCs w:val="24"/>
          <w:lang w:eastAsia="pl-PL"/>
        </w:rPr>
      </w:pPr>
    </w:p>
    <w:p w14:paraId="088D96F4" w14:textId="77777777" w:rsidR="009C71AD" w:rsidRPr="00E4446F" w:rsidRDefault="009C71AD" w:rsidP="009C71AD">
      <w:pPr>
        <w:pStyle w:val="Akapitzlist"/>
        <w:numPr>
          <w:ilvl w:val="1"/>
          <w:numId w:val="11"/>
        </w:numPr>
        <w:spacing w:after="0" w:line="264" w:lineRule="auto"/>
        <w:ind w:left="1134"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39279FC8" w14:textId="77777777" w:rsidR="009C71AD" w:rsidRPr="009C71AD" w:rsidRDefault="009C71AD" w:rsidP="009C71AD">
      <w:pPr>
        <w:pStyle w:val="Akapitzlist"/>
        <w:rPr>
          <w:rFonts w:asciiTheme="majorHAnsi" w:hAnsiTheme="majorHAnsi" w:cstheme="majorHAnsi"/>
          <w:bCs/>
          <w:sz w:val="24"/>
          <w:szCs w:val="24"/>
          <w:lang w:eastAsia="pl-PL"/>
        </w:rPr>
      </w:pPr>
    </w:p>
    <w:p w14:paraId="3EF318AC" w14:textId="33A0076F" w:rsidR="006D4549" w:rsidRPr="00A4166C" w:rsidRDefault="006D4549" w:rsidP="00635EC6">
      <w:pPr>
        <w:pStyle w:val="Akapitzlist"/>
        <w:numPr>
          <w:ilvl w:val="1"/>
          <w:numId w:val="11"/>
        </w:numPr>
        <w:spacing w:after="0" w:line="264" w:lineRule="auto"/>
        <w:ind w:hanging="654"/>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Wykonawca nie może, po upływie terminu składania ofert, powoływać się na zdolności lub sytuację podmiotów udostępniających zasoby, jeżeli na etapie składania ofert lub wniosków o dopuszczenie do udziału w postępowaniu nie polegał on w danym zakresie na zdolnościach lub sytuacji podmiotów udostępniających zasoby.</w:t>
      </w:r>
    </w:p>
    <w:bookmarkEnd w:id="12"/>
    <w:p w14:paraId="5F9006C8" w14:textId="2D896359" w:rsidR="00B14BC6" w:rsidRPr="00A4166C" w:rsidRDefault="00B14BC6" w:rsidP="004A595B">
      <w:pPr>
        <w:pStyle w:val="Nagwek1"/>
        <w:numPr>
          <w:ilvl w:val="0"/>
          <w:numId w:val="29"/>
        </w:numPr>
        <w:spacing w:after="120" w:line="264" w:lineRule="auto"/>
        <w:ind w:left="567" w:hanging="567"/>
        <w:jc w:val="both"/>
        <w:rPr>
          <w:rFonts w:cstheme="majorHAnsi"/>
          <w:b/>
          <w:bCs/>
          <w:color w:val="auto"/>
          <w:sz w:val="24"/>
          <w:szCs w:val="24"/>
        </w:rPr>
      </w:pPr>
      <w:r w:rsidRPr="00A4166C">
        <w:rPr>
          <w:rFonts w:cstheme="majorHAnsi"/>
          <w:b/>
          <w:bCs/>
          <w:color w:val="auto"/>
          <w:sz w:val="24"/>
          <w:szCs w:val="24"/>
        </w:rPr>
        <w:t xml:space="preserve">Informacja o </w:t>
      </w:r>
      <w:r w:rsidR="00AF4BEA" w:rsidRPr="00A4166C">
        <w:rPr>
          <w:rFonts w:cstheme="majorHAnsi"/>
          <w:b/>
          <w:bCs/>
          <w:color w:val="auto"/>
          <w:sz w:val="24"/>
          <w:szCs w:val="24"/>
        </w:rPr>
        <w:t xml:space="preserve">przedmiotowych i </w:t>
      </w:r>
      <w:r w:rsidRPr="00A4166C">
        <w:rPr>
          <w:rFonts w:cstheme="majorHAnsi"/>
          <w:b/>
          <w:bCs/>
          <w:color w:val="auto"/>
          <w:sz w:val="24"/>
          <w:szCs w:val="24"/>
        </w:rPr>
        <w:t>podmiotowych środkach dowodowych</w:t>
      </w:r>
      <w:r w:rsidR="00B3108F" w:rsidRPr="00A4166C">
        <w:rPr>
          <w:rFonts w:cstheme="majorHAnsi"/>
          <w:b/>
          <w:bCs/>
          <w:color w:val="auto"/>
          <w:sz w:val="24"/>
          <w:szCs w:val="24"/>
        </w:rPr>
        <w:t xml:space="preserve">, innych  dokumentach </w:t>
      </w:r>
      <w:r w:rsidR="00F22AF8" w:rsidRPr="00A4166C">
        <w:rPr>
          <w:rFonts w:cstheme="majorHAnsi"/>
          <w:b/>
          <w:bCs/>
          <w:color w:val="auto"/>
          <w:sz w:val="24"/>
          <w:szCs w:val="24"/>
        </w:rPr>
        <w:t xml:space="preserve"> oraz dokument</w:t>
      </w:r>
      <w:r w:rsidR="00B3108F" w:rsidRPr="00A4166C">
        <w:rPr>
          <w:rFonts w:cstheme="majorHAnsi"/>
          <w:b/>
          <w:bCs/>
          <w:color w:val="auto"/>
          <w:sz w:val="24"/>
          <w:szCs w:val="24"/>
        </w:rPr>
        <w:t>ach</w:t>
      </w:r>
      <w:r w:rsidR="00F22AF8" w:rsidRPr="00A4166C">
        <w:rPr>
          <w:rFonts w:cstheme="majorHAnsi"/>
          <w:b/>
          <w:bCs/>
          <w:color w:val="auto"/>
          <w:sz w:val="24"/>
          <w:szCs w:val="24"/>
        </w:rPr>
        <w:t xml:space="preserve">, </w:t>
      </w:r>
      <w:r w:rsidR="00B4236C" w:rsidRPr="00A4166C">
        <w:rPr>
          <w:rFonts w:cstheme="majorHAnsi"/>
          <w:b/>
          <w:bCs/>
          <w:color w:val="auto"/>
          <w:sz w:val="24"/>
          <w:szCs w:val="24"/>
        </w:rPr>
        <w:t>jakie</w:t>
      </w:r>
      <w:r w:rsidR="00F22AF8" w:rsidRPr="00A4166C">
        <w:rPr>
          <w:rFonts w:cstheme="majorHAnsi"/>
          <w:b/>
          <w:bCs/>
          <w:color w:val="auto"/>
          <w:sz w:val="24"/>
          <w:szCs w:val="24"/>
        </w:rPr>
        <w:t xml:space="preserve"> należy złożyć wraz z ofertą</w:t>
      </w:r>
    </w:p>
    <w:p w14:paraId="236EBADB" w14:textId="1A3DFF08" w:rsidR="00115660" w:rsidRPr="00A4166C" w:rsidRDefault="00115660" w:rsidP="00115660">
      <w:pPr>
        <w:pStyle w:val="Akapitzlist"/>
        <w:numPr>
          <w:ilvl w:val="1"/>
          <w:numId w:val="12"/>
        </w:numPr>
        <w:spacing w:after="0"/>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Zamawiający nie wymaga od wykonawców przedłożenia przedmiotowych środków dowodowych.</w:t>
      </w:r>
    </w:p>
    <w:p w14:paraId="6A031828" w14:textId="77777777" w:rsidR="00115660" w:rsidRPr="00A4166C" w:rsidRDefault="00115660" w:rsidP="00115660">
      <w:pPr>
        <w:pStyle w:val="Akapitzlist"/>
        <w:spacing w:before="120"/>
        <w:ind w:left="1134"/>
        <w:jc w:val="both"/>
        <w:rPr>
          <w:rFonts w:asciiTheme="majorHAnsi" w:hAnsiTheme="majorHAnsi" w:cstheme="majorHAnsi"/>
          <w:sz w:val="24"/>
          <w:szCs w:val="24"/>
          <w:lang w:eastAsia="pl-PL"/>
        </w:rPr>
      </w:pPr>
    </w:p>
    <w:p w14:paraId="13C2A401" w14:textId="3B6C99AD" w:rsidR="00115660" w:rsidRPr="00A4166C" w:rsidRDefault="00115660" w:rsidP="00115660">
      <w:pPr>
        <w:pStyle w:val="Akapitzlist"/>
        <w:numPr>
          <w:ilvl w:val="1"/>
          <w:numId w:val="12"/>
        </w:numPr>
        <w:spacing w:before="120"/>
        <w:ind w:left="1134" w:hanging="567"/>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 xml:space="preserve">W celu spełnienia warunków udziału w postępowaniu i </w:t>
      </w:r>
      <w:r w:rsidR="00D527EB" w:rsidRPr="003A5779">
        <w:rPr>
          <w:rFonts w:asciiTheme="majorHAnsi" w:hAnsiTheme="majorHAnsi" w:cstheme="majorHAnsi"/>
          <w:sz w:val="24"/>
          <w:szCs w:val="24"/>
          <w:lang w:eastAsia="pl-PL"/>
        </w:rPr>
        <w:t>wykazan</w:t>
      </w:r>
      <w:r w:rsidR="008D1D01" w:rsidRPr="003A5779">
        <w:rPr>
          <w:rFonts w:asciiTheme="majorHAnsi" w:hAnsiTheme="majorHAnsi" w:cstheme="majorHAnsi"/>
          <w:sz w:val="24"/>
          <w:szCs w:val="24"/>
          <w:lang w:eastAsia="pl-PL"/>
        </w:rPr>
        <w:t xml:space="preserve">ia </w:t>
      </w:r>
      <w:r w:rsidRPr="003A5779">
        <w:rPr>
          <w:rFonts w:asciiTheme="majorHAnsi" w:hAnsiTheme="majorHAnsi" w:cstheme="majorHAnsi"/>
          <w:sz w:val="24"/>
          <w:szCs w:val="24"/>
          <w:lang w:eastAsia="pl-PL"/>
        </w:rPr>
        <w:t>braku podstaw wykluczenia, zamawiający wezwie wykonawcę, którego oferta została najwyżej</w:t>
      </w:r>
      <w:r w:rsidRPr="00A4166C">
        <w:rPr>
          <w:rFonts w:asciiTheme="majorHAnsi" w:hAnsiTheme="majorHAnsi" w:cstheme="majorHAnsi"/>
          <w:sz w:val="24"/>
          <w:szCs w:val="24"/>
          <w:lang w:eastAsia="pl-PL"/>
        </w:rPr>
        <w:t xml:space="preserve"> oceniona, do złożenia w wyznaczonym terminie, nie krótszym niż 10 dni od dnia wezwania, następujących podmiotowych środków dowodowych aktualnych na dzień złożenia podmiotowych środków dowodowych:</w:t>
      </w:r>
    </w:p>
    <w:p w14:paraId="2D1A7C4D" w14:textId="1CB89417" w:rsidR="00115660" w:rsidRPr="00A4166C" w:rsidRDefault="002C202F" w:rsidP="00115660">
      <w:pPr>
        <w:pStyle w:val="Akapitzlist"/>
        <w:numPr>
          <w:ilvl w:val="2"/>
          <w:numId w:val="12"/>
        </w:numPr>
        <w:spacing w:before="120"/>
        <w:ind w:left="1985" w:hanging="851"/>
        <w:jc w:val="both"/>
        <w:rPr>
          <w:rFonts w:asciiTheme="majorHAnsi" w:hAnsiTheme="majorHAnsi" w:cstheme="majorHAnsi"/>
          <w:sz w:val="24"/>
          <w:szCs w:val="24"/>
          <w:lang w:eastAsia="pl-PL"/>
        </w:rPr>
      </w:pPr>
      <w:r w:rsidRPr="00A4166C">
        <w:rPr>
          <w:rFonts w:asciiTheme="majorHAnsi" w:hAnsiTheme="majorHAnsi" w:cstheme="majorHAnsi"/>
          <w:bCs/>
          <w:sz w:val="24"/>
          <w:szCs w:val="24"/>
          <w:lang w:eastAsia="pl-PL"/>
        </w:rPr>
        <w:t>s</w:t>
      </w:r>
      <w:r w:rsidR="00115660" w:rsidRPr="00A4166C">
        <w:rPr>
          <w:rFonts w:asciiTheme="majorHAnsi" w:hAnsiTheme="majorHAnsi" w:cstheme="majorHAnsi"/>
          <w:bCs/>
          <w:sz w:val="24"/>
          <w:szCs w:val="24"/>
          <w:lang w:eastAsia="pl-PL"/>
        </w:rPr>
        <w:t>pełnienie warunków udziału w postępowaniu – w zakresie opisanym w Rozdziale 6:</w:t>
      </w:r>
    </w:p>
    <w:p w14:paraId="6C1F69D1" w14:textId="511B0BF5" w:rsidR="00115660" w:rsidRDefault="00115660" w:rsidP="004A595B">
      <w:pPr>
        <w:pStyle w:val="Akapitzlist"/>
        <w:numPr>
          <w:ilvl w:val="0"/>
          <w:numId w:val="38"/>
        </w:numPr>
        <w:ind w:left="2410" w:hanging="425"/>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warunek z pkt 6.1.2. - koncesji na prowadzenie działalności gospodarczej w zakresie obrotu energia elektryczną, wydanej przez Prezesa Urzędu Regulacji Energetyki zgodnie z ustawą z dnia 10 kwietnia 1997 roku – Prawo energetyczne,</w:t>
      </w:r>
    </w:p>
    <w:p w14:paraId="15A6850E" w14:textId="3D827E19" w:rsidR="009C71AD" w:rsidRDefault="009C71AD" w:rsidP="004A595B">
      <w:pPr>
        <w:pStyle w:val="Akapitzlist"/>
        <w:numPr>
          <w:ilvl w:val="0"/>
          <w:numId w:val="38"/>
        </w:numPr>
        <w:ind w:left="2410" w:hanging="425"/>
        <w:jc w:val="both"/>
        <w:rPr>
          <w:rFonts w:asciiTheme="majorHAnsi" w:hAnsiTheme="majorHAnsi" w:cstheme="majorHAnsi"/>
          <w:sz w:val="24"/>
          <w:szCs w:val="24"/>
          <w:lang w:eastAsia="pl-PL"/>
        </w:rPr>
      </w:pPr>
      <w:r w:rsidRPr="00E4446F">
        <w:rPr>
          <w:rFonts w:asciiTheme="majorHAnsi" w:hAnsiTheme="majorHAnsi" w:cstheme="majorHAnsi"/>
          <w:sz w:val="24"/>
          <w:szCs w:val="24"/>
          <w:lang w:eastAsia="pl-PL"/>
        </w:rPr>
        <w:t xml:space="preserve">warunek z pkt 6.1.4. - wykazu dostaw 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dostawy zostały wykonane lub są wykonywane, oraz załączeniem dowodów określających, czy te dostawy zostały wykonane lub są wykonywane należycie, przy czym dowodami, o których mowa, są referencje bądź inne dokumenty sporządzone przez podmiot, na rzecz którego dostawy zostały wykonane, a w przypadku świadczeń powtarzających </w:t>
      </w:r>
      <w:r w:rsidRPr="00E4446F">
        <w:rPr>
          <w:rFonts w:asciiTheme="majorHAnsi" w:hAnsiTheme="majorHAnsi" w:cstheme="majorHAnsi"/>
          <w:sz w:val="24"/>
          <w:szCs w:val="24"/>
          <w:lang w:eastAsia="pl-PL"/>
        </w:rPr>
        <w:lastRenderedPageBreak/>
        <w:t xml:space="preserve">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w:t>
      </w:r>
      <w:r w:rsidRPr="0058064B">
        <w:rPr>
          <w:rFonts w:asciiTheme="majorHAnsi" w:hAnsiTheme="majorHAnsi" w:cstheme="majorHAnsi"/>
          <w:sz w:val="24"/>
          <w:szCs w:val="24"/>
          <w:lang w:eastAsia="pl-PL"/>
        </w:rPr>
        <w:t>ostatnich 3 miesięcy przed   upływem</w:t>
      </w:r>
      <w:r w:rsidRPr="00E4446F">
        <w:rPr>
          <w:rFonts w:asciiTheme="majorHAnsi" w:hAnsiTheme="majorHAnsi" w:cstheme="majorHAnsi"/>
          <w:sz w:val="24"/>
          <w:szCs w:val="24"/>
          <w:lang w:eastAsia="pl-PL"/>
        </w:rPr>
        <w:t xml:space="preserve">   terminu   składania   ofert -    oświadczenie wg wzoru stanowiącego załącznik Nr 5 do SWZ</w:t>
      </w:r>
      <w:r>
        <w:rPr>
          <w:rFonts w:asciiTheme="majorHAnsi" w:hAnsiTheme="majorHAnsi" w:cstheme="majorHAnsi"/>
          <w:sz w:val="24"/>
          <w:szCs w:val="24"/>
          <w:lang w:eastAsia="pl-PL"/>
        </w:rPr>
        <w:t>.</w:t>
      </w:r>
    </w:p>
    <w:p w14:paraId="522C5D32" w14:textId="77777777" w:rsidR="009C71AD" w:rsidRPr="00A4166C" w:rsidRDefault="009C71AD" w:rsidP="009C71AD">
      <w:pPr>
        <w:pStyle w:val="Akapitzlist"/>
        <w:ind w:left="2410"/>
        <w:jc w:val="both"/>
        <w:rPr>
          <w:rFonts w:asciiTheme="majorHAnsi" w:hAnsiTheme="majorHAnsi" w:cstheme="majorHAnsi"/>
          <w:sz w:val="24"/>
          <w:szCs w:val="24"/>
          <w:lang w:eastAsia="pl-PL"/>
        </w:rPr>
      </w:pPr>
    </w:p>
    <w:p w14:paraId="4684A5D7" w14:textId="141FDD66" w:rsidR="00115660" w:rsidRPr="00A4166C" w:rsidRDefault="002C202F" w:rsidP="00115660">
      <w:pPr>
        <w:pStyle w:val="Akapitzlist"/>
        <w:numPr>
          <w:ilvl w:val="2"/>
          <w:numId w:val="12"/>
        </w:numPr>
        <w:spacing w:before="120"/>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b</w:t>
      </w:r>
      <w:r w:rsidR="00115660" w:rsidRPr="00A4166C">
        <w:rPr>
          <w:rFonts w:asciiTheme="majorHAnsi" w:hAnsiTheme="majorHAnsi" w:cstheme="majorHAnsi"/>
          <w:sz w:val="24"/>
          <w:szCs w:val="24"/>
          <w:lang w:eastAsia="pl-PL"/>
        </w:rPr>
        <w:t>rak podstaw  wykluczenia – w zakresie opisanym w Rozdziale 7:</w:t>
      </w:r>
    </w:p>
    <w:p w14:paraId="69DAF575" w14:textId="77777777" w:rsidR="00115660" w:rsidRPr="00A4166C" w:rsidRDefault="00115660" w:rsidP="004A595B">
      <w:pPr>
        <w:pStyle w:val="Akapitzlist"/>
        <w:numPr>
          <w:ilvl w:val="0"/>
          <w:numId w:val="39"/>
        </w:numPr>
        <w:spacing w:before="120"/>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informacji z Krajowego Rejestru Karnego w zakresie: </w:t>
      </w:r>
    </w:p>
    <w:p w14:paraId="100766DE" w14:textId="77777777" w:rsidR="00115660" w:rsidRPr="00A4166C" w:rsidRDefault="00115660" w:rsidP="004A595B">
      <w:pPr>
        <w:pStyle w:val="Akapitzlist"/>
        <w:numPr>
          <w:ilvl w:val="0"/>
          <w:numId w:val="37"/>
        </w:numPr>
        <w:spacing w:before="120"/>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1 i 2 Pzp,</w:t>
      </w:r>
    </w:p>
    <w:p w14:paraId="07021291" w14:textId="77777777" w:rsidR="00115660" w:rsidRPr="00A4166C" w:rsidRDefault="00115660" w:rsidP="004A595B">
      <w:pPr>
        <w:pStyle w:val="Akapitzlist"/>
        <w:numPr>
          <w:ilvl w:val="0"/>
          <w:numId w:val="37"/>
        </w:numPr>
        <w:spacing w:before="120"/>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4  Pzp, dotyczącej orzeczenia zakazu ubiegania się o zamówienie publiczne tytułem środka karnego,</w:t>
      </w:r>
    </w:p>
    <w:p w14:paraId="758EF5D3" w14:textId="77777777" w:rsidR="00115660" w:rsidRPr="00A4166C" w:rsidRDefault="00115660" w:rsidP="00115660">
      <w:pPr>
        <w:pStyle w:val="Akapitzlist"/>
        <w:spacing w:before="120"/>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sporządzonej nie wcześniej niż 6 miesięcy przed jej złożeniem;</w:t>
      </w:r>
    </w:p>
    <w:p w14:paraId="0879A5DA" w14:textId="6EB463C2" w:rsidR="00115660" w:rsidRPr="00A4166C" w:rsidRDefault="00115660" w:rsidP="004A595B">
      <w:pPr>
        <w:pStyle w:val="Akapitzlist"/>
        <w:numPr>
          <w:ilvl w:val="0"/>
          <w:numId w:val="39"/>
        </w:numPr>
        <w:spacing w:before="120" w:line="264" w:lineRule="auto"/>
        <w:ind w:left="2342" w:hanging="35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oświadczenia wykonawcy, w zakresie art. 108 ust. 1 pkt 5) Pzp, o braku przynależności do tej samej grupy kapitałowej w rozumieniu ustawy z dnia 16 lutego 2007 r. o ochronie konkurencji i konsumentów, z innym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ykonawcą, który złożył odrębną ofertę, albo oświadczenia   o   przynależności   do   tej   samej   grupy   kapitałowej   wraz z dokumentami lub informacjami potwierdzającymi przygotowanie oferty, niezależnie   od   innego   wykonawcy   należącego   do   tej   samej   grupy kapitałowej – oświadczenie wg wzoru stanowiącego załącznik nr </w:t>
      </w:r>
      <w:r w:rsidR="00044627">
        <w:rPr>
          <w:rFonts w:asciiTheme="majorHAnsi" w:hAnsiTheme="majorHAnsi" w:cstheme="majorHAnsi"/>
          <w:sz w:val="24"/>
          <w:szCs w:val="24"/>
          <w:lang w:eastAsia="pl-PL"/>
        </w:rPr>
        <w:t>6</w:t>
      </w:r>
      <w:r w:rsidRPr="00A4166C">
        <w:rPr>
          <w:rFonts w:asciiTheme="majorHAnsi" w:hAnsiTheme="majorHAnsi" w:cstheme="majorHAnsi"/>
          <w:sz w:val="24"/>
          <w:szCs w:val="24"/>
          <w:lang w:eastAsia="pl-PL"/>
        </w:rPr>
        <w:t xml:space="preserve"> do SWZ,</w:t>
      </w:r>
    </w:p>
    <w:p w14:paraId="3DDC5BF6" w14:textId="77777777" w:rsidR="00115660" w:rsidRPr="00A4166C" w:rsidRDefault="00115660" w:rsidP="004A595B">
      <w:pPr>
        <w:pStyle w:val="Akapitzlist"/>
        <w:numPr>
          <w:ilvl w:val="0"/>
          <w:numId w:val="39"/>
        </w:numPr>
        <w:spacing w:before="120" w:line="264" w:lineRule="auto"/>
        <w:ind w:left="2342" w:hanging="35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odpisu lub informacji z Krajowego Rejestru Sądowego lub z Centralnej Ewidencji i Informacji o Działalności Gospodarczej, w zakresie art. 109 ust. 1 pkt 4) Pzp, sporządzonych nie wcześniej niż 3 miesiące przed jej złożeniem,   jeżeli   odrębne   przepisy   wymagają   wpisu   do   rejestru   lub ewidencji,</w:t>
      </w:r>
    </w:p>
    <w:p w14:paraId="49C0B5F2" w14:textId="521E549E" w:rsidR="00115660" w:rsidRPr="00A4166C" w:rsidRDefault="00115660" w:rsidP="004A595B">
      <w:pPr>
        <w:pStyle w:val="Akapitzlist"/>
        <w:numPr>
          <w:ilvl w:val="0"/>
          <w:numId w:val="39"/>
        </w:numPr>
        <w:spacing w:before="120" w:line="264" w:lineRule="auto"/>
        <w:ind w:left="2342" w:hanging="35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oświadczenia  wykonawcy o aktualności informacji zawartych w  JEDZ, w   zakresie   podstaw   wykluczenia   z   postępowania   (</w:t>
      </w:r>
      <w:r w:rsidR="00BA0A52" w:rsidRPr="00A4166C">
        <w:rPr>
          <w:rFonts w:asciiTheme="majorHAnsi" w:hAnsiTheme="majorHAnsi" w:cstheme="majorHAnsi"/>
          <w:sz w:val="24"/>
          <w:szCs w:val="24"/>
          <w:lang w:eastAsia="pl-PL"/>
        </w:rPr>
        <w:t>wg wzoru stanowiącego Z</w:t>
      </w:r>
      <w:r w:rsidRPr="00A4166C">
        <w:rPr>
          <w:rFonts w:asciiTheme="majorHAnsi" w:hAnsiTheme="majorHAnsi" w:cstheme="majorHAnsi"/>
          <w:sz w:val="24"/>
          <w:szCs w:val="24"/>
          <w:lang w:eastAsia="pl-PL"/>
        </w:rPr>
        <w:t xml:space="preserve">ałącznik   nr </w:t>
      </w:r>
      <w:r w:rsidR="00044627">
        <w:rPr>
          <w:rFonts w:asciiTheme="majorHAnsi" w:hAnsiTheme="majorHAnsi" w:cstheme="majorHAnsi"/>
          <w:sz w:val="24"/>
          <w:szCs w:val="24"/>
          <w:lang w:eastAsia="pl-PL"/>
        </w:rPr>
        <w:t>7</w:t>
      </w:r>
      <w:r w:rsidRPr="00A4166C">
        <w:rPr>
          <w:rFonts w:asciiTheme="majorHAnsi" w:hAnsiTheme="majorHAnsi" w:cstheme="majorHAnsi"/>
          <w:sz w:val="24"/>
          <w:szCs w:val="24"/>
          <w:lang w:eastAsia="pl-PL"/>
        </w:rPr>
        <w:t xml:space="preserve"> do SWZ), o których mowa w:</w:t>
      </w:r>
    </w:p>
    <w:p w14:paraId="0110ECFE" w14:textId="77777777" w:rsidR="00115660" w:rsidRPr="00A4166C" w:rsidRDefault="00115660" w:rsidP="004A595B">
      <w:pPr>
        <w:pStyle w:val="Akapitzlist"/>
        <w:numPr>
          <w:ilvl w:val="0"/>
          <w:numId w:val="40"/>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3 Pzp,</w:t>
      </w:r>
    </w:p>
    <w:p w14:paraId="01608B38" w14:textId="77777777" w:rsidR="00115660" w:rsidRPr="00A4166C" w:rsidRDefault="00115660" w:rsidP="004A595B">
      <w:pPr>
        <w:pStyle w:val="Akapitzlist"/>
        <w:numPr>
          <w:ilvl w:val="0"/>
          <w:numId w:val="40"/>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4  Pzp, dotyczących orzeczenia zakazu ubiegania się o zamówienie publiczne tytułem środka zapobiegawczego,</w:t>
      </w:r>
    </w:p>
    <w:p w14:paraId="6FC986A2" w14:textId="77777777" w:rsidR="00115660" w:rsidRPr="00A4166C" w:rsidRDefault="00115660" w:rsidP="004A595B">
      <w:pPr>
        <w:pStyle w:val="Akapitzlist"/>
        <w:numPr>
          <w:ilvl w:val="0"/>
          <w:numId w:val="40"/>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5 Pzp, dotyczących zawarcia z innymi Wykonawcami porozumienia mającego na celu zakłócenie konkurencji,</w:t>
      </w:r>
    </w:p>
    <w:p w14:paraId="213EEF66" w14:textId="77777777" w:rsidR="00115660" w:rsidRPr="00A4166C" w:rsidRDefault="00115660" w:rsidP="004A595B">
      <w:pPr>
        <w:pStyle w:val="Akapitzlist"/>
        <w:numPr>
          <w:ilvl w:val="0"/>
          <w:numId w:val="40"/>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6 Pzp,</w:t>
      </w:r>
    </w:p>
    <w:p w14:paraId="0672CEA3" w14:textId="62D7442D" w:rsidR="00115660" w:rsidRPr="00A4166C" w:rsidRDefault="00115660" w:rsidP="004A595B">
      <w:pPr>
        <w:pStyle w:val="Akapitzlist"/>
        <w:numPr>
          <w:ilvl w:val="0"/>
          <w:numId w:val="40"/>
        </w:numPr>
        <w:spacing w:before="120"/>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art. 109 ust. 1 pkt  8–10) </w:t>
      </w:r>
      <w:r w:rsidR="00254C07" w:rsidRPr="00A4166C">
        <w:rPr>
          <w:rFonts w:asciiTheme="majorHAnsi" w:hAnsiTheme="majorHAnsi" w:cstheme="majorHAnsi"/>
          <w:sz w:val="24"/>
          <w:szCs w:val="24"/>
          <w:lang w:eastAsia="pl-PL"/>
        </w:rPr>
        <w:t>Pzp</w:t>
      </w:r>
      <w:r w:rsidRPr="00A4166C">
        <w:rPr>
          <w:rFonts w:asciiTheme="majorHAnsi" w:hAnsiTheme="majorHAnsi" w:cstheme="majorHAnsi"/>
          <w:sz w:val="24"/>
          <w:szCs w:val="24"/>
          <w:lang w:eastAsia="pl-PL"/>
        </w:rPr>
        <w:t>.</w:t>
      </w:r>
    </w:p>
    <w:p w14:paraId="0B8EFDA9" w14:textId="7D6DE7A0" w:rsidR="00115660" w:rsidRPr="00455594" w:rsidRDefault="00115660" w:rsidP="00115660">
      <w:pPr>
        <w:pStyle w:val="Akapitzlist"/>
        <w:spacing w:before="120" w:line="264" w:lineRule="auto"/>
        <w:ind w:left="1134"/>
        <w:jc w:val="both"/>
        <w:rPr>
          <w:rFonts w:asciiTheme="majorHAnsi" w:hAnsiTheme="majorHAnsi" w:cstheme="majorHAnsi"/>
          <w:sz w:val="24"/>
          <w:szCs w:val="24"/>
          <w:highlight w:val="yellow"/>
          <w:lang w:eastAsia="pl-PL"/>
        </w:rPr>
      </w:pPr>
    </w:p>
    <w:p w14:paraId="7C497F0F" w14:textId="227FCCB0" w:rsidR="00085AFB" w:rsidRPr="00A4166C" w:rsidRDefault="00085AFB" w:rsidP="00085AFB">
      <w:pPr>
        <w:pStyle w:val="Akapitzlist"/>
        <w:numPr>
          <w:ilvl w:val="1"/>
          <w:numId w:val="12"/>
        </w:numPr>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przypadku wykonawców wspólnie ubiegających się o udzielenie zamówienia podmiotowe środki dowodowe, wymienione w pkt 9.2.2. a-d) SWZ (tj. na potwierdzenie braku podstaw wykluczenia), na wezwanie zamawiającego, składa </w:t>
      </w:r>
      <w:r w:rsidRPr="00A4166C">
        <w:rPr>
          <w:rFonts w:asciiTheme="majorHAnsi" w:hAnsiTheme="majorHAnsi" w:cstheme="majorHAnsi"/>
          <w:sz w:val="24"/>
          <w:szCs w:val="24"/>
          <w:lang w:eastAsia="pl-PL"/>
        </w:rPr>
        <w:lastRenderedPageBreak/>
        <w:t>każdy z wykonawców występujących wspólnie, natomiast podmiotowe środki dowodowe na potwierdzenie spełnienia warunków udziału, o których mowa w pkt 9.2.1. pkt a</w:t>
      </w:r>
      <w:r w:rsidR="009C71AD">
        <w:rPr>
          <w:rFonts w:asciiTheme="majorHAnsi" w:hAnsiTheme="majorHAnsi" w:cstheme="majorHAnsi"/>
          <w:sz w:val="24"/>
          <w:szCs w:val="24"/>
          <w:lang w:eastAsia="pl-PL"/>
        </w:rPr>
        <w:t>-b</w:t>
      </w:r>
      <w:r w:rsidRPr="00A4166C">
        <w:rPr>
          <w:rFonts w:asciiTheme="majorHAnsi" w:hAnsiTheme="majorHAnsi" w:cstheme="majorHAnsi"/>
          <w:sz w:val="24"/>
          <w:szCs w:val="24"/>
          <w:lang w:eastAsia="pl-PL"/>
        </w:rPr>
        <w:t>) SWZ, składa wykonawca na wezwanie zamawiającego, w zakresie w jakim wykazuje spełnienie warunków udziału w postępowaniu.</w:t>
      </w:r>
    </w:p>
    <w:p w14:paraId="787800E4" w14:textId="2A9C6101" w:rsidR="00085AFB" w:rsidRPr="00455594" w:rsidRDefault="00085AFB" w:rsidP="00847C92">
      <w:pPr>
        <w:pStyle w:val="Akapitzlist"/>
        <w:spacing w:before="120" w:line="264" w:lineRule="auto"/>
        <w:ind w:left="1134"/>
        <w:jc w:val="both"/>
        <w:rPr>
          <w:rFonts w:asciiTheme="majorHAnsi" w:hAnsiTheme="majorHAnsi" w:cstheme="majorHAnsi"/>
          <w:sz w:val="24"/>
          <w:szCs w:val="24"/>
          <w:highlight w:val="yellow"/>
          <w:lang w:eastAsia="pl-PL"/>
        </w:rPr>
      </w:pPr>
    </w:p>
    <w:p w14:paraId="352A14BC" w14:textId="408AFFBB" w:rsidR="00D518E4" w:rsidRPr="003A5779" w:rsidRDefault="00434155" w:rsidP="00400979">
      <w:pPr>
        <w:pStyle w:val="Akapitzlist"/>
        <w:numPr>
          <w:ilvl w:val="1"/>
          <w:numId w:val="12"/>
        </w:numPr>
        <w:spacing w:before="12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W przypadku podwykonawc</w:t>
      </w:r>
      <w:r w:rsidR="006E1E83" w:rsidRPr="003A5779">
        <w:rPr>
          <w:rFonts w:asciiTheme="majorHAnsi" w:hAnsiTheme="majorHAnsi" w:cstheme="majorHAnsi"/>
          <w:sz w:val="24"/>
          <w:szCs w:val="24"/>
          <w:lang w:eastAsia="pl-PL"/>
        </w:rPr>
        <w:t xml:space="preserve">y </w:t>
      </w:r>
      <w:r w:rsidRPr="003A5779">
        <w:rPr>
          <w:rFonts w:asciiTheme="majorHAnsi" w:hAnsiTheme="majorHAnsi" w:cstheme="majorHAnsi"/>
          <w:sz w:val="24"/>
          <w:szCs w:val="24"/>
          <w:lang w:eastAsia="pl-PL"/>
        </w:rPr>
        <w:t xml:space="preserve"> </w:t>
      </w:r>
      <w:r w:rsidR="006E1E83" w:rsidRPr="003A5779">
        <w:rPr>
          <w:rFonts w:asciiTheme="majorHAnsi" w:hAnsiTheme="majorHAnsi" w:cstheme="majorHAnsi"/>
          <w:sz w:val="24"/>
          <w:szCs w:val="24"/>
          <w:lang w:eastAsia="pl-PL"/>
        </w:rPr>
        <w:t xml:space="preserve">niebędącego podmiotem udostępniającym zasoby na zasadach </w:t>
      </w:r>
      <w:r w:rsidR="00D518E4" w:rsidRPr="003A5779">
        <w:rPr>
          <w:rFonts w:asciiTheme="majorHAnsi" w:hAnsiTheme="majorHAnsi" w:cstheme="majorHAnsi"/>
          <w:sz w:val="24"/>
          <w:szCs w:val="24"/>
          <w:lang w:eastAsia="pl-PL"/>
        </w:rPr>
        <w:t xml:space="preserve"> art. 118 P</w:t>
      </w:r>
      <w:r w:rsidR="00AB038D" w:rsidRPr="003A5779">
        <w:rPr>
          <w:rFonts w:asciiTheme="majorHAnsi" w:hAnsiTheme="majorHAnsi" w:cstheme="majorHAnsi"/>
          <w:sz w:val="24"/>
          <w:szCs w:val="24"/>
          <w:lang w:eastAsia="pl-PL"/>
        </w:rPr>
        <w:t>zp,</w:t>
      </w:r>
      <w:r w:rsidR="00D518E4" w:rsidRPr="003A5779">
        <w:rPr>
          <w:rFonts w:asciiTheme="majorHAnsi" w:hAnsiTheme="majorHAnsi" w:cstheme="majorHAnsi"/>
          <w:sz w:val="24"/>
          <w:szCs w:val="24"/>
          <w:lang w:eastAsia="pl-PL"/>
        </w:rPr>
        <w:t xml:space="preserve"> </w:t>
      </w:r>
      <w:r w:rsidR="006E1E83" w:rsidRPr="003A5779">
        <w:rPr>
          <w:rFonts w:asciiTheme="majorHAnsi" w:hAnsiTheme="majorHAnsi" w:cstheme="majorHAnsi"/>
          <w:sz w:val="24"/>
          <w:szCs w:val="24"/>
          <w:lang w:eastAsia="pl-PL"/>
        </w:rPr>
        <w:t xml:space="preserve">zamawiający nie będzie żądał złożenia podmiotowych środków dowodowych na potwierdzenie </w:t>
      </w:r>
      <w:r w:rsidR="007A1468" w:rsidRPr="003A5779">
        <w:rPr>
          <w:rFonts w:asciiTheme="majorHAnsi" w:hAnsiTheme="majorHAnsi" w:cstheme="majorHAnsi"/>
          <w:sz w:val="24"/>
          <w:szCs w:val="24"/>
          <w:lang w:eastAsia="pl-PL"/>
        </w:rPr>
        <w:t>braku podstaw wykluczenia</w:t>
      </w:r>
      <w:r w:rsidR="006E1E83" w:rsidRPr="003A5779">
        <w:rPr>
          <w:rFonts w:asciiTheme="majorHAnsi" w:hAnsiTheme="majorHAnsi" w:cstheme="majorHAnsi"/>
          <w:sz w:val="24"/>
          <w:szCs w:val="24"/>
          <w:lang w:eastAsia="pl-PL"/>
        </w:rPr>
        <w:t>, o których mowa w pkt 9.2.</w:t>
      </w:r>
      <w:r w:rsidR="007A1468" w:rsidRPr="003A5779">
        <w:rPr>
          <w:rFonts w:asciiTheme="majorHAnsi" w:hAnsiTheme="majorHAnsi" w:cstheme="majorHAnsi"/>
          <w:sz w:val="24"/>
          <w:szCs w:val="24"/>
          <w:lang w:eastAsia="pl-PL"/>
        </w:rPr>
        <w:t>2</w:t>
      </w:r>
      <w:r w:rsidR="006E1E83" w:rsidRPr="003A5779">
        <w:rPr>
          <w:rFonts w:asciiTheme="majorHAnsi" w:hAnsiTheme="majorHAnsi" w:cstheme="majorHAnsi"/>
          <w:sz w:val="24"/>
          <w:szCs w:val="24"/>
          <w:lang w:eastAsia="pl-PL"/>
        </w:rPr>
        <w:t>. pkt a</w:t>
      </w:r>
      <w:r w:rsidR="005153D9" w:rsidRPr="003A5779">
        <w:rPr>
          <w:rFonts w:asciiTheme="majorHAnsi" w:hAnsiTheme="majorHAnsi" w:cstheme="majorHAnsi"/>
          <w:sz w:val="24"/>
          <w:szCs w:val="24"/>
          <w:lang w:eastAsia="pl-PL"/>
        </w:rPr>
        <w:t xml:space="preserve"> </w:t>
      </w:r>
      <w:r w:rsidR="00A937F4" w:rsidRPr="003A5779">
        <w:rPr>
          <w:rFonts w:asciiTheme="majorHAnsi" w:hAnsiTheme="majorHAnsi" w:cstheme="majorHAnsi"/>
          <w:sz w:val="24"/>
          <w:szCs w:val="24"/>
          <w:lang w:eastAsia="pl-PL"/>
        </w:rPr>
        <w:t>-</w:t>
      </w:r>
      <w:r w:rsidR="00DD0EB0" w:rsidRPr="003A5779">
        <w:rPr>
          <w:rFonts w:asciiTheme="majorHAnsi" w:hAnsiTheme="majorHAnsi" w:cstheme="majorHAnsi"/>
          <w:sz w:val="24"/>
          <w:szCs w:val="24"/>
          <w:lang w:eastAsia="pl-PL"/>
        </w:rPr>
        <w:t>d</w:t>
      </w:r>
      <w:r w:rsidR="006E1E83" w:rsidRPr="003A5779">
        <w:rPr>
          <w:rFonts w:asciiTheme="majorHAnsi" w:hAnsiTheme="majorHAnsi" w:cstheme="majorHAnsi"/>
          <w:sz w:val="24"/>
          <w:szCs w:val="24"/>
          <w:lang w:eastAsia="pl-PL"/>
        </w:rPr>
        <w:t>)</w:t>
      </w:r>
      <w:r w:rsidR="00DD0EB0" w:rsidRPr="003A5779">
        <w:rPr>
          <w:rFonts w:asciiTheme="majorHAnsi" w:hAnsiTheme="majorHAnsi" w:cstheme="majorHAnsi"/>
          <w:sz w:val="24"/>
          <w:szCs w:val="24"/>
          <w:lang w:eastAsia="pl-PL"/>
        </w:rPr>
        <w:t>.</w:t>
      </w:r>
    </w:p>
    <w:p w14:paraId="358DF52A" w14:textId="77777777" w:rsidR="00D518E4" w:rsidRPr="005A3944" w:rsidRDefault="00D518E4" w:rsidP="00D518E4">
      <w:pPr>
        <w:pStyle w:val="Akapitzlist"/>
        <w:rPr>
          <w:rFonts w:asciiTheme="majorHAnsi" w:hAnsiTheme="majorHAnsi" w:cstheme="majorHAnsi"/>
          <w:strike/>
          <w:sz w:val="24"/>
          <w:szCs w:val="24"/>
          <w:lang w:eastAsia="pl-PL"/>
        </w:rPr>
      </w:pPr>
    </w:p>
    <w:p w14:paraId="2254A1DB" w14:textId="6AC94E58" w:rsidR="005A07C2" w:rsidRPr="006B5FD1" w:rsidRDefault="00F22AF8" w:rsidP="003D3CF3">
      <w:pPr>
        <w:pStyle w:val="Akapitzlist"/>
        <w:numPr>
          <w:ilvl w:val="1"/>
          <w:numId w:val="12"/>
        </w:numPr>
        <w:spacing w:before="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wzywa do złożenia podmiotowych środków dowodowych</w:t>
      </w:r>
      <w:r w:rsidR="002A1444" w:rsidRPr="006B5FD1">
        <w:rPr>
          <w:rFonts w:asciiTheme="majorHAnsi" w:hAnsiTheme="majorHAnsi" w:cstheme="majorHAnsi"/>
          <w:sz w:val="24"/>
          <w:szCs w:val="24"/>
          <w:lang w:eastAsia="pl-PL"/>
        </w:rPr>
        <w:t xml:space="preserve"> </w:t>
      </w:r>
      <w:r w:rsidR="00664EB5" w:rsidRPr="006B5FD1">
        <w:rPr>
          <w:rFonts w:asciiTheme="majorHAnsi" w:hAnsiTheme="majorHAnsi" w:cstheme="majorHAnsi"/>
          <w:sz w:val="24"/>
          <w:szCs w:val="24"/>
          <w:lang w:eastAsia="pl-PL"/>
        </w:rPr>
        <w:t xml:space="preserve">oraz innych dokumentów lub oświadczeń, jakich może żądać zamawiający od wykonawcy, </w:t>
      </w:r>
      <w:r w:rsidRPr="006B5FD1">
        <w:rPr>
          <w:rFonts w:asciiTheme="majorHAnsi" w:hAnsiTheme="majorHAnsi" w:cstheme="majorHAnsi"/>
          <w:sz w:val="24"/>
          <w:szCs w:val="24"/>
          <w:lang w:eastAsia="pl-PL"/>
        </w:rPr>
        <w:t>jeżeli  może  je  uzyskać  za  pomocą  bezpłatnych  i</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ogólnodostępnych  baz  danych,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szczególności rejestrów publicznych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rozumieniu ustawy z</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dnia 17</w:t>
      </w:r>
      <w:r w:rsidR="00A37032"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lutego 2005</w:t>
      </w:r>
      <w:r w:rsidR="00A37032"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r.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informatyzacji  działalności  podmiotów  realizujących  zadania  publiczne,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ile wykonawca  wskazał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oświadczeniu,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którym  mowa  w</w:t>
      </w:r>
      <w:r w:rsidR="008B63B0"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art.</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125</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ust.</w:t>
      </w:r>
      <w:r w:rsidR="00F84DC5"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1</w:t>
      </w:r>
      <w:r w:rsidR="009916F4" w:rsidRPr="006B5FD1">
        <w:rPr>
          <w:rFonts w:asciiTheme="majorHAnsi" w:hAnsiTheme="majorHAnsi" w:cstheme="majorHAnsi"/>
          <w:sz w:val="24"/>
          <w:szCs w:val="24"/>
          <w:lang w:eastAsia="pl-PL"/>
        </w:rPr>
        <w:t xml:space="preserve"> ustawy Pzp</w:t>
      </w:r>
      <w:r w:rsidR="0091444B" w:rsidRPr="006B5FD1">
        <w:rPr>
          <w:rFonts w:asciiTheme="majorHAnsi" w:hAnsiTheme="majorHAnsi" w:cstheme="majorHAnsi"/>
          <w:sz w:val="24"/>
          <w:szCs w:val="24"/>
          <w:lang w:eastAsia="pl-PL"/>
        </w:rPr>
        <w:t xml:space="preserve"> (oświadczenie JEDZ)</w:t>
      </w:r>
      <w:r w:rsidRPr="006B5FD1">
        <w:rPr>
          <w:rFonts w:asciiTheme="majorHAnsi" w:hAnsiTheme="majorHAnsi" w:cstheme="majorHAnsi"/>
          <w:sz w:val="24"/>
          <w:szCs w:val="24"/>
          <w:lang w:eastAsia="pl-PL"/>
        </w:rPr>
        <w:t>, dane umożliwiające dostęp do tych środków</w:t>
      </w:r>
      <w:r w:rsidR="00E239A4" w:rsidRPr="006B5FD1">
        <w:rPr>
          <w:rFonts w:asciiTheme="majorHAnsi" w:hAnsiTheme="majorHAnsi" w:cstheme="majorHAnsi"/>
          <w:sz w:val="24"/>
          <w:szCs w:val="24"/>
          <w:lang w:eastAsia="pl-PL"/>
        </w:rPr>
        <w:t>.</w:t>
      </w:r>
      <w:r w:rsidR="0091444B" w:rsidRPr="006B5FD1">
        <w:rPr>
          <w:rFonts w:asciiTheme="majorHAnsi" w:hAnsiTheme="majorHAnsi" w:cstheme="majorHAnsi"/>
          <w:sz w:val="24"/>
          <w:szCs w:val="24"/>
        </w:rPr>
        <w:t xml:space="preserve"> </w:t>
      </w:r>
      <w:r w:rsidR="0091444B" w:rsidRPr="006B5FD1">
        <w:rPr>
          <w:rFonts w:asciiTheme="majorHAnsi" w:hAnsiTheme="majorHAnsi" w:cstheme="majorHAnsi"/>
          <w:sz w:val="24"/>
          <w:szCs w:val="24"/>
          <w:lang w:eastAsia="pl-PL"/>
        </w:rPr>
        <w:t>Podmiotowym   środkiem   dowodowym   jest   oświadczenie,   którego   treść odpowiada zakresowi oświadczenia, o którym mowa w art. 125 ust. 1 ustawy Pzp (JEDZ)</w:t>
      </w:r>
      <w:r w:rsidR="00BD6880" w:rsidRPr="006B5FD1">
        <w:rPr>
          <w:rFonts w:asciiTheme="majorHAnsi" w:hAnsiTheme="majorHAnsi" w:cstheme="majorHAnsi"/>
          <w:sz w:val="24"/>
          <w:szCs w:val="24"/>
          <w:lang w:eastAsia="pl-PL"/>
        </w:rPr>
        <w:t>.</w:t>
      </w:r>
    </w:p>
    <w:p w14:paraId="5B8E1DC7" w14:textId="77777777" w:rsidR="009A2D74" w:rsidRPr="006B5FD1" w:rsidRDefault="009A2D74" w:rsidP="009A2D74">
      <w:pPr>
        <w:pStyle w:val="Akapitzlist"/>
        <w:rPr>
          <w:rFonts w:asciiTheme="majorHAnsi" w:hAnsiTheme="majorHAnsi" w:cstheme="majorHAnsi"/>
          <w:sz w:val="24"/>
          <w:szCs w:val="24"/>
          <w:lang w:eastAsia="pl-PL"/>
        </w:rPr>
      </w:pPr>
    </w:p>
    <w:p w14:paraId="28DFBBCF" w14:textId="209533EA" w:rsidR="002012F3" w:rsidRPr="006B5FD1" w:rsidRDefault="002012F3" w:rsidP="003D3CF3">
      <w:pPr>
        <w:pStyle w:val="Akapitzlist"/>
        <w:numPr>
          <w:ilvl w:val="1"/>
          <w:numId w:val="12"/>
        </w:numPr>
        <w:spacing w:before="120"/>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Wykonawca  nie  jest  zobowiązany  do  złożenia  podmiotowych  środków dowodowych, które zamawiający posiada, jeżeli wykonawca wskaże te środki oraz potwierdzi ich prawidłowość i aktualność.</w:t>
      </w:r>
    </w:p>
    <w:p w14:paraId="2A34AB59" w14:textId="77777777" w:rsidR="002012F3" w:rsidRPr="006B5FD1" w:rsidRDefault="002012F3" w:rsidP="00B9639D">
      <w:pPr>
        <w:pStyle w:val="Akapitzlist"/>
        <w:jc w:val="both"/>
        <w:rPr>
          <w:rFonts w:asciiTheme="majorHAnsi" w:hAnsiTheme="majorHAnsi" w:cstheme="majorHAnsi"/>
          <w:sz w:val="24"/>
          <w:szCs w:val="24"/>
          <w:lang w:eastAsia="pl-PL"/>
        </w:rPr>
      </w:pPr>
    </w:p>
    <w:p w14:paraId="4DEA3BCD" w14:textId="47591A22" w:rsidR="0091444B" w:rsidRPr="006B5FD1" w:rsidRDefault="0091444B" w:rsidP="003D3CF3">
      <w:pPr>
        <w:pStyle w:val="Akapitzlist"/>
        <w:numPr>
          <w:ilvl w:val="1"/>
          <w:numId w:val="12"/>
        </w:numPr>
        <w:spacing w:before="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Jeżeli   zachodzą   uzasadnione   podstawy   do   uznania,   że   złożone   uprzednio podmiotowe środki dowodowe nie są już aktualne, </w:t>
      </w:r>
      <w:r w:rsidR="006A316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 xml:space="preserve">amawiający może w każdym czasie   wezwać  </w:t>
      </w:r>
      <w:r w:rsidR="006A3163" w:rsidRPr="006B5FD1">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 xml:space="preserve">ykonawcę   lub  </w:t>
      </w:r>
      <w:r w:rsidR="006A3163" w:rsidRPr="006B5FD1">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ykonawców   do   złożenia   wszystkich   lub niektórych   podmiotowych   środków   dowodowych,   aktualnych   na   dzień   ich złożenia.</w:t>
      </w:r>
    </w:p>
    <w:p w14:paraId="4DA6BDBB" w14:textId="77777777" w:rsidR="00115660" w:rsidRPr="006B5FD1" w:rsidRDefault="00115660" w:rsidP="00115660">
      <w:pPr>
        <w:pStyle w:val="Akapitzlist"/>
        <w:rPr>
          <w:rFonts w:asciiTheme="majorHAnsi" w:hAnsiTheme="majorHAnsi" w:cstheme="majorHAnsi"/>
          <w:sz w:val="24"/>
          <w:szCs w:val="24"/>
          <w:lang w:eastAsia="pl-PL"/>
        </w:rPr>
      </w:pPr>
    </w:p>
    <w:p w14:paraId="0557BD90" w14:textId="1106C9D1" w:rsidR="00A37032" w:rsidRPr="00A4166C" w:rsidRDefault="0046017A" w:rsidP="003D3CF3">
      <w:pPr>
        <w:pStyle w:val="Akapitzlist"/>
        <w:numPr>
          <w:ilvl w:val="1"/>
          <w:numId w:val="12"/>
        </w:numPr>
        <w:spacing w:before="120" w:line="264" w:lineRule="auto"/>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Wykonawca może zastrzec </w:t>
      </w:r>
      <w:r w:rsidR="005A07C2" w:rsidRPr="00A4166C">
        <w:rPr>
          <w:rFonts w:asciiTheme="majorHAnsi" w:hAnsiTheme="majorHAnsi" w:cstheme="majorHAnsi"/>
          <w:sz w:val="24"/>
          <w:szCs w:val="24"/>
          <w:lang w:eastAsia="pl-PL"/>
        </w:rPr>
        <w:t xml:space="preserve"> tajemni</w:t>
      </w:r>
      <w:r w:rsidRPr="00A4166C">
        <w:rPr>
          <w:rFonts w:asciiTheme="majorHAnsi" w:hAnsiTheme="majorHAnsi" w:cstheme="majorHAnsi"/>
          <w:sz w:val="24"/>
          <w:szCs w:val="24"/>
          <w:lang w:eastAsia="pl-PL"/>
        </w:rPr>
        <w:t xml:space="preserve">cę </w:t>
      </w:r>
      <w:r w:rsidR="005A07C2" w:rsidRPr="00A4166C">
        <w:rPr>
          <w:rFonts w:asciiTheme="majorHAnsi" w:hAnsiTheme="majorHAnsi" w:cstheme="majorHAnsi"/>
          <w:sz w:val="24"/>
          <w:szCs w:val="24"/>
          <w:lang w:eastAsia="pl-PL"/>
        </w:rPr>
        <w:t xml:space="preserve">przedsiębiorstwa (jeżeli dotyczy) – w sytuacji, gdy oferta lub inne składane dokumenty w toku postępowania będą zawierały tajemnicę przedsiębiorstwa, wraz z przekazaniem takich informacji, zastrzega, że nie mogą być one udostępnione, oraz wykazuje że zastrzeżone informacje stanowią tajemnicę przedsiębiorstwa w rozumieniu przepisów ustawy dnia 16 kwietnia 1993 r. o zwalczaniu nieuczciwej konkurencji. </w:t>
      </w:r>
      <w:r w:rsidR="00E54086" w:rsidRPr="00A4166C">
        <w:rPr>
          <w:rFonts w:asciiTheme="majorHAnsi" w:hAnsiTheme="majorHAnsi" w:cstheme="majorHAnsi"/>
          <w:sz w:val="24"/>
          <w:szCs w:val="24"/>
          <w:lang w:eastAsia="pl-PL"/>
        </w:rPr>
        <w:t>W przypadku gdy dokumenty elektroniczne w postępowaniu, przekazywane przy użyciu środków  komunikacji  elektronicznej,  zawierają  informacje  stanowiące  tajemnicę  przedsiębiorstwa  w rozumieniu  przepisów ustawy z dnia 16 kwietnia 1993 r. o zwalczaniu nieuczciwej konkurencji</w:t>
      </w:r>
      <w:r w:rsidR="009C71AD">
        <w:rPr>
          <w:rFonts w:asciiTheme="majorHAnsi" w:hAnsiTheme="majorHAnsi" w:cstheme="majorHAnsi"/>
          <w:sz w:val="24"/>
          <w:szCs w:val="24"/>
          <w:lang w:eastAsia="pl-PL"/>
        </w:rPr>
        <w:t xml:space="preserve">, </w:t>
      </w:r>
      <w:r w:rsidR="00E54086" w:rsidRPr="00A4166C">
        <w:rPr>
          <w:rFonts w:asciiTheme="majorHAnsi" w:hAnsiTheme="majorHAnsi" w:cstheme="majorHAnsi"/>
          <w:sz w:val="24"/>
          <w:szCs w:val="24"/>
          <w:lang w:eastAsia="pl-PL"/>
        </w:rPr>
        <w:t>wykonawca, w celu utrzymania w poufności tych informacji, przekazuje je w wydzielonym i odpowiednio oznaczonym pliku.</w:t>
      </w:r>
    </w:p>
    <w:p w14:paraId="35EC227E" w14:textId="77777777" w:rsidR="005F3146" w:rsidRPr="006B5FD1" w:rsidRDefault="005F3146" w:rsidP="00E37AA6">
      <w:pPr>
        <w:pStyle w:val="Akapitzlist"/>
        <w:spacing w:line="264" w:lineRule="auto"/>
        <w:jc w:val="both"/>
        <w:rPr>
          <w:rFonts w:asciiTheme="majorHAnsi" w:hAnsiTheme="majorHAnsi" w:cstheme="majorHAnsi"/>
          <w:sz w:val="24"/>
          <w:szCs w:val="24"/>
          <w:lang w:eastAsia="pl-PL"/>
        </w:rPr>
      </w:pPr>
    </w:p>
    <w:p w14:paraId="152B66A8" w14:textId="68196860" w:rsidR="00BD6880" w:rsidRPr="00A4166C" w:rsidRDefault="00BD6880" w:rsidP="003D3CF3">
      <w:pPr>
        <w:pStyle w:val="Akapitzlist"/>
        <w:numPr>
          <w:ilvl w:val="1"/>
          <w:numId w:val="12"/>
        </w:numPr>
        <w:spacing w:line="264" w:lineRule="auto"/>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lastRenderedPageBreak/>
        <w:t>Jeżeli wykonawca ma siedzibę lub miejsce zamieszkania poza granicami Rzeczypospolitej Polskiej</w:t>
      </w:r>
      <w:r w:rsidR="00F26CF7" w:rsidRPr="00A4166C">
        <w:rPr>
          <w:rFonts w:asciiTheme="majorHAnsi" w:hAnsiTheme="majorHAnsi" w:cstheme="majorHAnsi"/>
          <w:sz w:val="24"/>
          <w:szCs w:val="24"/>
          <w:lang w:eastAsia="pl-PL"/>
        </w:rPr>
        <w:t xml:space="preserve"> zamiast:</w:t>
      </w:r>
    </w:p>
    <w:p w14:paraId="61E43F8F" w14:textId="66F243ED" w:rsidR="00BD6880" w:rsidRPr="00A4166C" w:rsidRDefault="00930C98" w:rsidP="003D3CF3">
      <w:pPr>
        <w:pStyle w:val="Akapitzlist"/>
        <w:numPr>
          <w:ilvl w:val="2"/>
          <w:numId w:val="12"/>
        </w:numPr>
        <w:spacing w:line="264" w:lineRule="auto"/>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i</w:t>
      </w:r>
      <w:r w:rsidR="005E08BE" w:rsidRPr="00A4166C">
        <w:rPr>
          <w:rFonts w:asciiTheme="majorHAnsi" w:hAnsiTheme="majorHAnsi" w:cstheme="majorHAnsi"/>
          <w:sz w:val="24"/>
          <w:szCs w:val="24"/>
          <w:lang w:eastAsia="pl-PL"/>
        </w:rPr>
        <w:t>nformacji  z Krajowego  Rejestru  Karnego, o której mowa w</w:t>
      </w:r>
      <w:r w:rsidR="001C1F5C" w:rsidRPr="00A4166C">
        <w:rPr>
          <w:rFonts w:asciiTheme="majorHAnsi" w:hAnsiTheme="majorHAnsi" w:cstheme="majorHAnsi"/>
          <w:sz w:val="24"/>
          <w:szCs w:val="24"/>
          <w:lang w:eastAsia="pl-PL"/>
        </w:rPr>
        <w:t xml:space="preserve"> ppkt 9.2.2.</w:t>
      </w:r>
      <w:r w:rsidR="005E08BE" w:rsidRPr="00A4166C">
        <w:rPr>
          <w:rFonts w:asciiTheme="majorHAnsi" w:hAnsiTheme="majorHAnsi" w:cstheme="majorHAnsi"/>
          <w:sz w:val="24"/>
          <w:szCs w:val="24"/>
          <w:lang w:eastAsia="pl-PL"/>
        </w:rPr>
        <w:t xml:space="preserve"> </w:t>
      </w:r>
      <w:r w:rsidR="00920589" w:rsidRPr="00A4166C">
        <w:rPr>
          <w:rFonts w:asciiTheme="majorHAnsi" w:hAnsiTheme="majorHAnsi" w:cstheme="majorHAnsi"/>
          <w:sz w:val="24"/>
          <w:szCs w:val="24"/>
          <w:lang w:eastAsia="pl-PL"/>
        </w:rPr>
        <w:t xml:space="preserve">lit. a) </w:t>
      </w:r>
      <w:r w:rsidR="00462475" w:rsidRPr="00A4166C">
        <w:rPr>
          <w:rFonts w:asciiTheme="majorHAnsi" w:hAnsiTheme="majorHAnsi" w:cstheme="majorHAnsi"/>
          <w:sz w:val="24"/>
          <w:szCs w:val="24"/>
          <w:lang w:eastAsia="pl-PL"/>
        </w:rPr>
        <w:t>–</w:t>
      </w:r>
      <w:r w:rsidR="00920589" w:rsidRPr="00A4166C">
        <w:rPr>
          <w:rFonts w:asciiTheme="majorHAnsi" w:hAnsiTheme="majorHAnsi" w:cstheme="majorHAnsi"/>
          <w:sz w:val="24"/>
          <w:szCs w:val="24"/>
          <w:lang w:eastAsia="pl-PL"/>
        </w:rPr>
        <w:t xml:space="preserve"> </w:t>
      </w:r>
      <w:r w:rsidR="00462475" w:rsidRPr="00A4166C">
        <w:rPr>
          <w:rFonts w:asciiTheme="majorHAnsi" w:hAnsiTheme="majorHAnsi" w:cstheme="majorHAnsi"/>
          <w:sz w:val="24"/>
          <w:szCs w:val="24"/>
          <w:lang w:eastAsia="pl-PL"/>
        </w:rPr>
        <w:t xml:space="preserve"> </w:t>
      </w:r>
      <w:r w:rsidR="00920589" w:rsidRPr="00A4166C">
        <w:rPr>
          <w:rFonts w:asciiTheme="majorHAnsi" w:hAnsiTheme="majorHAnsi" w:cstheme="majorHAnsi"/>
          <w:sz w:val="24"/>
          <w:szCs w:val="24"/>
          <w:lang w:eastAsia="pl-PL"/>
        </w:rPr>
        <w:t>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ppkt 9.2.2. lit. a) – dokument powinien być wystawiony nie wcześniej niż 6 miesięcy przed jego złożeniem,</w:t>
      </w:r>
    </w:p>
    <w:p w14:paraId="42669D86" w14:textId="21C79D27" w:rsidR="00FE2696" w:rsidRPr="00A4166C" w:rsidRDefault="00930C98" w:rsidP="003D3CF3">
      <w:pPr>
        <w:pStyle w:val="Akapitzlist"/>
        <w:numPr>
          <w:ilvl w:val="2"/>
          <w:numId w:val="12"/>
        </w:numPr>
        <w:ind w:left="1843" w:hanging="850"/>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w:t>
      </w:r>
      <w:r w:rsidR="00125F98" w:rsidRPr="00A4166C">
        <w:rPr>
          <w:rFonts w:asciiTheme="majorHAnsi" w:hAnsiTheme="majorHAnsi" w:cstheme="majorHAnsi"/>
          <w:sz w:val="24"/>
          <w:szCs w:val="24"/>
          <w:lang w:eastAsia="pl-PL"/>
        </w:rPr>
        <w:t>dpisu lub informacji z Krajowego Rejestru Sądowego lub z Centralnej Ewidencji i Informacji o Działalności Gospodarczej</w:t>
      </w:r>
      <w:r w:rsidR="00FE2696" w:rsidRPr="00A4166C">
        <w:rPr>
          <w:rFonts w:asciiTheme="majorHAnsi" w:hAnsiTheme="majorHAnsi" w:cstheme="majorHAnsi"/>
          <w:sz w:val="24"/>
          <w:szCs w:val="24"/>
          <w:lang w:eastAsia="pl-PL"/>
        </w:rPr>
        <w:t>, o który</w:t>
      </w:r>
      <w:r w:rsidR="00125F98" w:rsidRPr="00A4166C">
        <w:rPr>
          <w:rFonts w:asciiTheme="majorHAnsi" w:hAnsiTheme="majorHAnsi" w:cstheme="majorHAnsi"/>
          <w:sz w:val="24"/>
          <w:szCs w:val="24"/>
          <w:lang w:eastAsia="pl-PL"/>
        </w:rPr>
        <w:t>ch</w:t>
      </w:r>
      <w:r w:rsidR="00FE2696" w:rsidRPr="00A4166C">
        <w:rPr>
          <w:rFonts w:asciiTheme="majorHAnsi" w:hAnsiTheme="majorHAnsi" w:cstheme="majorHAnsi"/>
          <w:sz w:val="24"/>
          <w:szCs w:val="24"/>
          <w:lang w:eastAsia="pl-PL"/>
        </w:rPr>
        <w:t xml:space="preserve"> mowa w pkt 9.2.2. lit. c) - składa dokument lub dokumenty wystawione w 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w:t>
      </w:r>
      <w:r w:rsidR="00CD726E" w:rsidRPr="00A4166C">
        <w:rPr>
          <w:rFonts w:asciiTheme="majorHAnsi" w:hAnsiTheme="majorHAnsi" w:cstheme="majorHAnsi"/>
          <w:sz w:val="24"/>
          <w:szCs w:val="24"/>
          <w:lang w:eastAsia="pl-PL"/>
        </w:rPr>
        <w:t>,</w:t>
      </w:r>
      <w:r w:rsidR="00FE2696" w:rsidRPr="00A4166C">
        <w:rPr>
          <w:rFonts w:asciiTheme="majorHAnsi" w:hAnsiTheme="majorHAnsi" w:cstheme="majorHAnsi"/>
          <w:sz w:val="24"/>
          <w:szCs w:val="24"/>
          <w:lang w:eastAsia="pl-PL"/>
        </w:rPr>
        <w:t xml:space="preserve"> ani nie znajduje się on w innej tego rodzaju sytuacji wynikającej z podobnej procedury przewidzianej w przepisach miejsca wszczęcia tej procedury – dokument/-ty powinien być wystawiony nie wcześniej niż 3 miesiące przed ich złożeniem.  </w:t>
      </w:r>
    </w:p>
    <w:p w14:paraId="56F51B69" w14:textId="7E831454" w:rsidR="005E08BE" w:rsidRPr="00A4166C" w:rsidRDefault="00930C98" w:rsidP="003D3CF3">
      <w:pPr>
        <w:pStyle w:val="Akapitzlist"/>
        <w:numPr>
          <w:ilvl w:val="2"/>
          <w:numId w:val="12"/>
        </w:numPr>
        <w:ind w:left="1843" w:hanging="850"/>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j</w:t>
      </w:r>
      <w:r w:rsidR="005E08BE" w:rsidRPr="00A4166C">
        <w:rPr>
          <w:rFonts w:asciiTheme="majorHAnsi" w:hAnsiTheme="majorHAnsi" w:cstheme="majorHAnsi"/>
          <w:sz w:val="24"/>
          <w:szCs w:val="24"/>
          <w:lang w:eastAsia="pl-PL"/>
        </w:rPr>
        <w:t xml:space="preserve">eżeli w kraju, w którym wykonawca ma siedzibę lub miejsce zamieszkania, nie wydaje się dokumentów, o których mowa w </w:t>
      </w:r>
      <w:r w:rsidR="00D36F5E" w:rsidRPr="00A4166C">
        <w:rPr>
          <w:rFonts w:asciiTheme="majorHAnsi" w:hAnsiTheme="majorHAnsi" w:cstheme="majorHAnsi"/>
          <w:sz w:val="24"/>
          <w:szCs w:val="24"/>
          <w:lang w:eastAsia="pl-PL"/>
        </w:rPr>
        <w:t>pkt 9.</w:t>
      </w:r>
      <w:r w:rsidR="00A9761E" w:rsidRPr="00A4166C">
        <w:rPr>
          <w:rFonts w:asciiTheme="majorHAnsi" w:hAnsiTheme="majorHAnsi" w:cstheme="majorHAnsi"/>
          <w:sz w:val="24"/>
          <w:szCs w:val="24"/>
          <w:lang w:eastAsia="pl-PL"/>
        </w:rPr>
        <w:t>9</w:t>
      </w:r>
      <w:r w:rsidR="00D36F5E" w:rsidRPr="00A4166C">
        <w:rPr>
          <w:rFonts w:asciiTheme="majorHAnsi" w:hAnsiTheme="majorHAnsi" w:cstheme="majorHAnsi"/>
          <w:sz w:val="24"/>
          <w:szCs w:val="24"/>
          <w:lang w:eastAsia="pl-PL"/>
        </w:rPr>
        <w:t>.</w:t>
      </w:r>
      <w:r w:rsidR="00125F98" w:rsidRPr="00A4166C">
        <w:rPr>
          <w:rFonts w:asciiTheme="majorHAnsi" w:hAnsiTheme="majorHAnsi" w:cstheme="majorHAnsi"/>
          <w:sz w:val="24"/>
          <w:szCs w:val="24"/>
          <w:lang w:eastAsia="pl-PL"/>
        </w:rPr>
        <w:t>1 i 9.</w:t>
      </w:r>
      <w:r w:rsidR="00A9761E" w:rsidRPr="00A4166C">
        <w:rPr>
          <w:rFonts w:asciiTheme="majorHAnsi" w:hAnsiTheme="majorHAnsi" w:cstheme="majorHAnsi"/>
          <w:sz w:val="24"/>
          <w:szCs w:val="24"/>
          <w:lang w:eastAsia="pl-PL"/>
        </w:rPr>
        <w:t>9</w:t>
      </w:r>
      <w:r w:rsidR="00125F98" w:rsidRPr="00A4166C">
        <w:rPr>
          <w:rFonts w:asciiTheme="majorHAnsi" w:hAnsiTheme="majorHAnsi" w:cstheme="majorHAnsi"/>
          <w:sz w:val="24"/>
          <w:szCs w:val="24"/>
          <w:lang w:eastAsia="pl-PL"/>
        </w:rPr>
        <w:t>.2.</w:t>
      </w:r>
      <w:r w:rsidR="005E08BE" w:rsidRPr="00A4166C">
        <w:rPr>
          <w:rFonts w:asciiTheme="majorHAnsi" w:hAnsiTheme="majorHAnsi" w:cstheme="majorHAnsi"/>
          <w:sz w:val="24"/>
          <w:szCs w:val="24"/>
          <w:lang w:eastAsia="pl-PL"/>
        </w:rPr>
        <w:t>, lub gdy dokumenty te nie odnoszą się do wszystkich przypadków, o których mowa w art. 108 ust. 1 pkt 1, 2 i 4</w:t>
      </w:r>
      <w:r w:rsidR="00FE2696" w:rsidRPr="00A4166C">
        <w:rPr>
          <w:rFonts w:asciiTheme="majorHAnsi" w:hAnsiTheme="majorHAnsi" w:cstheme="majorHAnsi"/>
          <w:sz w:val="24"/>
          <w:szCs w:val="24"/>
          <w:lang w:eastAsia="pl-PL"/>
        </w:rPr>
        <w:t xml:space="preserve"> </w:t>
      </w:r>
      <w:r w:rsidR="005E08BE" w:rsidRPr="00A4166C">
        <w:rPr>
          <w:rFonts w:asciiTheme="majorHAnsi" w:hAnsiTheme="majorHAnsi" w:cstheme="majorHAnsi"/>
          <w:sz w:val="24"/>
          <w:szCs w:val="24"/>
          <w:lang w:eastAsia="pl-PL"/>
        </w:rPr>
        <w:t>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w:t>
      </w:r>
      <w:r w:rsidR="00D36F5E" w:rsidRPr="00A4166C">
        <w:rPr>
          <w:rFonts w:asciiTheme="majorHAnsi" w:hAnsiTheme="majorHAnsi" w:cstheme="majorHAnsi"/>
          <w:sz w:val="24"/>
          <w:szCs w:val="24"/>
          <w:lang w:eastAsia="pl-PL"/>
        </w:rPr>
        <w:t>y</w:t>
      </w:r>
      <w:r w:rsidR="005E08BE" w:rsidRPr="00A4166C">
        <w:rPr>
          <w:rFonts w:asciiTheme="majorHAnsi" w:hAnsiTheme="majorHAnsi" w:cstheme="majorHAnsi"/>
          <w:sz w:val="24"/>
          <w:szCs w:val="24"/>
          <w:lang w:eastAsia="pl-PL"/>
        </w:rPr>
        <w:t xml:space="preserve"> powin</w:t>
      </w:r>
      <w:r w:rsidR="00D36F5E" w:rsidRPr="00A4166C">
        <w:rPr>
          <w:rFonts w:asciiTheme="majorHAnsi" w:hAnsiTheme="majorHAnsi" w:cstheme="majorHAnsi"/>
          <w:sz w:val="24"/>
          <w:szCs w:val="24"/>
          <w:lang w:eastAsia="pl-PL"/>
        </w:rPr>
        <w:t>ny</w:t>
      </w:r>
      <w:r w:rsidR="005E08BE" w:rsidRPr="00A4166C">
        <w:rPr>
          <w:rFonts w:asciiTheme="majorHAnsi" w:hAnsiTheme="majorHAnsi" w:cstheme="majorHAnsi"/>
          <w:sz w:val="24"/>
          <w:szCs w:val="24"/>
          <w:lang w:eastAsia="pl-PL"/>
        </w:rPr>
        <w:t xml:space="preserve"> być wystawion</w:t>
      </w:r>
      <w:r w:rsidR="00D36F5E" w:rsidRPr="00A4166C">
        <w:rPr>
          <w:rFonts w:asciiTheme="majorHAnsi" w:hAnsiTheme="majorHAnsi" w:cstheme="majorHAnsi"/>
          <w:sz w:val="24"/>
          <w:szCs w:val="24"/>
          <w:lang w:eastAsia="pl-PL"/>
        </w:rPr>
        <w:t>e</w:t>
      </w:r>
      <w:r w:rsidR="005E08BE" w:rsidRPr="00A4166C">
        <w:rPr>
          <w:rFonts w:asciiTheme="majorHAnsi" w:hAnsiTheme="majorHAnsi" w:cstheme="majorHAnsi"/>
          <w:sz w:val="24"/>
          <w:szCs w:val="24"/>
          <w:lang w:eastAsia="pl-PL"/>
        </w:rPr>
        <w:t xml:space="preserve"> </w:t>
      </w:r>
      <w:r w:rsidR="00D36F5E" w:rsidRPr="00A4166C">
        <w:rPr>
          <w:rFonts w:asciiTheme="majorHAnsi" w:hAnsiTheme="majorHAnsi" w:cstheme="majorHAnsi"/>
          <w:sz w:val="24"/>
          <w:szCs w:val="24"/>
          <w:lang w:eastAsia="pl-PL"/>
        </w:rPr>
        <w:t>analogicznie jak dla dokumentów wymienionych w ppkt 9.</w:t>
      </w:r>
      <w:r w:rsidR="00A9761E" w:rsidRPr="00A4166C">
        <w:rPr>
          <w:rFonts w:asciiTheme="majorHAnsi" w:hAnsiTheme="majorHAnsi" w:cstheme="majorHAnsi"/>
          <w:sz w:val="24"/>
          <w:szCs w:val="24"/>
          <w:lang w:eastAsia="pl-PL"/>
        </w:rPr>
        <w:t>9</w:t>
      </w:r>
      <w:r w:rsidR="00D36F5E" w:rsidRPr="00A4166C">
        <w:rPr>
          <w:rFonts w:asciiTheme="majorHAnsi" w:hAnsiTheme="majorHAnsi" w:cstheme="majorHAnsi"/>
          <w:sz w:val="24"/>
          <w:szCs w:val="24"/>
          <w:lang w:eastAsia="pl-PL"/>
        </w:rPr>
        <w:t>.1. i 9.</w:t>
      </w:r>
      <w:r w:rsidR="00A9761E" w:rsidRPr="00A4166C">
        <w:rPr>
          <w:rFonts w:asciiTheme="majorHAnsi" w:hAnsiTheme="majorHAnsi" w:cstheme="majorHAnsi"/>
          <w:sz w:val="24"/>
          <w:szCs w:val="24"/>
          <w:lang w:eastAsia="pl-PL"/>
        </w:rPr>
        <w:t>9</w:t>
      </w:r>
      <w:r w:rsidR="00D36F5E" w:rsidRPr="00A4166C">
        <w:rPr>
          <w:rFonts w:asciiTheme="majorHAnsi" w:hAnsiTheme="majorHAnsi" w:cstheme="majorHAnsi"/>
          <w:sz w:val="24"/>
          <w:szCs w:val="24"/>
          <w:lang w:eastAsia="pl-PL"/>
        </w:rPr>
        <w:t>.2</w:t>
      </w:r>
      <w:r w:rsidR="00C1615B" w:rsidRPr="00A4166C">
        <w:rPr>
          <w:rFonts w:asciiTheme="majorHAnsi" w:hAnsiTheme="majorHAnsi" w:cstheme="majorHAnsi"/>
          <w:sz w:val="24"/>
          <w:szCs w:val="24"/>
          <w:lang w:eastAsia="pl-PL"/>
        </w:rPr>
        <w:t>.</w:t>
      </w:r>
    </w:p>
    <w:p w14:paraId="1A7DE581" w14:textId="77777777" w:rsidR="00920589" w:rsidRPr="006B5FD1" w:rsidRDefault="00920589" w:rsidP="00920589">
      <w:pPr>
        <w:pStyle w:val="Akapitzlist"/>
        <w:ind w:left="1843"/>
        <w:jc w:val="both"/>
        <w:rPr>
          <w:rFonts w:asciiTheme="majorHAnsi" w:hAnsiTheme="majorHAnsi" w:cstheme="majorHAnsi"/>
          <w:sz w:val="24"/>
          <w:szCs w:val="24"/>
          <w:lang w:eastAsia="pl-PL"/>
        </w:rPr>
      </w:pPr>
    </w:p>
    <w:p w14:paraId="4DEDDF4D" w14:textId="10F0E784" w:rsidR="00B74D4B" w:rsidRPr="003A5779" w:rsidRDefault="00847C92" w:rsidP="003D3CF3">
      <w:pPr>
        <w:pStyle w:val="Akapitzlist"/>
        <w:numPr>
          <w:ilvl w:val="1"/>
          <w:numId w:val="12"/>
        </w:numPr>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Wykonawca wraz z ofertą składa oświadczenie o niepodleganiu wykluczeniu, spełnianiu warunków udziału w </w:t>
      </w:r>
      <w:r w:rsidRPr="003A5779">
        <w:rPr>
          <w:rFonts w:asciiTheme="majorHAnsi" w:hAnsiTheme="majorHAnsi" w:cstheme="majorHAnsi"/>
          <w:sz w:val="24"/>
          <w:szCs w:val="24"/>
          <w:lang w:eastAsia="pl-PL"/>
        </w:rPr>
        <w:t xml:space="preserve">postępowaniu  w zakresie wskazanym przez zamawiającego w  Rozdziale 6 i 7  SWZ – </w:t>
      </w:r>
      <w:r w:rsidR="00D527EB" w:rsidRPr="003A5779">
        <w:rPr>
          <w:rFonts w:asciiTheme="majorHAnsi" w:hAnsiTheme="majorHAnsi" w:cstheme="majorHAnsi"/>
          <w:sz w:val="24"/>
          <w:szCs w:val="24"/>
          <w:lang w:eastAsia="pl-PL"/>
        </w:rPr>
        <w:t xml:space="preserve">zaleca się skorzystanie ze wzoru stanowiącego Załącznik </w:t>
      </w:r>
      <w:r w:rsidRPr="003A5779">
        <w:rPr>
          <w:rFonts w:asciiTheme="majorHAnsi" w:hAnsiTheme="majorHAnsi" w:cstheme="majorHAnsi"/>
          <w:sz w:val="24"/>
          <w:szCs w:val="24"/>
          <w:lang w:eastAsia="pl-PL"/>
        </w:rPr>
        <w:t xml:space="preserve">nr 4 do SWZ (zgodnie z art. 125 ust. 1 ustawy Pzp </w:t>
      </w:r>
      <w:r w:rsidR="007D710D" w:rsidRPr="003A5779">
        <w:rPr>
          <w:rFonts w:asciiTheme="majorHAnsi" w:hAnsiTheme="majorHAnsi" w:cstheme="majorHAnsi"/>
          <w:sz w:val="24"/>
          <w:szCs w:val="24"/>
          <w:lang w:eastAsia="pl-PL"/>
        </w:rPr>
        <w:t>–</w:t>
      </w:r>
      <w:r w:rsidRPr="003A5779">
        <w:rPr>
          <w:rFonts w:asciiTheme="majorHAnsi" w:hAnsiTheme="majorHAnsi" w:cstheme="majorHAnsi"/>
          <w:sz w:val="24"/>
          <w:szCs w:val="24"/>
          <w:lang w:eastAsia="pl-PL"/>
        </w:rPr>
        <w:t xml:space="preserve"> JEDZ</w:t>
      </w:r>
      <w:r w:rsidR="007D710D" w:rsidRPr="003A5779">
        <w:rPr>
          <w:rFonts w:asciiTheme="majorHAnsi" w:hAnsiTheme="majorHAnsi" w:cstheme="majorHAnsi"/>
          <w:sz w:val="24"/>
          <w:szCs w:val="24"/>
          <w:lang w:eastAsia="pl-PL"/>
        </w:rPr>
        <w:t>).</w:t>
      </w:r>
    </w:p>
    <w:p w14:paraId="2D6776B7" w14:textId="77777777" w:rsidR="00735064" w:rsidRPr="006B5FD1" w:rsidRDefault="00735064" w:rsidP="00735064">
      <w:pPr>
        <w:pStyle w:val="Akapitzlist"/>
        <w:ind w:left="1134"/>
        <w:jc w:val="both"/>
        <w:rPr>
          <w:rFonts w:asciiTheme="majorHAnsi" w:hAnsiTheme="majorHAnsi" w:cstheme="majorHAnsi"/>
          <w:sz w:val="24"/>
          <w:szCs w:val="24"/>
          <w:lang w:eastAsia="pl-PL"/>
        </w:rPr>
      </w:pPr>
    </w:p>
    <w:p w14:paraId="250E9CAC" w14:textId="510E4E12" w:rsidR="00847C92" w:rsidRPr="00854A6D" w:rsidRDefault="00847C92" w:rsidP="00847C92">
      <w:pPr>
        <w:pStyle w:val="Akapitzlist"/>
        <w:numPr>
          <w:ilvl w:val="1"/>
          <w:numId w:val="12"/>
        </w:numPr>
        <w:spacing w:before="120"/>
        <w:ind w:left="1134" w:hanging="708"/>
        <w:jc w:val="both"/>
        <w:rPr>
          <w:rFonts w:asciiTheme="majorHAnsi" w:hAnsiTheme="majorHAnsi" w:cstheme="majorHAnsi"/>
          <w:sz w:val="24"/>
          <w:szCs w:val="24"/>
          <w:lang w:eastAsia="pl-PL"/>
        </w:rPr>
      </w:pPr>
      <w:r w:rsidRPr="00854A6D">
        <w:rPr>
          <w:rFonts w:asciiTheme="majorHAnsi" w:hAnsiTheme="majorHAnsi" w:cstheme="majorHAnsi"/>
          <w:sz w:val="24"/>
          <w:szCs w:val="24"/>
          <w:lang w:eastAsia="pl-PL"/>
        </w:rPr>
        <w:t>JEDZ sporządza odrębnie:</w:t>
      </w:r>
    </w:p>
    <w:p w14:paraId="3C9D26DC" w14:textId="2587A6CC" w:rsidR="00847C92" w:rsidRPr="00854A6D" w:rsidRDefault="00847C92" w:rsidP="00847C92">
      <w:pPr>
        <w:pStyle w:val="Akapitzlist"/>
        <w:numPr>
          <w:ilvl w:val="2"/>
          <w:numId w:val="12"/>
        </w:numPr>
        <w:spacing w:before="120"/>
        <w:ind w:left="1843" w:hanging="709"/>
        <w:jc w:val="both"/>
        <w:rPr>
          <w:rFonts w:asciiTheme="majorHAnsi" w:hAnsiTheme="majorHAnsi" w:cstheme="majorHAnsi"/>
          <w:sz w:val="24"/>
          <w:szCs w:val="24"/>
          <w:lang w:eastAsia="pl-PL"/>
        </w:rPr>
      </w:pPr>
      <w:r w:rsidRPr="00854A6D">
        <w:rPr>
          <w:rFonts w:asciiTheme="majorHAnsi" w:hAnsiTheme="majorHAnsi" w:cstheme="majorHAnsi"/>
          <w:sz w:val="24"/>
          <w:szCs w:val="24"/>
          <w:lang w:eastAsia="pl-PL"/>
        </w:rPr>
        <w:t>wykonawca/każdy spośród wykonawców wspólnie ubiegających się o udzielenie zamówienia</w:t>
      </w:r>
      <w:r w:rsidR="005153D9">
        <w:rPr>
          <w:rFonts w:asciiTheme="majorHAnsi" w:hAnsiTheme="majorHAnsi" w:cstheme="majorHAnsi"/>
          <w:sz w:val="24"/>
          <w:szCs w:val="24"/>
          <w:lang w:eastAsia="pl-PL"/>
        </w:rPr>
        <w:t xml:space="preserve">, </w:t>
      </w:r>
    </w:p>
    <w:p w14:paraId="52FCE749" w14:textId="77777777" w:rsidR="005153D9" w:rsidRDefault="007D710D" w:rsidP="007D710D">
      <w:pPr>
        <w:pStyle w:val="Akapitzlist"/>
        <w:numPr>
          <w:ilvl w:val="2"/>
          <w:numId w:val="12"/>
        </w:numPr>
        <w:spacing w:before="120"/>
        <w:ind w:left="1843" w:hanging="709"/>
        <w:jc w:val="both"/>
        <w:rPr>
          <w:rFonts w:asciiTheme="majorHAnsi" w:hAnsiTheme="majorHAnsi" w:cstheme="majorHAnsi"/>
          <w:sz w:val="24"/>
          <w:szCs w:val="24"/>
          <w:lang w:eastAsia="pl-PL"/>
        </w:rPr>
      </w:pPr>
      <w:r w:rsidRPr="00854A6D">
        <w:rPr>
          <w:rFonts w:asciiTheme="majorHAnsi" w:hAnsiTheme="majorHAnsi" w:cstheme="majorHAnsi"/>
          <w:sz w:val="24"/>
          <w:szCs w:val="24"/>
          <w:lang w:eastAsia="pl-PL"/>
        </w:rPr>
        <w:lastRenderedPageBreak/>
        <w:t>podwykonawcy wskazani przez wykonawców, którym wykonawca zamierza powierzyć wykonanie części zamówienia</w:t>
      </w:r>
      <w:r w:rsidR="005153D9">
        <w:rPr>
          <w:rFonts w:asciiTheme="majorHAnsi" w:hAnsiTheme="majorHAnsi" w:cstheme="majorHAnsi"/>
          <w:sz w:val="24"/>
          <w:szCs w:val="24"/>
          <w:lang w:eastAsia="pl-PL"/>
        </w:rPr>
        <w:t>,</w:t>
      </w:r>
    </w:p>
    <w:p w14:paraId="11AB3531" w14:textId="4C52A62B" w:rsidR="00A9761E" w:rsidRPr="003A5779" w:rsidRDefault="003A5779" w:rsidP="003A5779">
      <w:pPr>
        <w:spacing w:before="120"/>
        <w:ind w:left="1134"/>
        <w:jc w:val="both"/>
        <w:rPr>
          <w:rFonts w:asciiTheme="majorHAnsi" w:hAnsiTheme="majorHAnsi" w:cstheme="majorHAnsi"/>
          <w:sz w:val="24"/>
          <w:szCs w:val="24"/>
          <w:lang w:eastAsia="pl-PL"/>
        </w:rPr>
      </w:pPr>
      <w:r>
        <w:rPr>
          <w:rFonts w:asciiTheme="majorHAnsi" w:hAnsiTheme="majorHAnsi" w:cstheme="majorHAnsi"/>
          <w:sz w:val="24"/>
          <w:szCs w:val="24"/>
          <w:lang w:eastAsia="pl-PL"/>
        </w:rPr>
        <w:t>- przedmiotowe oświadczenie składa wykonawca wraz z ofertą.</w:t>
      </w:r>
    </w:p>
    <w:p w14:paraId="6DF8D596" w14:textId="2CC03660" w:rsidR="00315094" w:rsidRPr="00A4166C" w:rsidRDefault="004F7271" w:rsidP="003D3CF3">
      <w:pPr>
        <w:pStyle w:val="Akapitzlist"/>
        <w:numPr>
          <w:ilvl w:val="1"/>
          <w:numId w:val="12"/>
        </w:numPr>
        <w:spacing w:before="120"/>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Wykonawca, który polega na zdolnościach lub sytuacji podmiotów udostępniających zasoby,  składa   wraz   z   ofertą  (</w:t>
      </w:r>
      <w:r w:rsidR="003E1691" w:rsidRPr="00A4166C">
        <w:rPr>
          <w:rFonts w:asciiTheme="majorHAnsi" w:hAnsiTheme="majorHAnsi" w:cstheme="majorHAnsi"/>
          <w:sz w:val="24"/>
          <w:szCs w:val="24"/>
          <w:lang w:eastAsia="pl-PL"/>
        </w:rPr>
        <w:t xml:space="preserve">oświadczenie wg wzoru stanowiącego </w:t>
      </w:r>
      <w:r w:rsidR="00992554" w:rsidRPr="00A4166C">
        <w:rPr>
          <w:rFonts w:asciiTheme="majorHAnsi" w:hAnsiTheme="majorHAnsi" w:cstheme="majorHAnsi"/>
          <w:sz w:val="24"/>
          <w:szCs w:val="24"/>
          <w:lang w:eastAsia="pl-PL"/>
        </w:rPr>
        <w:t>z</w:t>
      </w:r>
      <w:r w:rsidR="003E1691" w:rsidRPr="00A4166C">
        <w:rPr>
          <w:rFonts w:asciiTheme="majorHAnsi" w:hAnsiTheme="majorHAnsi" w:cstheme="majorHAnsi"/>
          <w:sz w:val="24"/>
          <w:szCs w:val="24"/>
          <w:lang w:eastAsia="pl-PL"/>
        </w:rPr>
        <w:t>ałącznik nr</w:t>
      </w:r>
      <w:r w:rsidR="00992554" w:rsidRPr="00A4166C">
        <w:rPr>
          <w:rFonts w:asciiTheme="majorHAnsi" w:hAnsiTheme="majorHAnsi" w:cstheme="majorHAnsi"/>
          <w:sz w:val="24"/>
          <w:szCs w:val="24"/>
          <w:lang w:eastAsia="pl-PL"/>
        </w:rPr>
        <w:t xml:space="preserve"> </w:t>
      </w:r>
      <w:r w:rsidR="00266D42" w:rsidRPr="00A4166C">
        <w:rPr>
          <w:rFonts w:asciiTheme="majorHAnsi" w:hAnsiTheme="majorHAnsi" w:cstheme="majorHAnsi"/>
          <w:sz w:val="24"/>
          <w:szCs w:val="24"/>
          <w:lang w:eastAsia="pl-PL"/>
        </w:rPr>
        <w:t xml:space="preserve"> </w:t>
      </w:r>
      <w:r w:rsidR="00044627">
        <w:rPr>
          <w:rFonts w:asciiTheme="majorHAnsi" w:hAnsiTheme="majorHAnsi" w:cstheme="majorHAnsi"/>
          <w:sz w:val="24"/>
          <w:szCs w:val="24"/>
          <w:lang w:eastAsia="pl-PL"/>
        </w:rPr>
        <w:t>8</w:t>
      </w:r>
      <w:r w:rsidR="0041194B"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 xml:space="preserve">  do   SWZ),   zobowiązanie   podmiotu udostępniającego   zasoby   do   oddania   mu   do   dyspozycji   niezbędnych   zasobów na potrzeby realizacji danego zamówienia lub inny podmiotowy środek dowodowy potwierdzający,   że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ykonawca,   realizując   zamówienie,   będzie   dysponował niezbędnymi zasobami tych podmiotów. </w:t>
      </w:r>
    </w:p>
    <w:p w14:paraId="2CE786DC" w14:textId="77777777" w:rsidR="001347ED" w:rsidRPr="00A4166C" w:rsidRDefault="001347ED" w:rsidP="001347ED">
      <w:pPr>
        <w:pStyle w:val="Akapitzlist"/>
        <w:rPr>
          <w:rFonts w:asciiTheme="majorHAnsi" w:hAnsiTheme="majorHAnsi" w:cstheme="majorHAnsi"/>
          <w:sz w:val="24"/>
          <w:szCs w:val="24"/>
          <w:lang w:eastAsia="pl-PL"/>
        </w:rPr>
      </w:pPr>
    </w:p>
    <w:p w14:paraId="446F600B" w14:textId="1F018CCA" w:rsidR="004F7271" w:rsidRPr="00A4166C" w:rsidRDefault="004F7271" w:rsidP="003D3CF3">
      <w:pPr>
        <w:pStyle w:val="Akapitzlist"/>
        <w:numPr>
          <w:ilvl w:val="1"/>
          <w:numId w:val="12"/>
        </w:numPr>
        <w:spacing w:before="120"/>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w:t>
      </w:r>
      <w:r w:rsidR="00315094"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 xml:space="preserve">odniesieniu   do   warunków   dotyczących   kwalifikacji   zawodowych   lub doświadczenia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ykonawcy wspólnie ubiegający się o udzielenie zamówienia mogą polegać   na   zdolnościach   tych   z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ykonawców,   którzy   wykonają   </w:t>
      </w:r>
      <w:r w:rsidR="00EF52E7" w:rsidRPr="00A4166C">
        <w:rPr>
          <w:rFonts w:asciiTheme="majorHAnsi" w:hAnsiTheme="majorHAnsi" w:cstheme="majorHAnsi"/>
          <w:sz w:val="24"/>
          <w:szCs w:val="24"/>
          <w:lang w:eastAsia="pl-PL"/>
        </w:rPr>
        <w:t>dostawy</w:t>
      </w:r>
      <w:r w:rsidRPr="00A4166C">
        <w:rPr>
          <w:rFonts w:asciiTheme="majorHAnsi" w:hAnsiTheme="majorHAnsi" w:cstheme="majorHAnsi"/>
          <w:sz w:val="24"/>
          <w:szCs w:val="24"/>
          <w:lang w:eastAsia="pl-PL"/>
        </w:rPr>
        <w:t xml:space="preserve">, do realizacji których te zdolności są wymagane. W takim przypadku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 wspólnie ubiegający się o udzielenie zamówienia dołączają do oferty oświadczenie</w:t>
      </w:r>
      <w:r w:rsidR="00315094"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 xml:space="preserve">z którego wynika, które </w:t>
      </w:r>
      <w:r w:rsidR="00EF52E7" w:rsidRPr="00A4166C">
        <w:rPr>
          <w:rFonts w:asciiTheme="majorHAnsi" w:hAnsiTheme="majorHAnsi" w:cstheme="majorHAnsi"/>
          <w:sz w:val="24"/>
          <w:szCs w:val="24"/>
          <w:lang w:eastAsia="pl-PL"/>
        </w:rPr>
        <w:t>dostawy</w:t>
      </w:r>
      <w:r w:rsidRPr="00A4166C">
        <w:rPr>
          <w:rFonts w:asciiTheme="majorHAnsi" w:hAnsiTheme="majorHAnsi" w:cstheme="majorHAnsi"/>
          <w:sz w:val="24"/>
          <w:szCs w:val="24"/>
          <w:lang w:eastAsia="pl-PL"/>
        </w:rPr>
        <w:t xml:space="preserve"> wykonają poszczególni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 (</w:t>
      </w:r>
      <w:r w:rsidR="003E1691" w:rsidRPr="00A4166C">
        <w:rPr>
          <w:rFonts w:asciiTheme="majorHAnsi" w:hAnsiTheme="majorHAnsi" w:cstheme="majorHAnsi"/>
          <w:sz w:val="24"/>
          <w:szCs w:val="24"/>
          <w:lang w:eastAsia="pl-PL"/>
        </w:rPr>
        <w:t xml:space="preserve">oświadczenie wg wzoru stanowiącego </w:t>
      </w:r>
      <w:r w:rsidR="00992554" w:rsidRPr="00A4166C">
        <w:rPr>
          <w:rFonts w:asciiTheme="majorHAnsi" w:hAnsiTheme="majorHAnsi" w:cstheme="majorHAnsi"/>
          <w:sz w:val="24"/>
          <w:szCs w:val="24"/>
          <w:lang w:eastAsia="pl-PL"/>
        </w:rPr>
        <w:t>z</w:t>
      </w:r>
      <w:r w:rsidR="003E1691" w:rsidRPr="00A4166C">
        <w:rPr>
          <w:rFonts w:asciiTheme="majorHAnsi" w:hAnsiTheme="majorHAnsi" w:cstheme="majorHAnsi"/>
          <w:sz w:val="24"/>
          <w:szCs w:val="24"/>
          <w:lang w:eastAsia="pl-PL"/>
        </w:rPr>
        <w:t xml:space="preserve">ałącznik </w:t>
      </w:r>
      <w:r w:rsidR="00F66316" w:rsidRPr="00A4166C">
        <w:rPr>
          <w:rFonts w:asciiTheme="majorHAnsi" w:hAnsiTheme="majorHAnsi" w:cstheme="majorHAnsi"/>
          <w:sz w:val="24"/>
          <w:szCs w:val="24"/>
          <w:lang w:eastAsia="pl-PL"/>
        </w:rPr>
        <w:t xml:space="preserve">nr </w:t>
      </w:r>
      <w:r w:rsidR="00044627">
        <w:rPr>
          <w:rFonts w:asciiTheme="majorHAnsi" w:hAnsiTheme="majorHAnsi" w:cstheme="majorHAnsi"/>
          <w:sz w:val="24"/>
          <w:szCs w:val="24"/>
          <w:lang w:eastAsia="pl-PL"/>
        </w:rPr>
        <w:t>9</w:t>
      </w:r>
      <w:r w:rsidR="00F66316"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do SWZ).</w:t>
      </w:r>
    </w:p>
    <w:p w14:paraId="7FC46959" w14:textId="77777777" w:rsidR="004F7271" w:rsidRPr="006B5FD1" w:rsidRDefault="004F7271" w:rsidP="004F7271">
      <w:pPr>
        <w:pStyle w:val="Akapitzlist"/>
        <w:rPr>
          <w:rFonts w:asciiTheme="majorHAnsi" w:hAnsiTheme="majorHAnsi" w:cstheme="majorHAnsi"/>
          <w:sz w:val="24"/>
          <w:szCs w:val="24"/>
          <w:lang w:eastAsia="pl-PL"/>
        </w:rPr>
      </w:pPr>
    </w:p>
    <w:p w14:paraId="24AA6F38" w14:textId="03AC7BCD" w:rsidR="00427FC1" w:rsidRPr="003A5779" w:rsidRDefault="00427FC1" w:rsidP="00427FC1">
      <w:pPr>
        <w:pStyle w:val="Akapitzlist"/>
        <w:numPr>
          <w:ilvl w:val="1"/>
          <w:numId w:val="12"/>
        </w:numPr>
        <w:spacing w:before="120"/>
        <w:ind w:left="1134" w:hanging="708"/>
        <w:jc w:val="both"/>
        <w:rPr>
          <w:rFonts w:asciiTheme="majorHAnsi" w:hAnsiTheme="majorHAnsi" w:cstheme="majorHAnsi"/>
          <w:b/>
          <w:bCs/>
          <w:sz w:val="24"/>
          <w:szCs w:val="24"/>
          <w:lang w:eastAsia="pl-PL"/>
        </w:rPr>
      </w:pPr>
      <w:bookmarkStart w:id="13" w:name="_Hlk68178097"/>
      <w:r w:rsidRPr="003A5779">
        <w:rPr>
          <w:rFonts w:asciiTheme="majorHAnsi" w:hAnsiTheme="majorHAnsi" w:cstheme="majorHAnsi"/>
          <w:b/>
          <w:bCs/>
          <w:sz w:val="24"/>
          <w:szCs w:val="24"/>
          <w:lang w:eastAsia="pl-PL"/>
        </w:rPr>
        <w:t xml:space="preserve">Wraz z </w:t>
      </w:r>
      <w:r w:rsidR="00D527EB" w:rsidRPr="003A5779">
        <w:rPr>
          <w:rFonts w:asciiTheme="majorHAnsi" w:hAnsiTheme="majorHAnsi" w:cstheme="majorHAnsi"/>
          <w:b/>
          <w:bCs/>
          <w:sz w:val="24"/>
          <w:szCs w:val="24"/>
          <w:lang w:eastAsia="pl-PL"/>
        </w:rPr>
        <w:t xml:space="preserve"> </w:t>
      </w:r>
      <w:r w:rsidR="005153D9" w:rsidRPr="003A5779">
        <w:rPr>
          <w:rFonts w:asciiTheme="majorHAnsi" w:hAnsiTheme="majorHAnsi" w:cstheme="majorHAnsi"/>
          <w:b/>
          <w:bCs/>
          <w:sz w:val="24"/>
          <w:szCs w:val="24"/>
          <w:lang w:eastAsia="pl-PL"/>
        </w:rPr>
        <w:t xml:space="preserve">wypełnionym </w:t>
      </w:r>
      <w:r w:rsidR="00D527EB" w:rsidRPr="003A5779">
        <w:rPr>
          <w:rFonts w:asciiTheme="majorHAnsi" w:hAnsiTheme="majorHAnsi" w:cstheme="majorHAnsi"/>
          <w:b/>
          <w:bCs/>
          <w:sz w:val="24"/>
          <w:szCs w:val="24"/>
          <w:lang w:eastAsia="pl-PL"/>
        </w:rPr>
        <w:t xml:space="preserve">formularzem oferty, którego wzór stanowi załącznik nr 3 do SWZ </w:t>
      </w:r>
      <w:r w:rsidRPr="003A5779">
        <w:rPr>
          <w:rFonts w:asciiTheme="majorHAnsi" w:hAnsiTheme="majorHAnsi" w:cstheme="majorHAnsi"/>
          <w:b/>
          <w:bCs/>
          <w:sz w:val="24"/>
          <w:szCs w:val="24"/>
          <w:lang w:eastAsia="pl-PL"/>
        </w:rPr>
        <w:t>wykonawca składa:</w:t>
      </w:r>
    </w:p>
    <w:p w14:paraId="3183BA90" w14:textId="3A179788" w:rsidR="00A00B80" w:rsidRPr="003A5779" w:rsidRDefault="00A00B80" w:rsidP="003D3CF3">
      <w:pPr>
        <w:pStyle w:val="Akapitzlist"/>
        <w:numPr>
          <w:ilvl w:val="2"/>
          <w:numId w:val="12"/>
        </w:numPr>
        <w:ind w:left="1985" w:hanging="851"/>
        <w:jc w:val="both"/>
        <w:rPr>
          <w:rFonts w:asciiTheme="majorHAnsi" w:hAnsiTheme="majorHAnsi" w:cstheme="majorHAnsi"/>
          <w:strike/>
          <w:sz w:val="24"/>
          <w:szCs w:val="24"/>
          <w:lang w:eastAsia="pl-PL"/>
        </w:rPr>
      </w:pPr>
      <w:r w:rsidRPr="003A5779">
        <w:rPr>
          <w:rFonts w:asciiTheme="majorHAnsi" w:hAnsiTheme="majorHAnsi" w:cstheme="majorHAnsi"/>
          <w:sz w:val="24"/>
          <w:szCs w:val="24"/>
          <w:lang w:eastAsia="pl-PL"/>
        </w:rPr>
        <w:t>oświadczenie o niepodleganiu wykluczeniu oraz spełnieniu warunków w postępowaniu w zakresie wskazanym w Rozdziale 6 i 7 SWZ (JEDZ)</w:t>
      </w:r>
      <w:r w:rsidR="003A5779" w:rsidRPr="003A5779">
        <w:rPr>
          <w:rFonts w:asciiTheme="majorHAnsi" w:hAnsiTheme="majorHAnsi" w:cstheme="majorHAnsi"/>
          <w:sz w:val="24"/>
          <w:szCs w:val="24"/>
          <w:lang w:eastAsia="pl-PL"/>
        </w:rPr>
        <w:t xml:space="preserve">, </w:t>
      </w:r>
    </w:p>
    <w:p w14:paraId="758D0876" w14:textId="15EA285C" w:rsidR="00DE23FB" w:rsidRPr="003A5779" w:rsidRDefault="00430B48" w:rsidP="003D3CF3">
      <w:pPr>
        <w:pStyle w:val="Akapitzlist"/>
        <w:numPr>
          <w:ilvl w:val="2"/>
          <w:numId w:val="12"/>
        </w:numPr>
        <w:ind w:left="1985" w:hanging="851"/>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 xml:space="preserve">zobowiązanie podmiotu do oddania do dyspozycji wykonawcy niezbędnych zasobów </w:t>
      </w:r>
      <w:r w:rsidR="00DE23FB" w:rsidRPr="003A5779">
        <w:rPr>
          <w:rFonts w:asciiTheme="majorHAnsi" w:hAnsiTheme="majorHAnsi" w:cstheme="majorHAnsi"/>
          <w:sz w:val="24"/>
          <w:szCs w:val="24"/>
          <w:lang w:eastAsia="pl-PL"/>
        </w:rPr>
        <w:t xml:space="preserve">- wg wzoru stanowiącego załącznik nr </w:t>
      </w:r>
      <w:r w:rsidR="00044627">
        <w:rPr>
          <w:rFonts w:asciiTheme="majorHAnsi" w:hAnsiTheme="majorHAnsi" w:cstheme="majorHAnsi"/>
          <w:sz w:val="24"/>
          <w:szCs w:val="24"/>
          <w:lang w:eastAsia="pl-PL"/>
        </w:rPr>
        <w:t>8</w:t>
      </w:r>
      <w:r w:rsidR="00DE23FB" w:rsidRPr="003A5779">
        <w:rPr>
          <w:rFonts w:asciiTheme="majorHAnsi" w:hAnsiTheme="majorHAnsi" w:cstheme="majorHAnsi"/>
          <w:sz w:val="24"/>
          <w:szCs w:val="24"/>
          <w:lang w:eastAsia="pl-PL"/>
        </w:rPr>
        <w:t xml:space="preserve"> do SWZ</w:t>
      </w:r>
      <w:r w:rsidR="00992554" w:rsidRPr="003A5779">
        <w:rPr>
          <w:rFonts w:asciiTheme="majorHAnsi" w:hAnsiTheme="majorHAnsi" w:cstheme="majorHAnsi"/>
          <w:sz w:val="24"/>
          <w:szCs w:val="24"/>
          <w:lang w:eastAsia="pl-PL"/>
        </w:rPr>
        <w:t xml:space="preserve"> (jeżeli dotyczy)</w:t>
      </w:r>
      <w:r w:rsidR="00DE23FB" w:rsidRPr="003A5779">
        <w:rPr>
          <w:rFonts w:asciiTheme="majorHAnsi" w:hAnsiTheme="majorHAnsi" w:cstheme="majorHAnsi"/>
          <w:sz w:val="24"/>
          <w:szCs w:val="24"/>
          <w:lang w:eastAsia="pl-PL"/>
        </w:rPr>
        <w:t>,</w:t>
      </w:r>
    </w:p>
    <w:p w14:paraId="47C76AF8" w14:textId="4B6C0AC0" w:rsidR="001840D8" w:rsidRPr="00A4166C" w:rsidRDefault="001840D8" w:rsidP="003D3CF3">
      <w:pPr>
        <w:pStyle w:val="Akapitzlist"/>
        <w:numPr>
          <w:ilvl w:val="2"/>
          <w:numId w:val="12"/>
        </w:numPr>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oświadczenie, z którego wynika, które </w:t>
      </w:r>
      <w:r w:rsidR="00EF52E7" w:rsidRPr="00A4166C">
        <w:rPr>
          <w:rFonts w:asciiTheme="majorHAnsi" w:hAnsiTheme="majorHAnsi" w:cstheme="majorHAnsi"/>
          <w:sz w:val="24"/>
          <w:szCs w:val="24"/>
          <w:lang w:eastAsia="pl-PL"/>
        </w:rPr>
        <w:t>dostawy</w:t>
      </w:r>
      <w:r w:rsidRPr="00A4166C">
        <w:rPr>
          <w:rFonts w:asciiTheme="majorHAnsi" w:hAnsiTheme="majorHAnsi" w:cstheme="majorHAnsi"/>
          <w:sz w:val="24"/>
          <w:szCs w:val="24"/>
          <w:lang w:eastAsia="pl-PL"/>
        </w:rPr>
        <w:t xml:space="preserve"> wykonają poszczególni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ykonawcy wspólnie ubiegający się o udzielenie zamówienia - wg wzoru stanowiącego załącznik nr </w:t>
      </w:r>
      <w:r w:rsidR="00044627">
        <w:rPr>
          <w:rFonts w:asciiTheme="majorHAnsi" w:hAnsiTheme="majorHAnsi" w:cstheme="majorHAnsi"/>
          <w:sz w:val="24"/>
          <w:szCs w:val="24"/>
          <w:lang w:eastAsia="pl-PL"/>
        </w:rPr>
        <w:t>9</w:t>
      </w:r>
      <w:r w:rsidR="00D877CA"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do SWZ</w:t>
      </w:r>
      <w:r w:rsidR="00992554" w:rsidRPr="00A4166C">
        <w:rPr>
          <w:rFonts w:asciiTheme="majorHAnsi" w:hAnsiTheme="majorHAnsi" w:cstheme="majorHAnsi"/>
          <w:sz w:val="24"/>
          <w:szCs w:val="24"/>
          <w:lang w:eastAsia="pl-PL"/>
        </w:rPr>
        <w:t xml:space="preserve"> (jeżeli dotyczy)</w:t>
      </w:r>
      <w:r w:rsidRPr="00A4166C">
        <w:rPr>
          <w:rFonts w:asciiTheme="majorHAnsi" w:hAnsiTheme="majorHAnsi" w:cstheme="majorHAnsi"/>
          <w:sz w:val="24"/>
          <w:szCs w:val="24"/>
          <w:lang w:eastAsia="pl-PL"/>
        </w:rPr>
        <w:t>,</w:t>
      </w:r>
    </w:p>
    <w:p w14:paraId="407C16BD" w14:textId="20A7C388" w:rsidR="000330DF" w:rsidRPr="00A4166C" w:rsidRDefault="000330DF" w:rsidP="003D3CF3">
      <w:pPr>
        <w:pStyle w:val="Akapitzlist"/>
        <w:numPr>
          <w:ilvl w:val="2"/>
          <w:numId w:val="12"/>
        </w:numPr>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pełnomocnictwo lub inny dokument potwierdzający umocowanie do reprezentowania wykonawcy</w:t>
      </w:r>
      <w:r w:rsidR="00306EF6" w:rsidRPr="00A4166C">
        <w:rPr>
          <w:rFonts w:asciiTheme="majorHAnsi" w:hAnsiTheme="majorHAnsi" w:cstheme="majorHAnsi"/>
          <w:sz w:val="24"/>
          <w:szCs w:val="24"/>
          <w:lang w:eastAsia="pl-PL"/>
        </w:rPr>
        <w:t xml:space="preserve"> – w przypadku gdy umocowanie osob</w:t>
      </w:r>
      <w:r w:rsidR="001840D8" w:rsidRPr="00A4166C">
        <w:rPr>
          <w:rFonts w:asciiTheme="majorHAnsi" w:hAnsiTheme="majorHAnsi" w:cstheme="majorHAnsi"/>
          <w:sz w:val="24"/>
          <w:szCs w:val="24"/>
          <w:lang w:eastAsia="pl-PL"/>
        </w:rPr>
        <w:t>y</w:t>
      </w:r>
      <w:r w:rsidR="00306EF6" w:rsidRPr="00A4166C">
        <w:rPr>
          <w:rFonts w:asciiTheme="majorHAnsi" w:hAnsiTheme="majorHAnsi" w:cstheme="majorHAnsi"/>
          <w:sz w:val="24"/>
          <w:szCs w:val="24"/>
          <w:lang w:eastAsia="pl-PL"/>
        </w:rPr>
        <w:t xml:space="preserve">  nie wynika z   dokumentów   rejestrowych   (KRS,   CEiDG   lub innego właściwego rejestru). </w:t>
      </w:r>
      <w:r w:rsidRPr="00A4166C">
        <w:rPr>
          <w:rFonts w:asciiTheme="majorHAnsi" w:hAnsiTheme="majorHAnsi" w:cstheme="majorHAnsi"/>
          <w:sz w:val="24"/>
          <w:szCs w:val="24"/>
          <w:lang w:eastAsia="pl-PL"/>
        </w:rPr>
        <w:t>Warunek ten dotyczy również odpowiednio  osoby działającej w imieniu wykonawców wspólnie ubiegających się o udzielenie zamówienia publicznego oraz podwykonawców. Pełnomocnictwo to musi w swej treści jednoznacznie wskazywać uprawnienie do  reprezentowania   w   postępowaniu   o   udzielenie   zamówienia   albo   do   reprezentowania w postępowaniu i zawarcia umowy w sprawie zamówienia publicznego. Umocowanie wymagane jest na każdym etapie prowadzonego postępowania,</w:t>
      </w:r>
    </w:p>
    <w:p w14:paraId="7C616501" w14:textId="7BBC06D1" w:rsidR="001B6450" w:rsidRPr="00E93157" w:rsidRDefault="00AE300B" w:rsidP="00A01710">
      <w:pPr>
        <w:pStyle w:val="Akapitzlist"/>
        <w:numPr>
          <w:ilvl w:val="2"/>
          <w:numId w:val="12"/>
        </w:numPr>
        <w:ind w:left="1985" w:hanging="851"/>
        <w:jc w:val="both"/>
        <w:rPr>
          <w:rFonts w:asciiTheme="majorHAnsi" w:hAnsiTheme="majorHAnsi" w:cstheme="majorHAnsi"/>
          <w:color w:val="000000" w:themeColor="text1"/>
          <w:sz w:val="24"/>
          <w:szCs w:val="24"/>
          <w:lang w:eastAsia="pl-PL"/>
        </w:rPr>
      </w:pPr>
      <w:r w:rsidRPr="00E93157">
        <w:rPr>
          <w:rFonts w:asciiTheme="majorHAnsi" w:hAnsiTheme="majorHAnsi" w:cstheme="majorHAnsi"/>
          <w:color w:val="000000" w:themeColor="text1"/>
          <w:sz w:val="24"/>
          <w:szCs w:val="24"/>
          <w:lang w:eastAsia="pl-PL"/>
        </w:rPr>
        <w:t>o</w:t>
      </w:r>
      <w:r w:rsidR="001B6450" w:rsidRPr="00E93157">
        <w:rPr>
          <w:rFonts w:asciiTheme="majorHAnsi" w:hAnsiTheme="majorHAnsi" w:cstheme="majorHAnsi"/>
          <w:color w:val="000000" w:themeColor="text1"/>
          <w:sz w:val="24"/>
          <w:szCs w:val="24"/>
          <w:lang w:eastAsia="pl-PL"/>
        </w:rPr>
        <w:t xml:space="preserve">dpis lub informację z Krajowego Rejestru Sądowego, Centralnej Ewidencji i Informacji o Działalności Gospodarczej lub innego właściwego rejestru </w:t>
      </w:r>
      <w:r w:rsidR="001B6450" w:rsidRPr="00E93157">
        <w:rPr>
          <w:rFonts w:asciiTheme="majorHAnsi" w:hAnsiTheme="majorHAnsi" w:cstheme="majorHAnsi"/>
          <w:color w:val="000000" w:themeColor="text1"/>
          <w:sz w:val="24"/>
          <w:szCs w:val="24"/>
          <w:lang w:eastAsia="pl-PL"/>
        </w:rPr>
        <w:lastRenderedPageBreak/>
        <w:t>(jeżeli dotyczy) - w celu potwierdzenia, że osoba działająca w imieniu wykonawcy jest umocowana do jego reprezentowania. Jeżeli Wykonawca ma siedzibę lub miejsce zamieszkania poza terytorium Rzeczypospolitej Polskiej, zamiast w/w dokumentów składa dokument lub dokumenty wystawione w kraju, w którym wykonawca ma siedzibę lub miejsce zamieszkania (</w:t>
      </w:r>
      <w:r w:rsidR="00427FC1" w:rsidRPr="00E93157">
        <w:rPr>
          <w:rFonts w:asciiTheme="majorHAnsi" w:hAnsiTheme="majorHAnsi" w:cstheme="majorHAnsi"/>
          <w:color w:val="000000" w:themeColor="text1"/>
          <w:sz w:val="24"/>
          <w:szCs w:val="24"/>
          <w:lang w:eastAsia="pl-PL"/>
        </w:rPr>
        <w:t xml:space="preserve">Wykonawca nie jest zobowiązany do złożenia dokumentów, o których mowa w </w:t>
      </w:r>
      <w:r w:rsidR="00585939" w:rsidRPr="00E93157">
        <w:rPr>
          <w:rFonts w:asciiTheme="majorHAnsi" w:hAnsiTheme="majorHAnsi" w:cstheme="majorHAnsi"/>
          <w:color w:val="000000" w:themeColor="text1"/>
          <w:sz w:val="24"/>
          <w:szCs w:val="24"/>
          <w:lang w:eastAsia="pl-PL"/>
        </w:rPr>
        <w:t>niniejszym punkcie</w:t>
      </w:r>
      <w:r w:rsidR="00427FC1" w:rsidRPr="00E93157">
        <w:rPr>
          <w:rFonts w:asciiTheme="majorHAnsi" w:hAnsiTheme="majorHAnsi" w:cstheme="majorHAnsi"/>
          <w:color w:val="000000" w:themeColor="text1"/>
          <w:sz w:val="24"/>
          <w:szCs w:val="24"/>
          <w:lang w:eastAsia="pl-PL"/>
        </w:rPr>
        <w:t>, jeżeli zamawiający może je uzyskać za pomocą bezpłatnych i ogólnodostępnych baz danych, o ile wykonawca wskazał dane umożliwiające dostęp do tych dokumentów)</w:t>
      </w:r>
      <w:r w:rsidR="00C9534B" w:rsidRPr="00E93157">
        <w:rPr>
          <w:rFonts w:asciiTheme="majorHAnsi" w:hAnsiTheme="majorHAnsi" w:cstheme="majorHAnsi"/>
          <w:color w:val="000000" w:themeColor="text1"/>
          <w:sz w:val="24"/>
          <w:szCs w:val="24"/>
          <w:lang w:eastAsia="pl-PL"/>
        </w:rPr>
        <w:t>,</w:t>
      </w:r>
    </w:p>
    <w:p w14:paraId="5C2EF323" w14:textId="7CBC3602" w:rsidR="00957674" w:rsidRPr="00A4166C" w:rsidRDefault="006313E8" w:rsidP="003D3CF3">
      <w:pPr>
        <w:pStyle w:val="Akapitzlist"/>
        <w:numPr>
          <w:ilvl w:val="2"/>
          <w:numId w:val="12"/>
        </w:numPr>
        <w:spacing w:before="120"/>
        <w:ind w:left="1985" w:hanging="851"/>
        <w:jc w:val="both"/>
        <w:rPr>
          <w:rFonts w:asciiTheme="majorHAnsi" w:hAnsiTheme="majorHAnsi" w:cstheme="majorHAnsi"/>
          <w:sz w:val="24"/>
          <w:szCs w:val="24"/>
        </w:rPr>
      </w:pPr>
      <w:r w:rsidRPr="00A4166C">
        <w:rPr>
          <w:rFonts w:asciiTheme="majorHAnsi" w:hAnsiTheme="majorHAnsi" w:cstheme="majorHAnsi"/>
          <w:sz w:val="24"/>
          <w:szCs w:val="24"/>
          <w:lang w:eastAsia="pl-PL"/>
        </w:rPr>
        <w:t>z</w:t>
      </w:r>
      <w:r w:rsidR="00957674" w:rsidRPr="00A4166C">
        <w:rPr>
          <w:rFonts w:asciiTheme="majorHAnsi" w:hAnsiTheme="majorHAnsi" w:cstheme="majorHAnsi"/>
          <w:sz w:val="24"/>
          <w:szCs w:val="24"/>
          <w:lang w:eastAsia="pl-PL"/>
        </w:rPr>
        <w:t xml:space="preserve">astrzeżenie tajemnicy przedsiębiorstwa </w:t>
      </w:r>
      <w:r w:rsidR="00992554" w:rsidRPr="00A4166C">
        <w:rPr>
          <w:rFonts w:asciiTheme="majorHAnsi" w:hAnsiTheme="majorHAnsi" w:cstheme="majorHAnsi"/>
          <w:sz w:val="24"/>
          <w:szCs w:val="24"/>
          <w:lang w:eastAsia="pl-PL"/>
        </w:rPr>
        <w:t>(</w:t>
      </w:r>
      <w:r w:rsidR="00957674" w:rsidRPr="00A4166C">
        <w:rPr>
          <w:rFonts w:asciiTheme="majorHAnsi" w:hAnsiTheme="majorHAnsi" w:cstheme="majorHAnsi"/>
          <w:sz w:val="24"/>
          <w:szCs w:val="24"/>
          <w:lang w:eastAsia="pl-PL"/>
        </w:rPr>
        <w:t>jeżeli dotyczy</w:t>
      </w:r>
      <w:r w:rsidR="00992554" w:rsidRPr="00A4166C">
        <w:rPr>
          <w:rFonts w:asciiTheme="majorHAnsi" w:hAnsiTheme="majorHAnsi" w:cstheme="majorHAnsi"/>
          <w:sz w:val="24"/>
          <w:szCs w:val="24"/>
          <w:lang w:eastAsia="pl-PL"/>
        </w:rPr>
        <w:t>)</w:t>
      </w:r>
      <w:r w:rsidR="00957674" w:rsidRPr="00A4166C">
        <w:rPr>
          <w:rFonts w:asciiTheme="majorHAnsi" w:hAnsiTheme="majorHAnsi" w:cstheme="majorHAnsi"/>
          <w:sz w:val="24"/>
          <w:szCs w:val="24"/>
          <w:lang w:eastAsia="pl-PL"/>
        </w:rPr>
        <w:t xml:space="preserve">. </w:t>
      </w:r>
    </w:p>
    <w:bookmarkEnd w:id="13"/>
    <w:p w14:paraId="326D25B6" w14:textId="4B1B2499" w:rsidR="005A6E6B" w:rsidRPr="00A4166C" w:rsidRDefault="005A6E6B" w:rsidP="004A595B">
      <w:pPr>
        <w:pStyle w:val="Nagwek1"/>
        <w:numPr>
          <w:ilvl w:val="0"/>
          <w:numId w:val="29"/>
        </w:numPr>
        <w:spacing w:after="120" w:line="264" w:lineRule="auto"/>
        <w:ind w:left="426"/>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Informacj</w:t>
      </w:r>
      <w:r w:rsidR="00B14BC6" w:rsidRPr="00A4166C">
        <w:rPr>
          <w:rFonts w:eastAsia="Times New Roman" w:cstheme="majorHAnsi"/>
          <w:b/>
          <w:bCs/>
          <w:color w:val="auto"/>
          <w:sz w:val="24"/>
          <w:szCs w:val="24"/>
          <w:lang w:eastAsia="pl-PL"/>
        </w:rPr>
        <w:t>a</w:t>
      </w:r>
      <w:r w:rsidRPr="00A4166C">
        <w:rPr>
          <w:rFonts w:eastAsia="Times New Roman" w:cstheme="majorHAnsi"/>
          <w:b/>
          <w:bCs/>
          <w:color w:val="auto"/>
          <w:sz w:val="24"/>
          <w:szCs w:val="24"/>
          <w:lang w:eastAsia="pl-PL"/>
        </w:rPr>
        <w:t xml:space="preserve"> </w:t>
      </w:r>
      <w:r w:rsidR="00B14BC6"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o</w:t>
      </w:r>
      <w:r w:rsidR="00B14BC6"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środkach komunikacji elektronicznej, przy użyciu których zamawiający będzie komunikował się z wykonawcami, oraz informacje o wymaganiach technicznych i organizacyjnych sporządzania, wysyłania i odbierania korespondencji elektronicznej</w:t>
      </w:r>
    </w:p>
    <w:p w14:paraId="09452947" w14:textId="6329CDC6" w:rsidR="00EE786E" w:rsidRPr="006B5FD1" w:rsidRDefault="00E74DC6" w:rsidP="003D3CF3">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Postępowanie prowadzone jest w języku polskim w formie elektronicznej</w:t>
      </w:r>
      <w:r w:rsidR="00EE786E" w:rsidRPr="006B5FD1">
        <w:rPr>
          <w:rFonts w:asciiTheme="majorHAnsi" w:hAnsiTheme="majorHAnsi" w:cstheme="majorHAnsi"/>
          <w:sz w:val="24"/>
          <w:szCs w:val="24"/>
          <w:lang w:eastAsia="pl-PL"/>
        </w:rPr>
        <w:t>.</w:t>
      </w:r>
    </w:p>
    <w:p w14:paraId="55C8176B" w14:textId="77777777" w:rsidR="00EE786E" w:rsidRPr="006B5FD1" w:rsidRDefault="00EE786E" w:rsidP="00EE786E">
      <w:pPr>
        <w:pStyle w:val="Akapitzlist"/>
        <w:spacing w:before="240" w:after="120" w:line="264" w:lineRule="auto"/>
        <w:ind w:left="1134"/>
        <w:jc w:val="both"/>
        <w:rPr>
          <w:rFonts w:asciiTheme="majorHAnsi" w:hAnsiTheme="majorHAnsi" w:cstheme="majorHAnsi"/>
          <w:sz w:val="24"/>
          <w:szCs w:val="24"/>
          <w:lang w:eastAsia="pl-PL"/>
        </w:rPr>
      </w:pPr>
    </w:p>
    <w:p w14:paraId="7D21580E" w14:textId="489ED4BE" w:rsidR="00EE786E" w:rsidRPr="006B5FD1" w:rsidRDefault="00EE786E" w:rsidP="00EE786E">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Komunikacja między zamawiającym a wykonawcami, w niniejszym postępowaniu w tym składanie ofert, wymiana informacji oraz przekazywanie dokumentów lub oświadczeń między zamawiającym a wykonawcą odbywa się przy użyciu środków komunikacji elektronicznej tj. za pośrednictwem </w:t>
      </w:r>
      <w:r w:rsidR="0044494C">
        <w:rPr>
          <w:rFonts w:asciiTheme="majorHAnsi" w:hAnsiTheme="majorHAnsi" w:cstheme="majorHAnsi"/>
          <w:sz w:val="24"/>
          <w:szCs w:val="24"/>
          <w:lang w:eastAsia="pl-PL"/>
        </w:rPr>
        <w:t>P</w:t>
      </w:r>
      <w:r w:rsidRPr="006B5FD1">
        <w:rPr>
          <w:rFonts w:asciiTheme="majorHAnsi" w:hAnsiTheme="majorHAnsi" w:cstheme="majorHAnsi"/>
          <w:sz w:val="24"/>
          <w:szCs w:val="24"/>
          <w:lang w:eastAsia="pl-PL"/>
        </w:rPr>
        <w:t xml:space="preserve">latformy pod adresem </w:t>
      </w:r>
      <w:hyperlink r:id="rId20" w:history="1">
        <w:r w:rsidR="00DB6EBE" w:rsidRPr="00714D9B">
          <w:rPr>
            <w:rStyle w:val="Hipercze"/>
            <w:rFonts w:asciiTheme="majorHAnsi" w:hAnsiTheme="majorHAnsi" w:cstheme="majorHAnsi"/>
            <w:sz w:val="24"/>
            <w:szCs w:val="24"/>
          </w:rPr>
          <w:t>https://platformazakupowa.pl/transakcja/568178</w:t>
        </w:r>
      </w:hyperlink>
    </w:p>
    <w:p w14:paraId="78ABB383" w14:textId="77777777" w:rsidR="00EE786E" w:rsidRPr="006B5FD1" w:rsidRDefault="00EE786E" w:rsidP="00EE786E">
      <w:pPr>
        <w:pStyle w:val="Akapitzlist"/>
        <w:rPr>
          <w:rFonts w:asciiTheme="majorHAnsi" w:hAnsiTheme="majorHAnsi" w:cstheme="majorHAnsi"/>
          <w:sz w:val="24"/>
          <w:szCs w:val="24"/>
          <w:lang w:eastAsia="pl-PL"/>
        </w:rPr>
      </w:pPr>
    </w:p>
    <w:p w14:paraId="3791304F" w14:textId="40B4242C" w:rsidR="00EE786E" w:rsidRPr="006B5FD1" w:rsidRDefault="00EE786E" w:rsidP="00EE786E">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Informacje o wymaganiach technicznych i organizacyjnych sporządzania, wysyłania i odbierania korespondencji elektronicznej:</w:t>
      </w:r>
    </w:p>
    <w:p w14:paraId="17FB43FF" w14:textId="1C12D4F6" w:rsidR="00EE786E" w:rsidRPr="00EE786E" w:rsidRDefault="00DB64AE" w:rsidP="00EE786E">
      <w:pPr>
        <w:pStyle w:val="Akapitzlist"/>
        <w:numPr>
          <w:ilvl w:val="2"/>
          <w:numId w:val="13"/>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z</w:t>
      </w:r>
      <w:r w:rsidR="00EE786E" w:rsidRPr="00EE786E">
        <w:rPr>
          <w:rFonts w:asciiTheme="majorHAnsi" w:hAnsiTheme="majorHAnsi" w:cstheme="majorHAnsi"/>
          <w:sz w:val="24"/>
          <w:szCs w:val="24"/>
          <w:lang w:eastAsia="pl-PL"/>
        </w:rPr>
        <w:t>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w:t>
      </w:r>
    </w:p>
    <w:p w14:paraId="1D6C3F18" w14:textId="221B7235" w:rsidR="00EE786E" w:rsidRPr="00EE786E" w:rsidRDefault="00DB64AE" w:rsidP="00EE786E">
      <w:pPr>
        <w:pStyle w:val="Akapitzlist"/>
        <w:numPr>
          <w:ilvl w:val="2"/>
          <w:numId w:val="13"/>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z</w:t>
      </w:r>
      <w:r w:rsidR="00EE786E" w:rsidRPr="00EE786E">
        <w:rPr>
          <w:rFonts w:asciiTheme="majorHAnsi" w:hAnsiTheme="majorHAnsi" w:cstheme="majorHAnsi"/>
          <w:sz w:val="24"/>
          <w:szCs w:val="24"/>
          <w:lang w:eastAsia="pl-PL"/>
        </w:rPr>
        <w:t>amawiający będzie przekazywał wykonawcom informacje za pośrednictwem platformy zakupowej. Informacje dotyczące w szczególności odpowiedzi na pytania, zmiany specyfikacji, zmiany terminu składania i otwarcia ofert zamawiający będzie zamieszczał na platformie zakupowej w sekcji „Komunikaty”. Korespondencja, której zgodnie z obowiązującymi przepisami adresatem jest konkretny wykonawca, będzie przekazywana za pośrednictwem platformy zakupowej do konkretnego wykonawcy.</w:t>
      </w:r>
    </w:p>
    <w:p w14:paraId="5CBD2AB3" w14:textId="4AC8582D" w:rsidR="00EE786E" w:rsidRPr="00EE786E" w:rsidRDefault="00DB64AE" w:rsidP="00EE786E">
      <w:pPr>
        <w:pStyle w:val="Akapitzlist"/>
        <w:numPr>
          <w:ilvl w:val="2"/>
          <w:numId w:val="13"/>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w</w:t>
      </w:r>
      <w:r w:rsidR="00EE786E" w:rsidRPr="00EE786E">
        <w:rPr>
          <w:rFonts w:asciiTheme="majorHAnsi" w:hAnsiTheme="majorHAnsi" w:cstheme="majorHAnsi"/>
          <w:sz w:val="24"/>
          <w:szCs w:val="24"/>
          <w:lang w:eastAsia="pl-PL"/>
        </w:rPr>
        <w:t>ykonawca jako podmiot profesjonalny ma obowiązek sprawdzania komunikatów i wiadomości bezpośrednio na platformie zakupowej przesłanych przez zamawiającego, gdyż system powiadomień może ulec awarii lub powiadomienie może trafić do folderu SPAM.</w:t>
      </w:r>
    </w:p>
    <w:p w14:paraId="2A03B3B2" w14:textId="598977AF" w:rsidR="00EE786E" w:rsidRPr="00EE786E" w:rsidRDefault="00DB64AE" w:rsidP="00EE786E">
      <w:pPr>
        <w:pStyle w:val="Akapitzlist"/>
        <w:numPr>
          <w:ilvl w:val="2"/>
          <w:numId w:val="13"/>
        </w:numPr>
        <w:spacing w:before="240" w:after="120" w:line="264" w:lineRule="auto"/>
        <w:ind w:left="1985" w:hanging="851"/>
        <w:jc w:val="both"/>
        <w:rPr>
          <w:rFonts w:asciiTheme="majorHAnsi" w:hAnsiTheme="majorHAnsi" w:cstheme="majorHAnsi"/>
          <w:sz w:val="24"/>
          <w:szCs w:val="24"/>
          <w:lang w:eastAsia="pl-PL"/>
        </w:rPr>
      </w:pPr>
      <w:bookmarkStart w:id="14" w:name="_Hlk86318369"/>
      <w:r>
        <w:rPr>
          <w:rFonts w:asciiTheme="majorHAnsi" w:hAnsiTheme="majorHAnsi" w:cstheme="majorHAnsi"/>
          <w:sz w:val="24"/>
          <w:szCs w:val="24"/>
          <w:lang w:eastAsia="pl-PL"/>
        </w:rPr>
        <w:lastRenderedPageBreak/>
        <w:t>z</w:t>
      </w:r>
      <w:r w:rsidR="00EE786E" w:rsidRPr="00EE786E">
        <w:rPr>
          <w:rFonts w:asciiTheme="majorHAnsi" w:hAnsiTheme="majorHAnsi" w:cstheme="majorHAnsi"/>
          <w:sz w:val="24"/>
          <w:szCs w:val="24"/>
          <w:lang w:eastAsia="pl-PL"/>
        </w:rPr>
        <w:t>amawiający, zgodnie z rozporządzeniem Prezesa Rady Ministrów z dnia 3</w:t>
      </w:r>
      <w:r w:rsidR="00124A9D">
        <w:rPr>
          <w:rFonts w:asciiTheme="majorHAnsi" w:hAnsiTheme="majorHAnsi" w:cstheme="majorHAnsi"/>
          <w:sz w:val="24"/>
          <w:szCs w:val="24"/>
          <w:lang w:eastAsia="pl-PL"/>
        </w:rPr>
        <w:t>0</w:t>
      </w:r>
      <w:r w:rsidR="00EE786E" w:rsidRPr="00EE786E">
        <w:rPr>
          <w:rFonts w:asciiTheme="majorHAnsi" w:hAnsiTheme="majorHAnsi" w:cstheme="majorHAnsi"/>
          <w:sz w:val="24"/>
          <w:szCs w:val="24"/>
          <w:lang w:eastAsia="pl-PL"/>
        </w:rPr>
        <w:t xml:space="preserve"> grudnia 2020 r. w sprawie sposobu sporządzania i przekazywania informacji oraz wymagań technicznych dla dokumentów elektronicznych oraz środków komunikacji elektronicznej w postępowaniu o udzielenie zamówienia publicznego lub konkursie</w:t>
      </w:r>
      <w:r w:rsidR="00E0669C">
        <w:rPr>
          <w:rFonts w:asciiTheme="majorHAnsi" w:hAnsiTheme="majorHAnsi" w:cstheme="majorHAnsi"/>
          <w:sz w:val="24"/>
          <w:szCs w:val="24"/>
          <w:lang w:eastAsia="pl-PL"/>
        </w:rPr>
        <w:t xml:space="preserve">, </w:t>
      </w:r>
      <w:r w:rsidR="00EE786E" w:rsidRPr="00EE786E">
        <w:rPr>
          <w:rFonts w:asciiTheme="majorHAnsi" w:hAnsiTheme="majorHAnsi" w:cstheme="majorHAnsi"/>
          <w:sz w:val="24"/>
          <w:szCs w:val="24"/>
          <w:lang w:eastAsia="pl-PL"/>
        </w:rPr>
        <w:t>określa niezbędne wymagania sprzętowo - aplikacyjne umożliwiające pracę na platformie zakupowej tj.:</w:t>
      </w:r>
    </w:p>
    <w:bookmarkEnd w:id="14"/>
    <w:p w14:paraId="6B116B69" w14:textId="25172A2D" w:rsidR="00EE786E" w:rsidRPr="00EE786E" w:rsidRDefault="00EE786E" w:rsidP="004A595B">
      <w:pPr>
        <w:pStyle w:val="Akapitzlist"/>
        <w:numPr>
          <w:ilvl w:val="0"/>
          <w:numId w:val="41"/>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stały dostęp do sieci Internet o gwarantowanej przepustowości nie mniejszej niż 512 kb/s,</w:t>
      </w:r>
    </w:p>
    <w:p w14:paraId="16527A62" w14:textId="3C75B537" w:rsidR="00EE786E" w:rsidRPr="00EE786E" w:rsidRDefault="00EE786E" w:rsidP="004A595B">
      <w:pPr>
        <w:pStyle w:val="Akapitzlist"/>
        <w:numPr>
          <w:ilvl w:val="0"/>
          <w:numId w:val="41"/>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komputer klasy PC lub MAC o następującej konfiguracji: pamięć min. 2 GB Ram, procesor Intel IV 2 GHZ lub jego nowsza wersja, jeden z systemów operacyjnych - MS Windows 7, Mac Os x 10 4, Linux, lub ich nowsze wersje,</w:t>
      </w:r>
    </w:p>
    <w:p w14:paraId="752DAFFB" w14:textId="356E2F53" w:rsidR="00EE786E" w:rsidRPr="00EE786E" w:rsidRDefault="00EE786E" w:rsidP="004A595B">
      <w:pPr>
        <w:pStyle w:val="Akapitzlist"/>
        <w:numPr>
          <w:ilvl w:val="0"/>
          <w:numId w:val="41"/>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zainstalowana dowolna przeglądarka internetowa, w przypadku Internet Explorer minimalnie wersja 10 0.,</w:t>
      </w:r>
    </w:p>
    <w:p w14:paraId="74C51ABB" w14:textId="2AC5898A" w:rsidR="00EE786E" w:rsidRPr="00EE786E" w:rsidRDefault="00EE786E" w:rsidP="004A595B">
      <w:pPr>
        <w:pStyle w:val="Akapitzlist"/>
        <w:numPr>
          <w:ilvl w:val="0"/>
          <w:numId w:val="41"/>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włączona obsługa JavaScript,</w:t>
      </w:r>
    </w:p>
    <w:p w14:paraId="489F5D29" w14:textId="6B6A9910" w:rsidR="00EE786E" w:rsidRPr="00EE786E" w:rsidRDefault="00EE786E" w:rsidP="004A595B">
      <w:pPr>
        <w:pStyle w:val="Akapitzlist"/>
        <w:numPr>
          <w:ilvl w:val="0"/>
          <w:numId w:val="41"/>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zainstalowany program Adobe Acrobat Reader lub inny obsługujący</w:t>
      </w:r>
      <w:r w:rsidR="00B03D1A">
        <w:rPr>
          <w:rFonts w:asciiTheme="majorHAnsi" w:hAnsiTheme="majorHAnsi" w:cstheme="majorHAnsi"/>
          <w:sz w:val="24"/>
          <w:szCs w:val="24"/>
          <w:lang w:eastAsia="pl-PL"/>
        </w:rPr>
        <w:t xml:space="preserve"> </w:t>
      </w:r>
      <w:r w:rsidRPr="00EE786E">
        <w:rPr>
          <w:rFonts w:asciiTheme="majorHAnsi" w:hAnsiTheme="majorHAnsi" w:cstheme="majorHAnsi"/>
          <w:sz w:val="24"/>
          <w:szCs w:val="24"/>
          <w:lang w:eastAsia="pl-PL"/>
        </w:rPr>
        <w:t>format plików .pdf,</w:t>
      </w:r>
    </w:p>
    <w:p w14:paraId="24C5D705" w14:textId="0D549394" w:rsidR="00EE786E" w:rsidRPr="00EE786E" w:rsidRDefault="00CC1CDD" w:rsidP="004A595B">
      <w:pPr>
        <w:pStyle w:val="Akapitzlist"/>
        <w:numPr>
          <w:ilvl w:val="0"/>
          <w:numId w:val="41"/>
        </w:numPr>
        <w:spacing w:before="240" w:after="120" w:line="264" w:lineRule="auto"/>
        <w:jc w:val="both"/>
        <w:rPr>
          <w:rFonts w:asciiTheme="majorHAnsi" w:hAnsiTheme="majorHAnsi" w:cstheme="majorHAnsi"/>
          <w:sz w:val="24"/>
          <w:szCs w:val="24"/>
          <w:lang w:eastAsia="pl-PL"/>
        </w:rPr>
      </w:pPr>
      <w:r>
        <w:rPr>
          <w:rFonts w:asciiTheme="majorHAnsi" w:hAnsiTheme="majorHAnsi" w:cstheme="majorHAnsi"/>
          <w:sz w:val="24"/>
          <w:szCs w:val="24"/>
          <w:lang w:eastAsia="pl-PL"/>
        </w:rPr>
        <w:t>s</w:t>
      </w:r>
      <w:r w:rsidR="00EE786E" w:rsidRPr="00EE786E">
        <w:rPr>
          <w:rFonts w:asciiTheme="majorHAnsi" w:hAnsiTheme="majorHAnsi" w:cstheme="majorHAnsi"/>
          <w:sz w:val="24"/>
          <w:szCs w:val="24"/>
          <w:lang w:eastAsia="pl-PL"/>
        </w:rPr>
        <w:t xml:space="preserve">zyfrowanie na </w:t>
      </w:r>
      <w:r w:rsidR="0044494C">
        <w:rPr>
          <w:rFonts w:asciiTheme="majorHAnsi" w:hAnsiTheme="majorHAnsi" w:cstheme="majorHAnsi"/>
          <w:sz w:val="24"/>
          <w:szCs w:val="24"/>
          <w:lang w:eastAsia="pl-PL"/>
        </w:rPr>
        <w:t>Platformie</w:t>
      </w:r>
      <w:r w:rsidR="00EE786E" w:rsidRPr="00EE786E">
        <w:rPr>
          <w:rFonts w:asciiTheme="majorHAnsi" w:hAnsiTheme="majorHAnsi" w:cstheme="majorHAnsi"/>
          <w:sz w:val="24"/>
          <w:szCs w:val="24"/>
          <w:lang w:eastAsia="pl-PL"/>
        </w:rPr>
        <w:t xml:space="preserve"> odbywa się za pomocą protokołu TLS 1.3.</w:t>
      </w:r>
      <w:r w:rsidR="00B03D1A">
        <w:rPr>
          <w:rFonts w:asciiTheme="majorHAnsi" w:hAnsiTheme="majorHAnsi" w:cstheme="majorHAnsi"/>
          <w:sz w:val="24"/>
          <w:szCs w:val="24"/>
          <w:lang w:eastAsia="pl-PL"/>
        </w:rPr>
        <w:t>,</w:t>
      </w:r>
    </w:p>
    <w:p w14:paraId="54D6AE96" w14:textId="377D89C7" w:rsidR="00EE786E" w:rsidRPr="00EE786E" w:rsidRDefault="00CC1CDD" w:rsidP="004A595B">
      <w:pPr>
        <w:pStyle w:val="Akapitzlist"/>
        <w:numPr>
          <w:ilvl w:val="0"/>
          <w:numId w:val="41"/>
        </w:numPr>
        <w:spacing w:before="240" w:after="120" w:line="264" w:lineRule="auto"/>
        <w:jc w:val="both"/>
        <w:rPr>
          <w:rFonts w:asciiTheme="majorHAnsi" w:hAnsiTheme="majorHAnsi" w:cstheme="majorHAnsi"/>
          <w:sz w:val="24"/>
          <w:szCs w:val="24"/>
          <w:lang w:eastAsia="pl-PL"/>
        </w:rPr>
      </w:pPr>
      <w:r>
        <w:rPr>
          <w:rFonts w:asciiTheme="majorHAnsi" w:hAnsiTheme="majorHAnsi" w:cstheme="majorHAnsi"/>
          <w:sz w:val="24"/>
          <w:szCs w:val="24"/>
          <w:lang w:eastAsia="pl-PL"/>
        </w:rPr>
        <w:t>o</w:t>
      </w:r>
      <w:r w:rsidR="00EE786E" w:rsidRPr="00EE786E">
        <w:rPr>
          <w:rFonts w:asciiTheme="majorHAnsi" w:hAnsiTheme="majorHAnsi" w:cstheme="majorHAnsi"/>
          <w:sz w:val="24"/>
          <w:szCs w:val="24"/>
          <w:lang w:eastAsia="pl-PL"/>
        </w:rPr>
        <w:t>znaczenie czasu odbioru danych przez platformę zakupową stanowi datę oraz dokładny czas (hh:mm:ss) generowany wg czasu lokalnego serwera synchronizowanego z zegarem Głównego Urzędu Miar.</w:t>
      </w:r>
    </w:p>
    <w:p w14:paraId="4AF48D2E" w14:textId="4E04A8CC" w:rsidR="00EE786E" w:rsidRPr="00EE786E" w:rsidRDefault="00DB64AE" w:rsidP="009C29B2">
      <w:pPr>
        <w:pStyle w:val="Akapitzlist"/>
        <w:numPr>
          <w:ilvl w:val="2"/>
          <w:numId w:val="13"/>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p</w:t>
      </w:r>
      <w:r w:rsidR="00EE786E" w:rsidRPr="00EE786E">
        <w:rPr>
          <w:rFonts w:asciiTheme="majorHAnsi" w:hAnsiTheme="majorHAnsi" w:cstheme="majorHAnsi"/>
          <w:sz w:val="24"/>
          <w:szCs w:val="24"/>
          <w:lang w:eastAsia="pl-PL"/>
        </w:rPr>
        <w:t>rzyjmuje się, że wykonawca, przystępując do niniejszego postępowania o udzielenie zamówienia publicznego:</w:t>
      </w:r>
    </w:p>
    <w:p w14:paraId="22D8EBA3" w14:textId="07750D85" w:rsidR="00EE786E" w:rsidRPr="00EE786E" w:rsidRDefault="00EE786E" w:rsidP="004A595B">
      <w:pPr>
        <w:pStyle w:val="Akapitzlist"/>
        <w:numPr>
          <w:ilvl w:val="0"/>
          <w:numId w:val="42"/>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 xml:space="preserve">akceptuje warunki korzystania z </w:t>
      </w:r>
      <w:r w:rsidR="0044494C">
        <w:rPr>
          <w:rFonts w:asciiTheme="majorHAnsi" w:hAnsiTheme="majorHAnsi" w:cstheme="majorHAnsi"/>
          <w:sz w:val="24"/>
          <w:szCs w:val="24"/>
          <w:lang w:eastAsia="pl-PL"/>
        </w:rPr>
        <w:t xml:space="preserve">Platformy </w:t>
      </w:r>
      <w:r w:rsidRPr="00EE786E">
        <w:rPr>
          <w:rFonts w:asciiTheme="majorHAnsi" w:hAnsiTheme="majorHAnsi" w:cstheme="majorHAnsi"/>
          <w:sz w:val="24"/>
          <w:szCs w:val="24"/>
          <w:lang w:eastAsia="pl-PL"/>
        </w:rPr>
        <w:t xml:space="preserve"> określone w Regulaminie zamieszczonym na stronie internetowej https://platformazakupowa.pl/strona/1-regulamin oraz uznaje go za wiążący,</w:t>
      </w:r>
    </w:p>
    <w:p w14:paraId="76D4A274" w14:textId="661B5DF3" w:rsidR="00EE786E" w:rsidRPr="00EE786E" w:rsidRDefault="00EE786E" w:rsidP="004A595B">
      <w:pPr>
        <w:pStyle w:val="Akapitzlist"/>
        <w:numPr>
          <w:ilvl w:val="0"/>
          <w:numId w:val="42"/>
        </w:numPr>
        <w:spacing w:before="240" w:after="12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zapoznał i stosuje się do Instrukcji składania ofert/wniosków dostępnej pod linkiem https://platformazakupowa.pl/strona/45-instrukcje.</w:t>
      </w:r>
    </w:p>
    <w:p w14:paraId="56693EF7" w14:textId="7BD65588" w:rsidR="00EE786E" w:rsidRPr="00EE786E" w:rsidRDefault="00DB64AE" w:rsidP="009C29B2">
      <w:pPr>
        <w:pStyle w:val="Akapitzlist"/>
        <w:numPr>
          <w:ilvl w:val="2"/>
          <w:numId w:val="13"/>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z</w:t>
      </w:r>
      <w:r w:rsidR="00EE786E" w:rsidRPr="00EE786E">
        <w:rPr>
          <w:rFonts w:asciiTheme="majorHAnsi" w:hAnsiTheme="majorHAnsi" w:cstheme="majorHAnsi"/>
          <w:sz w:val="24"/>
          <w:szCs w:val="24"/>
          <w:lang w:eastAsia="pl-PL"/>
        </w:rPr>
        <w:t xml:space="preserve">amawiający nie ponosi odpowiedzialności za złożenie oferty w sposób niezgodny z Instrukcją korzystania z </w:t>
      </w:r>
      <w:r w:rsidR="0044494C">
        <w:rPr>
          <w:rFonts w:asciiTheme="majorHAnsi" w:hAnsiTheme="majorHAnsi" w:cstheme="majorHAnsi"/>
          <w:sz w:val="24"/>
          <w:szCs w:val="24"/>
          <w:lang w:eastAsia="pl-PL"/>
        </w:rPr>
        <w:t>Platformy</w:t>
      </w:r>
      <w:r w:rsidR="00EE786E" w:rsidRPr="00EE786E">
        <w:rPr>
          <w:rFonts w:asciiTheme="majorHAnsi" w:hAnsiTheme="majorHAnsi" w:cstheme="majorHAnsi"/>
          <w:sz w:val="24"/>
          <w:szCs w:val="24"/>
          <w:lang w:eastAsia="pl-PL"/>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w:t>
      </w:r>
    </w:p>
    <w:p w14:paraId="0ECDFB54" w14:textId="77777777" w:rsidR="001E20F7" w:rsidRPr="006B5FD1" w:rsidRDefault="001E20F7" w:rsidP="00B9639D">
      <w:pPr>
        <w:pStyle w:val="Akapitzlist"/>
        <w:spacing w:before="240" w:after="120" w:line="264" w:lineRule="auto"/>
        <w:ind w:left="1843"/>
        <w:jc w:val="both"/>
        <w:rPr>
          <w:rFonts w:asciiTheme="majorHAnsi" w:hAnsiTheme="majorHAnsi" w:cstheme="majorHAnsi"/>
          <w:sz w:val="24"/>
          <w:szCs w:val="24"/>
          <w:lang w:eastAsia="pl-PL"/>
        </w:rPr>
      </w:pPr>
    </w:p>
    <w:p w14:paraId="23EC798A" w14:textId="05888972" w:rsidR="00A363F7" w:rsidRPr="006B5FD1" w:rsidRDefault="00E74DC6"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Zamawiający informuje, że instrukcje korzystania z </w:t>
      </w:r>
      <w:r w:rsidR="0044494C" w:rsidRPr="0044494C">
        <w:rPr>
          <w:rFonts w:asciiTheme="majorHAnsi" w:hAnsiTheme="majorHAnsi" w:cstheme="majorHAnsi"/>
          <w:sz w:val="24"/>
          <w:szCs w:val="24"/>
        </w:rPr>
        <w:t xml:space="preserve">Platformy </w:t>
      </w:r>
      <w:r w:rsidRPr="006B5FD1">
        <w:rPr>
          <w:rFonts w:asciiTheme="majorHAnsi" w:hAnsiTheme="majorHAnsi" w:cstheme="majorHAnsi"/>
          <w:sz w:val="24"/>
          <w:szCs w:val="24"/>
          <w:lang w:eastAsia="pl-PL"/>
        </w:rPr>
        <w:t xml:space="preserve">dotyczące w szczególności logowania, składania wniosków o wyjaśnienie treści SWZ, składania ofert oraz innych czynności podejmowanych w niniejszym postępowaniu przy użyciu </w:t>
      </w:r>
      <w:hyperlink r:id="rId21" w:history="1">
        <w:r w:rsidR="0044494C" w:rsidRPr="003953F1">
          <w:rPr>
            <w:rStyle w:val="Hipercze"/>
            <w:rFonts w:asciiTheme="majorHAnsi" w:hAnsiTheme="majorHAnsi" w:cstheme="majorHAnsi"/>
            <w:color w:val="auto"/>
            <w:sz w:val="24"/>
            <w:szCs w:val="24"/>
            <w:u w:val="none"/>
            <w:lang w:eastAsia="pl-PL"/>
          </w:rPr>
          <w:t>Platformy</w:t>
        </w:r>
      </w:hyperlink>
      <w:r w:rsidRPr="006B5FD1">
        <w:rPr>
          <w:rFonts w:asciiTheme="majorHAnsi" w:hAnsiTheme="majorHAnsi" w:cstheme="majorHAnsi"/>
          <w:sz w:val="24"/>
          <w:szCs w:val="24"/>
          <w:lang w:eastAsia="pl-PL"/>
        </w:rPr>
        <w:t xml:space="preserve"> znajdują się w zakładce „Instrukcje dla Wykonawców" na stronie internetowej pod adresem: </w:t>
      </w:r>
      <w:hyperlink r:id="rId22" w:history="1">
        <w:r w:rsidRPr="006B5FD1">
          <w:rPr>
            <w:rStyle w:val="Hipercze"/>
            <w:rFonts w:asciiTheme="majorHAnsi" w:hAnsiTheme="majorHAnsi" w:cstheme="majorHAnsi"/>
            <w:color w:val="auto"/>
            <w:sz w:val="24"/>
            <w:szCs w:val="24"/>
            <w:lang w:eastAsia="pl-PL"/>
          </w:rPr>
          <w:t>https://platformazakupowa.pl/strona/45-instrukcje</w:t>
        </w:r>
      </w:hyperlink>
      <w:r w:rsidR="00A363F7" w:rsidRPr="006B5FD1">
        <w:rPr>
          <w:rFonts w:asciiTheme="majorHAnsi" w:hAnsiTheme="majorHAnsi" w:cstheme="majorHAnsi"/>
          <w:sz w:val="24"/>
          <w:szCs w:val="24"/>
          <w:lang w:eastAsia="pl-PL"/>
        </w:rPr>
        <w:t xml:space="preserve">  </w:t>
      </w:r>
    </w:p>
    <w:p w14:paraId="533C658D"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5FC451C9" w14:textId="1842FF9F" w:rsidR="00A363F7" w:rsidRPr="006B5FD1" w:rsidRDefault="00A363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rekomenduje wykorzystanie formatów: .pdf .doc .xls .jpg (.jpeg) ze szczególnym wskazaniem na .pdf</w:t>
      </w:r>
    </w:p>
    <w:p w14:paraId="26A6FED1"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17BC1F47" w14:textId="207A90A3" w:rsidR="00A363F7" w:rsidRPr="006B5FD1" w:rsidRDefault="00A363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celu ewentualnej kompresji danych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amawiający rekomenduje wykorzystanie jednego z formatów: .zip, .7Z.</w:t>
      </w:r>
    </w:p>
    <w:p w14:paraId="6596909A"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3B5B1004" w14:textId="65414408" w:rsidR="00A363F7" w:rsidRPr="006B5FD1" w:rsidRDefault="00A363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72E27582"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2F8232F6" w14:textId="34D13787" w:rsidR="00A363F7" w:rsidRPr="006B5FD1" w:rsidRDefault="00A363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Pliki w innych formatach niż PDF zaleca się opatrzyć zewnętrznym podpisem XAdES. Wykonawca powinien pamiętać, aby plik z podpisem przekazywać łącznie z dokumentem podpisywanym.</w:t>
      </w:r>
    </w:p>
    <w:p w14:paraId="18CAC70A" w14:textId="77777777" w:rsidR="001E20F7" w:rsidRPr="006B5FD1" w:rsidRDefault="001E20F7" w:rsidP="0046017A">
      <w:pPr>
        <w:pStyle w:val="Akapitzlist"/>
        <w:spacing w:before="240" w:after="120" w:line="264" w:lineRule="auto"/>
        <w:ind w:left="1134" w:hanging="708"/>
        <w:jc w:val="both"/>
        <w:rPr>
          <w:rFonts w:asciiTheme="majorHAnsi" w:hAnsiTheme="majorHAnsi" w:cstheme="majorHAnsi"/>
          <w:sz w:val="24"/>
          <w:szCs w:val="24"/>
          <w:lang w:eastAsia="pl-PL"/>
        </w:rPr>
      </w:pPr>
    </w:p>
    <w:p w14:paraId="23445BD6" w14:textId="6F8E4CB8" w:rsidR="00A363F7" w:rsidRPr="006B5FD1" w:rsidRDefault="00A363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Ofertę należy przygotować z należytą starannością dla podmiotu ubiegającego się o udzielenie zamówienia i zachowaniem odpowiedniego odstępu czasu do zakończenia przyjmowania ofert/wniosków. Sugerujemy złożenie oferty na 24 godziny przed terminem składania ofert/wniosków.</w:t>
      </w:r>
    </w:p>
    <w:p w14:paraId="53DEBA49"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1083E8E7" w14:textId="27BA42EC" w:rsidR="00A363F7" w:rsidRPr="006B5FD1" w:rsidRDefault="00A363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Podczas podpisywania plików zaleca się stosowanie algorytmu skrótu SHA2 zamiast SHA1.  </w:t>
      </w:r>
    </w:p>
    <w:p w14:paraId="136181C1" w14:textId="77777777" w:rsidR="001E20F7" w:rsidRPr="006B5FD1" w:rsidRDefault="001E20F7" w:rsidP="0046017A">
      <w:pPr>
        <w:pStyle w:val="Akapitzlist"/>
        <w:ind w:hanging="708"/>
        <w:jc w:val="both"/>
        <w:rPr>
          <w:rFonts w:asciiTheme="majorHAnsi" w:hAnsiTheme="majorHAnsi" w:cstheme="majorHAnsi"/>
          <w:sz w:val="24"/>
          <w:szCs w:val="24"/>
          <w:lang w:eastAsia="pl-PL"/>
        </w:rPr>
      </w:pPr>
    </w:p>
    <w:p w14:paraId="2F8A9653" w14:textId="21440DEC" w:rsidR="00A363F7" w:rsidRPr="006B5FD1" w:rsidRDefault="00A363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Jeśli wykonawca pakuje dokumenty np. w plik ZIP zalecamy wcześniejsze podpisanie każdego ze skompresowanych plików. </w:t>
      </w:r>
    </w:p>
    <w:p w14:paraId="4AD6E123" w14:textId="77777777" w:rsidR="001E20F7" w:rsidRPr="006B5FD1" w:rsidRDefault="001E20F7" w:rsidP="0046017A">
      <w:pPr>
        <w:pStyle w:val="Akapitzlist"/>
        <w:spacing w:before="240" w:after="120" w:line="264" w:lineRule="auto"/>
        <w:ind w:left="1134" w:hanging="708"/>
        <w:jc w:val="both"/>
        <w:rPr>
          <w:rFonts w:asciiTheme="majorHAnsi" w:hAnsiTheme="majorHAnsi" w:cstheme="majorHAnsi"/>
          <w:sz w:val="24"/>
          <w:szCs w:val="24"/>
          <w:lang w:eastAsia="pl-PL"/>
        </w:rPr>
      </w:pPr>
    </w:p>
    <w:p w14:paraId="2EBF4A43" w14:textId="7676EDC3" w:rsidR="00A363F7" w:rsidRPr="006B5FD1" w:rsidRDefault="001E20F7" w:rsidP="00E46745">
      <w:pPr>
        <w:pStyle w:val="Akapitzlist"/>
        <w:numPr>
          <w:ilvl w:val="1"/>
          <w:numId w:val="13"/>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w:t>
      </w:r>
      <w:r w:rsidR="00A363F7" w:rsidRPr="006B5FD1">
        <w:rPr>
          <w:rFonts w:asciiTheme="majorHAnsi" w:hAnsiTheme="majorHAnsi" w:cstheme="majorHAnsi"/>
          <w:sz w:val="24"/>
          <w:szCs w:val="24"/>
          <w:lang w:eastAsia="pl-PL"/>
        </w:rPr>
        <w:t xml:space="preserve">amawiający zaleca aby </w:t>
      </w:r>
      <w:r w:rsidR="00A363F7" w:rsidRPr="006B5FD1">
        <w:rPr>
          <w:rFonts w:asciiTheme="majorHAnsi" w:hAnsiTheme="majorHAnsi" w:cstheme="majorHAnsi"/>
          <w:sz w:val="24"/>
          <w:szCs w:val="24"/>
          <w:u w:val="single"/>
          <w:lang w:eastAsia="pl-PL"/>
        </w:rPr>
        <w:t>nie</w:t>
      </w:r>
      <w:r w:rsidR="00A363F7" w:rsidRPr="006B5FD1">
        <w:rPr>
          <w:rFonts w:asciiTheme="majorHAnsi" w:hAnsiTheme="majorHAnsi" w:cstheme="majorHAnsi"/>
          <w:sz w:val="24"/>
          <w:szCs w:val="24"/>
          <w:lang w:eastAsia="pl-PL"/>
        </w:rPr>
        <w:t xml:space="preserve"> wprowadzać jakichkolwiek zmian w plikach po podpisaniu ich podpisem kwalifikowanym. Może to skutkować naruszeniem integralności plików co równoważne będzie z koniecznością odrzucenia oferty w postępowaniu.</w:t>
      </w:r>
    </w:p>
    <w:p w14:paraId="5D4ECE8B" w14:textId="77777777" w:rsidR="0070278A" w:rsidRPr="006B5FD1" w:rsidRDefault="0070278A" w:rsidP="0070278A">
      <w:pPr>
        <w:pStyle w:val="Akapitzlist"/>
        <w:rPr>
          <w:rFonts w:asciiTheme="majorHAnsi" w:hAnsiTheme="majorHAnsi" w:cstheme="majorHAnsi"/>
          <w:sz w:val="24"/>
          <w:szCs w:val="24"/>
          <w:lang w:eastAsia="pl-PL"/>
        </w:rPr>
      </w:pPr>
    </w:p>
    <w:p w14:paraId="476B040D" w14:textId="77777777" w:rsidR="0070278A" w:rsidRPr="006B5FD1" w:rsidRDefault="0070278A" w:rsidP="00E46745">
      <w:pPr>
        <w:pStyle w:val="Akapitzlist"/>
        <w:numPr>
          <w:ilvl w:val="1"/>
          <w:numId w:val="13"/>
        </w:numPr>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Pobranie i odczytanie dokumentów elektronicznych, oświadczeń, kopii dokumentów elektronicznych i oświadczeń, informacji, wniosków przesyłanych za pośrednictwem środków komunikacji elektronicznej nie może powodować poniesienia przez zamawiającego jakichkolwiek kosztów. </w:t>
      </w:r>
    </w:p>
    <w:p w14:paraId="204C7CBA" w14:textId="3E50E882" w:rsidR="005A6E6B" w:rsidRPr="006B5FD1" w:rsidRDefault="005A6E6B" w:rsidP="004A595B">
      <w:pPr>
        <w:pStyle w:val="Nagwek1"/>
        <w:numPr>
          <w:ilvl w:val="0"/>
          <w:numId w:val="29"/>
        </w:numPr>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Wskazanie osób uprawnionych do komunikowania się z wykonawcami</w:t>
      </w:r>
    </w:p>
    <w:p w14:paraId="40F48D08" w14:textId="1B3C5EFD" w:rsidR="00E74DC6" w:rsidRPr="006B5FD1" w:rsidRDefault="00E74DC6" w:rsidP="003D3CF3">
      <w:pPr>
        <w:pStyle w:val="Akapitzlist"/>
        <w:numPr>
          <w:ilvl w:val="1"/>
          <w:numId w:val="14"/>
        </w:numPr>
        <w:spacing w:before="240" w:after="120" w:line="264" w:lineRule="auto"/>
        <w:ind w:left="1276" w:hanging="850"/>
        <w:jc w:val="both"/>
        <w:rPr>
          <w:rFonts w:asciiTheme="majorHAnsi" w:hAnsiTheme="majorHAnsi" w:cstheme="majorHAnsi"/>
          <w:sz w:val="24"/>
          <w:szCs w:val="24"/>
          <w:lang w:eastAsia="pl-PL"/>
        </w:rPr>
      </w:pPr>
      <w:bookmarkStart w:id="15" w:name="_Hlk61950254"/>
      <w:r w:rsidRPr="006B5FD1">
        <w:rPr>
          <w:rFonts w:asciiTheme="majorHAnsi" w:hAnsiTheme="majorHAnsi" w:cstheme="majorHAnsi"/>
          <w:sz w:val="24"/>
          <w:szCs w:val="24"/>
          <w:lang w:eastAsia="pl-PL"/>
        </w:rPr>
        <w:t xml:space="preserve">Ze strony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amawiającego osoby uprawnione do kontaktu:</w:t>
      </w:r>
    </w:p>
    <w:p w14:paraId="0FA7FFD5" w14:textId="2AB4423B" w:rsidR="00FC2295" w:rsidRPr="00FC2295" w:rsidRDefault="00FC2295" w:rsidP="003D3CF3">
      <w:pPr>
        <w:pStyle w:val="Akapitzlist"/>
        <w:numPr>
          <w:ilvl w:val="2"/>
          <w:numId w:val="14"/>
        </w:numPr>
        <w:spacing w:before="240" w:after="120" w:line="264" w:lineRule="auto"/>
        <w:ind w:left="2127"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 xml:space="preserve">Dominika </w:t>
      </w:r>
      <w:r w:rsidRPr="00FC2295">
        <w:rPr>
          <w:rFonts w:asciiTheme="majorHAnsi" w:hAnsiTheme="majorHAnsi" w:cstheme="majorHAnsi"/>
          <w:sz w:val="24"/>
          <w:szCs w:val="24"/>
          <w:lang w:eastAsia="pl-PL"/>
        </w:rPr>
        <w:t xml:space="preserve">Błażejak, nr tel. 61 624 74 68 </w:t>
      </w:r>
    </w:p>
    <w:p w14:paraId="68CBEB78" w14:textId="5D7C9689" w:rsidR="00E74DC6" w:rsidRPr="00FC2295" w:rsidRDefault="00E74DC6" w:rsidP="003D3CF3">
      <w:pPr>
        <w:pStyle w:val="Akapitzlist"/>
        <w:numPr>
          <w:ilvl w:val="2"/>
          <w:numId w:val="14"/>
        </w:numPr>
        <w:spacing w:before="240" w:after="120" w:line="264" w:lineRule="auto"/>
        <w:ind w:left="2127" w:hanging="851"/>
        <w:jc w:val="both"/>
        <w:rPr>
          <w:rFonts w:asciiTheme="majorHAnsi" w:hAnsiTheme="majorHAnsi" w:cstheme="majorHAnsi"/>
          <w:sz w:val="24"/>
          <w:szCs w:val="24"/>
          <w:lang w:eastAsia="pl-PL"/>
        </w:rPr>
      </w:pPr>
      <w:r w:rsidRPr="00FC2295">
        <w:rPr>
          <w:rFonts w:asciiTheme="majorHAnsi" w:hAnsiTheme="majorHAnsi" w:cstheme="majorHAnsi"/>
          <w:sz w:val="24"/>
          <w:szCs w:val="24"/>
          <w:lang w:eastAsia="pl-PL"/>
        </w:rPr>
        <w:t>Aleksandra Adamska,</w:t>
      </w:r>
      <w:r w:rsidR="00C86DC3" w:rsidRPr="00FC2295">
        <w:rPr>
          <w:rFonts w:asciiTheme="majorHAnsi" w:hAnsiTheme="majorHAnsi" w:cstheme="majorHAnsi"/>
          <w:sz w:val="24"/>
          <w:szCs w:val="24"/>
          <w:lang w:eastAsia="pl-PL"/>
        </w:rPr>
        <w:t xml:space="preserve"> nr</w:t>
      </w:r>
      <w:r w:rsidRPr="00FC2295">
        <w:rPr>
          <w:rFonts w:asciiTheme="majorHAnsi" w:hAnsiTheme="majorHAnsi" w:cstheme="majorHAnsi"/>
          <w:sz w:val="24"/>
          <w:szCs w:val="24"/>
          <w:lang w:eastAsia="pl-PL"/>
        </w:rPr>
        <w:t xml:space="preserve"> tel. </w:t>
      </w:r>
      <w:r w:rsidR="003C4C2A" w:rsidRPr="00FC2295">
        <w:rPr>
          <w:rFonts w:asciiTheme="majorHAnsi" w:hAnsiTheme="majorHAnsi" w:cstheme="majorHAnsi"/>
          <w:sz w:val="24"/>
          <w:szCs w:val="24"/>
          <w:lang w:eastAsia="pl-PL"/>
        </w:rPr>
        <w:t>61 624 74 68</w:t>
      </w:r>
      <w:r w:rsidR="00C86DC3" w:rsidRPr="00FC2295">
        <w:rPr>
          <w:rFonts w:asciiTheme="majorHAnsi" w:hAnsiTheme="majorHAnsi" w:cstheme="majorHAnsi"/>
          <w:sz w:val="24"/>
          <w:szCs w:val="24"/>
          <w:lang w:eastAsia="pl-PL"/>
        </w:rPr>
        <w:t>.</w:t>
      </w:r>
    </w:p>
    <w:p w14:paraId="57A6AD96" w14:textId="77777777" w:rsidR="00C86DC3" w:rsidRPr="006B5FD1" w:rsidRDefault="00C86DC3" w:rsidP="00C86DC3">
      <w:pPr>
        <w:pStyle w:val="Akapitzlist"/>
        <w:spacing w:before="240" w:after="120" w:line="264" w:lineRule="auto"/>
        <w:ind w:left="2127"/>
        <w:jc w:val="both"/>
        <w:rPr>
          <w:rFonts w:asciiTheme="majorHAnsi" w:hAnsiTheme="majorHAnsi" w:cstheme="majorHAnsi"/>
          <w:sz w:val="24"/>
          <w:szCs w:val="24"/>
          <w:lang w:eastAsia="pl-PL"/>
        </w:rPr>
      </w:pPr>
    </w:p>
    <w:p w14:paraId="36F21B20" w14:textId="409C55E5" w:rsidR="00C86DC3" w:rsidRPr="006B5FD1" w:rsidRDefault="00C86DC3" w:rsidP="00C86DC3">
      <w:pPr>
        <w:pStyle w:val="Akapitzlist"/>
        <w:numPr>
          <w:ilvl w:val="1"/>
          <w:numId w:val="14"/>
        </w:numPr>
        <w:spacing w:before="240" w:after="120" w:line="264" w:lineRule="auto"/>
        <w:ind w:left="1276" w:hanging="850"/>
        <w:jc w:val="both"/>
        <w:rPr>
          <w:rFonts w:asciiTheme="majorHAnsi" w:hAnsiTheme="majorHAnsi" w:cstheme="majorHAnsi"/>
          <w:sz w:val="24"/>
          <w:szCs w:val="24"/>
          <w:lang w:eastAsia="pl-PL"/>
        </w:rPr>
      </w:pPr>
      <w:bookmarkStart w:id="16" w:name="_Hlk86160883"/>
      <w:r w:rsidRPr="00EE786E">
        <w:rPr>
          <w:rFonts w:asciiTheme="majorHAnsi" w:hAnsiTheme="majorHAnsi" w:cstheme="majorHAnsi"/>
          <w:sz w:val="24"/>
          <w:szCs w:val="24"/>
          <w:lang w:eastAsia="pl-PL"/>
        </w:rPr>
        <w:lastRenderedPageBreak/>
        <w:t xml:space="preserve">W sytuacjach awaryjnych, np. w przypadku awarii platformy zakupowej, zamawiający dopuszcza również możliwość komunikowania się z wykonawcami za pośrednictwem poczty </w:t>
      </w:r>
      <w:r w:rsidRPr="00FC2295">
        <w:rPr>
          <w:rFonts w:asciiTheme="majorHAnsi" w:hAnsiTheme="majorHAnsi" w:cstheme="majorHAnsi"/>
          <w:sz w:val="24"/>
          <w:szCs w:val="24"/>
          <w:lang w:eastAsia="pl-PL"/>
        </w:rPr>
        <w:t xml:space="preserve">elektronicznej: </w:t>
      </w:r>
      <w:hyperlink r:id="rId23" w:history="1">
        <w:r w:rsidR="00FC2295" w:rsidRPr="00FC2295">
          <w:rPr>
            <w:rStyle w:val="Hipercze"/>
            <w:rFonts w:asciiTheme="majorHAnsi" w:hAnsiTheme="majorHAnsi" w:cstheme="majorHAnsi"/>
            <w:sz w:val="24"/>
            <w:szCs w:val="24"/>
            <w:lang w:eastAsia="pl-PL"/>
          </w:rPr>
          <w:t>przetargi@enmedia.org.pl</w:t>
        </w:r>
      </w:hyperlink>
      <w:r w:rsidRPr="006B5FD1">
        <w:rPr>
          <w:rFonts w:asciiTheme="majorHAnsi" w:hAnsiTheme="majorHAnsi" w:cstheme="majorHAnsi"/>
          <w:sz w:val="24"/>
          <w:szCs w:val="24"/>
          <w:lang w:eastAsia="pl-PL"/>
        </w:rPr>
        <w:t xml:space="preserve"> </w:t>
      </w:r>
      <w:r w:rsidRPr="00EE786E">
        <w:rPr>
          <w:rFonts w:asciiTheme="majorHAnsi" w:hAnsiTheme="majorHAnsi" w:cstheme="majorHAnsi"/>
          <w:sz w:val="24"/>
          <w:szCs w:val="24"/>
          <w:lang w:eastAsia="pl-PL"/>
        </w:rPr>
        <w:t xml:space="preserve"> - z tym zastrzeżeniem, iż oferta, w tym wszelkie oświadczenia i dokumenty składane w ramach niniejszego postępowania mogą zostać przekazane wyłącznie za pomocą platformy zakupowej</w:t>
      </w:r>
      <w:bookmarkEnd w:id="16"/>
      <w:r w:rsidRPr="00EE786E">
        <w:rPr>
          <w:rFonts w:asciiTheme="majorHAnsi" w:hAnsiTheme="majorHAnsi" w:cstheme="majorHAnsi"/>
          <w:sz w:val="24"/>
          <w:szCs w:val="24"/>
          <w:lang w:eastAsia="pl-PL"/>
        </w:rPr>
        <w:t>.</w:t>
      </w:r>
    </w:p>
    <w:bookmarkEnd w:id="15"/>
    <w:p w14:paraId="0592D99F" w14:textId="4241F5C8" w:rsidR="000D5189" w:rsidRPr="006B5FD1" w:rsidRDefault="0000264A" w:rsidP="004A595B">
      <w:pPr>
        <w:pStyle w:val="Nagwek1"/>
        <w:numPr>
          <w:ilvl w:val="0"/>
          <w:numId w:val="29"/>
        </w:numPr>
        <w:spacing w:after="120" w:line="264" w:lineRule="auto"/>
        <w:ind w:left="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Wyjaśnienia treści SWZ</w:t>
      </w:r>
    </w:p>
    <w:p w14:paraId="5CC9E2D3" w14:textId="20326981" w:rsidR="0000264A" w:rsidRDefault="0000264A" w:rsidP="003D3CF3">
      <w:pPr>
        <w:pStyle w:val="Akapitzlist"/>
        <w:numPr>
          <w:ilvl w:val="1"/>
          <w:numId w:val="15"/>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Wykonawca może zwrócić się do zamawiającego z wnioskiem o wyjaśnienie  treści SWZ.</w:t>
      </w:r>
    </w:p>
    <w:p w14:paraId="49064CA9" w14:textId="77777777" w:rsidR="004C6DD4" w:rsidRPr="006B5FD1" w:rsidRDefault="004C6DD4" w:rsidP="004C6DD4">
      <w:pPr>
        <w:pStyle w:val="Akapitzlist"/>
        <w:spacing w:before="240" w:after="120" w:line="264" w:lineRule="auto"/>
        <w:ind w:left="1134"/>
        <w:jc w:val="both"/>
        <w:rPr>
          <w:rFonts w:asciiTheme="majorHAnsi" w:hAnsiTheme="majorHAnsi" w:cstheme="majorHAnsi"/>
          <w:sz w:val="24"/>
          <w:szCs w:val="24"/>
          <w:lang w:eastAsia="pl-PL"/>
        </w:rPr>
      </w:pPr>
    </w:p>
    <w:p w14:paraId="2148F2E8" w14:textId="535A0681" w:rsidR="0000264A" w:rsidRPr="006B5FD1" w:rsidRDefault="008C20FA" w:rsidP="003D3CF3">
      <w:pPr>
        <w:pStyle w:val="Akapitzlist"/>
        <w:numPr>
          <w:ilvl w:val="1"/>
          <w:numId w:val="15"/>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udzieli wyjaśnień niezwłocznie, jednak nie później niż na 6 dni przed upływem terminu składania ofert (udostępniając je na stronie internetowej prowadzonego postępowania), pod warunkiem że wniosek o wyjaśnienie treści SWZ wpłynął do zamawiającego nie później niż na 14 dni przed upływem terminu składania ofert.</w:t>
      </w:r>
    </w:p>
    <w:p w14:paraId="62F356FE" w14:textId="77777777" w:rsidR="0000264A" w:rsidRPr="006B5FD1" w:rsidRDefault="0000264A" w:rsidP="00B9639D">
      <w:pPr>
        <w:pStyle w:val="Akapitzlist"/>
        <w:jc w:val="both"/>
        <w:rPr>
          <w:rFonts w:asciiTheme="majorHAnsi" w:hAnsiTheme="majorHAnsi" w:cstheme="majorHAnsi"/>
          <w:sz w:val="24"/>
          <w:szCs w:val="24"/>
          <w:lang w:eastAsia="pl-PL"/>
        </w:rPr>
      </w:pPr>
    </w:p>
    <w:p w14:paraId="17BE09BF" w14:textId="2375E7E3" w:rsidR="0000264A" w:rsidRPr="006B5FD1" w:rsidRDefault="0000264A" w:rsidP="003D3CF3">
      <w:pPr>
        <w:pStyle w:val="Akapitzlist"/>
        <w:numPr>
          <w:ilvl w:val="1"/>
          <w:numId w:val="15"/>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Jeżeli zamawiający nie udzieli wyjaśnień w terminie, o którym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.2., przedłuża termin składania  ofert o czas niezbędny do zapoznania się wszystkich zainteresowanych wykonawców z wyjaśnieniami niezbędnymi do należytego przygotowania i złożenia  oferty.</w:t>
      </w:r>
    </w:p>
    <w:p w14:paraId="7088AA38" w14:textId="77777777" w:rsidR="0000264A" w:rsidRPr="006B5FD1" w:rsidRDefault="0000264A" w:rsidP="00B9639D">
      <w:pPr>
        <w:pStyle w:val="Akapitzlist"/>
        <w:jc w:val="both"/>
        <w:rPr>
          <w:rFonts w:asciiTheme="majorHAnsi" w:hAnsiTheme="majorHAnsi" w:cstheme="majorHAnsi"/>
          <w:sz w:val="24"/>
          <w:szCs w:val="24"/>
          <w:lang w:eastAsia="pl-PL"/>
        </w:rPr>
      </w:pPr>
    </w:p>
    <w:p w14:paraId="320D1BC4" w14:textId="2BD1AB47" w:rsidR="0000264A" w:rsidRPr="006B5FD1" w:rsidRDefault="0000264A" w:rsidP="003D3CF3">
      <w:pPr>
        <w:pStyle w:val="Akapitzlist"/>
        <w:numPr>
          <w:ilvl w:val="1"/>
          <w:numId w:val="15"/>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wniosek o wyjaśnienie treści SWZ nie wpłynął w terminie, o którym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.2.  zamawiający nie ma obowiązku udzielania wyjaśnień SWZ oraz obowiązku przedłużenia terminu składania ofert.</w:t>
      </w:r>
    </w:p>
    <w:p w14:paraId="3BEEF77C" w14:textId="77777777" w:rsidR="0000264A" w:rsidRPr="006B5FD1" w:rsidRDefault="0000264A" w:rsidP="00B9639D">
      <w:pPr>
        <w:pStyle w:val="Akapitzlist"/>
        <w:jc w:val="both"/>
        <w:rPr>
          <w:rFonts w:asciiTheme="majorHAnsi" w:hAnsiTheme="majorHAnsi" w:cstheme="majorHAnsi"/>
          <w:sz w:val="24"/>
          <w:szCs w:val="24"/>
          <w:lang w:eastAsia="pl-PL"/>
        </w:rPr>
      </w:pPr>
    </w:p>
    <w:p w14:paraId="0DE69BCA" w14:textId="171F5FCD" w:rsidR="0000264A" w:rsidRPr="00A4166C" w:rsidRDefault="0000264A" w:rsidP="003D3CF3">
      <w:pPr>
        <w:pStyle w:val="Akapitzlist"/>
        <w:numPr>
          <w:ilvl w:val="1"/>
          <w:numId w:val="15"/>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Przedłużenie terminu składania ofert, o których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w:t>
      </w:r>
      <w:r w:rsidR="00CF5A3A"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 xml:space="preserve">.  nie wpływa na </w:t>
      </w:r>
      <w:r w:rsidRPr="00A4166C">
        <w:rPr>
          <w:rFonts w:asciiTheme="majorHAnsi" w:hAnsiTheme="majorHAnsi" w:cstheme="majorHAnsi"/>
          <w:sz w:val="24"/>
          <w:szCs w:val="24"/>
          <w:lang w:eastAsia="pl-PL"/>
        </w:rPr>
        <w:t xml:space="preserve">bieg terminu składania wniosku o wyjaśnienie treści SWZ. </w:t>
      </w:r>
    </w:p>
    <w:p w14:paraId="0737B9B8" w14:textId="19027614" w:rsidR="00F35EB9" w:rsidRPr="00A4166C" w:rsidRDefault="005A6E6B" w:rsidP="004A595B">
      <w:pPr>
        <w:pStyle w:val="Nagwek1"/>
        <w:numPr>
          <w:ilvl w:val="0"/>
          <w:numId w:val="28"/>
        </w:numPr>
        <w:spacing w:after="120" w:line="264" w:lineRule="auto"/>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O</w:t>
      </w:r>
      <w:r w:rsidR="00F35EB9" w:rsidRPr="00A4166C">
        <w:rPr>
          <w:rFonts w:eastAsia="Times New Roman" w:cstheme="majorHAnsi"/>
          <w:b/>
          <w:bCs/>
          <w:color w:val="auto"/>
          <w:sz w:val="24"/>
          <w:szCs w:val="24"/>
          <w:lang w:eastAsia="pl-PL"/>
        </w:rPr>
        <w:t>pis sposobu przygotowania oferty</w:t>
      </w:r>
      <w:r w:rsidR="00BA265A" w:rsidRPr="00A4166C">
        <w:rPr>
          <w:rFonts w:eastAsia="Times New Roman" w:cstheme="majorHAnsi"/>
          <w:b/>
          <w:bCs/>
          <w:color w:val="auto"/>
          <w:sz w:val="24"/>
          <w:szCs w:val="24"/>
          <w:lang w:eastAsia="pl-PL"/>
        </w:rPr>
        <w:t xml:space="preserve"> oraz pozostałych dokumentów składanych w postępowaniu</w:t>
      </w:r>
    </w:p>
    <w:p w14:paraId="44794779" w14:textId="65F5F638" w:rsidR="00AD5661" w:rsidRPr="006B5FD1" w:rsidRDefault="00B42270"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postępowaniu o udzielenie zamówienia ofertę, oświadczenie, o którym mowa w art. 125 ust. 1 ustawy Pzp, składa się, pod rygorem nieważności, w formie elektronicznej</w:t>
      </w:r>
      <w:r w:rsidR="00F5305B" w:rsidRPr="006B5FD1">
        <w:rPr>
          <w:rFonts w:asciiTheme="majorHAnsi" w:hAnsiTheme="majorHAnsi" w:cstheme="majorHAnsi"/>
          <w:sz w:val="24"/>
          <w:szCs w:val="24"/>
          <w:lang w:eastAsia="pl-PL"/>
        </w:rPr>
        <w:t>.</w:t>
      </w:r>
    </w:p>
    <w:p w14:paraId="27F3AB78" w14:textId="77777777" w:rsidR="00F5305B" w:rsidRPr="006B5FD1" w:rsidRDefault="00F5305B" w:rsidP="00F5305B">
      <w:pPr>
        <w:pStyle w:val="Akapitzlist"/>
        <w:spacing w:before="240" w:after="120" w:line="264" w:lineRule="auto"/>
        <w:ind w:left="1134"/>
        <w:jc w:val="both"/>
        <w:rPr>
          <w:rFonts w:asciiTheme="majorHAnsi" w:hAnsiTheme="majorHAnsi" w:cstheme="majorHAnsi"/>
          <w:sz w:val="24"/>
          <w:szCs w:val="24"/>
          <w:lang w:eastAsia="pl-PL"/>
        </w:rPr>
      </w:pPr>
    </w:p>
    <w:p w14:paraId="40043777" w14:textId="0FDA9690" w:rsidR="00726504" w:rsidRPr="006B5FD1" w:rsidRDefault="003A596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Oferty, oświadczenia, o których mowa w art. 125 ust. 1 ustawy, podmiotowe środki dowodowe, w tym oświadczenie, o którym mowa w art. 117 ust. 4 (dotyczy wykonawców wspólnie ubiegających się o udzielenie zamówienia) ustawy Pzp, </w:t>
      </w:r>
      <w:r w:rsidR="00FD3F85"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pełnomocnictwo, sporządza się w postaci elektronicznej, w formatach danych określonych w przepisach wydanych na podstawie art. 18 ustawy z dnia 17 lutego 2005 r. o informatyzacji działalności podmiotów realizujących zadania publiczne.</w:t>
      </w:r>
    </w:p>
    <w:p w14:paraId="7CD09FCD" w14:textId="77777777" w:rsidR="00726504" w:rsidRPr="006B5FD1" w:rsidRDefault="00726504" w:rsidP="00726504">
      <w:pPr>
        <w:pStyle w:val="Akapitzlist"/>
        <w:rPr>
          <w:rFonts w:asciiTheme="majorHAnsi" w:hAnsiTheme="majorHAnsi" w:cstheme="majorHAnsi"/>
          <w:sz w:val="24"/>
          <w:szCs w:val="24"/>
          <w:lang w:eastAsia="pl-PL"/>
        </w:rPr>
      </w:pPr>
    </w:p>
    <w:p w14:paraId="31363AEA" w14:textId="3A19662C" w:rsidR="003A596D" w:rsidRPr="006B5FD1" w:rsidRDefault="003A596D" w:rsidP="00C15100">
      <w:pPr>
        <w:pStyle w:val="Akapitzlist"/>
        <w:numPr>
          <w:ilvl w:val="1"/>
          <w:numId w:val="6"/>
        </w:numPr>
        <w:spacing w:before="240" w:after="120" w:line="264" w:lineRule="auto"/>
        <w:ind w:left="1134" w:hanging="708"/>
        <w:jc w:val="both"/>
        <w:rPr>
          <w:rStyle w:val="Hipercze"/>
          <w:rFonts w:asciiTheme="majorHAnsi" w:hAnsiTheme="majorHAnsi" w:cstheme="majorHAnsi"/>
          <w:color w:val="auto"/>
          <w:sz w:val="24"/>
          <w:szCs w:val="24"/>
          <w:u w:val="none"/>
          <w:lang w:eastAsia="pl-PL"/>
        </w:rPr>
      </w:pPr>
      <w:r w:rsidRPr="006B5FD1">
        <w:rPr>
          <w:rFonts w:asciiTheme="majorHAnsi" w:hAnsiTheme="majorHAnsi" w:cstheme="majorHAnsi"/>
          <w:sz w:val="24"/>
          <w:szCs w:val="24"/>
          <w:lang w:eastAsia="pl-PL"/>
        </w:rPr>
        <w:lastRenderedPageBreak/>
        <w:t>Informacje, oświadczenia lub dokumenty, inne niż określone w ust. 13.</w:t>
      </w:r>
      <w:r w:rsidR="00CF5A3A"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 xml:space="preserve">., przekazywane w postępowaniu,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 za pośrednictwem </w:t>
      </w:r>
      <w:r w:rsidR="00B03D1A" w:rsidRPr="00B03D1A">
        <w:rPr>
          <w:rFonts w:asciiTheme="majorHAnsi" w:hAnsiTheme="majorHAnsi" w:cstheme="majorHAnsi"/>
          <w:sz w:val="24"/>
          <w:szCs w:val="24"/>
        </w:rPr>
        <w:t>platformy zakupowej.</w:t>
      </w:r>
    </w:p>
    <w:p w14:paraId="5C666309" w14:textId="77777777" w:rsidR="0096042B" w:rsidRPr="006B5FD1" w:rsidRDefault="0096042B" w:rsidP="0096042B">
      <w:pPr>
        <w:pStyle w:val="Akapitzlist"/>
        <w:rPr>
          <w:rFonts w:asciiTheme="majorHAnsi" w:hAnsiTheme="majorHAnsi" w:cstheme="majorHAnsi"/>
          <w:sz w:val="24"/>
          <w:szCs w:val="24"/>
          <w:lang w:eastAsia="pl-PL"/>
        </w:rPr>
      </w:pPr>
    </w:p>
    <w:p w14:paraId="30D407A0" w14:textId="2F93E809"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w:t>
      </w:r>
      <w:r w:rsidR="008C20FA" w:rsidRPr="006B5FD1">
        <w:rPr>
          <w:rFonts w:asciiTheme="majorHAnsi" w:hAnsiTheme="majorHAnsi" w:cstheme="majorHAnsi"/>
          <w:sz w:val="24"/>
          <w:szCs w:val="24"/>
          <w:lang w:eastAsia="pl-PL"/>
        </w:rPr>
        <w:t>,</w:t>
      </w:r>
      <w:r w:rsidRPr="006B5FD1">
        <w:rPr>
          <w:rFonts w:asciiTheme="majorHAnsi" w:hAnsiTheme="majorHAnsi" w:cstheme="majorHAnsi"/>
          <w:sz w:val="24"/>
          <w:szCs w:val="24"/>
          <w:lang w:eastAsia="pl-PL"/>
        </w:rPr>
        <w:t xml:space="preserve"> gdy podmiotowe środki dowodowe, inne dokumenty,  lub dokumenty potwierdzające umocowanie do reprezentowania odpowiednio wykonawcy, wykonawców wspólnie ubiegających się o udzielenie zamówienia publicznego, lub podwykonawcy niebędącego podmiotem udostępniającym zasoby na takich zasadach, zwane również „dokumentami potwierdzającymi umocowanie do reprezentowania”, zostały wystawione przez upoważnione podmioty inne niż wykonawca, wykonawca wspólnie ubiegający się o udzielenie zamówienia  lub podwykonawca, zwane również „upoważnionymi podmiotami”, jako dokument elektroniczny, przekazuje się ten dokument. </w:t>
      </w:r>
    </w:p>
    <w:p w14:paraId="51354E4B" w14:textId="77777777" w:rsidR="003842DD" w:rsidRPr="006B5FD1" w:rsidRDefault="003842DD" w:rsidP="003842DD">
      <w:pPr>
        <w:pStyle w:val="Akapitzlist"/>
        <w:rPr>
          <w:rFonts w:asciiTheme="majorHAnsi" w:hAnsiTheme="majorHAnsi" w:cstheme="majorHAnsi"/>
          <w:sz w:val="24"/>
          <w:szCs w:val="24"/>
          <w:lang w:eastAsia="pl-PL"/>
        </w:rPr>
      </w:pPr>
    </w:p>
    <w:p w14:paraId="0509682E" w14:textId="1C25BF28"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przypadku gdy podmiotowe środki dowodowe, inne dokumenty,  o których mowa w  ustawie Pzp, lub dokumenty potwierdzające umocowanie do reprezentowania, zostały wystawione przez upoważnione podmioty jako dokument w postaci papierowej, przekazuje się cyfrowe odwzorowanie tego dokumentu opatrzone kwalifikowanym podpisem elektronicznym, poświadczające zgodność cyfrowego odwzorowania z dokumentem w postaci papierowej. </w:t>
      </w:r>
    </w:p>
    <w:p w14:paraId="54EE6F19" w14:textId="77777777" w:rsidR="003842DD" w:rsidRPr="006B5FD1" w:rsidRDefault="003842DD" w:rsidP="003842DD">
      <w:pPr>
        <w:pStyle w:val="Akapitzlist"/>
        <w:rPr>
          <w:rFonts w:asciiTheme="majorHAnsi" w:hAnsiTheme="majorHAnsi" w:cstheme="majorHAnsi"/>
          <w:sz w:val="24"/>
          <w:szCs w:val="24"/>
          <w:lang w:eastAsia="pl-PL"/>
        </w:rPr>
      </w:pPr>
    </w:p>
    <w:p w14:paraId="5A28E95F" w14:textId="77777777"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Poświadczenia zgodności cyfrowego odwzorowania z dokumentem w postaci papierowej, o którym mowa w pkt 13.5. dokonuje w przypadku:</w:t>
      </w:r>
    </w:p>
    <w:p w14:paraId="6E8DD2CD" w14:textId="77777777"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podmiotowych środków dowodowych oraz dokumentów potwierdzających umocowanie do reprezentowania – odpowiednio wykonawca, wykonawca wspólnie ubiegający się o udzielenie zamówienia, lub podwykonawca, w zakresie podmiotowych środków dowodowych lub dokumentów potwierdzających umocowanie do reprezentowania, które każdego z nich dotyczą,</w:t>
      </w:r>
    </w:p>
    <w:p w14:paraId="51DCF4E3" w14:textId="3716F4AD"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innych dokumentów, o których mowa w ustawie Pzp – odpowiednio wykonawca lub wykonawca wspólnie ubiegający się o udzielenie zamówienia, w zakresie dokumentów, które każdego z nich dotyczą, </w:t>
      </w:r>
    </w:p>
    <w:p w14:paraId="24AB9064" w14:textId="77777777"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Poświadczenia zgodności cyfrowego odwzorowania z dokumentem w postaci papierowej, może dokonać również notariusz. </w:t>
      </w:r>
    </w:p>
    <w:p w14:paraId="64CF23B1" w14:textId="77777777" w:rsidR="003842DD" w:rsidRPr="006B5FD1" w:rsidRDefault="003842DD" w:rsidP="003842DD">
      <w:pPr>
        <w:pStyle w:val="Akapitzlist"/>
        <w:spacing w:before="240" w:after="120" w:line="264" w:lineRule="auto"/>
        <w:ind w:left="1985"/>
        <w:jc w:val="both"/>
        <w:rPr>
          <w:rFonts w:asciiTheme="majorHAnsi" w:hAnsiTheme="majorHAnsi" w:cstheme="majorHAnsi"/>
          <w:sz w:val="24"/>
          <w:szCs w:val="24"/>
          <w:lang w:eastAsia="pl-PL"/>
        </w:rPr>
      </w:pPr>
    </w:p>
    <w:p w14:paraId="05A89D3F" w14:textId="62007832"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trike/>
          <w:sz w:val="24"/>
          <w:szCs w:val="24"/>
          <w:lang w:eastAsia="pl-PL"/>
        </w:rPr>
      </w:pPr>
      <w:r w:rsidRPr="006B5FD1">
        <w:rPr>
          <w:rFonts w:asciiTheme="majorHAnsi" w:hAnsiTheme="majorHAnsi" w:cstheme="majorHAnsi"/>
          <w:sz w:val="24"/>
          <w:szCs w:val="24"/>
          <w:lang w:eastAsia="pl-PL"/>
        </w:rPr>
        <w:t>Podmiotowe środki dowodowe, w tym oświadczenie, o którym mowa w art. 117 ust. 4 (dot. wykonawców wspólnie ubiegających się o udzielenie zamówienia) ustawy Pzp, oraz pełnomocnictwo przekazuje się w postaci elektronicznej i opatruje kwalifikowanym podpisem elektronicznym</w:t>
      </w:r>
      <w:r w:rsidR="00F5305B" w:rsidRPr="006B5FD1">
        <w:rPr>
          <w:rFonts w:asciiTheme="majorHAnsi" w:hAnsiTheme="majorHAnsi" w:cstheme="majorHAnsi"/>
          <w:sz w:val="24"/>
          <w:szCs w:val="24"/>
          <w:lang w:eastAsia="pl-PL"/>
        </w:rPr>
        <w:t>.</w:t>
      </w:r>
    </w:p>
    <w:p w14:paraId="56214C59" w14:textId="77777777" w:rsidR="00F5305B" w:rsidRPr="006B5FD1" w:rsidRDefault="00F5305B" w:rsidP="00F5305B">
      <w:pPr>
        <w:pStyle w:val="Akapitzlist"/>
        <w:spacing w:before="240" w:after="120" w:line="264" w:lineRule="auto"/>
        <w:ind w:left="1134"/>
        <w:jc w:val="both"/>
        <w:rPr>
          <w:rFonts w:asciiTheme="majorHAnsi" w:hAnsiTheme="majorHAnsi" w:cstheme="majorHAnsi"/>
          <w:strike/>
          <w:sz w:val="24"/>
          <w:szCs w:val="24"/>
          <w:lang w:eastAsia="pl-PL"/>
        </w:rPr>
      </w:pPr>
    </w:p>
    <w:p w14:paraId="30A53BC0" w14:textId="429B5ED8"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podmiotowe środki dowodowe, w tym oświadczenie, o którym mowa w art. 117 ust. 4 (dotyczy wykonawców wspólnie ubiegających się o udzielenie zamówienia) ustawy Pzp</w:t>
      </w:r>
      <w:r w:rsidR="00127A7E">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lub pełnomocnictwo,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w:t>
      </w:r>
    </w:p>
    <w:p w14:paraId="4DF201A0" w14:textId="77777777" w:rsidR="003842DD" w:rsidRPr="006B5FD1" w:rsidRDefault="003842DD" w:rsidP="003842DD">
      <w:pPr>
        <w:pStyle w:val="Akapitzlist"/>
        <w:rPr>
          <w:rFonts w:asciiTheme="majorHAnsi" w:hAnsiTheme="majorHAnsi" w:cstheme="majorHAnsi"/>
          <w:strike/>
          <w:sz w:val="24"/>
          <w:szCs w:val="24"/>
          <w:lang w:eastAsia="pl-PL"/>
        </w:rPr>
      </w:pPr>
    </w:p>
    <w:p w14:paraId="58353EE6" w14:textId="77777777" w:rsidR="003842DD" w:rsidRPr="006B5FD1" w:rsidRDefault="003842DD"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Poświadczenia zgodności cyfrowego odwzorowania z dokumentem w postaci papierowej, o którym mowa w pkt 13.8., dokonuje w przypadku: </w:t>
      </w:r>
    </w:p>
    <w:p w14:paraId="0DBAED5A" w14:textId="77777777"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podmiotowych środków dowodowych – odpowiednio wykonawca, wykonawca wspólnie ubiegający się o udzielenie zamówienia, lub podwykonawca, w zakresie podmiotowych środków dowodowych, które każdego z nich dotyczą,</w:t>
      </w:r>
    </w:p>
    <w:p w14:paraId="67AF778D" w14:textId="5D925C82" w:rsidR="000F6DF3" w:rsidRPr="006B5FD1" w:rsidRDefault="000F6DF3" w:rsidP="000F6DF3">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zobowiązania podmiotu udostępniającego zasoby – odpowiednio wykonawca lub wykonawca wspólnie ubiegający się o udzielenie zamówienia,</w:t>
      </w:r>
    </w:p>
    <w:p w14:paraId="57304978" w14:textId="6E9BBD06"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pełnomocnictwa – mocodawca.</w:t>
      </w:r>
    </w:p>
    <w:p w14:paraId="727F6E23" w14:textId="77777777" w:rsidR="003842DD" w:rsidRPr="006B5FD1" w:rsidRDefault="003842DD"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poświadczenia zgodności cyfrowego odwzorowania z dokumentem w postaci papierowej, może dokonać również notariusz.</w:t>
      </w:r>
    </w:p>
    <w:p w14:paraId="7C518D61" w14:textId="6F4BDA32" w:rsidR="003842DD" w:rsidRPr="006B5FD1" w:rsidRDefault="003842DD" w:rsidP="003842DD">
      <w:pPr>
        <w:pStyle w:val="Akapitzlist"/>
        <w:spacing w:before="240" w:after="120" w:line="264" w:lineRule="auto"/>
        <w:ind w:left="1134"/>
        <w:jc w:val="both"/>
        <w:rPr>
          <w:rFonts w:asciiTheme="majorHAnsi" w:hAnsiTheme="majorHAnsi" w:cstheme="majorHAnsi"/>
          <w:sz w:val="24"/>
          <w:szCs w:val="24"/>
          <w:lang w:eastAsia="pl-PL"/>
        </w:rPr>
      </w:pPr>
    </w:p>
    <w:p w14:paraId="328A3153" w14:textId="3C004FCA" w:rsidR="003D3B96" w:rsidRPr="006B5FD1" w:rsidRDefault="003D3B96"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Oferta powinna być:</w:t>
      </w:r>
    </w:p>
    <w:p w14:paraId="3817F21D" w14:textId="32C6B4B3" w:rsidR="00F65587" w:rsidRPr="006B5FD1" w:rsidRDefault="00606A60"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s</w:t>
      </w:r>
      <w:r w:rsidR="00B255F0" w:rsidRPr="006B5FD1">
        <w:rPr>
          <w:rFonts w:asciiTheme="majorHAnsi" w:hAnsiTheme="majorHAnsi" w:cstheme="majorHAnsi"/>
          <w:sz w:val="24"/>
          <w:szCs w:val="24"/>
          <w:lang w:eastAsia="pl-PL"/>
        </w:rPr>
        <w:t xml:space="preserve">porządzona </w:t>
      </w:r>
      <w:r w:rsidR="00F65587" w:rsidRPr="006B5FD1">
        <w:rPr>
          <w:rFonts w:asciiTheme="majorHAnsi" w:hAnsiTheme="majorHAnsi" w:cstheme="majorHAnsi"/>
          <w:sz w:val="24"/>
          <w:szCs w:val="24"/>
          <w:lang w:eastAsia="pl-PL"/>
        </w:rPr>
        <w:t>w języku polskim,</w:t>
      </w:r>
    </w:p>
    <w:p w14:paraId="09B00F6A" w14:textId="4213E89A" w:rsidR="00F65587" w:rsidRPr="006B5FD1" w:rsidRDefault="00F65587"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złożona przy użyciu środków komunikacji elektronicznej tzn. za pośrednictwem </w:t>
      </w:r>
      <w:r w:rsidR="00B03D1A" w:rsidRPr="00B03D1A">
        <w:rPr>
          <w:rFonts w:asciiTheme="majorHAnsi" w:hAnsiTheme="majorHAnsi" w:cstheme="majorHAnsi"/>
          <w:sz w:val="24"/>
          <w:szCs w:val="24"/>
        </w:rPr>
        <w:t>platformy zakupowej,</w:t>
      </w:r>
      <w:r w:rsidR="00B03D1A" w:rsidRPr="00B03D1A">
        <w:rPr>
          <w:sz w:val="24"/>
          <w:szCs w:val="24"/>
        </w:rPr>
        <w:t xml:space="preserve"> </w:t>
      </w:r>
      <w:r w:rsidR="007026DA" w:rsidRPr="00B03D1A">
        <w:rPr>
          <w:sz w:val="28"/>
          <w:szCs w:val="28"/>
        </w:rPr>
        <w:t xml:space="preserve"> </w:t>
      </w:r>
    </w:p>
    <w:p w14:paraId="424C16EC" w14:textId="4397FBE2" w:rsidR="00F65587" w:rsidRPr="006B5FD1" w:rsidRDefault="00F65587" w:rsidP="00C15100">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podpisana kwalifikowanym podpisem elektronicznym przez osobę/osoby upoważnioną/upoważnione</w:t>
      </w:r>
      <w:r w:rsidR="00A675BC" w:rsidRPr="006B5FD1">
        <w:rPr>
          <w:rFonts w:asciiTheme="majorHAnsi" w:hAnsiTheme="majorHAnsi" w:cstheme="majorHAnsi"/>
          <w:sz w:val="24"/>
          <w:szCs w:val="24"/>
          <w:lang w:eastAsia="pl-PL"/>
        </w:rPr>
        <w:t>.</w:t>
      </w:r>
    </w:p>
    <w:p w14:paraId="2E7A599C" w14:textId="77777777" w:rsidR="00A675BC" w:rsidRPr="006B5FD1" w:rsidRDefault="00A675BC" w:rsidP="00B9639D">
      <w:pPr>
        <w:pStyle w:val="Akapitzlist"/>
        <w:spacing w:before="240" w:after="120" w:line="264" w:lineRule="auto"/>
        <w:ind w:left="1985"/>
        <w:jc w:val="both"/>
        <w:rPr>
          <w:rFonts w:asciiTheme="majorHAnsi" w:hAnsiTheme="majorHAnsi" w:cstheme="majorHAnsi"/>
          <w:sz w:val="24"/>
          <w:szCs w:val="24"/>
          <w:lang w:eastAsia="pl-PL"/>
        </w:rPr>
      </w:pPr>
    </w:p>
    <w:p w14:paraId="1FEC3000" w14:textId="1FD0EFAD"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2D877666" w14:textId="77777777" w:rsidR="001E20F7" w:rsidRPr="006B5FD1" w:rsidRDefault="001E20F7" w:rsidP="00B9639D">
      <w:pPr>
        <w:pStyle w:val="Akapitzlist"/>
        <w:spacing w:before="240" w:after="120" w:line="264" w:lineRule="auto"/>
        <w:ind w:left="1134"/>
        <w:jc w:val="both"/>
        <w:rPr>
          <w:rFonts w:asciiTheme="majorHAnsi" w:hAnsiTheme="majorHAnsi" w:cstheme="majorHAnsi"/>
          <w:sz w:val="24"/>
          <w:szCs w:val="24"/>
          <w:lang w:eastAsia="pl-PL"/>
        </w:rPr>
      </w:pPr>
    </w:p>
    <w:p w14:paraId="42FA22A7" w14:textId="68537975"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wykorzystania formatu podpisu XAdES zewnętrzny</w:t>
      </w:r>
      <w:r w:rsidR="008869AB" w:rsidRPr="006B5FD1">
        <w:rPr>
          <w:rFonts w:asciiTheme="majorHAnsi" w:hAnsiTheme="majorHAnsi" w:cstheme="majorHAnsi"/>
          <w:sz w:val="24"/>
          <w:szCs w:val="24"/>
          <w:lang w:eastAsia="pl-PL"/>
        </w:rPr>
        <w:t>, z</w:t>
      </w:r>
      <w:r w:rsidRPr="006B5FD1">
        <w:rPr>
          <w:rFonts w:asciiTheme="majorHAnsi" w:hAnsiTheme="majorHAnsi" w:cstheme="majorHAnsi"/>
          <w:sz w:val="24"/>
          <w:szCs w:val="24"/>
          <w:lang w:eastAsia="pl-PL"/>
        </w:rPr>
        <w:t xml:space="preserve">amawiający wymaga dołączenia odpowiedniej ilości plików tj. podpisywanych plików z danymi oraz plików </w:t>
      </w:r>
      <w:r w:rsidR="007026DA">
        <w:rPr>
          <w:rFonts w:asciiTheme="majorHAnsi" w:hAnsiTheme="majorHAnsi" w:cstheme="majorHAnsi"/>
          <w:sz w:val="24"/>
          <w:szCs w:val="24"/>
          <w:lang w:eastAsia="pl-PL"/>
        </w:rPr>
        <w:t xml:space="preserve">podpisu w formacie </w:t>
      </w:r>
      <w:r w:rsidRPr="006B5FD1">
        <w:rPr>
          <w:rFonts w:asciiTheme="majorHAnsi" w:hAnsiTheme="majorHAnsi" w:cstheme="majorHAnsi"/>
          <w:sz w:val="24"/>
          <w:szCs w:val="24"/>
          <w:lang w:eastAsia="pl-PL"/>
        </w:rPr>
        <w:t>XAdES.</w:t>
      </w:r>
    </w:p>
    <w:p w14:paraId="048D2C8A" w14:textId="77777777" w:rsidR="001E20F7" w:rsidRPr="006B5FD1" w:rsidRDefault="001E20F7" w:rsidP="00B9639D">
      <w:pPr>
        <w:pStyle w:val="Akapitzlist"/>
        <w:jc w:val="both"/>
        <w:rPr>
          <w:rFonts w:asciiTheme="majorHAnsi" w:hAnsiTheme="majorHAnsi" w:cstheme="majorHAnsi"/>
          <w:sz w:val="24"/>
          <w:szCs w:val="24"/>
          <w:lang w:eastAsia="pl-PL"/>
        </w:rPr>
      </w:pPr>
    </w:p>
    <w:p w14:paraId="1110326B" w14:textId="19B2FC2E"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Na </w:t>
      </w:r>
      <w:r w:rsidR="003953F1">
        <w:rPr>
          <w:rFonts w:asciiTheme="majorHAnsi" w:hAnsiTheme="majorHAnsi" w:cstheme="majorHAnsi"/>
          <w:sz w:val="24"/>
          <w:szCs w:val="24"/>
          <w:lang w:eastAsia="pl-PL"/>
        </w:rPr>
        <w:t>P</w:t>
      </w:r>
      <w:r w:rsidRPr="006B5FD1">
        <w:rPr>
          <w:rFonts w:asciiTheme="majorHAnsi" w:hAnsiTheme="majorHAnsi" w:cstheme="majorHAnsi"/>
          <w:sz w:val="24"/>
          <w:szCs w:val="24"/>
          <w:lang w:eastAsia="pl-PL"/>
        </w:rPr>
        <w:t>latformie w formularzu składania oferty znajduje się miejsce wyznaczone do dołączenia części oferty stanowiącej tajemnicę przedsiębiorstwa</w:t>
      </w:r>
      <w:r w:rsidR="00A13F6A" w:rsidRPr="006B5FD1">
        <w:rPr>
          <w:rFonts w:asciiTheme="majorHAnsi" w:hAnsiTheme="majorHAnsi" w:cstheme="majorHAnsi"/>
          <w:sz w:val="24"/>
          <w:szCs w:val="24"/>
          <w:lang w:eastAsia="pl-PL"/>
        </w:rPr>
        <w:t xml:space="preserve"> w rozumieniu przepisów ustawy dnia 16 kwietnia 1993 r. o zwalczaniu nieuczciwej konkurencji</w:t>
      </w:r>
      <w:r w:rsidRPr="006B5FD1">
        <w:rPr>
          <w:rFonts w:asciiTheme="majorHAnsi" w:hAnsiTheme="majorHAnsi" w:cstheme="majorHAnsi"/>
          <w:sz w:val="24"/>
          <w:szCs w:val="24"/>
          <w:lang w:eastAsia="pl-PL"/>
        </w:rPr>
        <w:t>.</w:t>
      </w:r>
    </w:p>
    <w:p w14:paraId="4EE70D8F" w14:textId="77777777" w:rsidR="001E20F7" w:rsidRPr="006B5FD1" w:rsidRDefault="001E20F7" w:rsidP="00B9639D">
      <w:pPr>
        <w:pStyle w:val="Akapitzlist"/>
        <w:jc w:val="both"/>
        <w:rPr>
          <w:rFonts w:asciiTheme="majorHAnsi" w:hAnsiTheme="majorHAnsi" w:cstheme="majorHAnsi"/>
          <w:sz w:val="24"/>
          <w:szCs w:val="24"/>
          <w:lang w:eastAsia="pl-PL"/>
        </w:rPr>
      </w:pPr>
    </w:p>
    <w:p w14:paraId="620DCAC0" w14:textId="3B001709" w:rsidR="00F65587" w:rsidRPr="006B5FD1" w:rsidRDefault="00F65587" w:rsidP="00C15100">
      <w:pPr>
        <w:pStyle w:val="Akapitzlist"/>
        <w:numPr>
          <w:ilvl w:val="1"/>
          <w:numId w:val="6"/>
        </w:numPr>
        <w:spacing w:before="240" w:after="120" w:line="264" w:lineRule="auto"/>
        <w:ind w:left="1134" w:hanging="708"/>
        <w:jc w:val="both"/>
        <w:rPr>
          <w:rStyle w:val="Hipercze"/>
          <w:rFonts w:asciiTheme="majorHAnsi" w:hAnsiTheme="majorHAnsi" w:cstheme="majorHAnsi"/>
          <w:color w:val="auto"/>
          <w:sz w:val="24"/>
          <w:szCs w:val="24"/>
          <w:u w:val="none"/>
          <w:lang w:eastAsia="pl-PL"/>
        </w:rPr>
      </w:pPr>
      <w:r w:rsidRPr="006B5FD1">
        <w:rPr>
          <w:rFonts w:asciiTheme="majorHAnsi" w:hAnsiTheme="majorHAnsi" w:cstheme="majorHAnsi"/>
          <w:sz w:val="24"/>
          <w:szCs w:val="24"/>
          <w:lang w:eastAsia="pl-PL"/>
        </w:rPr>
        <w:lastRenderedPageBreak/>
        <w:t xml:space="preserve">Wykonawca, za pośrednictwem </w:t>
      </w:r>
      <w:r w:rsidR="007026DA" w:rsidRPr="0044494C">
        <w:rPr>
          <w:rFonts w:asciiTheme="majorHAnsi" w:hAnsiTheme="majorHAnsi" w:cstheme="majorHAnsi"/>
          <w:sz w:val="24"/>
          <w:szCs w:val="24"/>
        </w:rPr>
        <w:t>platformy</w:t>
      </w:r>
      <w:r w:rsidR="0044494C" w:rsidRPr="0044494C">
        <w:rPr>
          <w:rFonts w:asciiTheme="majorHAnsi" w:hAnsiTheme="majorHAnsi" w:cstheme="majorHAnsi"/>
          <w:sz w:val="24"/>
          <w:szCs w:val="24"/>
        </w:rPr>
        <w:t xml:space="preserve"> zakupowej</w:t>
      </w:r>
      <w:r w:rsidR="007026DA">
        <w:t xml:space="preserve"> </w:t>
      </w:r>
      <w:r w:rsidRPr="006B5FD1">
        <w:rPr>
          <w:rFonts w:asciiTheme="majorHAnsi" w:hAnsiTheme="majorHAnsi" w:cstheme="majorHAnsi"/>
          <w:sz w:val="24"/>
          <w:szCs w:val="24"/>
          <w:lang w:eastAsia="pl-PL"/>
        </w:rPr>
        <w:t xml:space="preserve"> może przed upływem terminu do składania ofert wycofać ofertę. Sposób dokonywania wycofania oferty zamieszczono w instrukcji zamieszczonej na stronie internetowej pod adresem: </w:t>
      </w:r>
      <w:hyperlink r:id="rId24" w:history="1">
        <w:r w:rsidRPr="006B5FD1">
          <w:rPr>
            <w:rStyle w:val="Hipercze"/>
            <w:rFonts w:asciiTheme="majorHAnsi" w:hAnsiTheme="majorHAnsi" w:cstheme="majorHAnsi"/>
            <w:color w:val="auto"/>
            <w:sz w:val="24"/>
            <w:szCs w:val="24"/>
            <w:lang w:eastAsia="pl-PL"/>
          </w:rPr>
          <w:t>https://platformazakupowa.pl/strona/45-instrukcje</w:t>
        </w:r>
      </w:hyperlink>
    </w:p>
    <w:p w14:paraId="0B87BBFC" w14:textId="77777777" w:rsidR="001E20F7" w:rsidRPr="006B5FD1" w:rsidRDefault="001E20F7" w:rsidP="00B9639D">
      <w:pPr>
        <w:pStyle w:val="Akapitzlist"/>
        <w:jc w:val="both"/>
        <w:rPr>
          <w:rFonts w:asciiTheme="majorHAnsi" w:hAnsiTheme="majorHAnsi" w:cstheme="majorHAnsi"/>
          <w:sz w:val="24"/>
          <w:szCs w:val="24"/>
          <w:lang w:eastAsia="pl-PL"/>
        </w:rPr>
      </w:pPr>
    </w:p>
    <w:p w14:paraId="46281A3E" w14:textId="70E46DC8"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Każdy z wykonawców może złożyć tylko jedną ofertę. Złożenie większej liczby ofert lub oferty zawierającej propozycje wariantowe podlegać będzie odrzuceniu.</w:t>
      </w:r>
    </w:p>
    <w:p w14:paraId="310D9A04" w14:textId="77777777" w:rsidR="001E20F7" w:rsidRPr="006B5FD1" w:rsidRDefault="001E20F7" w:rsidP="00B9639D">
      <w:pPr>
        <w:pStyle w:val="Akapitzlist"/>
        <w:jc w:val="both"/>
        <w:rPr>
          <w:rFonts w:asciiTheme="majorHAnsi" w:hAnsiTheme="majorHAnsi" w:cstheme="majorHAnsi"/>
          <w:sz w:val="24"/>
          <w:szCs w:val="24"/>
          <w:lang w:eastAsia="pl-PL"/>
        </w:rPr>
      </w:pPr>
    </w:p>
    <w:p w14:paraId="4F915D76" w14:textId="1DF3722B"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Dokumenty i oświadczenia składane przez wykonawcę powinny być w języku polskim</w:t>
      </w:r>
      <w:r w:rsidR="00C67C59" w:rsidRPr="006B5FD1">
        <w:rPr>
          <w:rFonts w:asciiTheme="majorHAnsi" w:hAnsiTheme="majorHAnsi" w:cstheme="majorHAnsi"/>
          <w:sz w:val="24"/>
          <w:szCs w:val="24"/>
          <w:lang w:eastAsia="pl-PL"/>
        </w:rPr>
        <w:t>.</w:t>
      </w:r>
      <w:r w:rsidR="000B5F60" w:rsidRPr="006B5FD1">
        <w:rPr>
          <w:rFonts w:asciiTheme="majorHAnsi" w:hAnsiTheme="majorHAnsi" w:cstheme="majorHAnsi"/>
          <w:sz w:val="24"/>
          <w:szCs w:val="24"/>
          <w:lang w:eastAsia="pl-PL"/>
        </w:rPr>
        <w:t xml:space="preserve"> Jeżeli podmiotowe środki dowodowe</w:t>
      </w:r>
      <w:r w:rsidR="00127A7E">
        <w:rPr>
          <w:rFonts w:asciiTheme="majorHAnsi" w:hAnsiTheme="majorHAnsi" w:cstheme="majorHAnsi"/>
          <w:sz w:val="24"/>
          <w:szCs w:val="24"/>
          <w:lang w:eastAsia="pl-PL"/>
        </w:rPr>
        <w:t xml:space="preserve"> </w:t>
      </w:r>
      <w:r w:rsidR="000B5F60" w:rsidRPr="006B5FD1">
        <w:rPr>
          <w:rFonts w:asciiTheme="majorHAnsi" w:hAnsiTheme="majorHAnsi" w:cstheme="majorHAnsi"/>
          <w:sz w:val="24"/>
          <w:szCs w:val="24"/>
          <w:lang w:eastAsia="pl-PL"/>
        </w:rPr>
        <w:t>oraz inne dokumenty lub oświadczenia, sporządzone są w języku obcym, przekazuje się wraz z tłumaczeniem na język polski.</w:t>
      </w:r>
    </w:p>
    <w:p w14:paraId="4687AA3F" w14:textId="77777777" w:rsidR="001E20F7" w:rsidRPr="006B5FD1" w:rsidRDefault="001E20F7" w:rsidP="00B9639D">
      <w:pPr>
        <w:pStyle w:val="Akapitzlist"/>
        <w:jc w:val="both"/>
        <w:rPr>
          <w:rFonts w:asciiTheme="majorHAnsi" w:hAnsiTheme="majorHAnsi" w:cstheme="majorHAnsi"/>
          <w:sz w:val="24"/>
          <w:szCs w:val="24"/>
          <w:lang w:eastAsia="pl-PL"/>
        </w:rPr>
      </w:pPr>
    </w:p>
    <w:p w14:paraId="16BB4E43" w14:textId="69932BD3" w:rsidR="00F65587" w:rsidRPr="006B5FD1"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Zgodnie z definicją dokumentu elektronicznego z art.</w:t>
      </w:r>
      <w:r w:rsidR="00C24B45"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3 ust</w:t>
      </w:r>
      <w:r w:rsidR="00C24B45" w:rsidRPr="006B5FD1">
        <w:rPr>
          <w:rFonts w:asciiTheme="majorHAnsi" w:hAnsiTheme="majorHAnsi" w:cstheme="majorHAnsi"/>
          <w:sz w:val="24"/>
          <w:szCs w:val="24"/>
          <w:lang w:eastAsia="pl-PL"/>
        </w:rPr>
        <w:t>.</w:t>
      </w:r>
      <w:r w:rsidRPr="006B5FD1">
        <w:rPr>
          <w:rFonts w:asciiTheme="majorHAnsi" w:hAnsiTheme="majorHAnsi" w:cstheme="majorHAnsi"/>
          <w:sz w:val="24"/>
          <w:szCs w:val="24"/>
          <w:lang w:eastAsia="pl-PL"/>
        </w:rPr>
        <w:t xml:space="preserve">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37D2A6DF" w14:textId="77777777" w:rsidR="001E20F7" w:rsidRPr="006B5FD1" w:rsidRDefault="001E20F7" w:rsidP="00B9639D">
      <w:pPr>
        <w:pStyle w:val="Akapitzlist"/>
        <w:jc w:val="both"/>
        <w:rPr>
          <w:rFonts w:asciiTheme="majorHAnsi" w:hAnsiTheme="majorHAnsi" w:cstheme="majorHAnsi"/>
          <w:sz w:val="24"/>
          <w:szCs w:val="24"/>
          <w:lang w:eastAsia="pl-PL"/>
        </w:rPr>
      </w:pPr>
    </w:p>
    <w:p w14:paraId="2AB62460" w14:textId="2533AB47" w:rsidR="00F65587" w:rsidRPr="003A5779" w:rsidRDefault="00F65587" w:rsidP="00C15100">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Maksymalny rozmiar jednego pliku przesyłanego za pośrednictwem dedykowanych formularzy do: złożenia, wycofania oferty wynosi 150 MB natomiast przy </w:t>
      </w:r>
      <w:r w:rsidRPr="003A5779">
        <w:rPr>
          <w:rFonts w:asciiTheme="majorHAnsi" w:hAnsiTheme="majorHAnsi" w:cstheme="majorHAnsi"/>
          <w:sz w:val="24"/>
          <w:szCs w:val="24"/>
          <w:lang w:eastAsia="pl-PL"/>
        </w:rPr>
        <w:t>komunikacji wielkość pliku to maksymalnie 500 MB.</w:t>
      </w:r>
    </w:p>
    <w:p w14:paraId="5DC6F323" w14:textId="77777777" w:rsidR="00A00B80" w:rsidRPr="003A5779" w:rsidRDefault="00A00B80" w:rsidP="00A00B80">
      <w:pPr>
        <w:pStyle w:val="Akapitzlist"/>
        <w:rPr>
          <w:rFonts w:asciiTheme="majorHAnsi" w:hAnsiTheme="majorHAnsi" w:cstheme="majorHAnsi"/>
          <w:sz w:val="24"/>
          <w:szCs w:val="24"/>
          <w:lang w:eastAsia="pl-PL"/>
        </w:rPr>
      </w:pPr>
    </w:p>
    <w:p w14:paraId="7268F3E9" w14:textId="5058E150" w:rsidR="003909C9" w:rsidRDefault="00F5305B" w:rsidP="006E3571">
      <w:pPr>
        <w:pStyle w:val="Akapitzlist"/>
        <w:numPr>
          <w:ilvl w:val="1"/>
          <w:numId w:val="6"/>
        </w:numPr>
        <w:spacing w:before="240" w:after="12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Wykonawca</w:t>
      </w:r>
      <w:r w:rsidR="00BA265A" w:rsidRPr="003A5779">
        <w:rPr>
          <w:rFonts w:asciiTheme="majorHAnsi" w:hAnsiTheme="majorHAnsi" w:cstheme="majorHAnsi"/>
          <w:sz w:val="24"/>
          <w:szCs w:val="24"/>
          <w:lang w:eastAsia="pl-PL"/>
        </w:rPr>
        <w:t xml:space="preserve">, </w:t>
      </w:r>
      <w:r w:rsidR="00A00B80" w:rsidRPr="003A5779">
        <w:rPr>
          <w:rFonts w:asciiTheme="majorHAnsi" w:hAnsiTheme="majorHAnsi" w:cstheme="majorHAnsi"/>
          <w:sz w:val="24"/>
          <w:szCs w:val="24"/>
          <w:lang w:eastAsia="pl-PL"/>
        </w:rPr>
        <w:t xml:space="preserve">dołącza do oferty </w:t>
      </w:r>
      <w:r w:rsidRPr="003A5779">
        <w:rPr>
          <w:rFonts w:asciiTheme="majorHAnsi" w:hAnsiTheme="majorHAnsi" w:cstheme="majorHAnsi"/>
          <w:sz w:val="24"/>
          <w:szCs w:val="24"/>
          <w:lang w:eastAsia="pl-PL"/>
        </w:rPr>
        <w:t>oświadczenie, o którym mowa w art. 125 ust. 1 Pzp, na formularzu JEDZ</w:t>
      </w:r>
      <w:r w:rsidR="00D527EB" w:rsidRPr="003A5779">
        <w:rPr>
          <w:rFonts w:asciiTheme="majorHAnsi" w:hAnsiTheme="majorHAnsi" w:cstheme="majorHAnsi"/>
          <w:sz w:val="24"/>
          <w:szCs w:val="24"/>
          <w:lang w:eastAsia="pl-PL"/>
        </w:rPr>
        <w:t xml:space="preserve">. </w:t>
      </w:r>
      <w:r w:rsidR="00053C1A" w:rsidRPr="003A5779">
        <w:rPr>
          <w:rFonts w:asciiTheme="majorHAnsi" w:hAnsiTheme="majorHAnsi" w:cstheme="majorHAnsi"/>
          <w:sz w:val="24"/>
          <w:szCs w:val="24"/>
          <w:lang w:eastAsia="pl-PL"/>
        </w:rPr>
        <w:t xml:space="preserve">Zaleca się, aby skorzystać ze wzoru stanowiącego załącznik nr 4 do SWZ. </w:t>
      </w:r>
      <w:r w:rsidR="003909C9">
        <w:rPr>
          <w:rFonts w:asciiTheme="majorHAnsi" w:hAnsiTheme="majorHAnsi" w:cstheme="majorHAnsi"/>
          <w:sz w:val="24"/>
          <w:szCs w:val="24"/>
          <w:lang w:eastAsia="pl-PL"/>
        </w:rPr>
        <w:t>Informacja dotycząca wypełnienia oświadczenia JEDZ:</w:t>
      </w:r>
    </w:p>
    <w:p w14:paraId="5A13E9AB" w14:textId="3E834655" w:rsidR="00053C1A" w:rsidRPr="003A5779" w:rsidRDefault="003909C9" w:rsidP="003909C9">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o</w:t>
      </w:r>
      <w:r w:rsidR="00053C1A" w:rsidRPr="003A5779">
        <w:rPr>
          <w:rFonts w:asciiTheme="majorHAnsi" w:hAnsiTheme="majorHAnsi" w:cstheme="majorHAnsi"/>
          <w:sz w:val="24"/>
          <w:szCs w:val="24"/>
          <w:lang w:eastAsia="pl-PL"/>
        </w:rPr>
        <w:t xml:space="preserve">świadczenie wypełnia się w zakresie wskazanym przez zamawiającego </w:t>
      </w:r>
      <w:r w:rsidR="001A668E">
        <w:rPr>
          <w:rFonts w:asciiTheme="majorHAnsi" w:hAnsiTheme="majorHAnsi" w:cstheme="majorHAnsi"/>
          <w:sz w:val="24"/>
          <w:szCs w:val="24"/>
          <w:lang w:eastAsia="pl-PL"/>
        </w:rPr>
        <w:t>na potwierdzenie braku podstaw wykluczenia wskazanych w art. 108 ust.</w:t>
      </w:r>
      <w:r w:rsidR="0075650A">
        <w:rPr>
          <w:rFonts w:asciiTheme="majorHAnsi" w:hAnsiTheme="majorHAnsi" w:cstheme="majorHAnsi"/>
          <w:sz w:val="24"/>
          <w:szCs w:val="24"/>
          <w:lang w:eastAsia="pl-PL"/>
        </w:rPr>
        <w:t xml:space="preserve"> </w:t>
      </w:r>
      <w:r w:rsidR="001A668E">
        <w:rPr>
          <w:rFonts w:asciiTheme="majorHAnsi" w:hAnsiTheme="majorHAnsi" w:cstheme="majorHAnsi"/>
          <w:sz w:val="24"/>
          <w:szCs w:val="24"/>
          <w:lang w:eastAsia="pl-PL"/>
        </w:rPr>
        <w:t xml:space="preserve">1 oraz 109 ust. </w:t>
      </w:r>
      <w:r w:rsidR="001A668E" w:rsidRPr="003B3267">
        <w:rPr>
          <w:rFonts w:asciiTheme="majorHAnsi" w:hAnsiTheme="majorHAnsi" w:cstheme="majorHAnsi"/>
          <w:sz w:val="24"/>
          <w:szCs w:val="24"/>
          <w:lang w:eastAsia="pl-PL"/>
        </w:rPr>
        <w:t>1 pkt 4, 8-10)</w:t>
      </w:r>
      <w:r w:rsidR="001A668E">
        <w:rPr>
          <w:rFonts w:asciiTheme="majorHAnsi" w:hAnsiTheme="majorHAnsi" w:cstheme="majorHAnsi"/>
          <w:sz w:val="24"/>
          <w:szCs w:val="24"/>
          <w:lang w:eastAsia="pl-PL"/>
        </w:rPr>
        <w:t xml:space="preserve"> Pzp</w:t>
      </w:r>
      <w:r>
        <w:rPr>
          <w:rFonts w:asciiTheme="majorHAnsi" w:hAnsiTheme="majorHAnsi" w:cstheme="majorHAnsi"/>
          <w:sz w:val="24"/>
          <w:szCs w:val="24"/>
          <w:lang w:eastAsia="pl-PL"/>
        </w:rPr>
        <w:t xml:space="preserve">, </w:t>
      </w:r>
    </w:p>
    <w:p w14:paraId="3682F761" w14:textId="23F18DEF" w:rsidR="00CF09A4" w:rsidRPr="00B8076D" w:rsidRDefault="00CF09A4" w:rsidP="007B623E">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B8076D">
        <w:rPr>
          <w:rFonts w:asciiTheme="majorHAnsi" w:hAnsiTheme="majorHAnsi" w:cstheme="majorHAnsi"/>
          <w:sz w:val="24"/>
          <w:szCs w:val="24"/>
          <w:lang w:eastAsia="pl-PL"/>
        </w:rPr>
        <w:t xml:space="preserve">w części IV JEDZ dotyczącej kryteriów kwalifikacji w zakresie spełniania warunków udziału w postępowaniu </w:t>
      </w:r>
      <w:r w:rsidR="006A0DD3" w:rsidRPr="00B8076D">
        <w:rPr>
          <w:rFonts w:asciiTheme="majorHAnsi" w:hAnsiTheme="majorHAnsi" w:cstheme="majorHAnsi"/>
          <w:sz w:val="24"/>
          <w:szCs w:val="24"/>
          <w:lang w:eastAsia="pl-PL"/>
        </w:rPr>
        <w:t xml:space="preserve">(opisanych w </w:t>
      </w:r>
      <w:r w:rsidR="00257B12">
        <w:rPr>
          <w:rFonts w:asciiTheme="majorHAnsi" w:hAnsiTheme="majorHAnsi" w:cstheme="majorHAnsi"/>
          <w:sz w:val="24"/>
          <w:szCs w:val="24"/>
          <w:lang w:eastAsia="pl-PL"/>
        </w:rPr>
        <w:t>R</w:t>
      </w:r>
      <w:r w:rsidR="006A0DD3" w:rsidRPr="00B8076D">
        <w:rPr>
          <w:rFonts w:asciiTheme="majorHAnsi" w:hAnsiTheme="majorHAnsi" w:cstheme="majorHAnsi"/>
          <w:sz w:val="24"/>
          <w:szCs w:val="24"/>
          <w:lang w:eastAsia="pl-PL"/>
        </w:rPr>
        <w:t xml:space="preserve">ozdziale 6 SWZ) </w:t>
      </w:r>
      <w:r w:rsidR="00B8076D" w:rsidRPr="00B8076D">
        <w:rPr>
          <w:rFonts w:asciiTheme="majorHAnsi" w:hAnsiTheme="majorHAnsi" w:cstheme="majorHAnsi"/>
          <w:sz w:val="24"/>
          <w:szCs w:val="24"/>
          <w:lang w:eastAsia="pl-PL"/>
        </w:rPr>
        <w:t>wypełnia jedynie sekcję α. Nie wypełnia zatem pozostałych sekcji A-D w tej Części.</w:t>
      </w:r>
    </w:p>
    <w:p w14:paraId="24BD97B1" w14:textId="10431AA3" w:rsidR="0028339C" w:rsidRPr="006B5FD1" w:rsidRDefault="00FE7603" w:rsidP="007B623E">
      <w:pPr>
        <w:pStyle w:val="Akapitzlist"/>
        <w:numPr>
          <w:ilvl w:val="2"/>
          <w:numId w:val="6"/>
        </w:numPr>
        <w:spacing w:before="240" w:after="12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w:t>
      </w:r>
      <w:r w:rsidR="0028339C" w:rsidRPr="006B5FD1">
        <w:rPr>
          <w:rFonts w:asciiTheme="majorHAnsi" w:hAnsiTheme="majorHAnsi" w:cstheme="majorHAnsi"/>
          <w:sz w:val="24"/>
          <w:szCs w:val="24"/>
          <w:lang w:eastAsia="pl-PL"/>
        </w:rPr>
        <w:t xml:space="preserve">amawiający nie wzywa do złożenia podmiotowych środków dowodowych oraz innych dokumentów lub oświadczeń, jakich może żądać zamawiający od wykonawcy, jeżeli  może  je  uzyskać  za  pomocą  bezpłatnych  i ogólnodostępnych  baz  danych, w szczególności rejestrów publicznych w rozumieniu ustawy z dnia 17 lutego 2005 r. o informatyzacji  działalności  podmiotów  realizujących  zadania  publiczne,  </w:t>
      </w:r>
      <w:r w:rsidR="0028339C" w:rsidRPr="006B5FD1">
        <w:rPr>
          <w:rFonts w:asciiTheme="majorHAnsi" w:hAnsiTheme="majorHAnsi" w:cstheme="majorHAnsi"/>
          <w:sz w:val="24"/>
          <w:szCs w:val="24"/>
          <w:u w:val="single"/>
          <w:lang w:eastAsia="pl-PL"/>
        </w:rPr>
        <w:t>o ile wykonawca  wskazał  w oświadczeniu,</w:t>
      </w:r>
      <w:r w:rsidR="0028339C" w:rsidRPr="006B5FD1">
        <w:rPr>
          <w:rFonts w:asciiTheme="majorHAnsi" w:hAnsiTheme="majorHAnsi" w:cstheme="majorHAnsi"/>
          <w:sz w:val="24"/>
          <w:szCs w:val="24"/>
          <w:lang w:eastAsia="pl-PL"/>
        </w:rPr>
        <w:t xml:space="preserve">  o którym  mowa  w art. 125 ust.</w:t>
      </w:r>
      <w:r w:rsidR="006C73CB" w:rsidRPr="006B5FD1">
        <w:rPr>
          <w:rFonts w:asciiTheme="majorHAnsi" w:hAnsiTheme="majorHAnsi" w:cstheme="majorHAnsi"/>
          <w:sz w:val="24"/>
          <w:szCs w:val="24"/>
          <w:lang w:eastAsia="pl-PL"/>
        </w:rPr>
        <w:t xml:space="preserve"> </w:t>
      </w:r>
      <w:r w:rsidR="0028339C" w:rsidRPr="006B5FD1">
        <w:rPr>
          <w:rFonts w:asciiTheme="majorHAnsi" w:hAnsiTheme="majorHAnsi" w:cstheme="majorHAnsi"/>
          <w:sz w:val="24"/>
          <w:szCs w:val="24"/>
          <w:lang w:eastAsia="pl-PL"/>
        </w:rPr>
        <w:t>1 ustawy Pzp (oświadczenie JEDZ), dane umożliwiające dostęp do tych środków</w:t>
      </w:r>
      <w:r w:rsidR="006C3AA5" w:rsidRPr="006B5FD1">
        <w:rPr>
          <w:rFonts w:asciiTheme="majorHAnsi" w:hAnsiTheme="majorHAnsi" w:cstheme="majorHAnsi"/>
          <w:sz w:val="24"/>
          <w:szCs w:val="24"/>
          <w:lang w:eastAsia="pl-PL"/>
        </w:rPr>
        <w:t>.</w:t>
      </w:r>
    </w:p>
    <w:p w14:paraId="61B996E3" w14:textId="4EA326B4" w:rsidR="00F5305B" w:rsidRDefault="00F5305B" w:rsidP="00887920">
      <w:pPr>
        <w:pStyle w:val="Akapitzlist"/>
        <w:spacing w:before="240" w:after="120" w:line="264" w:lineRule="auto"/>
        <w:ind w:left="1985"/>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Oświadczenie   (JEDZ)   stanowi   dowód   potwierdzający   brak   podstaw   wykluczenia,</w:t>
      </w:r>
      <w:r w:rsidR="002309B7"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spełnianie warunków udziału w postępowaniu na dzień składania ofert, tymczasowo</w:t>
      </w:r>
      <w:r w:rsidR="002309B7"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 xml:space="preserve">zastępujący wymagane przez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amawiającego podmiotowe środki dowodowe</w:t>
      </w:r>
      <w:r w:rsidR="00887920">
        <w:rPr>
          <w:rFonts w:asciiTheme="majorHAnsi" w:hAnsiTheme="majorHAnsi" w:cstheme="majorHAnsi"/>
          <w:sz w:val="24"/>
          <w:szCs w:val="24"/>
          <w:lang w:eastAsia="pl-PL"/>
        </w:rPr>
        <w:t>,</w:t>
      </w:r>
    </w:p>
    <w:p w14:paraId="27AE4650" w14:textId="10017DE4" w:rsidR="00887920" w:rsidRPr="006B5FD1" w:rsidRDefault="00887920" w:rsidP="00887920">
      <w:pPr>
        <w:pStyle w:val="Akapitzlist"/>
        <w:numPr>
          <w:ilvl w:val="2"/>
          <w:numId w:val="6"/>
        </w:numPr>
        <w:spacing w:before="240" w:after="120" w:line="264" w:lineRule="auto"/>
        <w:ind w:left="1985" w:hanging="992"/>
        <w:jc w:val="both"/>
        <w:rPr>
          <w:rFonts w:asciiTheme="majorHAnsi" w:hAnsiTheme="majorHAnsi" w:cstheme="majorHAnsi"/>
          <w:sz w:val="24"/>
          <w:szCs w:val="24"/>
          <w:lang w:eastAsia="pl-PL"/>
        </w:rPr>
      </w:pPr>
      <w:r>
        <w:rPr>
          <w:rFonts w:asciiTheme="majorHAnsi" w:hAnsiTheme="majorHAnsi" w:cstheme="majorHAnsi"/>
          <w:sz w:val="24"/>
          <w:szCs w:val="24"/>
          <w:lang w:eastAsia="pl-PL"/>
        </w:rPr>
        <w:t>i</w:t>
      </w:r>
      <w:r w:rsidRPr="00887920">
        <w:rPr>
          <w:rFonts w:asciiTheme="majorHAnsi" w:hAnsiTheme="majorHAnsi" w:cstheme="majorHAnsi"/>
          <w:sz w:val="24"/>
          <w:szCs w:val="24"/>
          <w:lang w:eastAsia="pl-PL"/>
        </w:rPr>
        <w:t>nstrukcja wypełnienia JEDZ dostępna jest na</w:t>
      </w:r>
      <w:r>
        <w:rPr>
          <w:rFonts w:asciiTheme="majorHAnsi" w:hAnsiTheme="majorHAnsi" w:cstheme="majorHAnsi"/>
          <w:sz w:val="24"/>
          <w:szCs w:val="24"/>
          <w:lang w:eastAsia="pl-PL"/>
        </w:rPr>
        <w:t xml:space="preserve"> stronie</w:t>
      </w:r>
      <w:r w:rsidRPr="00887920">
        <w:rPr>
          <w:rFonts w:asciiTheme="majorHAnsi" w:hAnsiTheme="majorHAnsi" w:cstheme="majorHAnsi"/>
          <w:sz w:val="24"/>
          <w:szCs w:val="24"/>
          <w:lang w:eastAsia="pl-PL"/>
        </w:rPr>
        <w:t xml:space="preserve">: </w:t>
      </w:r>
      <w:hyperlink r:id="rId25" w:history="1">
        <w:r w:rsidRPr="008A34EF">
          <w:rPr>
            <w:rStyle w:val="Hipercze"/>
            <w:rFonts w:asciiTheme="majorHAnsi" w:hAnsiTheme="majorHAnsi" w:cstheme="majorHAnsi"/>
            <w:sz w:val="24"/>
            <w:szCs w:val="24"/>
            <w:lang w:eastAsia="pl-PL"/>
          </w:rPr>
          <w:t>https://www.uzp.gov.pl/__data/assets/pdf_file/0026/45557/Jednolity-Europejski-Dokument-Zamowienia-instrukcja-2021.01.20.pdf</w:t>
        </w:r>
      </w:hyperlink>
      <w:r>
        <w:rPr>
          <w:rFonts w:asciiTheme="majorHAnsi" w:hAnsiTheme="majorHAnsi" w:cstheme="majorHAnsi"/>
          <w:sz w:val="24"/>
          <w:szCs w:val="24"/>
          <w:lang w:eastAsia="pl-PL"/>
        </w:rPr>
        <w:t xml:space="preserve"> </w:t>
      </w:r>
    </w:p>
    <w:p w14:paraId="66064F16" w14:textId="674308DD" w:rsidR="00F65587" w:rsidRPr="006B5FD1" w:rsidRDefault="00F65587" w:rsidP="004A595B">
      <w:pPr>
        <w:pStyle w:val="Nagwek1"/>
        <w:numPr>
          <w:ilvl w:val="0"/>
          <w:numId w:val="28"/>
        </w:numPr>
        <w:tabs>
          <w:tab w:val="left" w:pos="4395"/>
        </w:tabs>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Sposób oraz termin składania ofert, termin otwarcia ofert</w:t>
      </w:r>
    </w:p>
    <w:p w14:paraId="3D04A6EF" w14:textId="56078C0F" w:rsidR="00E7491B" w:rsidRPr="00153009" w:rsidRDefault="00A831BD" w:rsidP="00C15100">
      <w:pPr>
        <w:pStyle w:val="Akapitzlist"/>
        <w:numPr>
          <w:ilvl w:val="1"/>
          <w:numId w:val="7"/>
        </w:numPr>
        <w:spacing w:after="120" w:line="264" w:lineRule="auto"/>
        <w:ind w:left="1134" w:hanging="708"/>
        <w:jc w:val="both"/>
        <w:rPr>
          <w:rFonts w:asciiTheme="majorHAnsi" w:hAnsiTheme="majorHAnsi" w:cstheme="majorHAnsi"/>
          <w:sz w:val="24"/>
          <w:szCs w:val="24"/>
          <w:lang w:eastAsia="pl-PL"/>
        </w:rPr>
      </w:pPr>
      <w:r w:rsidRPr="00153009">
        <w:rPr>
          <w:rFonts w:asciiTheme="majorHAnsi" w:hAnsiTheme="majorHAnsi" w:cstheme="majorHAnsi"/>
          <w:sz w:val="24"/>
          <w:szCs w:val="24"/>
          <w:lang w:eastAsia="pl-PL"/>
        </w:rPr>
        <w:t xml:space="preserve">Ofertę wraz z wymaganymi dokumentami należy </w:t>
      </w:r>
      <w:r w:rsidR="004730CE" w:rsidRPr="00153009">
        <w:rPr>
          <w:rFonts w:asciiTheme="majorHAnsi" w:hAnsiTheme="majorHAnsi" w:cstheme="majorHAnsi"/>
          <w:sz w:val="24"/>
          <w:szCs w:val="24"/>
          <w:lang w:eastAsia="pl-PL"/>
        </w:rPr>
        <w:t xml:space="preserve">złożyć za pośrednictwem platformy zakupowej </w:t>
      </w:r>
      <w:r w:rsidRPr="00153009">
        <w:rPr>
          <w:rFonts w:asciiTheme="majorHAnsi" w:hAnsiTheme="majorHAnsi" w:cstheme="majorHAnsi"/>
          <w:sz w:val="24"/>
          <w:szCs w:val="24"/>
          <w:lang w:eastAsia="pl-PL"/>
        </w:rPr>
        <w:t xml:space="preserve"> pod adresem:</w:t>
      </w:r>
      <w:r w:rsidR="003C4C2A" w:rsidRPr="00153009">
        <w:rPr>
          <w:rFonts w:asciiTheme="majorHAnsi" w:hAnsiTheme="majorHAnsi" w:cstheme="majorHAnsi"/>
          <w:sz w:val="24"/>
          <w:szCs w:val="24"/>
          <w:lang w:eastAsia="pl-PL"/>
        </w:rPr>
        <w:t xml:space="preserve"> </w:t>
      </w:r>
    </w:p>
    <w:p w14:paraId="4E479FA7" w14:textId="77777777" w:rsidR="00DB6EBE" w:rsidRDefault="000240DA" w:rsidP="00E7491B">
      <w:pPr>
        <w:pStyle w:val="Akapitzlist"/>
        <w:spacing w:after="120" w:line="264" w:lineRule="auto"/>
        <w:ind w:left="1134"/>
        <w:jc w:val="both"/>
        <w:rPr>
          <w:rFonts w:asciiTheme="majorHAnsi" w:hAnsiTheme="majorHAnsi" w:cstheme="majorHAnsi"/>
          <w:sz w:val="24"/>
          <w:szCs w:val="24"/>
        </w:rPr>
      </w:pPr>
      <w:hyperlink r:id="rId26" w:history="1">
        <w:r w:rsidR="00DB6EBE" w:rsidRPr="00714D9B">
          <w:rPr>
            <w:rStyle w:val="Hipercze"/>
            <w:rFonts w:asciiTheme="majorHAnsi" w:hAnsiTheme="majorHAnsi" w:cstheme="majorHAnsi"/>
            <w:sz w:val="24"/>
            <w:szCs w:val="24"/>
          </w:rPr>
          <w:t>https://platformazakupowa.pl/transakcja/568178</w:t>
        </w:r>
      </w:hyperlink>
      <w:r w:rsidR="00DB6EBE">
        <w:rPr>
          <w:rFonts w:asciiTheme="majorHAnsi" w:hAnsiTheme="majorHAnsi" w:cstheme="majorHAnsi"/>
          <w:sz w:val="24"/>
          <w:szCs w:val="24"/>
        </w:rPr>
        <w:t xml:space="preserve"> </w:t>
      </w:r>
    </w:p>
    <w:p w14:paraId="3F9D59F9" w14:textId="25F8A110" w:rsidR="00A831BD" w:rsidRPr="00153009" w:rsidRDefault="00FF2269" w:rsidP="00E7491B">
      <w:pPr>
        <w:pStyle w:val="Akapitzlist"/>
        <w:spacing w:after="120" w:line="264" w:lineRule="auto"/>
        <w:ind w:left="1134"/>
        <w:jc w:val="both"/>
        <w:rPr>
          <w:rFonts w:asciiTheme="majorHAnsi" w:hAnsiTheme="majorHAnsi" w:cstheme="majorHAnsi"/>
          <w:sz w:val="24"/>
          <w:szCs w:val="24"/>
          <w:lang w:eastAsia="pl-PL"/>
        </w:rPr>
      </w:pPr>
      <w:r w:rsidRPr="00153009">
        <w:rPr>
          <w:rFonts w:asciiTheme="majorHAnsi" w:hAnsiTheme="majorHAnsi" w:cstheme="majorHAnsi"/>
          <w:sz w:val="24"/>
          <w:szCs w:val="24"/>
          <w:lang w:eastAsia="pl-PL"/>
        </w:rPr>
        <w:t>Otwarcie ofert dokonywane jest przez odszyfrowanie i otwarcie ofert.</w:t>
      </w:r>
    </w:p>
    <w:p w14:paraId="56E988CD" w14:textId="77777777" w:rsidR="001E20F7" w:rsidRPr="00153009" w:rsidRDefault="001E20F7" w:rsidP="00B9639D">
      <w:pPr>
        <w:pStyle w:val="Akapitzlist"/>
        <w:spacing w:before="240" w:after="120" w:line="264" w:lineRule="auto"/>
        <w:ind w:left="1134" w:hanging="708"/>
        <w:jc w:val="both"/>
        <w:rPr>
          <w:rFonts w:asciiTheme="majorHAnsi" w:hAnsiTheme="majorHAnsi" w:cstheme="majorHAnsi"/>
          <w:sz w:val="24"/>
          <w:szCs w:val="24"/>
          <w:lang w:eastAsia="pl-PL"/>
        </w:rPr>
      </w:pPr>
    </w:p>
    <w:p w14:paraId="3FCBF881" w14:textId="189CC198" w:rsidR="00A0639F" w:rsidRPr="003A5779" w:rsidRDefault="00A0639F"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Termin składania ofert</w:t>
      </w:r>
      <w:r w:rsidR="005F2A22" w:rsidRPr="003A5779">
        <w:rPr>
          <w:rFonts w:asciiTheme="majorHAnsi" w:hAnsiTheme="majorHAnsi" w:cstheme="majorHAnsi"/>
          <w:sz w:val="24"/>
          <w:szCs w:val="24"/>
          <w:lang w:eastAsia="pl-PL"/>
        </w:rPr>
        <w:t xml:space="preserve"> do dnia</w:t>
      </w:r>
      <w:r w:rsidRPr="003A5779">
        <w:rPr>
          <w:rFonts w:asciiTheme="majorHAnsi" w:hAnsiTheme="majorHAnsi" w:cstheme="majorHAnsi"/>
          <w:sz w:val="24"/>
          <w:szCs w:val="24"/>
          <w:lang w:eastAsia="pl-PL"/>
        </w:rPr>
        <w:t>:</w:t>
      </w:r>
      <w:r w:rsidR="00675777" w:rsidRPr="003A5779">
        <w:rPr>
          <w:rFonts w:asciiTheme="majorHAnsi" w:hAnsiTheme="majorHAnsi" w:cstheme="majorHAnsi"/>
          <w:sz w:val="24"/>
          <w:szCs w:val="24"/>
          <w:lang w:eastAsia="pl-PL"/>
        </w:rPr>
        <w:t xml:space="preserve"> </w:t>
      </w:r>
      <w:r w:rsidR="005B09FB" w:rsidRPr="003A5779">
        <w:rPr>
          <w:rFonts w:asciiTheme="majorHAnsi" w:hAnsiTheme="majorHAnsi" w:cstheme="majorHAnsi"/>
          <w:sz w:val="24"/>
          <w:szCs w:val="24"/>
          <w:lang w:eastAsia="pl-PL"/>
        </w:rPr>
        <w:t xml:space="preserve"> </w:t>
      </w:r>
      <w:r w:rsidR="00FC2295">
        <w:rPr>
          <w:rFonts w:asciiTheme="majorHAnsi" w:hAnsiTheme="majorHAnsi" w:cstheme="majorHAnsi"/>
          <w:sz w:val="24"/>
          <w:szCs w:val="24"/>
          <w:lang w:eastAsia="pl-PL"/>
        </w:rPr>
        <w:t>11.03.2022</w:t>
      </w:r>
      <w:r w:rsidR="00585939" w:rsidRPr="003A5779">
        <w:rPr>
          <w:rFonts w:asciiTheme="majorHAnsi" w:hAnsiTheme="majorHAnsi" w:cstheme="majorHAnsi"/>
          <w:sz w:val="24"/>
          <w:szCs w:val="24"/>
          <w:lang w:eastAsia="pl-PL"/>
        </w:rPr>
        <w:t xml:space="preserve"> r.</w:t>
      </w:r>
      <w:r w:rsidR="005B09FB" w:rsidRPr="003A5779">
        <w:rPr>
          <w:rFonts w:asciiTheme="majorHAnsi" w:hAnsiTheme="majorHAnsi" w:cstheme="majorHAnsi"/>
          <w:sz w:val="24"/>
          <w:szCs w:val="24"/>
          <w:lang w:eastAsia="pl-PL"/>
        </w:rPr>
        <w:t xml:space="preserve"> </w:t>
      </w:r>
      <w:r w:rsidR="00675777" w:rsidRPr="003A5779">
        <w:rPr>
          <w:rFonts w:asciiTheme="majorHAnsi" w:hAnsiTheme="majorHAnsi" w:cstheme="majorHAnsi"/>
          <w:sz w:val="24"/>
          <w:szCs w:val="24"/>
          <w:lang w:eastAsia="pl-PL"/>
        </w:rPr>
        <w:t xml:space="preserve">godz. </w:t>
      </w:r>
      <w:r w:rsidR="00FC2295">
        <w:rPr>
          <w:rFonts w:asciiTheme="majorHAnsi" w:hAnsiTheme="majorHAnsi" w:cstheme="majorHAnsi"/>
          <w:sz w:val="24"/>
          <w:szCs w:val="24"/>
          <w:lang w:eastAsia="pl-PL"/>
        </w:rPr>
        <w:t>11.00</w:t>
      </w:r>
    </w:p>
    <w:p w14:paraId="03EDF34F" w14:textId="77777777" w:rsidR="00A0639F" w:rsidRPr="003A5779" w:rsidRDefault="00A0639F" w:rsidP="00A0639F">
      <w:pPr>
        <w:pStyle w:val="Akapitzlist"/>
        <w:rPr>
          <w:rFonts w:asciiTheme="majorHAnsi" w:hAnsiTheme="majorHAnsi" w:cstheme="majorHAnsi"/>
          <w:sz w:val="24"/>
          <w:szCs w:val="24"/>
          <w:lang w:eastAsia="pl-PL"/>
        </w:rPr>
      </w:pPr>
    </w:p>
    <w:p w14:paraId="1407A267" w14:textId="09B8E7B1" w:rsidR="00A0639F" w:rsidRPr="003A5779" w:rsidRDefault="00A0639F"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Termin otwarcia ofert:</w:t>
      </w:r>
      <w:r w:rsidR="005F2A22" w:rsidRPr="003A5779">
        <w:rPr>
          <w:rFonts w:asciiTheme="majorHAnsi" w:hAnsiTheme="majorHAnsi" w:cstheme="majorHAnsi"/>
          <w:sz w:val="24"/>
          <w:szCs w:val="24"/>
          <w:lang w:eastAsia="pl-PL"/>
        </w:rPr>
        <w:t xml:space="preserve"> </w:t>
      </w:r>
      <w:r w:rsidR="00FC2295">
        <w:rPr>
          <w:rFonts w:asciiTheme="majorHAnsi" w:hAnsiTheme="majorHAnsi" w:cstheme="majorHAnsi"/>
          <w:sz w:val="24"/>
          <w:szCs w:val="24"/>
          <w:lang w:eastAsia="pl-PL"/>
        </w:rPr>
        <w:t>11.03.2022</w:t>
      </w:r>
      <w:r w:rsidR="00585939" w:rsidRPr="003A5779">
        <w:rPr>
          <w:rFonts w:asciiTheme="majorHAnsi" w:hAnsiTheme="majorHAnsi" w:cstheme="majorHAnsi"/>
          <w:sz w:val="24"/>
          <w:szCs w:val="24"/>
          <w:lang w:eastAsia="pl-PL"/>
        </w:rPr>
        <w:t xml:space="preserve"> r.</w:t>
      </w:r>
      <w:r w:rsidR="005B09FB" w:rsidRPr="003A5779">
        <w:rPr>
          <w:rFonts w:asciiTheme="majorHAnsi" w:hAnsiTheme="majorHAnsi" w:cstheme="majorHAnsi"/>
          <w:sz w:val="24"/>
          <w:szCs w:val="24"/>
          <w:lang w:eastAsia="pl-PL"/>
        </w:rPr>
        <w:t xml:space="preserve"> </w:t>
      </w:r>
      <w:r w:rsidR="00675777" w:rsidRPr="003A5779">
        <w:rPr>
          <w:rFonts w:asciiTheme="majorHAnsi" w:hAnsiTheme="majorHAnsi" w:cstheme="majorHAnsi"/>
          <w:sz w:val="24"/>
          <w:szCs w:val="24"/>
          <w:lang w:eastAsia="pl-PL"/>
        </w:rPr>
        <w:t>godz.</w:t>
      </w:r>
      <w:r w:rsidR="00FC2295">
        <w:rPr>
          <w:rFonts w:asciiTheme="majorHAnsi" w:hAnsiTheme="majorHAnsi" w:cstheme="majorHAnsi"/>
          <w:sz w:val="24"/>
          <w:szCs w:val="24"/>
          <w:lang w:eastAsia="pl-PL"/>
        </w:rPr>
        <w:t xml:space="preserve"> 11.15</w:t>
      </w:r>
    </w:p>
    <w:p w14:paraId="0F093C71" w14:textId="77777777" w:rsidR="00A0639F" w:rsidRPr="006B5FD1" w:rsidRDefault="00A0639F" w:rsidP="00A0639F">
      <w:pPr>
        <w:pStyle w:val="Akapitzlist"/>
        <w:rPr>
          <w:rFonts w:asciiTheme="majorHAnsi" w:hAnsiTheme="majorHAnsi" w:cstheme="majorHAnsi"/>
          <w:sz w:val="24"/>
          <w:szCs w:val="24"/>
          <w:lang w:eastAsia="pl-PL"/>
        </w:rPr>
      </w:pPr>
    </w:p>
    <w:p w14:paraId="129171E3" w14:textId="6134C08E"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Do oferty należy dołączyć wszystkie wymagane w SWZ dokumenty.</w:t>
      </w:r>
    </w:p>
    <w:p w14:paraId="4E37CF89" w14:textId="77777777" w:rsidR="001E20F7" w:rsidRPr="006B5FD1" w:rsidRDefault="001E20F7" w:rsidP="00B9639D">
      <w:pPr>
        <w:pStyle w:val="Akapitzlist"/>
        <w:jc w:val="both"/>
        <w:rPr>
          <w:rFonts w:asciiTheme="majorHAnsi" w:hAnsiTheme="majorHAnsi" w:cstheme="majorHAnsi"/>
          <w:sz w:val="24"/>
          <w:szCs w:val="24"/>
          <w:lang w:eastAsia="pl-PL"/>
        </w:rPr>
      </w:pPr>
    </w:p>
    <w:p w14:paraId="70CACF6E" w14:textId="7DDDEE86"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 wypełnieniu Formularza składania oferty lub wniosku i dołączenia  wszystkich wymaganych załączników należy kliknąć przycisk „Przejdź do podsumowania”.</w:t>
      </w:r>
    </w:p>
    <w:p w14:paraId="1A779093" w14:textId="77777777" w:rsidR="001E20F7" w:rsidRPr="006B5FD1" w:rsidRDefault="001E20F7" w:rsidP="00B9639D">
      <w:pPr>
        <w:pStyle w:val="Akapitzlist"/>
        <w:jc w:val="both"/>
        <w:rPr>
          <w:rFonts w:asciiTheme="majorHAnsi" w:hAnsiTheme="majorHAnsi" w:cstheme="majorHAnsi"/>
          <w:sz w:val="24"/>
          <w:szCs w:val="24"/>
          <w:lang w:eastAsia="pl-PL"/>
        </w:rPr>
      </w:pPr>
    </w:p>
    <w:p w14:paraId="0BC003F1" w14:textId="02812E3B"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 datę złożenia oferty przyjmuje się datę jej przekazania w systemie w drugim kroku składania oferty poprzez kliknięcie przycisku “Złóż ofertę” i wyświetlenie się komunikatu, że oferta została zaszyfrowana i złożona.</w:t>
      </w:r>
    </w:p>
    <w:p w14:paraId="1423DB1A" w14:textId="77777777" w:rsidR="001E20F7" w:rsidRPr="006B5FD1" w:rsidRDefault="001E20F7" w:rsidP="00B9639D">
      <w:pPr>
        <w:pStyle w:val="Akapitzlist"/>
        <w:jc w:val="both"/>
        <w:rPr>
          <w:rFonts w:asciiTheme="majorHAnsi" w:hAnsiTheme="majorHAnsi" w:cstheme="majorHAnsi"/>
          <w:sz w:val="24"/>
          <w:szCs w:val="24"/>
          <w:lang w:eastAsia="pl-PL"/>
        </w:rPr>
      </w:pPr>
    </w:p>
    <w:p w14:paraId="6063F86F" w14:textId="61743C02" w:rsidR="00A831BD" w:rsidRPr="006B5FD1" w:rsidRDefault="00A831BD" w:rsidP="00C15100">
      <w:pPr>
        <w:pStyle w:val="Akapitzlist"/>
        <w:numPr>
          <w:ilvl w:val="1"/>
          <w:numId w:val="7"/>
        </w:numPr>
        <w:spacing w:before="240" w:after="120" w:line="264" w:lineRule="auto"/>
        <w:ind w:left="1134" w:hanging="708"/>
        <w:jc w:val="both"/>
        <w:rPr>
          <w:rStyle w:val="Hipercze"/>
          <w:rFonts w:asciiTheme="majorHAnsi" w:hAnsiTheme="majorHAnsi" w:cstheme="majorHAnsi"/>
          <w:color w:val="auto"/>
          <w:sz w:val="24"/>
          <w:szCs w:val="24"/>
          <w:u w:val="none"/>
          <w:lang w:eastAsia="pl-PL"/>
        </w:rPr>
      </w:pPr>
      <w:r w:rsidRPr="006B5FD1">
        <w:rPr>
          <w:rFonts w:asciiTheme="majorHAnsi" w:hAnsiTheme="majorHAnsi" w:cstheme="majorHAnsi"/>
          <w:sz w:val="24"/>
          <w:szCs w:val="24"/>
          <w:lang w:eastAsia="pl-PL"/>
        </w:rPr>
        <w:t xml:space="preserve">Szczegółowa instrukcja dla </w:t>
      </w:r>
      <w:r w:rsidR="005F3EF6" w:rsidRPr="006B5FD1">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 xml:space="preserve">ykonawców dotycząca złożenia, wycofania oferty znajduje się na stronie internetowej pod adresem:  </w:t>
      </w:r>
      <w:hyperlink r:id="rId27" w:history="1">
        <w:r w:rsidRPr="006B5FD1">
          <w:rPr>
            <w:rStyle w:val="Hipercze"/>
            <w:rFonts w:asciiTheme="majorHAnsi" w:hAnsiTheme="majorHAnsi" w:cstheme="majorHAnsi"/>
            <w:sz w:val="24"/>
            <w:szCs w:val="24"/>
            <w:lang w:eastAsia="pl-PL"/>
          </w:rPr>
          <w:t>https://platformazakupowa.pl/strona/45-instrukcje</w:t>
        </w:r>
      </w:hyperlink>
      <w:r w:rsidR="00E7491B" w:rsidRPr="006B5FD1">
        <w:rPr>
          <w:rStyle w:val="Hipercze"/>
          <w:rFonts w:asciiTheme="majorHAnsi" w:hAnsiTheme="majorHAnsi" w:cstheme="majorHAnsi"/>
          <w:color w:val="auto"/>
          <w:sz w:val="24"/>
          <w:szCs w:val="24"/>
          <w:lang w:eastAsia="pl-PL"/>
        </w:rPr>
        <w:t xml:space="preserve"> </w:t>
      </w:r>
    </w:p>
    <w:p w14:paraId="58ADEF27" w14:textId="77777777" w:rsidR="001E20F7" w:rsidRPr="006B5FD1" w:rsidRDefault="001E20F7" w:rsidP="00B9639D">
      <w:pPr>
        <w:pStyle w:val="Akapitzlist"/>
        <w:jc w:val="both"/>
        <w:rPr>
          <w:rFonts w:asciiTheme="majorHAnsi" w:hAnsiTheme="majorHAnsi" w:cstheme="majorHAnsi"/>
          <w:sz w:val="24"/>
          <w:szCs w:val="24"/>
          <w:lang w:eastAsia="pl-PL"/>
        </w:rPr>
      </w:pPr>
    </w:p>
    <w:p w14:paraId="33E64802" w14:textId="6CBA31A5" w:rsidR="001E20F7"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Otwarcie ofert następuje niezwłocznie po upływie terminu składania ofert, nie później niż następnego dnia po dniu, w którym upłynął termin składania ofert</w:t>
      </w:r>
      <w:r w:rsidR="00A0639F" w:rsidRPr="006B5FD1">
        <w:rPr>
          <w:rFonts w:asciiTheme="majorHAnsi" w:hAnsiTheme="majorHAnsi" w:cstheme="majorHAnsi"/>
          <w:sz w:val="24"/>
          <w:szCs w:val="24"/>
          <w:lang w:eastAsia="pl-PL"/>
        </w:rPr>
        <w:t>.</w:t>
      </w:r>
    </w:p>
    <w:p w14:paraId="748F8A75" w14:textId="77777777" w:rsidR="00A0639F" w:rsidRPr="006B5FD1" w:rsidRDefault="00A0639F" w:rsidP="00A0639F">
      <w:pPr>
        <w:pStyle w:val="Akapitzlist"/>
        <w:rPr>
          <w:rFonts w:asciiTheme="majorHAnsi" w:hAnsiTheme="majorHAnsi" w:cstheme="majorHAnsi"/>
          <w:sz w:val="24"/>
          <w:szCs w:val="24"/>
          <w:lang w:eastAsia="pl-PL"/>
        </w:rPr>
      </w:pPr>
    </w:p>
    <w:p w14:paraId="63E530F1" w14:textId="3AFF0B4D"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60B47E4A" w14:textId="77777777" w:rsidR="001E20F7" w:rsidRPr="006B5FD1" w:rsidRDefault="001E20F7" w:rsidP="00B9639D">
      <w:pPr>
        <w:pStyle w:val="Akapitzlist"/>
        <w:jc w:val="both"/>
        <w:rPr>
          <w:rFonts w:asciiTheme="majorHAnsi" w:hAnsiTheme="majorHAnsi" w:cstheme="majorHAnsi"/>
          <w:sz w:val="24"/>
          <w:szCs w:val="24"/>
          <w:lang w:eastAsia="pl-PL"/>
        </w:rPr>
      </w:pPr>
    </w:p>
    <w:p w14:paraId="6A9380DD" w14:textId="63ED79B0"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poinformuje o zmianie terminu otwarcia ofert na stronie internetowej prowadzonego postępowania.</w:t>
      </w:r>
    </w:p>
    <w:p w14:paraId="2862524B" w14:textId="77777777" w:rsidR="001E20F7" w:rsidRPr="006B5FD1" w:rsidRDefault="001E20F7" w:rsidP="00B9639D">
      <w:pPr>
        <w:pStyle w:val="Akapitzlist"/>
        <w:spacing w:before="240" w:after="120" w:line="264" w:lineRule="auto"/>
        <w:ind w:left="1134"/>
        <w:jc w:val="both"/>
        <w:rPr>
          <w:rFonts w:asciiTheme="majorHAnsi" w:hAnsiTheme="majorHAnsi" w:cstheme="majorHAnsi"/>
          <w:sz w:val="24"/>
          <w:szCs w:val="24"/>
          <w:lang w:eastAsia="pl-PL"/>
        </w:rPr>
      </w:pPr>
    </w:p>
    <w:p w14:paraId="37C38D08" w14:textId="5EFBDCAA"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Zamawiający, najpóźniej przed otwarciem ofert, udostępnia na stronie internetowej prowadzonego postępowania informację o kwocie, jaką zamierza przeznaczyć na sfinansowanie zamówienia.</w:t>
      </w:r>
    </w:p>
    <w:p w14:paraId="51F51D99" w14:textId="77777777" w:rsidR="001E20F7" w:rsidRPr="006B5FD1" w:rsidRDefault="001E20F7" w:rsidP="00B9639D">
      <w:pPr>
        <w:pStyle w:val="Akapitzlist"/>
        <w:jc w:val="both"/>
        <w:rPr>
          <w:rFonts w:asciiTheme="majorHAnsi" w:hAnsiTheme="majorHAnsi" w:cstheme="majorHAnsi"/>
          <w:sz w:val="24"/>
          <w:szCs w:val="24"/>
          <w:lang w:eastAsia="pl-PL"/>
        </w:rPr>
      </w:pPr>
    </w:p>
    <w:p w14:paraId="64063137" w14:textId="59B2D26D"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niezwłocznie po otwarciu ofert, udostępnia na stronie internetowej prowadzonego postępowania informacje o:</w:t>
      </w:r>
    </w:p>
    <w:p w14:paraId="55108A62" w14:textId="5E0A9703" w:rsidR="00A831BD" w:rsidRPr="006B5FD1" w:rsidRDefault="00A831BD" w:rsidP="00C15100">
      <w:pPr>
        <w:pStyle w:val="Akapitzlist"/>
        <w:numPr>
          <w:ilvl w:val="2"/>
          <w:numId w:val="7"/>
        </w:numPr>
        <w:spacing w:before="240" w:after="120" w:line="264" w:lineRule="auto"/>
        <w:ind w:left="2127" w:hanging="993"/>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nazwach albo imionach i nazwiskach oraz siedzibach lub miejscach prowadzonej działalności gospodarczej albo miejscach zamieszkania wykonawców, których oferty zostały otwarte</w:t>
      </w:r>
      <w:r w:rsidR="00CF44C5" w:rsidRPr="006B5FD1">
        <w:rPr>
          <w:rFonts w:asciiTheme="majorHAnsi" w:hAnsiTheme="majorHAnsi" w:cstheme="majorHAnsi"/>
          <w:sz w:val="24"/>
          <w:szCs w:val="24"/>
          <w:lang w:eastAsia="pl-PL"/>
        </w:rPr>
        <w:t>,</w:t>
      </w:r>
    </w:p>
    <w:p w14:paraId="7699A4D8" w14:textId="0C59B186" w:rsidR="00A831BD" w:rsidRPr="006B5FD1" w:rsidRDefault="00A831BD" w:rsidP="00C15100">
      <w:pPr>
        <w:pStyle w:val="Akapitzlist"/>
        <w:numPr>
          <w:ilvl w:val="2"/>
          <w:numId w:val="7"/>
        </w:numPr>
        <w:spacing w:before="240" w:after="120" w:line="264" w:lineRule="auto"/>
        <w:ind w:left="2127" w:hanging="993"/>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cenach zawartych w ofertach</w:t>
      </w:r>
      <w:r w:rsidR="00CF44C5" w:rsidRPr="006B5FD1">
        <w:rPr>
          <w:rFonts w:asciiTheme="majorHAnsi" w:hAnsiTheme="majorHAnsi" w:cstheme="majorHAnsi"/>
          <w:sz w:val="24"/>
          <w:szCs w:val="24"/>
          <w:lang w:eastAsia="pl-PL"/>
        </w:rPr>
        <w:t>,</w:t>
      </w:r>
    </w:p>
    <w:p w14:paraId="7F55EB1A" w14:textId="4B558B1D" w:rsidR="00A831BD" w:rsidRPr="006B5FD1" w:rsidRDefault="00A831BD" w:rsidP="00C15100">
      <w:pPr>
        <w:pStyle w:val="Akapitzlist"/>
        <w:numPr>
          <w:ilvl w:val="2"/>
          <w:numId w:val="7"/>
        </w:numPr>
        <w:spacing w:before="240" w:after="120" w:line="264" w:lineRule="auto"/>
        <w:ind w:left="2127" w:hanging="993"/>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Informacja zostanie opublikowana na stronie postępowania na</w:t>
      </w:r>
      <w:hyperlink r:id="rId28" w:history="1">
        <w:r w:rsidRPr="000875D7">
          <w:rPr>
            <w:rStyle w:val="Hipercze"/>
            <w:rFonts w:asciiTheme="majorHAnsi" w:hAnsiTheme="majorHAnsi" w:cstheme="majorHAnsi"/>
            <w:color w:val="auto"/>
            <w:sz w:val="24"/>
            <w:szCs w:val="24"/>
            <w:u w:val="none"/>
            <w:lang w:eastAsia="pl-PL"/>
          </w:rPr>
          <w:t xml:space="preserve"> </w:t>
        </w:r>
        <w:r w:rsidR="000875D7" w:rsidRPr="000875D7">
          <w:rPr>
            <w:rStyle w:val="Hipercze"/>
            <w:rFonts w:asciiTheme="majorHAnsi" w:hAnsiTheme="majorHAnsi" w:cstheme="majorHAnsi"/>
            <w:color w:val="auto"/>
            <w:sz w:val="24"/>
            <w:szCs w:val="24"/>
            <w:u w:val="none"/>
            <w:lang w:eastAsia="pl-PL"/>
          </w:rPr>
          <w:t>platformie</w:t>
        </w:r>
      </w:hyperlink>
      <w:r w:rsidR="000875D7" w:rsidRPr="000875D7">
        <w:rPr>
          <w:rStyle w:val="Hipercze"/>
          <w:rFonts w:asciiTheme="majorHAnsi" w:hAnsiTheme="majorHAnsi" w:cstheme="majorHAnsi"/>
          <w:color w:val="auto"/>
          <w:sz w:val="24"/>
          <w:szCs w:val="24"/>
          <w:u w:val="none"/>
          <w:lang w:eastAsia="pl-PL"/>
        </w:rPr>
        <w:t xml:space="preserve"> zakupowej </w:t>
      </w:r>
      <w:r w:rsidRPr="000875D7">
        <w:rPr>
          <w:rFonts w:asciiTheme="majorHAnsi" w:hAnsiTheme="majorHAnsi" w:cstheme="majorHAnsi"/>
          <w:sz w:val="24"/>
          <w:szCs w:val="24"/>
          <w:lang w:eastAsia="pl-PL"/>
        </w:rPr>
        <w:t xml:space="preserve"> w</w:t>
      </w:r>
      <w:r w:rsidRPr="006B5FD1">
        <w:rPr>
          <w:rFonts w:asciiTheme="majorHAnsi" w:hAnsiTheme="majorHAnsi" w:cstheme="majorHAnsi"/>
          <w:sz w:val="24"/>
          <w:szCs w:val="24"/>
          <w:lang w:eastAsia="pl-PL"/>
        </w:rPr>
        <w:t xml:space="preserve"> sekcji ,,Komunikaty”</w:t>
      </w:r>
      <w:r w:rsidR="00312851" w:rsidRPr="006B5FD1">
        <w:rPr>
          <w:rFonts w:asciiTheme="majorHAnsi" w:hAnsiTheme="majorHAnsi" w:cstheme="majorHAnsi"/>
          <w:sz w:val="24"/>
          <w:szCs w:val="24"/>
          <w:lang w:eastAsia="pl-PL"/>
        </w:rPr>
        <w:t>.</w:t>
      </w:r>
    </w:p>
    <w:p w14:paraId="63050B43" w14:textId="77777777" w:rsidR="001E20F7" w:rsidRPr="006B5FD1" w:rsidRDefault="001E20F7" w:rsidP="00B9639D">
      <w:pPr>
        <w:pStyle w:val="Akapitzlist"/>
        <w:spacing w:before="240" w:after="120" w:line="264" w:lineRule="auto"/>
        <w:ind w:left="2127"/>
        <w:jc w:val="both"/>
        <w:rPr>
          <w:rFonts w:asciiTheme="majorHAnsi" w:hAnsiTheme="majorHAnsi" w:cstheme="majorHAnsi"/>
          <w:sz w:val="24"/>
          <w:szCs w:val="24"/>
          <w:lang w:eastAsia="pl-PL"/>
        </w:rPr>
      </w:pPr>
    </w:p>
    <w:p w14:paraId="20781727" w14:textId="2CDBC6A5" w:rsidR="00A831BD" w:rsidRPr="006B5FD1" w:rsidRDefault="00A831BD" w:rsidP="00C15100">
      <w:pPr>
        <w:pStyle w:val="Akapitzlist"/>
        <w:numPr>
          <w:ilvl w:val="1"/>
          <w:numId w:val="7"/>
        </w:numPr>
        <w:spacing w:before="240" w:after="12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Zgodnie z </w:t>
      </w:r>
      <w:r w:rsidR="00A675BC" w:rsidRPr="006B5FD1">
        <w:rPr>
          <w:rFonts w:asciiTheme="majorHAnsi" w:hAnsiTheme="majorHAnsi" w:cstheme="majorHAnsi"/>
          <w:sz w:val="24"/>
          <w:szCs w:val="24"/>
          <w:lang w:eastAsia="pl-PL"/>
        </w:rPr>
        <w:t>ustawą Pzp</w:t>
      </w:r>
      <w:r w:rsidRPr="006B5FD1">
        <w:rPr>
          <w:rFonts w:asciiTheme="majorHAnsi" w:hAnsiTheme="majorHAnsi" w:cstheme="majorHAnsi"/>
          <w:sz w:val="24"/>
          <w:szCs w:val="24"/>
          <w:lang w:eastAsia="pl-PL"/>
        </w:rPr>
        <w:t xml:space="preserve">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amawiający nie ma obowiązku przeprowadzania sesji otwarcia ofert w sposób jawny z udziałem wykonawców lub transmitowania sesji otwarcia za pośrednictwem elektronicznych narzędzi do przekazu wideo on-line</w:t>
      </w:r>
      <w:r w:rsidR="00A65DB3" w:rsidRPr="006B5FD1">
        <w:rPr>
          <w:rFonts w:asciiTheme="majorHAnsi" w:hAnsiTheme="majorHAnsi" w:cstheme="majorHAnsi"/>
          <w:sz w:val="24"/>
          <w:szCs w:val="24"/>
          <w:lang w:eastAsia="pl-PL"/>
        </w:rPr>
        <w:t>,</w:t>
      </w:r>
      <w:r w:rsidRPr="006B5FD1">
        <w:rPr>
          <w:rFonts w:asciiTheme="majorHAnsi" w:hAnsiTheme="majorHAnsi" w:cstheme="majorHAnsi"/>
          <w:sz w:val="24"/>
          <w:szCs w:val="24"/>
          <w:lang w:eastAsia="pl-PL"/>
        </w:rPr>
        <w:t xml:space="preserve"> a ma jedynie takie uprawnienie.</w:t>
      </w:r>
    </w:p>
    <w:p w14:paraId="235546FE" w14:textId="77777777" w:rsidR="001E20F7" w:rsidRPr="006B5FD1" w:rsidRDefault="001E20F7" w:rsidP="00B9639D">
      <w:pPr>
        <w:pStyle w:val="Akapitzlist"/>
        <w:jc w:val="both"/>
        <w:rPr>
          <w:rFonts w:asciiTheme="majorHAnsi" w:hAnsiTheme="majorHAnsi" w:cstheme="majorHAnsi"/>
          <w:sz w:val="24"/>
          <w:szCs w:val="24"/>
          <w:lang w:eastAsia="pl-PL"/>
        </w:rPr>
      </w:pPr>
    </w:p>
    <w:p w14:paraId="2E9E78B2" w14:textId="7A9504DF" w:rsidR="005C6BCA" w:rsidRDefault="005C6BCA" w:rsidP="00C15100">
      <w:pPr>
        <w:pStyle w:val="Akapitzlist"/>
        <w:numPr>
          <w:ilvl w:val="1"/>
          <w:numId w:val="7"/>
        </w:numPr>
        <w:autoSpaceDE w:val="0"/>
        <w:spacing w:after="0" w:line="264" w:lineRule="auto"/>
        <w:ind w:left="1134" w:hanging="708"/>
        <w:jc w:val="both"/>
        <w:rPr>
          <w:rFonts w:asciiTheme="majorHAnsi" w:hAnsiTheme="majorHAnsi" w:cstheme="majorHAnsi"/>
          <w:sz w:val="24"/>
          <w:szCs w:val="24"/>
        </w:rPr>
      </w:pPr>
      <w:r w:rsidRPr="006B5FD1">
        <w:rPr>
          <w:rFonts w:asciiTheme="majorHAnsi" w:hAnsiTheme="majorHAnsi" w:cstheme="majorHAnsi"/>
          <w:sz w:val="24"/>
          <w:szCs w:val="24"/>
        </w:rPr>
        <w:t xml:space="preserve">Zaleca się przy sporządzaniu oferty </w:t>
      </w:r>
      <w:r w:rsidR="00A65DB3" w:rsidRPr="006B5FD1">
        <w:rPr>
          <w:rFonts w:asciiTheme="majorHAnsi" w:hAnsiTheme="majorHAnsi" w:cstheme="majorHAnsi"/>
          <w:sz w:val="24"/>
          <w:szCs w:val="24"/>
        </w:rPr>
        <w:t xml:space="preserve">ze </w:t>
      </w:r>
      <w:r w:rsidRPr="006B5FD1">
        <w:rPr>
          <w:rFonts w:asciiTheme="majorHAnsi" w:hAnsiTheme="majorHAnsi" w:cstheme="majorHAnsi"/>
          <w:sz w:val="24"/>
          <w:szCs w:val="24"/>
        </w:rPr>
        <w:t>skorzystani</w:t>
      </w:r>
      <w:r w:rsidR="00A65DB3" w:rsidRPr="006B5FD1">
        <w:rPr>
          <w:rFonts w:asciiTheme="majorHAnsi" w:hAnsiTheme="majorHAnsi" w:cstheme="majorHAnsi"/>
          <w:sz w:val="24"/>
          <w:szCs w:val="24"/>
        </w:rPr>
        <w:t>a</w:t>
      </w:r>
      <w:r w:rsidRPr="006B5FD1">
        <w:rPr>
          <w:rFonts w:asciiTheme="majorHAnsi" w:hAnsiTheme="majorHAnsi" w:cstheme="majorHAnsi"/>
          <w:sz w:val="24"/>
          <w:szCs w:val="24"/>
        </w:rPr>
        <w:t xml:space="preserve"> </w:t>
      </w:r>
      <w:r w:rsidR="00A65DB3" w:rsidRPr="006B5FD1">
        <w:rPr>
          <w:rFonts w:asciiTheme="majorHAnsi" w:hAnsiTheme="majorHAnsi" w:cstheme="majorHAnsi"/>
          <w:sz w:val="24"/>
          <w:szCs w:val="24"/>
        </w:rPr>
        <w:t>ze</w:t>
      </w:r>
      <w:r w:rsidRPr="006B5FD1">
        <w:rPr>
          <w:rFonts w:asciiTheme="majorHAnsi" w:hAnsiTheme="majorHAnsi" w:cstheme="majorHAnsi"/>
          <w:sz w:val="24"/>
          <w:szCs w:val="24"/>
        </w:rPr>
        <w:t> wzorów (formularz ofer</w:t>
      </w:r>
      <w:r w:rsidR="00312851" w:rsidRPr="006B5FD1">
        <w:rPr>
          <w:rFonts w:asciiTheme="majorHAnsi" w:hAnsiTheme="majorHAnsi" w:cstheme="majorHAnsi"/>
          <w:sz w:val="24"/>
          <w:szCs w:val="24"/>
        </w:rPr>
        <w:t>towy</w:t>
      </w:r>
      <w:r w:rsidRPr="006B5FD1">
        <w:rPr>
          <w:rFonts w:asciiTheme="majorHAnsi" w:hAnsiTheme="majorHAnsi" w:cstheme="majorHAnsi"/>
          <w:sz w:val="24"/>
          <w:szCs w:val="24"/>
        </w:rPr>
        <w:t xml:space="preserve">, oświadczenia) przygotowanych przez </w:t>
      </w:r>
      <w:r w:rsidR="005F3EF6" w:rsidRPr="006B5FD1">
        <w:rPr>
          <w:rFonts w:asciiTheme="majorHAnsi" w:hAnsiTheme="majorHAnsi" w:cstheme="majorHAnsi"/>
          <w:sz w:val="24"/>
          <w:szCs w:val="24"/>
        </w:rPr>
        <w:t>z</w:t>
      </w:r>
      <w:r w:rsidRPr="006B5FD1">
        <w:rPr>
          <w:rFonts w:asciiTheme="majorHAnsi" w:hAnsiTheme="majorHAnsi" w:cstheme="majorHAnsi"/>
          <w:sz w:val="24"/>
          <w:szCs w:val="24"/>
        </w:rPr>
        <w:t xml:space="preserve">amawiającego. Wykonawca może przedstawić ofertę na swoich formularzach z zastrzeżeniem, że muszą one zawierać wszystkie informacje określone przez </w:t>
      </w:r>
      <w:r w:rsidR="00FE7603" w:rsidRPr="006B5FD1">
        <w:rPr>
          <w:rFonts w:asciiTheme="majorHAnsi" w:hAnsiTheme="majorHAnsi" w:cstheme="majorHAnsi"/>
          <w:sz w:val="24"/>
          <w:szCs w:val="24"/>
        </w:rPr>
        <w:t>z</w:t>
      </w:r>
      <w:r w:rsidRPr="006B5FD1">
        <w:rPr>
          <w:rFonts w:asciiTheme="majorHAnsi" w:hAnsiTheme="majorHAnsi" w:cstheme="majorHAnsi"/>
          <w:sz w:val="24"/>
          <w:szCs w:val="24"/>
        </w:rPr>
        <w:t>amawiającego w </w:t>
      </w:r>
      <w:r w:rsidR="00312851" w:rsidRPr="006B5FD1">
        <w:rPr>
          <w:rFonts w:asciiTheme="majorHAnsi" w:hAnsiTheme="majorHAnsi" w:cstheme="majorHAnsi"/>
          <w:sz w:val="24"/>
          <w:szCs w:val="24"/>
        </w:rPr>
        <w:t>SWZ.</w:t>
      </w:r>
    </w:p>
    <w:p w14:paraId="1B4CCF63" w14:textId="77777777" w:rsidR="004730CE" w:rsidRPr="004730CE" w:rsidRDefault="004730CE" w:rsidP="004730CE">
      <w:pPr>
        <w:pStyle w:val="Akapitzlist"/>
        <w:rPr>
          <w:rFonts w:asciiTheme="majorHAnsi" w:hAnsiTheme="majorHAnsi" w:cstheme="majorHAnsi"/>
          <w:sz w:val="24"/>
          <w:szCs w:val="24"/>
        </w:rPr>
      </w:pPr>
    </w:p>
    <w:p w14:paraId="5A74E654" w14:textId="66A21E61" w:rsidR="00C73E46" w:rsidRPr="006B5FD1" w:rsidRDefault="00C73E46" w:rsidP="004A595B">
      <w:pPr>
        <w:pStyle w:val="Nagwek1"/>
        <w:numPr>
          <w:ilvl w:val="0"/>
          <w:numId w:val="28"/>
        </w:numPr>
        <w:spacing w:before="0"/>
        <w:ind w:left="426"/>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Termin związania ofertą</w:t>
      </w:r>
    </w:p>
    <w:p w14:paraId="74746878" w14:textId="77777777" w:rsidR="009D33D0" w:rsidRPr="006B5FD1" w:rsidRDefault="009D33D0" w:rsidP="0096042B">
      <w:pPr>
        <w:spacing w:after="0"/>
        <w:rPr>
          <w:rFonts w:asciiTheme="majorHAnsi" w:hAnsiTheme="majorHAnsi" w:cstheme="majorHAnsi"/>
          <w:lang w:eastAsia="pl-PL"/>
        </w:rPr>
      </w:pPr>
    </w:p>
    <w:p w14:paraId="4757DF2C" w14:textId="56456DCF" w:rsidR="004C7F1C" w:rsidRPr="006B5FD1" w:rsidRDefault="004C7F1C" w:rsidP="004A595B">
      <w:pPr>
        <w:pStyle w:val="Akapitzlist"/>
        <w:numPr>
          <w:ilvl w:val="0"/>
          <w:numId w:val="24"/>
        </w:numPr>
        <w:spacing w:after="0"/>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Wykonawca jest związany ofertą do dnia </w:t>
      </w:r>
      <w:r w:rsidR="001F1CA1">
        <w:rPr>
          <w:rFonts w:asciiTheme="majorHAnsi" w:hAnsiTheme="majorHAnsi" w:cstheme="majorHAnsi"/>
          <w:sz w:val="24"/>
          <w:szCs w:val="24"/>
          <w:lang w:eastAsia="pl-PL"/>
        </w:rPr>
        <w:t>01.05.2022</w:t>
      </w:r>
      <w:r w:rsidR="00585939">
        <w:rPr>
          <w:rFonts w:asciiTheme="majorHAnsi" w:hAnsiTheme="majorHAnsi" w:cstheme="majorHAnsi"/>
          <w:sz w:val="24"/>
          <w:szCs w:val="24"/>
          <w:lang w:eastAsia="pl-PL"/>
        </w:rPr>
        <w:t xml:space="preserve"> r. </w:t>
      </w:r>
    </w:p>
    <w:p w14:paraId="75ED4766" w14:textId="77777777" w:rsidR="00521C4D" w:rsidRPr="006B5FD1" w:rsidRDefault="00521C4D" w:rsidP="0096042B">
      <w:pPr>
        <w:pStyle w:val="Akapitzlist"/>
        <w:spacing w:after="0"/>
        <w:ind w:left="1276"/>
        <w:jc w:val="both"/>
        <w:rPr>
          <w:rFonts w:asciiTheme="majorHAnsi" w:hAnsiTheme="majorHAnsi" w:cstheme="majorHAnsi"/>
          <w:sz w:val="24"/>
          <w:szCs w:val="24"/>
          <w:lang w:eastAsia="pl-PL"/>
        </w:rPr>
      </w:pPr>
    </w:p>
    <w:p w14:paraId="4FBA99C2" w14:textId="647B070F" w:rsidR="004C7F1C" w:rsidRPr="006B5FD1" w:rsidRDefault="004C7F1C" w:rsidP="004A595B">
      <w:pPr>
        <w:pStyle w:val="Akapitzlist"/>
        <w:numPr>
          <w:ilvl w:val="0"/>
          <w:numId w:val="24"/>
        </w:numPr>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przypadku gdy wybór najkorzystniejszej oferty nie nastąpi przed upływem terminu związania   ofertą   określonego   w   dokumentach   zamówienia,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 xml:space="preserve">amawiający   przed upływem   terminu   związania   ofertą   zwraca   się   jednokrotnie   do  wykonawców o wyrażenie zgody na przedłużenie tego terminu o wskazywany przez niego okres, nie dłuższy niż 60 dni. </w:t>
      </w:r>
    </w:p>
    <w:p w14:paraId="5030E3EE" w14:textId="77777777" w:rsidR="002741D5" w:rsidRPr="006B5FD1" w:rsidRDefault="002741D5" w:rsidP="002741D5">
      <w:pPr>
        <w:pStyle w:val="Akapitzlist"/>
        <w:rPr>
          <w:rFonts w:asciiTheme="majorHAnsi" w:hAnsiTheme="majorHAnsi" w:cstheme="majorHAnsi"/>
          <w:sz w:val="24"/>
          <w:szCs w:val="24"/>
          <w:lang w:eastAsia="pl-PL"/>
        </w:rPr>
      </w:pPr>
    </w:p>
    <w:p w14:paraId="100E509F" w14:textId="2AD91DD9" w:rsidR="004C7F1C" w:rsidRPr="006B5FD1" w:rsidRDefault="004C7F1C" w:rsidP="004A595B">
      <w:pPr>
        <w:pStyle w:val="Akapitzlist"/>
        <w:numPr>
          <w:ilvl w:val="0"/>
          <w:numId w:val="24"/>
        </w:numPr>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Przedłużenie terminu związania ofertą, o którym mowa w pkt 15.2., wymaga złożenia przez  wykonawcę   pisemnego   oświadczenia   o   wyrażeniu   zgody   na   przedłużenie terminu związania ofertą.</w:t>
      </w:r>
    </w:p>
    <w:p w14:paraId="665AE92B" w14:textId="77777777" w:rsidR="00521C4D" w:rsidRPr="006B5FD1" w:rsidRDefault="00521C4D" w:rsidP="00521C4D">
      <w:pPr>
        <w:pStyle w:val="Akapitzlist"/>
        <w:ind w:left="1276"/>
        <w:jc w:val="both"/>
        <w:rPr>
          <w:rFonts w:asciiTheme="majorHAnsi" w:hAnsiTheme="majorHAnsi" w:cstheme="majorHAnsi"/>
          <w:sz w:val="24"/>
          <w:szCs w:val="24"/>
          <w:lang w:eastAsia="pl-PL"/>
        </w:rPr>
      </w:pPr>
    </w:p>
    <w:p w14:paraId="359E843E" w14:textId="48B00092" w:rsidR="004C7F1C" w:rsidRPr="006B5FD1" w:rsidRDefault="004C7F1C" w:rsidP="004A595B">
      <w:pPr>
        <w:pStyle w:val="Akapitzlist"/>
        <w:numPr>
          <w:ilvl w:val="0"/>
          <w:numId w:val="24"/>
        </w:numPr>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zamawiający   żąda   wniesienia   wadium,   przedłużenie   terminu związania ofertą, o którym mowa w pkt 15.2., następuje wraz z przedłużeniem okresu ważności wadium albo, jeżeli nie jest to możliwe, z wniesieniem nowego wadium na przedłużony okres związania ofertą.</w:t>
      </w:r>
    </w:p>
    <w:p w14:paraId="1FAC6604" w14:textId="77777777" w:rsidR="00521C4D" w:rsidRPr="006B5FD1" w:rsidRDefault="00521C4D" w:rsidP="00521C4D">
      <w:pPr>
        <w:pStyle w:val="Akapitzlist"/>
        <w:rPr>
          <w:rFonts w:asciiTheme="majorHAnsi" w:hAnsiTheme="majorHAnsi" w:cstheme="majorHAnsi"/>
          <w:sz w:val="24"/>
          <w:szCs w:val="24"/>
          <w:lang w:eastAsia="pl-PL"/>
        </w:rPr>
      </w:pPr>
    </w:p>
    <w:p w14:paraId="2BE59E77" w14:textId="58E4FD0E" w:rsidR="004C7F1C" w:rsidRPr="006B5FD1" w:rsidRDefault="004C7F1C" w:rsidP="004A595B">
      <w:pPr>
        <w:pStyle w:val="Akapitzlist"/>
        <w:numPr>
          <w:ilvl w:val="0"/>
          <w:numId w:val="24"/>
        </w:numPr>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Jeżeli   termin   związania   ofertą   upłynie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46864E22" w14:textId="62D77AFD" w:rsidR="00F35EB9" w:rsidRPr="006B5FD1" w:rsidRDefault="005979E5" w:rsidP="004A595B">
      <w:pPr>
        <w:pStyle w:val="Nagwek1"/>
        <w:numPr>
          <w:ilvl w:val="0"/>
          <w:numId w:val="26"/>
        </w:numPr>
        <w:spacing w:after="12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S</w:t>
      </w:r>
      <w:r w:rsidR="00F35EB9" w:rsidRPr="006B5FD1">
        <w:rPr>
          <w:rFonts w:eastAsia="Times New Roman" w:cstheme="majorHAnsi"/>
          <w:b/>
          <w:bCs/>
          <w:color w:val="auto"/>
          <w:sz w:val="24"/>
          <w:szCs w:val="24"/>
          <w:lang w:eastAsia="pl-PL"/>
        </w:rPr>
        <w:t>posób obliczenia ceny</w:t>
      </w:r>
    </w:p>
    <w:p w14:paraId="3B812385" w14:textId="1DC5110B" w:rsidR="003228B8" w:rsidRPr="006B5FD1" w:rsidRDefault="003228B8" w:rsidP="003228B8">
      <w:pPr>
        <w:pStyle w:val="Akapitzlist"/>
        <w:numPr>
          <w:ilvl w:val="1"/>
          <w:numId w:val="16"/>
        </w:numPr>
        <w:spacing w:after="0" w:line="264" w:lineRule="auto"/>
        <w:ind w:left="1134" w:hanging="708"/>
        <w:jc w:val="both"/>
        <w:rPr>
          <w:rFonts w:asciiTheme="majorHAnsi" w:eastAsia="Calibri" w:hAnsiTheme="majorHAnsi" w:cstheme="majorHAnsi"/>
          <w:sz w:val="24"/>
          <w:szCs w:val="24"/>
          <w:u w:val="single"/>
          <w:lang w:eastAsia="pl-PL"/>
        </w:rPr>
      </w:pPr>
      <w:r w:rsidRPr="006B5FD1">
        <w:rPr>
          <w:rFonts w:asciiTheme="majorHAnsi" w:eastAsia="Calibri" w:hAnsiTheme="majorHAnsi" w:cstheme="majorHAnsi"/>
          <w:sz w:val="24"/>
          <w:szCs w:val="24"/>
          <w:lang w:val="x-none" w:eastAsia="pl-PL"/>
        </w:rPr>
        <w:t xml:space="preserve">Wykonawca uwzględniając wszystkie wymogi, o których mowa w niniejszej </w:t>
      </w:r>
      <w:r w:rsidRPr="006B5FD1">
        <w:rPr>
          <w:rFonts w:asciiTheme="majorHAnsi" w:eastAsia="Calibri" w:hAnsiTheme="majorHAnsi" w:cstheme="majorHAnsi"/>
          <w:sz w:val="24"/>
          <w:szCs w:val="24"/>
          <w:lang w:eastAsia="pl-PL"/>
        </w:rPr>
        <w:t>SWZ</w:t>
      </w:r>
      <w:r w:rsidRPr="006B5FD1">
        <w:rPr>
          <w:rFonts w:asciiTheme="majorHAnsi" w:eastAsia="Calibri" w:hAnsiTheme="majorHAnsi" w:cstheme="majorHAnsi"/>
          <w:sz w:val="24"/>
          <w:szCs w:val="24"/>
          <w:lang w:val="x-none" w:eastAsia="pl-PL"/>
        </w:rPr>
        <w:t>, powinien w cenie oferty brutto ująć wszelkie koszty i ryzyko niezbędne dla prawidłowego i pełnego wykonania przedmiotu zamówienia opisanego w </w:t>
      </w:r>
      <w:r w:rsidRPr="006B5FD1">
        <w:rPr>
          <w:rFonts w:asciiTheme="majorHAnsi" w:eastAsia="Calibri" w:hAnsiTheme="majorHAnsi" w:cstheme="majorHAnsi"/>
          <w:sz w:val="24"/>
          <w:szCs w:val="24"/>
          <w:lang w:eastAsia="pl-PL"/>
        </w:rPr>
        <w:t xml:space="preserve">Rozdziale 4 SWZ </w:t>
      </w:r>
      <w:r w:rsidRPr="006B5FD1">
        <w:rPr>
          <w:rFonts w:asciiTheme="majorHAnsi" w:eastAsia="Calibri" w:hAnsiTheme="majorHAnsi" w:cstheme="majorHAnsi"/>
          <w:sz w:val="24"/>
          <w:szCs w:val="24"/>
          <w:lang w:val="x-none" w:eastAsia="pl-PL"/>
        </w:rPr>
        <w:t xml:space="preserve"> oraz uwzględnić inne opłaty i podatki, a także ewentualne upusty i rabaty. </w:t>
      </w:r>
    </w:p>
    <w:p w14:paraId="0059EE09" w14:textId="481AD97E" w:rsidR="003228B8" w:rsidRPr="003A5779" w:rsidRDefault="003228B8" w:rsidP="003228B8">
      <w:pPr>
        <w:numPr>
          <w:ilvl w:val="1"/>
          <w:numId w:val="16"/>
        </w:numPr>
        <w:tabs>
          <w:tab w:val="left" w:pos="851"/>
        </w:tabs>
        <w:spacing w:before="240" w:after="120"/>
        <w:ind w:left="1134" w:hanging="708"/>
        <w:contextualSpacing/>
        <w:jc w:val="both"/>
        <w:rPr>
          <w:rFonts w:asciiTheme="majorHAnsi" w:eastAsia="Calibri" w:hAnsiTheme="majorHAnsi" w:cstheme="majorHAnsi"/>
          <w:sz w:val="24"/>
          <w:szCs w:val="24"/>
          <w:lang w:eastAsia="pl-PL"/>
        </w:rPr>
      </w:pPr>
      <w:r w:rsidRPr="003A5779">
        <w:rPr>
          <w:rFonts w:asciiTheme="majorHAnsi" w:eastAsia="Calibri" w:hAnsiTheme="majorHAnsi" w:cstheme="majorHAnsi"/>
          <w:sz w:val="24"/>
          <w:szCs w:val="24"/>
          <w:lang w:eastAsia="pl-PL"/>
        </w:rPr>
        <w:t xml:space="preserve">Cena oferty brutto za realizację całego zamówienia zostanie wyliczona przez </w:t>
      </w:r>
      <w:r w:rsidR="00F109E6" w:rsidRPr="003A5779">
        <w:rPr>
          <w:rFonts w:asciiTheme="majorHAnsi" w:eastAsia="Calibri" w:hAnsiTheme="majorHAnsi" w:cstheme="majorHAnsi"/>
          <w:sz w:val="24"/>
          <w:szCs w:val="24"/>
          <w:lang w:eastAsia="pl-PL"/>
        </w:rPr>
        <w:t>w</w:t>
      </w:r>
      <w:r w:rsidRPr="003A5779">
        <w:rPr>
          <w:rFonts w:asciiTheme="majorHAnsi" w:eastAsia="Calibri" w:hAnsiTheme="majorHAnsi" w:cstheme="majorHAnsi"/>
          <w:sz w:val="24"/>
          <w:szCs w:val="24"/>
          <w:lang w:eastAsia="pl-PL"/>
        </w:rPr>
        <w:t xml:space="preserve">ykonawcę na podstawie wypełnionego formularza ofertowego, </w:t>
      </w:r>
      <w:r w:rsidR="00D527EB" w:rsidRPr="003A5779">
        <w:rPr>
          <w:rFonts w:asciiTheme="majorHAnsi" w:eastAsia="Calibri" w:hAnsiTheme="majorHAnsi" w:cstheme="majorHAnsi"/>
          <w:sz w:val="24"/>
          <w:szCs w:val="24"/>
          <w:lang w:eastAsia="pl-PL"/>
        </w:rPr>
        <w:t xml:space="preserve">wg wzoru </w:t>
      </w:r>
      <w:r w:rsidRPr="003A5779">
        <w:rPr>
          <w:rFonts w:asciiTheme="majorHAnsi" w:eastAsia="Calibri" w:hAnsiTheme="majorHAnsi" w:cstheme="majorHAnsi"/>
          <w:sz w:val="24"/>
          <w:szCs w:val="24"/>
          <w:lang w:eastAsia="pl-PL"/>
        </w:rPr>
        <w:t xml:space="preserve">stanowiącego Załącznik nr 3 do SWZ. </w:t>
      </w:r>
    </w:p>
    <w:p w14:paraId="40977F7E" w14:textId="2BBB7B1D" w:rsidR="003228B8" w:rsidRPr="003228B8" w:rsidRDefault="00367120" w:rsidP="003228B8">
      <w:pPr>
        <w:numPr>
          <w:ilvl w:val="2"/>
          <w:numId w:val="16"/>
        </w:numPr>
        <w:ind w:left="1843" w:hanging="709"/>
        <w:contextualSpacing/>
        <w:jc w:val="both"/>
        <w:rPr>
          <w:rFonts w:asciiTheme="majorHAnsi" w:eastAsia="Calibri" w:hAnsiTheme="majorHAnsi" w:cstheme="majorHAnsi"/>
          <w:sz w:val="24"/>
          <w:szCs w:val="24"/>
          <w:lang w:eastAsia="pl-PL"/>
        </w:rPr>
      </w:pPr>
      <w:r w:rsidRPr="003A5779">
        <w:rPr>
          <w:rFonts w:asciiTheme="majorHAnsi" w:eastAsia="Calibri" w:hAnsiTheme="majorHAnsi" w:cstheme="majorHAnsi"/>
          <w:sz w:val="24"/>
          <w:szCs w:val="24"/>
          <w:lang w:eastAsia="pl-PL"/>
        </w:rPr>
        <w:t>w</w:t>
      </w:r>
      <w:r w:rsidR="003228B8" w:rsidRPr="003A5779">
        <w:rPr>
          <w:rFonts w:asciiTheme="majorHAnsi" w:eastAsia="Calibri" w:hAnsiTheme="majorHAnsi" w:cstheme="majorHAnsi"/>
          <w:sz w:val="24"/>
          <w:szCs w:val="24"/>
          <w:lang w:eastAsia="pl-PL"/>
        </w:rPr>
        <w:t xml:space="preserve"> formularzu ofertowym </w:t>
      </w:r>
      <w:r w:rsidR="00F109E6" w:rsidRPr="003A5779">
        <w:rPr>
          <w:rFonts w:asciiTheme="majorHAnsi" w:eastAsia="Calibri" w:hAnsiTheme="majorHAnsi" w:cstheme="majorHAnsi"/>
          <w:sz w:val="24"/>
          <w:szCs w:val="24"/>
          <w:lang w:eastAsia="pl-PL"/>
        </w:rPr>
        <w:t>w</w:t>
      </w:r>
      <w:r w:rsidR="003228B8" w:rsidRPr="003A5779">
        <w:rPr>
          <w:rFonts w:asciiTheme="majorHAnsi" w:eastAsia="Calibri" w:hAnsiTheme="majorHAnsi" w:cstheme="majorHAnsi"/>
          <w:sz w:val="24"/>
          <w:szCs w:val="24"/>
          <w:lang w:eastAsia="pl-PL"/>
        </w:rPr>
        <w:t>ykonawca</w:t>
      </w:r>
      <w:r w:rsidR="003228B8" w:rsidRPr="003228B8">
        <w:rPr>
          <w:rFonts w:asciiTheme="majorHAnsi" w:eastAsia="Calibri" w:hAnsiTheme="majorHAnsi" w:cstheme="majorHAnsi"/>
          <w:sz w:val="24"/>
          <w:szCs w:val="24"/>
          <w:lang w:eastAsia="pl-PL"/>
        </w:rPr>
        <w:t xml:space="preserve"> podaje cenę za energię elektryczną dla całego zamówienia (zamówienie planowane + zwiększenie)</w:t>
      </w:r>
      <w:r w:rsidR="00BC102D">
        <w:rPr>
          <w:rFonts w:asciiTheme="majorHAnsi" w:eastAsia="Calibri" w:hAnsiTheme="majorHAnsi" w:cstheme="majorHAnsi"/>
          <w:sz w:val="24"/>
          <w:szCs w:val="24"/>
          <w:lang w:eastAsia="pl-PL"/>
        </w:rPr>
        <w:t>,</w:t>
      </w:r>
    </w:p>
    <w:p w14:paraId="0F02EB7C" w14:textId="5195600A" w:rsidR="003228B8" w:rsidRPr="00C51053" w:rsidRDefault="00367120" w:rsidP="003228B8">
      <w:pPr>
        <w:numPr>
          <w:ilvl w:val="2"/>
          <w:numId w:val="16"/>
        </w:numPr>
        <w:ind w:left="1843" w:hanging="709"/>
        <w:contextualSpacing/>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w</w:t>
      </w:r>
      <w:r w:rsidR="003228B8" w:rsidRPr="00C51053">
        <w:rPr>
          <w:rFonts w:asciiTheme="majorHAnsi" w:eastAsia="Calibri" w:hAnsiTheme="majorHAnsi" w:cstheme="majorHAnsi"/>
          <w:sz w:val="24"/>
          <w:szCs w:val="24"/>
          <w:lang w:eastAsia="pl-PL"/>
        </w:rPr>
        <w:t>ykonawca cenę jednostkową netto 1 kWh energii elektrycznej dla zamówienia skalkuluje uwzględniając wszelkie koszty i ryzyko związane z realizacją niniejszego zamówienia i zapewni stałość cen jednostkowych netto 1 kWh energii elektrycznej przez cały okres obowiązywania umowy sprzedaży zawartej na podstawie niniejszego postępowania, z uwzględnieniem zapisów w ust. 4.1., 4.</w:t>
      </w:r>
      <w:r w:rsidR="008E3D3C">
        <w:rPr>
          <w:rFonts w:asciiTheme="majorHAnsi" w:eastAsia="Calibri" w:hAnsiTheme="majorHAnsi" w:cstheme="majorHAnsi"/>
          <w:sz w:val="24"/>
          <w:szCs w:val="24"/>
          <w:lang w:eastAsia="pl-PL"/>
        </w:rPr>
        <w:t>8</w:t>
      </w:r>
      <w:r w:rsidR="003228B8" w:rsidRPr="00C51053">
        <w:rPr>
          <w:rFonts w:asciiTheme="majorHAnsi" w:eastAsia="Calibri" w:hAnsiTheme="majorHAnsi" w:cstheme="majorHAnsi"/>
          <w:sz w:val="24"/>
          <w:szCs w:val="24"/>
          <w:lang w:eastAsia="pl-PL"/>
        </w:rPr>
        <w:t>, i 4.</w:t>
      </w:r>
      <w:r w:rsidR="008E3D3C">
        <w:rPr>
          <w:rFonts w:asciiTheme="majorHAnsi" w:eastAsia="Calibri" w:hAnsiTheme="majorHAnsi" w:cstheme="majorHAnsi"/>
          <w:sz w:val="24"/>
          <w:szCs w:val="24"/>
          <w:lang w:eastAsia="pl-PL"/>
        </w:rPr>
        <w:t>9</w:t>
      </w:r>
      <w:r w:rsidR="003228B8" w:rsidRPr="00C51053">
        <w:rPr>
          <w:rFonts w:asciiTheme="majorHAnsi" w:eastAsia="Calibri" w:hAnsiTheme="majorHAnsi" w:cstheme="majorHAnsi"/>
          <w:sz w:val="24"/>
          <w:szCs w:val="24"/>
          <w:lang w:eastAsia="pl-PL"/>
        </w:rPr>
        <w:t xml:space="preserve">. SWZ, </w:t>
      </w:r>
    </w:p>
    <w:p w14:paraId="7E10B083" w14:textId="2847BD10" w:rsidR="003228B8" w:rsidRPr="003228B8" w:rsidRDefault="00367120" w:rsidP="003228B8">
      <w:pPr>
        <w:numPr>
          <w:ilvl w:val="2"/>
          <w:numId w:val="16"/>
        </w:numPr>
        <w:ind w:left="1843" w:hanging="709"/>
        <w:contextualSpacing/>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w</w:t>
      </w:r>
      <w:r w:rsidR="003228B8" w:rsidRPr="00C51053">
        <w:rPr>
          <w:rFonts w:asciiTheme="majorHAnsi" w:eastAsia="Calibri" w:hAnsiTheme="majorHAnsi" w:cstheme="majorHAnsi"/>
          <w:sz w:val="24"/>
          <w:szCs w:val="24"/>
          <w:lang w:eastAsia="pl-PL"/>
        </w:rPr>
        <w:t>ykonawca podaje jedną cenę jednostkową za energię elektryczną dla</w:t>
      </w:r>
      <w:r w:rsidR="003228B8" w:rsidRPr="003228B8">
        <w:rPr>
          <w:rFonts w:asciiTheme="majorHAnsi" w:eastAsia="Calibri" w:hAnsiTheme="majorHAnsi" w:cstheme="majorHAnsi"/>
          <w:sz w:val="24"/>
          <w:szCs w:val="24"/>
          <w:lang w:eastAsia="pl-PL"/>
        </w:rPr>
        <w:t xml:space="preserve"> zamówienia planowanego wraz ze zwiększeniem,</w:t>
      </w:r>
    </w:p>
    <w:p w14:paraId="615081D5" w14:textId="496DE84D" w:rsidR="003228B8" w:rsidRPr="003228B8" w:rsidRDefault="00367120" w:rsidP="003228B8">
      <w:pPr>
        <w:numPr>
          <w:ilvl w:val="2"/>
          <w:numId w:val="16"/>
        </w:numPr>
        <w:ind w:left="1843" w:hanging="709"/>
        <w:contextualSpacing/>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d</w:t>
      </w:r>
      <w:r w:rsidR="003228B8" w:rsidRPr="003228B8">
        <w:rPr>
          <w:rFonts w:asciiTheme="majorHAnsi" w:eastAsia="Calibri" w:hAnsiTheme="majorHAnsi" w:cstheme="majorHAnsi"/>
          <w:sz w:val="24"/>
          <w:szCs w:val="24"/>
          <w:lang w:eastAsia="pl-PL"/>
        </w:rPr>
        <w:t xml:space="preserve">o oceny ofert </w:t>
      </w:r>
      <w:r w:rsidR="007026DA">
        <w:rPr>
          <w:rFonts w:asciiTheme="majorHAnsi" w:eastAsia="Calibri" w:hAnsiTheme="majorHAnsi" w:cstheme="majorHAnsi"/>
          <w:sz w:val="24"/>
          <w:szCs w:val="24"/>
          <w:lang w:eastAsia="pl-PL"/>
        </w:rPr>
        <w:t>z</w:t>
      </w:r>
      <w:r w:rsidR="003228B8" w:rsidRPr="003228B8">
        <w:rPr>
          <w:rFonts w:asciiTheme="majorHAnsi" w:eastAsia="Calibri" w:hAnsiTheme="majorHAnsi" w:cstheme="majorHAnsi"/>
          <w:sz w:val="24"/>
          <w:szCs w:val="24"/>
          <w:lang w:eastAsia="pl-PL"/>
        </w:rPr>
        <w:t xml:space="preserve">amawiający przyjął jednostką miary „kWh” i w takiej jednostce wykonawca winien złożyć ofertę. W przypadku złożenia przez </w:t>
      </w:r>
      <w:r w:rsidR="00F109E6">
        <w:rPr>
          <w:rFonts w:asciiTheme="majorHAnsi" w:eastAsia="Calibri" w:hAnsiTheme="majorHAnsi" w:cstheme="majorHAnsi"/>
          <w:sz w:val="24"/>
          <w:szCs w:val="24"/>
          <w:lang w:eastAsia="pl-PL"/>
        </w:rPr>
        <w:t>w</w:t>
      </w:r>
      <w:r w:rsidR="003228B8" w:rsidRPr="003228B8">
        <w:rPr>
          <w:rFonts w:asciiTheme="majorHAnsi" w:eastAsia="Calibri" w:hAnsiTheme="majorHAnsi" w:cstheme="majorHAnsi"/>
          <w:sz w:val="24"/>
          <w:szCs w:val="24"/>
          <w:lang w:eastAsia="pl-PL"/>
        </w:rPr>
        <w:t xml:space="preserve">ykonawcę oferty wyliczonej wg jednostki miary „MWh”, </w:t>
      </w:r>
      <w:r w:rsidR="00F109E6">
        <w:rPr>
          <w:rFonts w:asciiTheme="majorHAnsi" w:eastAsia="Calibri" w:hAnsiTheme="majorHAnsi" w:cstheme="majorHAnsi"/>
          <w:sz w:val="24"/>
          <w:szCs w:val="24"/>
          <w:lang w:eastAsia="pl-PL"/>
        </w:rPr>
        <w:t>z</w:t>
      </w:r>
      <w:r w:rsidR="003228B8" w:rsidRPr="003228B8">
        <w:rPr>
          <w:rFonts w:asciiTheme="majorHAnsi" w:eastAsia="Calibri" w:hAnsiTheme="majorHAnsi" w:cstheme="majorHAnsi"/>
          <w:sz w:val="24"/>
          <w:szCs w:val="24"/>
          <w:lang w:eastAsia="pl-PL"/>
        </w:rPr>
        <w:t xml:space="preserve">amawiający zastrzega w takiej sytuacji możliwość przeliczenia wszystkich niezbędnych danych w złożonej ofercie. </w:t>
      </w:r>
    </w:p>
    <w:p w14:paraId="6891A61D" w14:textId="77777777" w:rsidR="003228B8" w:rsidRPr="003228B8" w:rsidRDefault="003228B8" w:rsidP="003228B8">
      <w:pPr>
        <w:ind w:left="720"/>
        <w:contextualSpacing/>
        <w:rPr>
          <w:rFonts w:asciiTheme="majorHAnsi" w:eastAsia="Calibri" w:hAnsiTheme="majorHAnsi" w:cstheme="majorHAnsi"/>
          <w:sz w:val="24"/>
          <w:szCs w:val="24"/>
          <w:lang w:eastAsia="pl-PL"/>
        </w:rPr>
      </w:pPr>
    </w:p>
    <w:p w14:paraId="369E894B" w14:textId="013356CA" w:rsidR="003228B8" w:rsidRPr="003228B8" w:rsidRDefault="003228B8" w:rsidP="003228B8">
      <w:pPr>
        <w:numPr>
          <w:ilvl w:val="1"/>
          <w:numId w:val="16"/>
        </w:numPr>
        <w:tabs>
          <w:tab w:val="left" w:pos="1134"/>
        </w:tabs>
        <w:spacing w:before="240" w:after="120"/>
        <w:ind w:left="1134" w:hanging="708"/>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 xml:space="preserve">Wykonawca może skorzystać z przygotowanego przez </w:t>
      </w:r>
      <w:r w:rsidR="00F109E6">
        <w:rPr>
          <w:rFonts w:asciiTheme="majorHAnsi" w:eastAsia="Calibri" w:hAnsiTheme="majorHAnsi" w:cstheme="majorHAnsi"/>
          <w:sz w:val="24"/>
          <w:szCs w:val="24"/>
          <w:lang w:eastAsia="pl-PL"/>
        </w:rPr>
        <w:t>z</w:t>
      </w:r>
      <w:r w:rsidRPr="003228B8">
        <w:rPr>
          <w:rFonts w:asciiTheme="majorHAnsi" w:eastAsia="Calibri" w:hAnsiTheme="majorHAnsi" w:cstheme="majorHAnsi"/>
          <w:sz w:val="24"/>
          <w:szCs w:val="24"/>
          <w:lang w:eastAsia="pl-PL"/>
        </w:rPr>
        <w:t xml:space="preserve">amawiającego kalkulatora stanowiącego Załącznik nr 3A do SWZ, przy czym  wyliczenia z kalkulatora nie  stanowią podstawy do jakichkolwiek roszczeń </w:t>
      </w:r>
      <w:r w:rsidR="00F109E6">
        <w:rPr>
          <w:rFonts w:asciiTheme="majorHAnsi" w:eastAsia="Calibri" w:hAnsiTheme="majorHAnsi" w:cstheme="majorHAnsi"/>
          <w:sz w:val="24"/>
          <w:szCs w:val="24"/>
          <w:lang w:eastAsia="pl-PL"/>
        </w:rPr>
        <w:t>w</w:t>
      </w:r>
      <w:r w:rsidRPr="003228B8">
        <w:rPr>
          <w:rFonts w:asciiTheme="majorHAnsi" w:eastAsia="Calibri" w:hAnsiTheme="majorHAnsi" w:cstheme="majorHAnsi"/>
          <w:sz w:val="24"/>
          <w:szCs w:val="24"/>
          <w:lang w:eastAsia="pl-PL"/>
        </w:rPr>
        <w:t xml:space="preserve">ykonawcy w stosunku do </w:t>
      </w:r>
      <w:r w:rsidR="00F109E6">
        <w:rPr>
          <w:rFonts w:asciiTheme="majorHAnsi" w:eastAsia="Calibri" w:hAnsiTheme="majorHAnsi" w:cstheme="majorHAnsi"/>
          <w:sz w:val="24"/>
          <w:szCs w:val="24"/>
          <w:lang w:eastAsia="pl-PL"/>
        </w:rPr>
        <w:t>z</w:t>
      </w:r>
      <w:r w:rsidRPr="003228B8">
        <w:rPr>
          <w:rFonts w:asciiTheme="majorHAnsi" w:eastAsia="Calibri" w:hAnsiTheme="majorHAnsi" w:cstheme="majorHAnsi"/>
          <w:sz w:val="24"/>
          <w:szCs w:val="24"/>
          <w:lang w:eastAsia="pl-PL"/>
        </w:rPr>
        <w:t>amawiającego i sam kalkulator nie stanowi załącznika do oferty.</w:t>
      </w:r>
    </w:p>
    <w:p w14:paraId="7B05C527" w14:textId="77777777" w:rsidR="003228B8" w:rsidRPr="003228B8" w:rsidRDefault="003228B8" w:rsidP="003228B8">
      <w:pPr>
        <w:tabs>
          <w:tab w:val="left" w:pos="8364"/>
        </w:tabs>
        <w:spacing w:before="240" w:after="120" w:line="264" w:lineRule="auto"/>
        <w:ind w:left="1134"/>
        <w:contextualSpacing/>
        <w:jc w:val="both"/>
        <w:rPr>
          <w:rFonts w:asciiTheme="majorHAnsi" w:eastAsia="Calibri" w:hAnsiTheme="majorHAnsi" w:cstheme="majorHAnsi"/>
          <w:sz w:val="24"/>
          <w:szCs w:val="24"/>
          <w:lang w:val="x-none" w:eastAsia="pl-PL"/>
        </w:rPr>
      </w:pPr>
    </w:p>
    <w:p w14:paraId="33CB49C2" w14:textId="5FA836A2" w:rsidR="00694440" w:rsidRPr="001F1CA1" w:rsidRDefault="00694440" w:rsidP="00694440">
      <w:pPr>
        <w:numPr>
          <w:ilvl w:val="1"/>
          <w:numId w:val="16"/>
        </w:numPr>
        <w:spacing w:after="0" w:line="264" w:lineRule="auto"/>
        <w:ind w:left="1134" w:hanging="708"/>
        <w:contextualSpacing/>
        <w:jc w:val="both"/>
        <w:rPr>
          <w:rFonts w:asciiTheme="majorHAnsi" w:eastAsia="Calibri" w:hAnsiTheme="majorHAnsi" w:cstheme="majorHAnsi"/>
          <w:sz w:val="24"/>
          <w:szCs w:val="24"/>
          <w:lang w:eastAsia="pl-PL"/>
        </w:rPr>
      </w:pPr>
      <w:r w:rsidRPr="001F1CA1">
        <w:rPr>
          <w:rFonts w:asciiTheme="majorHAnsi" w:eastAsia="Calibri" w:hAnsiTheme="majorHAnsi" w:cstheme="majorHAnsi"/>
          <w:sz w:val="24"/>
          <w:szCs w:val="24"/>
          <w:lang w:eastAsia="pl-PL"/>
        </w:rPr>
        <w:t xml:space="preserve">W związku z dynamiczną zmianą przepisów prawa podatkowego, w zakresie naliczenia podatku akcyzowego oraz od towarów i usług VAT, zamawiający do oceny ofert przyjmuje stawki podatkowe obowiązujące na dzień otwarcia ofert znane w dniu wszczęcia przedmiotowego postępowania. W przypadku rozbieżności </w:t>
      </w:r>
      <w:r w:rsidRPr="001F1CA1">
        <w:rPr>
          <w:rFonts w:asciiTheme="majorHAnsi" w:eastAsia="Calibri" w:hAnsiTheme="majorHAnsi" w:cstheme="majorHAnsi"/>
          <w:sz w:val="24"/>
          <w:szCs w:val="24"/>
          <w:lang w:eastAsia="pl-PL"/>
        </w:rPr>
        <w:lastRenderedPageBreak/>
        <w:t xml:space="preserve">stawek podatku VAT w złożonych ofertach zamawiający uprawniony będzie do poprawienia przedmiotowej stawki na zasadach podanych w zdaniu pierwszym. </w:t>
      </w:r>
    </w:p>
    <w:p w14:paraId="0BA6907F" w14:textId="77777777" w:rsidR="00694440" w:rsidRDefault="00694440" w:rsidP="00694440">
      <w:pPr>
        <w:pStyle w:val="Akapitzlist"/>
        <w:spacing w:after="0"/>
        <w:rPr>
          <w:rFonts w:asciiTheme="majorHAnsi" w:eastAsia="Calibri" w:hAnsiTheme="majorHAnsi" w:cstheme="majorHAnsi"/>
          <w:sz w:val="24"/>
          <w:szCs w:val="24"/>
          <w:lang w:eastAsia="pl-PL"/>
        </w:rPr>
      </w:pPr>
    </w:p>
    <w:p w14:paraId="2769713D" w14:textId="1805DBBB" w:rsidR="003228B8" w:rsidRPr="003228B8" w:rsidRDefault="003228B8" w:rsidP="00694440">
      <w:pPr>
        <w:numPr>
          <w:ilvl w:val="1"/>
          <w:numId w:val="16"/>
        </w:numPr>
        <w:spacing w:after="0" w:line="264" w:lineRule="auto"/>
        <w:ind w:left="1134" w:hanging="708"/>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val="x-none" w:eastAsia="pl-PL"/>
        </w:rPr>
        <w:t>Cenę oferty należy podać w walucie polskiej (liczbowo oraz słownie) z dokładnością do dwóch miejsc po przecinku, ponieważ w takiej walucie dokonywane będą rozliczenia pomiędzy zamawiającym</w:t>
      </w:r>
      <w:r w:rsidR="00F109E6">
        <w:rPr>
          <w:rFonts w:asciiTheme="majorHAnsi" w:eastAsia="Calibri" w:hAnsiTheme="majorHAnsi" w:cstheme="majorHAnsi"/>
          <w:sz w:val="24"/>
          <w:szCs w:val="24"/>
          <w:lang w:eastAsia="pl-PL"/>
        </w:rPr>
        <w:t>,</w:t>
      </w:r>
      <w:r w:rsidRPr="003228B8">
        <w:rPr>
          <w:rFonts w:asciiTheme="majorHAnsi" w:eastAsia="Calibri" w:hAnsiTheme="majorHAnsi" w:cstheme="majorHAnsi"/>
          <w:sz w:val="24"/>
          <w:szCs w:val="24"/>
          <w:lang w:val="x-none" w:eastAsia="pl-PL"/>
        </w:rPr>
        <w:t xml:space="preserve"> a wykonawcą, którego oferta uznana zostanie za najkorzystniejszą.</w:t>
      </w:r>
      <w:r w:rsidRPr="003228B8">
        <w:rPr>
          <w:rFonts w:asciiTheme="majorHAnsi" w:eastAsia="Calibri" w:hAnsiTheme="majorHAnsi" w:cstheme="majorHAnsi"/>
          <w:sz w:val="24"/>
          <w:szCs w:val="24"/>
          <w:lang w:eastAsia="pl-PL"/>
        </w:rPr>
        <w:t xml:space="preserve"> </w:t>
      </w:r>
      <w:r w:rsidRPr="003228B8">
        <w:rPr>
          <w:rFonts w:asciiTheme="majorHAnsi" w:eastAsia="Calibri" w:hAnsiTheme="majorHAnsi" w:cstheme="majorHAnsi"/>
          <w:sz w:val="24"/>
          <w:szCs w:val="24"/>
          <w:lang w:val="x-none" w:eastAsia="pl-PL"/>
        </w:rPr>
        <w:t>Cen</w:t>
      </w:r>
      <w:r w:rsidRPr="003228B8">
        <w:rPr>
          <w:rFonts w:asciiTheme="majorHAnsi" w:eastAsia="Calibri" w:hAnsiTheme="majorHAnsi" w:cstheme="majorHAnsi"/>
          <w:sz w:val="24"/>
          <w:szCs w:val="24"/>
          <w:lang w:eastAsia="pl-PL"/>
        </w:rPr>
        <w:t>a</w:t>
      </w:r>
      <w:r w:rsidRPr="003228B8">
        <w:rPr>
          <w:rFonts w:asciiTheme="majorHAnsi" w:eastAsia="Calibri" w:hAnsiTheme="majorHAnsi" w:cstheme="majorHAnsi"/>
          <w:sz w:val="24"/>
          <w:szCs w:val="24"/>
          <w:lang w:val="x-none" w:eastAsia="pl-PL"/>
        </w:rPr>
        <w:t xml:space="preserve"> brutto oferty oraz </w:t>
      </w:r>
      <w:r w:rsidRPr="003228B8">
        <w:rPr>
          <w:rFonts w:asciiTheme="majorHAnsi" w:eastAsia="Calibri" w:hAnsiTheme="majorHAnsi" w:cstheme="majorHAnsi"/>
          <w:sz w:val="24"/>
          <w:szCs w:val="24"/>
          <w:lang w:eastAsia="pl-PL"/>
        </w:rPr>
        <w:t xml:space="preserve">kwota podatku Vat, </w:t>
      </w:r>
      <w:r w:rsidRPr="003228B8">
        <w:rPr>
          <w:rFonts w:asciiTheme="majorHAnsi" w:eastAsia="Calibri" w:hAnsiTheme="majorHAnsi" w:cstheme="majorHAnsi"/>
          <w:sz w:val="24"/>
          <w:szCs w:val="24"/>
          <w:lang w:val="x-none" w:eastAsia="pl-PL"/>
        </w:rPr>
        <w:t>wartości netto</w:t>
      </w:r>
      <w:r w:rsidRPr="003228B8">
        <w:rPr>
          <w:rFonts w:asciiTheme="majorHAnsi" w:eastAsia="Calibri" w:hAnsiTheme="majorHAnsi" w:cstheme="majorHAnsi"/>
          <w:sz w:val="24"/>
          <w:szCs w:val="24"/>
          <w:lang w:eastAsia="pl-PL"/>
        </w:rPr>
        <w:t xml:space="preserve">, </w:t>
      </w:r>
      <w:r w:rsidRPr="003228B8">
        <w:rPr>
          <w:rFonts w:asciiTheme="majorHAnsi" w:eastAsia="Calibri" w:hAnsiTheme="majorHAnsi" w:cstheme="majorHAnsi"/>
          <w:sz w:val="24"/>
          <w:szCs w:val="24"/>
          <w:lang w:val="x-none" w:eastAsia="pl-PL"/>
        </w:rPr>
        <w:t>wartości brutto określone w formularzu winny być podane z dokładnością do dwóch miejsc po przecinku w złotówkach, przy zachowaniu matematycznej zasady zaokrąglania liczb</w:t>
      </w:r>
      <w:r w:rsidRPr="003228B8">
        <w:rPr>
          <w:rFonts w:asciiTheme="majorHAnsi" w:eastAsia="Calibri" w:hAnsiTheme="majorHAnsi" w:cstheme="majorHAnsi"/>
          <w:sz w:val="24"/>
          <w:szCs w:val="24"/>
          <w:lang w:eastAsia="pl-PL"/>
        </w:rPr>
        <w:t>, natomiast ceny jednostkowe netto winny być podane z dokładnością do czterech miejsc po przecinku.</w:t>
      </w:r>
    </w:p>
    <w:p w14:paraId="1D2867C0" w14:textId="1B0598BE" w:rsidR="003228B8" w:rsidRPr="003228B8" w:rsidRDefault="003228B8" w:rsidP="003228B8">
      <w:pPr>
        <w:tabs>
          <w:tab w:val="left" w:pos="2964"/>
        </w:tabs>
        <w:ind w:left="720"/>
        <w:contextualSpacing/>
        <w:jc w:val="both"/>
        <w:rPr>
          <w:rFonts w:asciiTheme="majorHAnsi" w:eastAsia="Calibri" w:hAnsiTheme="majorHAnsi" w:cstheme="majorHAnsi"/>
          <w:sz w:val="24"/>
          <w:szCs w:val="24"/>
          <w:lang w:val="x-none" w:eastAsia="pl-PL"/>
        </w:rPr>
      </w:pPr>
    </w:p>
    <w:p w14:paraId="3220E401" w14:textId="77777777" w:rsidR="003228B8" w:rsidRPr="003228B8" w:rsidRDefault="003228B8" w:rsidP="003228B8">
      <w:pPr>
        <w:numPr>
          <w:ilvl w:val="1"/>
          <w:numId w:val="16"/>
        </w:numPr>
        <w:spacing w:before="240" w:after="120" w:line="264" w:lineRule="auto"/>
        <w:ind w:left="1134" w:hanging="708"/>
        <w:contextualSpacing/>
        <w:jc w:val="both"/>
        <w:rPr>
          <w:rFonts w:asciiTheme="majorHAnsi" w:eastAsia="Calibri" w:hAnsiTheme="majorHAnsi" w:cstheme="majorHAnsi"/>
          <w:sz w:val="24"/>
          <w:szCs w:val="24"/>
          <w:lang w:val="x-none" w:eastAsia="pl-PL"/>
        </w:rPr>
      </w:pPr>
      <w:r w:rsidRPr="003228B8">
        <w:rPr>
          <w:rFonts w:asciiTheme="majorHAnsi" w:eastAsia="Calibri" w:hAnsiTheme="majorHAnsi" w:cstheme="majorHAnsi"/>
          <w:sz w:val="24"/>
          <w:szCs w:val="24"/>
          <w:lang w:eastAsia="pl-PL"/>
        </w:rPr>
        <w:t>Jeżeli została złożona oferta, której wybór prowadziłby do powstania u zamawiającego obowiązku podatkowego zgodnie z ustawą z dnia 11 marca 2004 r. o podatku od towarów i usług dla celów zastosowania kryterium ceny zamawiający dolicza do przedstawionej w tej ofercie ceny kwotę podatku od towarów i usług, którą miałby obowiązek rozliczyć.</w:t>
      </w:r>
    </w:p>
    <w:p w14:paraId="32D7B722" w14:textId="77777777" w:rsidR="003228B8" w:rsidRPr="003228B8" w:rsidRDefault="003228B8" w:rsidP="003228B8">
      <w:pPr>
        <w:ind w:left="720"/>
        <w:contextualSpacing/>
        <w:jc w:val="both"/>
        <w:rPr>
          <w:rFonts w:asciiTheme="majorHAnsi" w:eastAsia="Calibri" w:hAnsiTheme="majorHAnsi" w:cstheme="majorHAnsi"/>
          <w:sz w:val="24"/>
          <w:szCs w:val="24"/>
          <w:lang w:val="x-none" w:eastAsia="pl-PL"/>
        </w:rPr>
      </w:pPr>
    </w:p>
    <w:p w14:paraId="189952BE" w14:textId="77777777" w:rsidR="003228B8" w:rsidRPr="003228B8" w:rsidRDefault="003228B8" w:rsidP="003228B8">
      <w:pPr>
        <w:numPr>
          <w:ilvl w:val="1"/>
          <w:numId w:val="16"/>
        </w:numPr>
        <w:spacing w:before="240" w:after="120" w:line="264" w:lineRule="auto"/>
        <w:ind w:left="1134" w:hanging="708"/>
        <w:contextualSpacing/>
        <w:jc w:val="both"/>
        <w:rPr>
          <w:rFonts w:asciiTheme="majorHAnsi" w:eastAsia="Calibri" w:hAnsiTheme="majorHAnsi" w:cstheme="majorHAnsi"/>
          <w:sz w:val="24"/>
          <w:szCs w:val="24"/>
          <w:lang w:val="x-none" w:eastAsia="pl-PL"/>
        </w:rPr>
      </w:pPr>
      <w:r w:rsidRPr="003228B8">
        <w:rPr>
          <w:rFonts w:asciiTheme="majorHAnsi" w:eastAsia="Calibri" w:hAnsiTheme="majorHAnsi" w:cstheme="majorHAnsi"/>
          <w:sz w:val="24"/>
          <w:szCs w:val="24"/>
          <w:lang w:eastAsia="pl-PL"/>
        </w:rPr>
        <w:t>W złożonej ofercie, wykonawca ma obowiązek:</w:t>
      </w:r>
    </w:p>
    <w:p w14:paraId="4D081020" w14:textId="77777777" w:rsidR="003228B8" w:rsidRPr="003228B8" w:rsidRDefault="003228B8" w:rsidP="003228B8">
      <w:pPr>
        <w:numPr>
          <w:ilvl w:val="2"/>
          <w:numId w:val="16"/>
        </w:numPr>
        <w:spacing w:before="240" w:after="120" w:line="264" w:lineRule="auto"/>
        <w:ind w:left="1985" w:hanging="851"/>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poinformowania  zamawiającego,  że  wybór  jego  oferty  będzie  prowadził  do powstania u zamawiającego obowiązku podatkowego,</w:t>
      </w:r>
    </w:p>
    <w:p w14:paraId="495F71F1" w14:textId="77777777" w:rsidR="003228B8" w:rsidRPr="003228B8" w:rsidRDefault="003228B8" w:rsidP="003228B8">
      <w:pPr>
        <w:numPr>
          <w:ilvl w:val="2"/>
          <w:numId w:val="16"/>
        </w:numPr>
        <w:spacing w:before="240" w:after="120" w:line="264" w:lineRule="auto"/>
        <w:ind w:left="1985" w:hanging="851"/>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wskazania nazwy (rodzaju) towaru, których dostawa lub świadczenie będą prowadziły do powstania obowiązku podatkowego;</w:t>
      </w:r>
    </w:p>
    <w:p w14:paraId="6DA30DFA" w14:textId="77777777" w:rsidR="003228B8" w:rsidRPr="003228B8" w:rsidRDefault="003228B8" w:rsidP="003228B8">
      <w:pPr>
        <w:numPr>
          <w:ilvl w:val="2"/>
          <w:numId w:val="16"/>
        </w:numPr>
        <w:spacing w:before="240" w:after="120" w:line="264" w:lineRule="auto"/>
        <w:ind w:left="1985" w:hanging="851"/>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wskazania  wartości  towaru  objętego  obowiązkiem  podatkowym zamawiającego, bez kwoty podatku,</w:t>
      </w:r>
    </w:p>
    <w:p w14:paraId="235C3173" w14:textId="77777777" w:rsidR="003228B8" w:rsidRPr="003228B8" w:rsidRDefault="003228B8" w:rsidP="003228B8">
      <w:pPr>
        <w:numPr>
          <w:ilvl w:val="2"/>
          <w:numId w:val="16"/>
        </w:numPr>
        <w:spacing w:before="240" w:after="120" w:line="264" w:lineRule="auto"/>
        <w:ind w:left="1985" w:hanging="851"/>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wskazania  stawki  podatku  od  towarów  i usług,  która  zgodnie  z wiedzą wykonawcy, będzie miała zastosowanie.</w:t>
      </w:r>
    </w:p>
    <w:p w14:paraId="22E1C58C" w14:textId="77777777" w:rsidR="003228B8" w:rsidRPr="003228B8" w:rsidRDefault="003228B8" w:rsidP="003228B8">
      <w:pPr>
        <w:spacing w:before="240" w:after="120" w:line="264" w:lineRule="auto"/>
        <w:ind w:left="1134"/>
        <w:contextualSpacing/>
        <w:jc w:val="both"/>
        <w:rPr>
          <w:rFonts w:asciiTheme="majorHAnsi" w:eastAsia="Calibri" w:hAnsiTheme="majorHAnsi" w:cstheme="majorHAnsi"/>
          <w:sz w:val="24"/>
          <w:szCs w:val="24"/>
          <w:lang w:val="x-none" w:eastAsia="pl-PL"/>
        </w:rPr>
      </w:pPr>
    </w:p>
    <w:p w14:paraId="4A644B40" w14:textId="77777777" w:rsidR="003228B8" w:rsidRPr="003228B8" w:rsidRDefault="003228B8" w:rsidP="003228B8">
      <w:pPr>
        <w:numPr>
          <w:ilvl w:val="1"/>
          <w:numId w:val="16"/>
        </w:numPr>
        <w:spacing w:before="240" w:after="120" w:line="264" w:lineRule="auto"/>
        <w:ind w:left="1134" w:hanging="708"/>
        <w:contextualSpacing/>
        <w:jc w:val="both"/>
        <w:rPr>
          <w:rFonts w:asciiTheme="majorHAnsi" w:eastAsia="Calibri" w:hAnsiTheme="majorHAnsi" w:cstheme="majorHAnsi"/>
          <w:sz w:val="24"/>
          <w:szCs w:val="24"/>
          <w:lang w:val="x-none" w:eastAsia="pl-PL"/>
        </w:rPr>
      </w:pPr>
      <w:r w:rsidRPr="003228B8">
        <w:rPr>
          <w:rFonts w:asciiTheme="majorHAnsi" w:eastAsia="Calibri" w:hAnsiTheme="majorHAnsi" w:cstheme="majorHAnsi"/>
          <w:sz w:val="24"/>
          <w:szCs w:val="24"/>
          <w:lang w:eastAsia="pl-PL"/>
        </w:rPr>
        <w:t>Jeżeli w postępowaniu o udzielenie zamówienia, w którym jedynym kryterium oceny ofert jest cena, nie można dokonać wyboru najkorzystniejszej oferty ze względu na to, że zostały złożone oferty o takiej samej cenie, zamawiający wzywa wykonawców, którzy złożyli te oferty, do złożenia w terminie określonym przez zamawiającego ofert dodatkowych zawierających nową cenę.</w:t>
      </w:r>
    </w:p>
    <w:p w14:paraId="0D1952A5" w14:textId="6BB1E546" w:rsidR="00F35EB9" w:rsidRPr="006B5FD1" w:rsidRDefault="005979E5" w:rsidP="004A595B">
      <w:pPr>
        <w:pStyle w:val="Nagwek1"/>
        <w:numPr>
          <w:ilvl w:val="0"/>
          <w:numId w:val="31"/>
        </w:numPr>
        <w:spacing w:after="12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O</w:t>
      </w:r>
      <w:r w:rsidR="00F35EB9" w:rsidRPr="006B5FD1">
        <w:rPr>
          <w:rFonts w:eastAsia="Times New Roman" w:cstheme="majorHAnsi"/>
          <w:b/>
          <w:bCs/>
          <w:color w:val="auto"/>
          <w:sz w:val="24"/>
          <w:szCs w:val="24"/>
          <w:lang w:eastAsia="pl-PL"/>
        </w:rPr>
        <w:t>pis kryteriów oceny ofert, wraz z podaniem wag tych kryteriów, i sposobu oceny ofert</w:t>
      </w:r>
      <w:r w:rsidR="008E5923" w:rsidRPr="006B5FD1">
        <w:rPr>
          <w:rFonts w:eastAsia="Times New Roman" w:cstheme="majorHAnsi"/>
          <w:b/>
          <w:bCs/>
          <w:color w:val="auto"/>
          <w:sz w:val="24"/>
          <w:szCs w:val="24"/>
          <w:lang w:eastAsia="pl-PL"/>
        </w:rPr>
        <w:t>, wybór najkorzystniejszej oferty</w:t>
      </w:r>
    </w:p>
    <w:p w14:paraId="70E6CCF9" w14:textId="34F89601" w:rsidR="00824229" w:rsidRPr="006B5FD1" w:rsidRDefault="00824229" w:rsidP="00824229">
      <w:pPr>
        <w:pStyle w:val="Akapitzlist"/>
        <w:numPr>
          <w:ilvl w:val="1"/>
          <w:numId w:val="17"/>
        </w:numPr>
        <w:tabs>
          <w:tab w:val="num" w:pos="567"/>
        </w:tabs>
        <w:spacing w:before="240" w:after="120" w:line="264" w:lineRule="auto"/>
        <w:ind w:left="1134" w:hanging="708"/>
        <w:jc w:val="both"/>
        <w:rPr>
          <w:rFonts w:asciiTheme="majorHAnsi" w:eastAsia="Calibri" w:hAnsiTheme="majorHAnsi" w:cstheme="majorHAnsi"/>
          <w:sz w:val="24"/>
          <w:szCs w:val="24"/>
          <w:lang w:val="x-none" w:eastAsia="pl-PL"/>
        </w:rPr>
      </w:pPr>
      <w:r w:rsidRPr="006B5FD1">
        <w:rPr>
          <w:rFonts w:asciiTheme="majorHAnsi" w:eastAsia="Calibri" w:hAnsiTheme="majorHAnsi" w:cstheme="majorHAnsi"/>
          <w:sz w:val="24"/>
          <w:szCs w:val="24"/>
          <w:lang w:val="x-none" w:eastAsia="pl-PL"/>
        </w:rPr>
        <w:t xml:space="preserve">Przy wyborze najkorzystniejszej oferty </w:t>
      </w:r>
      <w:r w:rsidR="00F109E6">
        <w:rPr>
          <w:rFonts w:asciiTheme="majorHAnsi" w:eastAsia="Calibri" w:hAnsiTheme="majorHAnsi" w:cstheme="majorHAnsi"/>
          <w:sz w:val="24"/>
          <w:szCs w:val="24"/>
          <w:lang w:eastAsia="pl-PL"/>
        </w:rPr>
        <w:t>za</w:t>
      </w:r>
      <w:r w:rsidRPr="006B5FD1">
        <w:rPr>
          <w:rFonts w:asciiTheme="majorHAnsi" w:eastAsia="Calibri" w:hAnsiTheme="majorHAnsi" w:cstheme="majorHAnsi"/>
          <w:sz w:val="24"/>
          <w:szCs w:val="24"/>
          <w:lang w:val="x-none" w:eastAsia="pl-PL"/>
        </w:rPr>
        <w:t xml:space="preserve">mawiający będzie się kierował kryterium ceny oferty brutto za realizację przedmiotu zamówienia obliczonej przez </w:t>
      </w:r>
      <w:r w:rsidR="00C1615B">
        <w:rPr>
          <w:rFonts w:asciiTheme="majorHAnsi" w:eastAsia="Calibri" w:hAnsiTheme="majorHAnsi" w:cstheme="majorHAnsi"/>
          <w:sz w:val="24"/>
          <w:szCs w:val="24"/>
          <w:lang w:eastAsia="pl-PL"/>
        </w:rPr>
        <w:t>wykonawcę</w:t>
      </w:r>
      <w:r w:rsidRPr="006B5FD1">
        <w:rPr>
          <w:rFonts w:asciiTheme="majorHAnsi" w:eastAsia="Calibri" w:hAnsiTheme="majorHAnsi" w:cstheme="majorHAnsi"/>
          <w:sz w:val="24"/>
          <w:szCs w:val="24"/>
          <w:lang w:val="x-none" w:eastAsia="pl-PL"/>
        </w:rPr>
        <w:t xml:space="preserve"> zgodnie zobowiązującymi przepisami prawa, zasadami określonymi w Rozdziale </w:t>
      </w:r>
      <w:r w:rsidRPr="006B5FD1">
        <w:rPr>
          <w:rFonts w:asciiTheme="majorHAnsi" w:eastAsia="Calibri" w:hAnsiTheme="majorHAnsi" w:cstheme="majorHAnsi"/>
          <w:sz w:val="24"/>
          <w:szCs w:val="24"/>
          <w:lang w:eastAsia="pl-PL"/>
        </w:rPr>
        <w:t>16</w:t>
      </w:r>
      <w:r w:rsidRPr="006B5FD1">
        <w:rPr>
          <w:rFonts w:asciiTheme="majorHAnsi" w:eastAsia="Calibri" w:hAnsiTheme="majorHAnsi" w:cstheme="majorHAnsi"/>
          <w:sz w:val="24"/>
          <w:szCs w:val="24"/>
          <w:lang w:val="x-none" w:eastAsia="pl-PL"/>
        </w:rPr>
        <w:t xml:space="preserve"> SWZ i podanej w formularzu ofertowym (wzór – </w:t>
      </w:r>
      <w:r w:rsidRPr="006B5FD1">
        <w:rPr>
          <w:rFonts w:asciiTheme="majorHAnsi" w:eastAsia="Calibri" w:hAnsiTheme="majorHAnsi" w:cstheme="majorHAnsi"/>
          <w:sz w:val="24"/>
          <w:szCs w:val="24"/>
          <w:lang w:eastAsia="pl-PL"/>
        </w:rPr>
        <w:t xml:space="preserve">wg </w:t>
      </w:r>
      <w:r w:rsidR="00946195">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 xml:space="preserve">ałącznika </w:t>
      </w:r>
      <w:r w:rsidRPr="006B5FD1">
        <w:rPr>
          <w:rFonts w:asciiTheme="majorHAnsi" w:eastAsia="Calibri" w:hAnsiTheme="majorHAnsi" w:cstheme="majorHAnsi"/>
          <w:sz w:val="24"/>
          <w:szCs w:val="24"/>
          <w:lang w:val="x-none" w:eastAsia="pl-PL"/>
        </w:rPr>
        <w:t xml:space="preserve"> nr </w:t>
      </w:r>
      <w:r w:rsidRPr="006B5FD1">
        <w:rPr>
          <w:rFonts w:asciiTheme="majorHAnsi" w:eastAsia="Calibri" w:hAnsiTheme="majorHAnsi" w:cstheme="majorHAnsi"/>
          <w:sz w:val="24"/>
          <w:szCs w:val="24"/>
          <w:lang w:eastAsia="pl-PL"/>
        </w:rPr>
        <w:t>3</w:t>
      </w:r>
      <w:r w:rsidRPr="006B5FD1">
        <w:rPr>
          <w:rFonts w:asciiTheme="majorHAnsi" w:eastAsia="Calibri" w:hAnsiTheme="majorHAnsi" w:cstheme="majorHAnsi"/>
          <w:sz w:val="24"/>
          <w:szCs w:val="24"/>
          <w:lang w:val="x-none" w:eastAsia="pl-PL"/>
        </w:rPr>
        <w:t xml:space="preserve"> do SWZ).</w:t>
      </w:r>
    </w:p>
    <w:tbl>
      <w:tblPr>
        <w:tblW w:w="8817"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8"/>
        <w:gridCol w:w="993"/>
        <w:gridCol w:w="4706"/>
        <w:gridCol w:w="2410"/>
      </w:tblGrid>
      <w:tr w:rsidR="008E3D3C" w:rsidRPr="00824229" w14:paraId="78C6750B" w14:textId="77777777" w:rsidTr="008E3D3C">
        <w:trPr>
          <w:trHeight w:val="601"/>
        </w:trPr>
        <w:tc>
          <w:tcPr>
            <w:tcW w:w="708" w:type="dxa"/>
            <w:shd w:val="clear" w:color="auto" w:fill="auto"/>
            <w:vAlign w:val="center"/>
          </w:tcPr>
          <w:p w14:paraId="61526FE1" w14:textId="77777777" w:rsidR="008E3D3C" w:rsidRPr="00824229" w:rsidRDefault="008E3D3C" w:rsidP="00824229">
            <w:pPr>
              <w:autoSpaceDE w:val="0"/>
              <w:spacing w:line="264" w:lineRule="auto"/>
              <w:jc w:val="center"/>
              <w:rPr>
                <w:rFonts w:asciiTheme="majorHAnsi" w:eastAsia="Times New Roman" w:hAnsiTheme="majorHAnsi" w:cstheme="majorHAnsi"/>
                <w:lang w:eastAsia="pl-PL"/>
              </w:rPr>
            </w:pPr>
            <w:r w:rsidRPr="00824229">
              <w:rPr>
                <w:rFonts w:asciiTheme="majorHAnsi" w:eastAsia="Times New Roman" w:hAnsiTheme="majorHAnsi" w:cstheme="majorHAnsi"/>
                <w:lang w:eastAsia="pl-PL"/>
              </w:rPr>
              <w:lastRenderedPageBreak/>
              <w:t>L.p.</w:t>
            </w:r>
          </w:p>
        </w:tc>
        <w:tc>
          <w:tcPr>
            <w:tcW w:w="993" w:type="dxa"/>
            <w:shd w:val="clear" w:color="auto" w:fill="auto"/>
            <w:vAlign w:val="center"/>
          </w:tcPr>
          <w:p w14:paraId="329AFBA8" w14:textId="77777777" w:rsidR="008E3D3C" w:rsidRPr="00824229" w:rsidRDefault="008E3D3C" w:rsidP="00824229">
            <w:pPr>
              <w:autoSpaceDE w:val="0"/>
              <w:spacing w:line="264" w:lineRule="auto"/>
              <w:jc w:val="center"/>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Kryterium</w:t>
            </w:r>
          </w:p>
        </w:tc>
        <w:tc>
          <w:tcPr>
            <w:tcW w:w="4706" w:type="dxa"/>
            <w:shd w:val="clear" w:color="auto" w:fill="auto"/>
            <w:vAlign w:val="center"/>
          </w:tcPr>
          <w:p w14:paraId="7EB52B9A" w14:textId="77777777" w:rsidR="008E3D3C" w:rsidRPr="00824229" w:rsidRDefault="008E3D3C" w:rsidP="00824229">
            <w:pPr>
              <w:autoSpaceDE w:val="0"/>
              <w:spacing w:line="264" w:lineRule="auto"/>
              <w:jc w:val="center"/>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Opis</w:t>
            </w:r>
          </w:p>
        </w:tc>
        <w:tc>
          <w:tcPr>
            <w:tcW w:w="2410" w:type="dxa"/>
            <w:vAlign w:val="center"/>
          </w:tcPr>
          <w:p w14:paraId="2393D105" w14:textId="77777777" w:rsidR="008E3D3C" w:rsidRPr="00824229" w:rsidRDefault="008E3D3C" w:rsidP="00824229">
            <w:pPr>
              <w:autoSpaceDE w:val="0"/>
              <w:spacing w:line="264" w:lineRule="auto"/>
              <w:jc w:val="center"/>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Maksymalna ilość punktów jaką może otrzymać wykonawca</w:t>
            </w:r>
          </w:p>
        </w:tc>
      </w:tr>
      <w:tr w:rsidR="008E3D3C" w:rsidRPr="00824229" w14:paraId="27C771EE" w14:textId="77777777" w:rsidTr="008E3D3C">
        <w:trPr>
          <w:trHeight w:val="50"/>
        </w:trPr>
        <w:tc>
          <w:tcPr>
            <w:tcW w:w="708" w:type="dxa"/>
            <w:shd w:val="clear" w:color="auto" w:fill="auto"/>
            <w:vAlign w:val="center"/>
          </w:tcPr>
          <w:p w14:paraId="70852B18" w14:textId="77777777" w:rsidR="008E3D3C" w:rsidRPr="00824229" w:rsidRDefault="008E3D3C" w:rsidP="00824229">
            <w:pPr>
              <w:autoSpaceDE w:val="0"/>
              <w:spacing w:line="264" w:lineRule="auto"/>
              <w:jc w:val="both"/>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1.</w:t>
            </w:r>
          </w:p>
        </w:tc>
        <w:tc>
          <w:tcPr>
            <w:tcW w:w="993" w:type="dxa"/>
            <w:shd w:val="clear" w:color="auto" w:fill="auto"/>
            <w:vAlign w:val="center"/>
          </w:tcPr>
          <w:p w14:paraId="3FD31A8D" w14:textId="77777777" w:rsidR="008E3D3C" w:rsidRPr="00824229" w:rsidRDefault="008E3D3C" w:rsidP="00824229">
            <w:pPr>
              <w:autoSpaceDE w:val="0"/>
              <w:spacing w:line="264" w:lineRule="auto"/>
              <w:jc w:val="both"/>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Cena „C”</w:t>
            </w:r>
          </w:p>
        </w:tc>
        <w:tc>
          <w:tcPr>
            <w:tcW w:w="4706" w:type="dxa"/>
            <w:shd w:val="clear" w:color="auto" w:fill="auto"/>
            <w:vAlign w:val="center"/>
          </w:tcPr>
          <w:p w14:paraId="20AE5D2E" w14:textId="0D170C60" w:rsidR="008E3D3C" w:rsidRPr="00824229" w:rsidRDefault="008E3D3C" w:rsidP="00824229">
            <w:pPr>
              <w:autoSpaceDE w:val="0"/>
              <w:spacing w:line="264" w:lineRule="auto"/>
              <w:jc w:val="both"/>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 xml:space="preserve">Cena oferty </w:t>
            </w:r>
            <w:r>
              <w:rPr>
                <w:rFonts w:asciiTheme="majorHAnsi" w:eastAsia="Times New Roman" w:hAnsiTheme="majorHAnsi" w:cstheme="majorHAnsi"/>
                <w:lang w:eastAsia="pl-PL"/>
              </w:rPr>
              <w:t xml:space="preserve">brutto </w:t>
            </w:r>
            <w:r w:rsidRPr="00824229">
              <w:rPr>
                <w:rFonts w:asciiTheme="majorHAnsi" w:eastAsia="Times New Roman" w:hAnsiTheme="majorHAnsi" w:cstheme="majorHAnsi"/>
                <w:lang w:eastAsia="pl-PL"/>
              </w:rPr>
              <w:t>za realizację przedmiotu zamówienia</w:t>
            </w:r>
          </w:p>
        </w:tc>
        <w:tc>
          <w:tcPr>
            <w:tcW w:w="2410" w:type="dxa"/>
            <w:vAlign w:val="center"/>
          </w:tcPr>
          <w:p w14:paraId="21ED4D9E" w14:textId="77777777" w:rsidR="008E3D3C" w:rsidRPr="00824229" w:rsidRDefault="008E3D3C" w:rsidP="00824229">
            <w:pPr>
              <w:autoSpaceDE w:val="0"/>
              <w:spacing w:line="264" w:lineRule="auto"/>
              <w:jc w:val="both"/>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 xml:space="preserve">             100,00</w:t>
            </w:r>
          </w:p>
        </w:tc>
      </w:tr>
    </w:tbl>
    <w:p w14:paraId="296A6E89" w14:textId="77777777" w:rsidR="00824229" w:rsidRPr="00824229" w:rsidRDefault="00824229" w:rsidP="00824229">
      <w:pPr>
        <w:numPr>
          <w:ilvl w:val="1"/>
          <w:numId w:val="17"/>
        </w:numPr>
        <w:spacing w:before="240" w:after="120"/>
        <w:ind w:left="1134" w:hanging="708"/>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val="x-none" w:eastAsia="pl-PL"/>
        </w:rPr>
        <w:t xml:space="preserve">Zamawiający za najkorzystniejszą uzna ofertę </w:t>
      </w:r>
      <w:r w:rsidRPr="00824229">
        <w:rPr>
          <w:rFonts w:asciiTheme="majorHAnsi" w:eastAsia="Calibri" w:hAnsiTheme="majorHAnsi" w:cstheme="majorHAnsi"/>
          <w:sz w:val="24"/>
          <w:szCs w:val="24"/>
          <w:lang w:eastAsia="pl-PL"/>
        </w:rPr>
        <w:t>z najniższą ceną, wśród ofert nie odrzuconych i wykonawców, którzy nie zostali wykluczeni z postępowania o udzielenie zamówienia.</w:t>
      </w:r>
    </w:p>
    <w:p w14:paraId="731F44A6" w14:textId="77777777" w:rsidR="00824229" w:rsidRPr="00824229" w:rsidRDefault="00824229" w:rsidP="00824229">
      <w:pPr>
        <w:spacing w:before="240" w:after="120"/>
        <w:ind w:left="1134"/>
        <w:contextualSpacing/>
        <w:jc w:val="both"/>
        <w:rPr>
          <w:rFonts w:asciiTheme="majorHAnsi" w:eastAsia="Calibri" w:hAnsiTheme="majorHAnsi" w:cstheme="majorHAnsi"/>
          <w:sz w:val="24"/>
          <w:szCs w:val="24"/>
          <w:lang w:val="x-none" w:eastAsia="pl-PL"/>
        </w:rPr>
      </w:pPr>
    </w:p>
    <w:p w14:paraId="55676E38" w14:textId="77777777" w:rsidR="00824229" w:rsidRPr="00824229" w:rsidRDefault="00824229" w:rsidP="00824229">
      <w:pPr>
        <w:numPr>
          <w:ilvl w:val="1"/>
          <w:numId w:val="17"/>
        </w:numPr>
        <w:spacing w:before="240" w:after="120"/>
        <w:ind w:left="1134" w:hanging="708"/>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val="x-none" w:eastAsia="pl-PL"/>
        </w:rPr>
        <w:t>Uzyskana liczba punktów w ramach kryterium zaokrąglana będzie do drugiego miejsca po przecinku - jeżeli trzecia cyfra po przecinku (i/lub następna) jest mniejsza od 5 wynik zostanie zaokrąglony w dół, a jeżeli cyfra jest równa lub większa od 5 wynik zostanie zaokrąglony w górę.  Przyznawanie ilości punktów poszczególnym ofertom odbywać się będzie wg następującej zasady:</w:t>
      </w:r>
    </w:p>
    <w:p w14:paraId="7BFC2A97" w14:textId="5FC91F3F" w:rsidR="00824229" w:rsidRPr="00824229" w:rsidRDefault="00824229" w:rsidP="00824229">
      <w:pPr>
        <w:suppressAutoHyphens/>
        <w:autoSpaceDE w:val="0"/>
        <w:spacing w:before="240" w:after="120" w:line="264" w:lineRule="auto"/>
        <w:ind w:left="2268" w:firstLine="1418"/>
        <w:jc w:val="both"/>
        <w:rPr>
          <w:rFonts w:asciiTheme="majorHAnsi" w:eastAsia="Times New Roman" w:hAnsiTheme="majorHAnsi" w:cstheme="majorHAnsi"/>
          <w:sz w:val="28"/>
          <w:szCs w:val="28"/>
          <w:vertAlign w:val="subscript"/>
          <w:lang w:eastAsia="zh-CN"/>
        </w:rPr>
      </w:pPr>
      <w:r w:rsidRPr="00824229">
        <w:rPr>
          <w:rFonts w:asciiTheme="majorHAnsi" w:eastAsia="Times New Roman" w:hAnsiTheme="majorHAnsi" w:cstheme="majorHAnsi"/>
          <w:sz w:val="28"/>
          <w:szCs w:val="28"/>
          <w:vertAlign w:val="superscript"/>
          <w:lang w:eastAsia="zh-CN"/>
        </w:rPr>
        <w:t>C =</w:t>
      </w:r>
      <w:r w:rsidRPr="00824229">
        <w:rPr>
          <w:rFonts w:asciiTheme="majorHAnsi" w:eastAsia="Times New Roman" w:hAnsiTheme="majorHAnsi" w:cstheme="majorHAnsi"/>
          <w:sz w:val="28"/>
          <w:szCs w:val="28"/>
          <w:vertAlign w:val="subscript"/>
          <w:lang w:eastAsia="zh-CN"/>
        </w:rPr>
        <w:t xml:space="preserve">   </w:t>
      </w:r>
      <w:r w:rsidRPr="006B5FD1">
        <w:rPr>
          <w:rFonts w:asciiTheme="majorHAnsi" w:eastAsia="Calibri" w:hAnsiTheme="majorHAnsi" w:cstheme="majorHAnsi"/>
          <w:noProof/>
          <w:position w:val="-8"/>
          <w:sz w:val="28"/>
          <w:szCs w:val="28"/>
          <w:lang w:eastAsia="pl-PL"/>
        </w:rPr>
        <w:drawing>
          <wp:inline distT="0" distB="0" distL="0" distR="0" wp14:anchorId="3C24F564" wp14:editId="380CD80C">
            <wp:extent cx="431800" cy="317500"/>
            <wp:effectExtent l="0" t="0" r="6350" b="635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31800" cy="317500"/>
                    </a:xfrm>
                    <a:prstGeom prst="rect">
                      <a:avLst/>
                    </a:prstGeom>
                    <a:solidFill>
                      <a:srgbClr val="FFFFFF">
                        <a:alpha val="0"/>
                      </a:srgbClr>
                    </a:solidFill>
                    <a:ln>
                      <a:noFill/>
                    </a:ln>
                  </pic:spPr>
                </pic:pic>
              </a:graphicData>
            </a:graphic>
          </wp:inline>
        </w:drawing>
      </w:r>
      <w:r w:rsidRPr="00824229">
        <w:rPr>
          <w:rFonts w:asciiTheme="majorHAnsi" w:eastAsia="Times New Roman" w:hAnsiTheme="majorHAnsi" w:cstheme="majorHAnsi"/>
          <w:sz w:val="28"/>
          <w:szCs w:val="28"/>
          <w:vertAlign w:val="subscript"/>
          <w:lang w:eastAsia="zh-CN"/>
        </w:rPr>
        <w:t xml:space="preserve">   </w:t>
      </w:r>
      <w:r w:rsidRPr="00824229">
        <w:rPr>
          <w:rFonts w:asciiTheme="majorHAnsi" w:eastAsia="Times New Roman" w:hAnsiTheme="majorHAnsi" w:cstheme="majorHAnsi"/>
          <w:sz w:val="28"/>
          <w:szCs w:val="28"/>
          <w:vertAlign w:val="superscript"/>
          <w:lang w:eastAsia="zh-CN"/>
        </w:rPr>
        <w:t>x 100 pkt</w:t>
      </w:r>
    </w:p>
    <w:p w14:paraId="13FAD14E" w14:textId="77777777" w:rsidR="00824229" w:rsidRPr="00824229" w:rsidRDefault="00824229" w:rsidP="00824229">
      <w:pPr>
        <w:spacing w:before="240" w:after="120"/>
        <w:ind w:left="1134"/>
        <w:contextualSpacing/>
        <w:jc w:val="both"/>
        <w:rPr>
          <w:rFonts w:asciiTheme="majorHAnsi" w:eastAsia="Calibri" w:hAnsiTheme="majorHAnsi" w:cstheme="majorHAnsi"/>
          <w:sz w:val="24"/>
          <w:szCs w:val="24"/>
          <w:lang w:eastAsia="pl-PL"/>
        </w:rPr>
      </w:pPr>
      <w:r w:rsidRPr="00824229">
        <w:rPr>
          <w:rFonts w:asciiTheme="majorHAnsi" w:eastAsia="Calibri" w:hAnsiTheme="majorHAnsi" w:cstheme="majorHAnsi"/>
          <w:sz w:val="24"/>
          <w:szCs w:val="24"/>
          <w:lang w:eastAsia="pl-PL"/>
        </w:rPr>
        <w:t>gdzie:</w:t>
      </w:r>
    </w:p>
    <w:p w14:paraId="183C46ED" w14:textId="77777777" w:rsidR="00824229" w:rsidRPr="00824229" w:rsidRDefault="00824229" w:rsidP="00824229">
      <w:pPr>
        <w:spacing w:before="240" w:after="120" w:line="264" w:lineRule="auto"/>
        <w:ind w:left="1134"/>
        <w:contextualSpacing/>
        <w:jc w:val="both"/>
        <w:rPr>
          <w:rFonts w:asciiTheme="majorHAnsi" w:eastAsia="Calibri" w:hAnsiTheme="majorHAnsi" w:cstheme="majorHAnsi"/>
          <w:sz w:val="24"/>
          <w:szCs w:val="24"/>
          <w:lang w:eastAsia="pl-PL"/>
        </w:rPr>
      </w:pPr>
      <w:r w:rsidRPr="00824229">
        <w:rPr>
          <w:rFonts w:asciiTheme="majorHAnsi" w:eastAsia="Calibri" w:hAnsiTheme="majorHAnsi" w:cstheme="majorHAnsi"/>
          <w:sz w:val="24"/>
          <w:szCs w:val="24"/>
          <w:lang w:eastAsia="pl-PL"/>
        </w:rPr>
        <w:t>C               ilość punktów, jakie otrzyma wybrana oferta i za kryterium: „cena”,</w:t>
      </w:r>
    </w:p>
    <w:p w14:paraId="5B799E4E" w14:textId="77777777" w:rsidR="00824229" w:rsidRPr="00824229" w:rsidRDefault="00824229" w:rsidP="00824229">
      <w:pPr>
        <w:spacing w:before="240" w:after="120" w:line="264" w:lineRule="auto"/>
        <w:ind w:left="2127" w:hanging="993"/>
        <w:contextualSpacing/>
        <w:jc w:val="both"/>
        <w:rPr>
          <w:rFonts w:asciiTheme="majorHAnsi" w:eastAsia="Calibri" w:hAnsiTheme="majorHAnsi" w:cstheme="majorHAnsi"/>
          <w:sz w:val="24"/>
          <w:szCs w:val="24"/>
          <w:lang w:eastAsia="pl-PL"/>
        </w:rPr>
      </w:pPr>
      <w:r w:rsidRPr="00824229">
        <w:rPr>
          <w:rFonts w:asciiTheme="majorHAnsi" w:eastAsia="Calibri" w:hAnsiTheme="majorHAnsi" w:cstheme="majorHAnsi"/>
          <w:sz w:val="24"/>
          <w:szCs w:val="24"/>
          <w:lang w:eastAsia="pl-PL"/>
        </w:rPr>
        <w:t>c</w:t>
      </w:r>
      <w:r w:rsidRPr="00824229">
        <w:rPr>
          <w:rFonts w:asciiTheme="majorHAnsi" w:eastAsia="Calibri" w:hAnsiTheme="majorHAnsi" w:cstheme="majorHAnsi"/>
          <w:sz w:val="24"/>
          <w:szCs w:val="24"/>
          <w:vertAlign w:val="subscript"/>
          <w:lang w:eastAsia="pl-PL"/>
        </w:rPr>
        <w:t xml:space="preserve"> of. min         </w:t>
      </w:r>
      <w:bookmarkStart w:id="17" w:name="_Hlk498447420"/>
      <w:r w:rsidRPr="00824229">
        <w:rPr>
          <w:rFonts w:asciiTheme="majorHAnsi" w:eastAsia="Calibri" w:hAnsiTheme="majorHAnsi" w:cstheme="majorHAnsi"/>
          <w:sz w:val="24"/>
          <w:szCs w:val="24"/>
          <w:lang w:eastAsia="pl-PL"/>
        </w:rPr>
        <w:t xml:space="preserve">najniższa cena  </w:t>
      </w:r>
      <w:bookmarkEnd w:id="17"/>
      <w:r w:rsidRPr="00824229">
        <w:rPr>
          <w:rFonts w:asciiTheme="majorHAnsi" w:eastAsia="Calibri" w:hAnsiTheme="majorHAnsi" w:cstheme="majorHAnsi"/>
          <w:sz w:val="24"/>
          <w:szCs w:val="24"/>
          <w:lang w:eastAsia="pl-PL"/>
        </w:rPr>
        <w:t>oferty brutto spośród ofert niepodlegających odrzuceniu i   złożonych przez wykonawców, którzy nie podlegali wykluczeniu w danym etapie badania i oceny ofert,</w:t>
      </w:r>
    </w:p>
    <w:p w14:paraId="63BAF69E" w14:textId="77777777" w:rsidR="00824229" w:rsidRPr="00824229" w:rsidRDefault="00824229" w:rsidP="00824229">
      <w:pPr>
        <w:spacing w:before="240" w:after="120" w:line="264" w:lineRule="auto"/>
        <w:ind w:left="1134"/>
        <w:contextualSpacing/>
        <w:jc w:val="both"/>
        <w:rPr>
          <w:rFonts w:asciiTheme="majorHAnsi" w:eastAsia="Calibri" w:hAnsiTheme="majorHAnsi" w:cstheme="majorHAnsi"/>
          <w:sz w:val="24"/>
          <w:szCs w:val="24"/>
          <w:lang w:eastAsia="pl-PL"/>
        </w:rPr>
      </w:pPr>
      <w:r w:rsidRPr="00824229">
        <w:rPr>
          <w:rFonts w:asciiTheme="majorHAnsi" w:eastAsia="Calibri" w:hAnsiTheme="majorHAnsi" w:cstheme="majorHAnsi"/>
          <w:sz w:val="24"/>
          <w:szCs w:val="24"/>
          <w:lang w:eastAsia="pl-PL"/>
        </w:rPr>
        <w:t>c</w:t>
      </w:r>
      <w:r w:rsidRPr="00824229">
        <w:rPr>
          <w:rFonts w:asciiTheme="majorHAnsi" w:eastAsia="Calibri" w:hAnsiTheme="majorHAnsi" w:cstheme="majorHAnsi"/>
          <w:sz w:val="24"/>
          <w:szCs w:val="24"/>
          <w:vertAlign w:val="subscript"/>
          <w:lang w:eastAsia="pl-PL"/>
        </w:rPr>
        <w:t xml:space="preserve">of. bad           </w:t>
      </w:r>
      <w:r w:rsidRPr="00824229">
        <w:rPr>
          <w:rFonts w:asciiTheme="majorHAnsi" w:eastAsia="Calibri" w:hAnsiTheme="majorHAnsi" w:cstheme="majorHAnsi"/>
          <w:sz w:val="24"/>
          <w:szCs w:val="24"/>
          <w:lang w:eastAsia="pl-PL"/>
        </w:rPr>
        <w:t>cena brutto oferty badanej.</w:t>
      </w:r>
    </w:p>
    <w:p w14:paraId="1693F4E6" w14:textId="77777777" w:rsidR="00824229" w:rsidRPr="00824229" w:rsidRDefault="00824229" w:rsidP="00824229">
      <w:pPr>
        <w:spacing w:before="240" w:after="120"/>
        <w:ind w:left="1134"/>
        <w:contextualSpacing/>
        <w:jc w:val="both"/>
        <w:rPr>
          <w:rFonts w:asciiTheme="majorHAnsi" w:eastAsia="Calibri" w:hAnsiTheme="majorHAnsi" w:cstheme="majorHAnsi"/>
          <w:sz w:val="24"/>
          <w:szCs w:val="24"/>
          <w:highlight w:val="yellow"/>
          <w:lang w:val="x-none" w:eastAsia="pl-PL"/>
        </w:rPr>
      </w:pPr>
    </w:p>
    <w:p w14:paraId="4526EBCE" w14:textId="77777777" w:rsidR="00824229" w:rsidRPr="00824229" w:rsidRDefault="00824229" w:rsidP="00824229">
      <w:pPr>
        <w:numPr>
          <w:ilvl w:val="1"/>
          <w:numId w:val="17"/>
        </w:numPr>
        <w:spacing w:before="240" w:after="120"/>
        <w:ind w:left="1134" w:hanging="708"/>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val="x-none" w:eastAsia="pl-PL"/>
        </w:rPr>
        <w:t>Zamawiający udzieli zamówienia wykonawcy, którego oferta odpowiada wszystkim wymaganiom określonym w </w:t>
      </w:r>
      <w:r w:rsidRPr="00824229">
        <w:rPr>
          <w:rFonts w:asciiTheme="majorHAnsi" w:eastAsia="Calibri" w:hAnsiTheme="majorHAnsi" w:cstheme="majorHAnsi"/>
          <w:sz w:val="24"/>
          <w:szCs w:val="24"/>
          <w:lang w:eastAsia="pl-PL"/>
        </w:rPr>
        <w:t>u</w:t>
      </w:r>
      <w:r w:rsidRPr="00824229">
        <w:rPr>
          <w:rFonts w:asciiTheme="majorHAnsi" w:eastAsia="Calibri" w:hAnsiTheme="majorHAnsi" w:cstheme="majorHAnsi"/>
          <w:sz w:val="24"/>
          <w:szCs w:val="24"/>
          <w:lang w:val="x-none" w:eastAsia="pl-PL"/>
        </w:rPr>
        <w:t xml:space="preserve">stawie </w:t>
      </w:r>
      <w:r w:rsidRPr="00824229">
        <w:rPr>
          <w:rFonts w:asciiTheme="majorHAnsi" w:eastAsia="Calibri" w:hAnsiTheme="majorHAnsi" w:cstheme="majorHAnsi"/>
          <w:sz w:val="24"/>
          <w:szCs w:val="24"/>
          <w:lang w:eastAsia="pl-PL"/>
        </w:rPr>
        <w:t>Pzp</w:t>
      </w:r>
      <w:r w:rsidRPr="00824229">
        <w:rPr>
          <w:rFonts w:asciiTheme="majorHAnsi" w:eastAsia="Calibri" w:hAnsiTheme="majorHAnsi" w:cstheme="majorHAnsi"/>
          <w:sz w:val="24"/>
          <w:szCs w:val="24"/>
          <w:lang w:val="x-none" w:eastAsia="pl-PL"/>
        </w:rPr>
        <w:t xml:space="preserve"> oraz w niniejszej </w:t>
      </w:r>
      <w:r w:rsidRPr="00824229">
        <w:rPr>
          <w:rFonts w:asciiTheme="majorHAnsi" w:eastAsia="Calibri" w:hAnsiTheme="majorHAnsi" w:cstheme="majorHAnsi"/>
          <w:sz w:val="24"/>
          <w:szCs w:val="24"/>
          <w:lang w:eastAsia="pl-PL"/>
        </w:rPr>
        <w:t>SWZ</w:t>
      </w:r>
      <w:r w:rsidRPr="00824229">
        <w:rPr>
          <w:rFonts w:asciiTheme="majorHAnsi" w:eastAsia="Calibri" w:hAnsiTheme="majorHAnsi" w:cstheme="majorHAnsi"/>
          <w:sz w:val="24"/>
          <w:szCs w:val="24"/>
          <w:lang w:val="x-none" w:eastAsia="pl-PL"/>
        </w:rPr>
        <w:t xml:space="preserve"> i została oceniona jako najkorzystniejsza w oparciu o podane w ogłoszeniu o zamówieniu i </w:t>
      </w:r>
      <w:r w:rsidRPr="00824229">
        <w:rPr>
          <w:rFonts w:asciiTheme="majorHAnsi" w:eastAsia="Calibri" w:hAnsiTheme="majorHAnsi" w:cstheme="majorHAnsi"/>
          <w:sz w:val="24"/>
          <w:szCs w:val="24"/>
          <w:lang w:eastAsia="pl-PL"/>
        </w:rPr>
        <w:t xml:space="preserve">SWZ </w:t>
      </w:r>
      <w:r w:rsidRPr="00824229">
        <w:rPr>
          <w:rFonts w:asciiTheme="majorHAnsi" w:eastAsia="Calibri" w:hAnsiTheme="majorHAnsi" w:cstheme="majorHAnsi"/>
          <w:sz w:val="24"/>
          <w:szCs w:val="24"/>
          <w:lang w:val="x-none" w:eastAsia="pl-PL"/>
        </w:rPr>
        <w:t>kryteria wyboru.</w:t>
      </w:r>
    </w:p>
    <w:p w14:paraId="013105EC" w14:textId="77777777" w:rsidR="00824229" w:rsidRPr="00824229" w:rsidRDefault="00824229" w:rsidP="00824229">
      <w:pPr>
        <w:spacing w:before="240" w:after="120"/>
        <w:ind w:left="1134"/>
        <w:contextualSpacing/>
        <w:jc w:val="both"/>
        <w:rPr>
          <w:rFonts w:asciiTheme="majorHAnsi" w:eastAsia="Calibri" w:hAnsiTheme="majorHAnsi" w:cstheme="majorHAnsi"/>
          <w:sz w:val="24"/>
          <w:szCs w:val="24"/>
          <w:highlight w:val="yellow"/>
          <w:lang w:val="x-none" w:eastAsia="pl-PL"/>
        </w:rPr>
      </w:pPr>
    </w:p>
    <w:p w14:paraId="50BCD82B" w14:textId="237238F7" w:rsidR="00824229" w:rsidRPr="008E3D3C" w:rsidRDefault="00824229" w:rsidP="00824229">
      <w:pPr>
        <w:numPr>
          <w:ilvl w:val="1"/>
          <w:numId w:val="17"/>
        </w:numPr>
        <w:spacing w:after="0"/>
        <w:ind w:left="1134" w:hanging="709"/>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eastAsia="pl-PL"/>
        </w:rPr>
        <w:t xml:space="preserve">Zamawiający wybiera najkorzystniejszą ofertę w terminie związania ofertą określonym w dokumentach zamówienia. </w:t>
      </w:r>
    </w:p>
    <w:p w14:paraId="4F372033" w14:textId="77777777" w:rsidR="008E3D3C" w:rsidRDefault="008E3D3C" w:rsidP="008E3D3C">
      <w:pPr>
        <w:pStyle w:val="Akapitzlist"/>
        <w:rPr>
          <w:rFonts w:asciiTheme="majorHAnsi" w:eastAsia="Calibri" w:hAnsiTheme="majorHAnsi" w:cstheme="majorHAnsi"/>
          <w:sz w:val="24"/>
          <w:szCs w:val="24"/>
          <w:lang w:val="x-none" w:eastAsia="pl-PL"/>
        </w:rPr>
      </w:pPr>
    </w:p>
    <w:p w14:paraId="77BDD49E" w14:textId="77777777" w:rsidR="00824229" w:rsidRPr="00824229" w:rsidRDefault="00824229" w:rsidP="00824229">
      <w:pPr>
        <w:numPr>
          <w:ilvl w:val="1"/>
          <w:numId w:val="17"/>
        </w:numPr>
        <w:spacing w:after="0"/>
        <w:ind w:left="1134" w:hanging="709"/>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eastAsia="pl-PL"/>
        </w:rPr>
        <w:t>Jeżeli termin związania ofertą upłynął przed wyborem najkorzystniejszej oferty, zamawiający wzywa wykonawcę, którego oferta otrzymała najwyższą ocenę, do wyrażenia, w wyznaczonym przez zamawiającego terminie, pisemnej zgody na wybór jego oferty.</w:t>
      </w:r>
    </w:p>
    <w:p w14:paraId="4892A563" w14:textId="77777777" w:rsidR="00824229" w:rsidRPr="00824229" w:rsidRDefault="00824229" w:rsidP="00824229">
      <w:pPr>
        <w:spacing w:before="240" w:after="120"/>
        <w:ind w:left="1134"/>
        <w:contextualSpacing/>
        <w:jc w:val="both"/>
        <w:rPr>
          <w:rFonts w:asciiTheme="majorHAnsi" w:eastAsia="Calibri" w:hAnsiTheme="majorHAnsi" w:cstheme="majorHAnsi"/>
          <w:sz w:val="24"/>
          <w:szCs w:val="24"/>
          <w:lang w:val="x-none" w:eastAsia="pl-PL"/>
        </w:rPr>
      </w:pPr>
    </w:p>
    <w:p w14:paraId="3CDFA7B3" w14:textId="77777777" w:rsidR="00824229" w:rsidRPr="00824229" w:rsidRDefault="00824229" w:rsidP="00824229">
      <w:pPr>
        <w:numPr>
          <w:ilvl w:val="1"/>
          <w:numId w:val="17"/>
        </w:numPr>
        <w:spacing w:before="240" w:after="120"/>
        <w:ind w:left="1134" w:hanging="708"/>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eastAsia="pl-PL"/>
        </w:rPr>
        <w:t>W przypadku braku zgody, o której mowa w ust. 17.7., zamawiający zwraca się o wyrażenie takiej zgody do kolejnego wykonawcy, którego oferta została najwyżej oceniona, chyba że zachodzą przesłanki do unieważnienia postępowania.</w:t>
      </w:r>
    </w:p>
    <w:p w14:paraId="38A01A2A" w14:textId="66F03D91" w:rsidR="00507FFB" w:rsidRPr="006B5FD1" w:rsidRDefault="005979E5" w:rsidP="004A595B">
      <w:pPr>
        <w:pStyle w:val="Nagwek1"/>
        <w:numPr>
          <w:ilvl w:val="0"/>
          <w:numId w:val="31"/>
        </w:numPr>
        <w:spacing w:after="120" w:line="264" w:lineRule="auto"/>
        <w:ind w:left="426" w:hanging="426"/>
        <w:jc w:val="both"/>
        <w:rPr>
          <w:rFonts w:cstheme="majorHAnsi"/>
          <w:b/>
          <w:bCs/>
          <w:color w:val="auto"/>
          <w:sz w:val="24"/>
          <w:szCs w:val="24"/>
        </w:rPr>
      </w:pPr>
      <w:bookmarkStart w:id="18" w:name="_Hlk63943272"/>
      <w:r w:rsidRPr="006B5FD1">
        <w:rPr>
          <w:rFonts w:eastAsia="Times New Roman" w:cstheme="majorHAnsi"/>
          <w:b/>
          <w:bCs/>
          <w:color w:val="auto"/>
          <w:sz w:val="24"/>
          <w:szCs w:val="24"/>
          <w:lang w:eastAsia="pl-PL"/>
        </w:rPr>
        <w:lastRenderedPageBreak/>
        <w:t>I</w:t>
      </w:r>
      <w:r w:rsidR="00F35EB9" w:rsidRPr="006B5FD1">
        <w:rPr>
          <w:rFonts w:cstheme="majorHAnsi"/>
          <w:b/>
          <w:bCs/>
          <w:color w:val="auto"/>
          <w:sz w:val="24"/>
          <w:szCs w:val="24"/>
        </w:rPr>
        <w:t>nformacje  dotyczące  ofert  wariantowyc</w:t>
      </w:r>
      <w:r w:rsidR="00507FFB" w:rsidRPr="006B5FD1">
        <w:rPr>
          <w:rFonts w:cstheme="majorHAnsi"/>
          <w:b/>
          <w:bCs/>
          <w:color w:val="auto"/>
          <w:sz w:val="24"/>
          <w:szCs w:val="24"/>
        </w:rPr>
        <w:t>h</w:t>
      </w:r>
    </w:p>
    <w:p w14:paraId="0CB6BCCF" w14:textId="1EF68766" w:rsidR="00507FFB" w:rsidRPr="006B5FD1" w:rsidRDefault="00507FFB" w:rsidP="00112EDF">
      <w:pPr>
        <w:spacing w:before="240" w:after="120" w:line="264" w:lineRule="auto"/>
        <w:ind w:left="567"/>
        <w:jc w:val="both"/>
        <w:rPr>
          <w:rFonts w:asciiTheme="majorHAnsi" w:hAnsiTheme="majorHAnsi" w:cstheme="majorHAnsi"/>
          <w:sz w:val="24"/>
          <w:szCs w:val="24"/>
        </w:rPr>
      </w:pPr>
      <w:bookmarkStart w:id="19" w:name="_Hlk63943285"/>
      <w:bookmarkEnd w:id="18"/>
      <w:r w:rsidRPr="006B5FD1">
        <w:rPr>
          <w:rFonts w:asciiTheme="majorHAnsi" w:hAnsiTheme="majorHAnsi" w:cstheme="majorHAnsi"/>
          <w:sz w:val="24"/>
          <w:szCs w:val="24"/>
        </w:rPr>
        <w:t xml:space="preserve">Zamawiający nie </w:t>
      </w:r>
      <w:r w:rsidR="00C51053">
        <w:rPr>
          <w:rFonts w:asciiTheme="majorHAnsi" w:hAnsiTheme="majorHAnsi" w:cstheme="majorHAnsi"/>
          <w:sz w:val="24"/>
          <w:szCs w:val="24"/>
        </w:rPr>
        <w:t>dopuszcza</w:t>
      </w:r>
      <w:r w:rsidRPr="006B5FD1">
        <w:rPr>
          <w:rFonts w:asciiTheme="majorHAnsi" w:hAnsiTheme="majorHAnsi" w:cstheme="majorHAnsi"/>
          <w:sz w:val="24"/>
          <w:szCs w:val="24"/>
        </w:rPr>
        <w:t xml:space="preserve"> składania ofert wariantowych. </w:t>
      </w:r>
    </w:p>
    <w:bookmarkEnd w:id="19"/>
    <w:p w14:paraId="27FD4770" w14:textId="470EDF20" w:rsidR="00F35EB9" w:rsidRPr="006B5FD1" w:rsidRDefault="00507FFB" w:rsidP="004A595B">
      <w:pPr>
        <w:pStyle w:val="Nagwek1"/>
        <w:numPr>
          <w:ilvl w:val="0"/>
          <w:numId w:val="31"/>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W</w:t>
      </w:r>
      <w:r w:rsidR="00F35EB9" w:rsidRPr="006B5FD1">
        <w:rPr>
          <w:rFonts w:cstheme="majorHAnsi"/>
          <w:b/>
          <w:bCs/>
          <w:color w:val="auto"/>
          <w:sz w:val="24"/>
          <w:szCs w:val="24"/>
        </w:rPr>
        <w:t>ymagania  dotyczące  wadium</w:t>
      </w:r>
    </w:p>
    <w:p w14:paraId="5A4880A3" w14:textId="3E04518E" w:rsidR="00987937" w:rsidRPr="00987937" w:rsidRDefault="00987937" w:rsidP="004A595B">
      <w:pPr>
        <w:numPr>
          <w:ilvl w:val="0"/>
          <w:numId w:val="45"/>
        </w:numPr>
        <w:spacing w:line="264" w:lineRule="auto"/>
        <w:ind w:left="1134" w:hanging="709"/>
        <w:contextualSpacing/>
        <w:jc w:val="both"/>
        <w:rPr>
          <w:rFonts w:asciiTheme="majorHAnsi" w:hAnsiTheme="majorHAnsi" w:cstheme="majorHAnsi"/>
          <w:sz w:val="24"/>
          <w:szCs w:val="24"/>
        </w:rPr>
      </w:pPr>
      <w:bookmarkStart w:id="20" w:name="_Hlk63943334"/>
      <w:r w:rsidRPr="00987937">
        <w:rPr>
          <w:rFonts w:asciiTheme="majorHAnsi" w:hAnsiTheme="majorHAnsi" w:cstheme="majorHAnsi"/>
          <w:sz w:val="24"/>
          <w:szCs w:val="24"/>
        </w:rPr>
        <w:t xml:space="preserve">Zamawiający   wymaga   od  wykonawców   wniesienia   wadium   w   wysokości </w:t>
      </w:r>
      <w:r w:rsidR="00A677EB">
        <w:rPr>
          <w:rFonts w:asciiTheme="majorHAnsi" w:hAnsiTheme="majorHAnsi" w:cstheme="majorHAnsi"/>
          <w:sz w:val="24"/>
          <w:szCs w:val="24"/>
        </w:rPr>
        <w:t>35</w:t>
      </w:r>
      <w:r w:rsidR="00AF30E2">
        <w:rPr>
          <w:rFonts w:asciiTheme="majorHAnsi" w:hAnsiTheme="majorHAnsi" w:cstheme="majorHAnsi"/>
          <w:sz w:val="24"/>
          <w:szCs w:val="24"/>
        </w:rPr>
        <w:t xml:space="preserve"> 000</w:t>
      </w:r>
      <w:r w:rsidRPr="00987937">
        <w:rPr>
          <w:rFonts w:asciiTheme="majorHAnsi" w:hAnsiTheme="majorHAnsi" w:cstheme="majorHAnsi"/>
          <w:sz w:val="24"/>
          <w:szCs w:val="24"/>
        </w:rPr>
        <w:t xml:space="preserve"> zł (słownie: </w:t>
      </w:r>
      <w:r w:rsidR="00A677EB">
        <w:rPr>
          <w:rFonts w:asciiTheme="majorHAnsi" w:hAnsiTheme="majorHAnsi" w:cstheme="majorHAnsi"/>
          <w:sz w:val="24"/>
          <w:szCs w:val="24"/>
        </w:rPr>
        <w:t>trzydzieści pięć</w:t>
      </w:r>
      <w:r w:rsidR="00AF30E2">
        <w:rPr>
          <w:rFonts w:asciiTheme="majorHAnsi" w:hAnsiTheme="majorHAnsi" w:cstheme="majorHAnsi"/>
          <w:sz w:val="24"/>
          <w:szCs w:val="24"/>
        </w:rPr>
        <w:t xml:space="preserve"> tysięcy</w:t>
      </w:r>
      <w:r w:rsidRPr="00987937">
        <w:rPr>
          <w:rFonts w:asciiTheme="majorHAnsi" w:hAnsiTheme="majorHAnsi" w:cstheme="majorHAnsi"/>
          <w:sz w:val="24"/>
          <w:szCs w:val="24"/>
        </w:rPr>
        <w:t xml:space="preserve"> 00/100).</w:t>
      </w:r>
    </w:p>
    <w:p w14:paraId="2A7BCE53" w14:textId="77777777" w:rsidR="00987937" w:rsidRPr="00987937" w:rsidRDefault="00987937" w:rsidP="00987937">
      <w:pPr>
        <w:spacing w:line="264" w:lineRule="auto"/>
        <w:ind w:left="1134"/>
        <w:contextualSpacing/>
        <w:jc w:val="both"/>
        <w:rPr>
          <w:rFonts w:asciiTheme="majorHAnsi" w:hAnsiTheme="majorHAnsi" w:cstheme="majorHAnsi"/>
          <w:sz w:val="24"/>
          <w:szCs w:val="24"/>
        </w:rPr>
      </w:pPr>
    </w:p>
    <w:p w14:paraId="6AA70936" w14:textId="77777777" w:rsidR="00987937" w:rsidRPr="00987937" w:rsidRDefault="00987937" w:rsidP="004A595B">
      <w:pPr>
        <w:numPr>
          <w:ilvl w:val="0"/>
          <w:numId w:val="45"/>
        </w:numPr>
        <w:spacing w:line="264" w:lineRule="auto"/>
        <w:ind w:left="1134" w:hanging="709"/>
        <w:contextualSpacing/>
        <w:jc w:val="both"/>
        <w:rPr>
          <w:rFonts w:asciiTheme="majorHAnsi" w:hAnsiTheme="majorHAnsi" w:cstheme="majorHAnsi"/>
          <w:sz w:val="24"/>
          <w:szCs w:val="24"/>
        </w:rPr>
      </w:pPr>
      <w:r w:rsidRPr="00987937">
        <w:rPr>
          <w:rFonts w:asciiTheme="majorHAnsi" w:hAnsiTheme="majorHAnsi" w:cstheme="majorHAnsi"/>
          <w:sz w:val="24"/>
          <w:szCs w:val="24"/>
        </w:rPr>
        <w:t xml:space="preserve">Wadium wnosi się przed upływem terminu składania ofert i utrzymuje   nieprzerwanie   do   dnia   upływu   terminu   związania   ofertą, z wyjątkiem przypadków, o których mowa w art. 98 ust. 1 pkt 2 i 3 oraz ust. 2 Pzp. </w:t>
      </w:r>
    </w:p>
    <w:p w14:paraId="25194C43" w14:textId="77777777" w:rsidR="00987937" w:rsidRPr="00987937" w:rsidRDefault="00987937" w:rsidP="00987937">
      <w:pPr>
        <w:ind w:left="720"/>
        <w:contextualSpacing/>
        <w:rPr>
          <w:rFonts w:asciiTheme="majorHAnsi" w:hAnsiTheme="majorHAnsi" w:cstheme="majorHAnsi"/>
          <w:sz w:val="24"/>
          <w:szCs w:val="24"/>
        </w:rPr>
      </w:pPr>
    </w:p>
    <w:p w14:paraId="568F728A" w14:textId="77777777" w:rsidR="00987937" w:rsidRPr="00987937" w:rsidRDefault="00987937" w:rsidP="004A595B">
      <w:pPr>
        <w:numPr>
          <w:ilvl w:val="0"/>
          <w:numId w:val="45"/>
        </w:numPr>
        <w:spacing w:line="264" w:lineRule="auto"/>
        <w:ind w:left="1134" w:hanging="709"/>
        <w:contextualSpacing/>
        <w:jc w:val="both"/>
        <w:rPr>
          <w:rFonts w:asciiTheme="majorHAnsi" w:hAnsiTheme="majorHAnsi" w:cstheme="majorHAnsi"/>
          <w:sz w:val="24"/>
          <w:szCs w:val="24"/>
        </w:rPr>
      </w:pPr>
      <w:r w:rsidRPr="00987937">
        <w:rPr>
          <w:rFonts w:asciiTheme="majorHAnsi" w:hAnsiTheme="majorHAnsi" w:cstheme="majorHAnsi"/>
          <w:sz w:val="24"/>
          <w:szCs w:val="24"/>
        </w:rPr>
        <w:t xml:space="preserve">Wadium może być wnoszone według wyboru  wykonawcy w jednej lub kilku następujących formach: </w:t>
      </w:r>
    </w:p>
    <w:p w14:paraId="582A0DEB"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pieniądzu,</w:t>
      </w:r>
    </w:p>
    <w:p w14:paraId="6064DEE3"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gwarancjach bankowych,</w:t>
      </w:r>
    </w:p>
    <w:p w14:paraId="18C7A799"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gwarancjach ubezpieczeniowych,</w:t>
      </w:r>
    </w:p>
    <w:p w14:paraId="3E755919" w14:textId="6A0C042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poręczeniach udzielanych przez podmioty, o których mowa w art. 6b ust. 5 pkt 2 ustawy z dnia 9 listopada 2000 r. o utworzeniu Polskiej Agencji Rozwoju Przedsiębiorczości</w:t>
      </w:r>
      <w:r>
        <w:rPr>
          <w:rFonts w:asciiTheme="majorHAnsi" w:hAnsiTheme="majorHAnsi" w:cstheme="majorHAnsi"/>
          <w:sz w:val="24"/>
          <w:szCs w:val="24"/>
        </w:rPr>
        <w:t>.</w:t>
      </w:r>
    </w:p>
    <w:p w14:paraId="36E7D69F" w14:textId="77777777" w:rsidR="00987937" w:rsidRPr="00987937" w:rsidRDefault="00987937" w:rsidP="00987937">
      <w:pPr>
        <w:spacing w:line="264" w:lineRule="auto"/>
        <w:ind w:left="1854"/>
        <w:contextualSpacing/>
        <w:jc w:val="both"/>
        <w:rPr>
          <w:rFonts w:asciiTheme="majorHAnsi" w:hAnsiTheme="majorHAnsi" w:cstheme="majorHAnsi"/>
          <w:sz w:val="24"/>
          <w:szCs w:val="24"/>
        </w:rPr>
      </w:pPr>
    </w:p>
    <w:p w14:paraId="772150A0" w14:textId="17FE898A" w:rsidR="00987937" w:rsidRPr="00987937" w:rsidRDefault="00987937" w:rsidP="004A595B">
      <w:pPr>
        <w:numPr>
          <w:ilvl w:val="1"/>
          <w:numId w:val="46"/>
        </w:numPr>
        <w:spacing w:line="264" w:lineRule="auto"/>
        <w:ind w:left="1134" w:hanging="708"/>
        <w:contextualSpacing/>
        <w:jc w:val="both"/>
        <w:rPr>
          <w:rFonts w:asciiTheme="majorHAnsi" w:hAnsiTheme="majorHAnsi" w:cstheme="majorHAnsi"/>
          <w:sz w:val="24"/>
          <w:szCs w:val="24"/>
        </w:rPr>
      </w:pPr>
      <w:r w:rsidRPr="00987937">
        <w:rPr>
          <w:rFonts w:asciiTheme="majorHAnsi" w:hAnsiTheme="majorHAnsi" w:cstheme="majorHAnsi"/>
          <w:sz w:val="24"/>
          <w:szCs w:val="24"/>
        </w:rPr>
        <w:t xml:space="preserve">Wadium wnoszone w pieniądzu należy wpłacić przelewem na rachunek bankowy zamawiającego w </w:t>
      </w:r>
      <w:r w:rsidR="00B64726" w:rsidRPr="00B64726">
        <w:rPr>
          <w:rFonts w:asciiTheme="majorHAnsi" w:hAnsiTheme="majorHAnsi" w:cstheme="majorHAnsi"/>
          <w:sz w:val="24"/>
          <w:szCs w:val="24"/>
        </w:rPr>
        <w:t>Bank Spółdzielczy O/Oleśnica</w:t>
      </w:r>
      <w:r w:rsidRPr="00987937">
        <w:rPr>
          <w:rFonts w:asciiTheme="majorHAnsi" w:hAnsiTheme="majorHAnsi" w:cstheme="majorHAnsi"/>
          <w:sz w:val="24"/>
          <w:szCs w:val="24"/>
        </w:rPr>
        <w:t xml:space="preserve"> numer rachunku bankowego: </w:t>
      </w:r>
      <w:r w:rsidR="00646CC2" w:rsidRPr="00646CC2">
        <w:rPr>
          <w:rFonts w:asciiTheme="majorHAnsi" w:hAnsiTheme="majorHAnsi" w:cstheme="majorHAnsi"/>
          <w:sz w:val="24"/>
          <w:szCs w:val="24"/>
        </w:rPr>
        <w:t>58 9584 0008 2001 0013 0505 0001</w:t>
      </w:r>
      <w:r w:rsidR="00646CC2">
        <w:rPr>
          <w:rFonts w:asciiTheme="majorHAnsi" w:hAnsiTheme="majorHAnsi" w:cstheme="majorHAnsi"/>
          <w:sz w:val="24"/>
          <w:szCs w:val="24"/>
        </w:rPr>
        <w:t xml:space="preserve"> </w:t>
      </w:r>
      <w:r w:rsidRPr="00987937">
        <w:rPr>
          <w:rFonts w:asciiTheme="majorHAnsi" w:hAnsiTheme="majorHAnsi" w:cstheme="majorHAnsi"/>
          <w:sz w:val="24"/>
          <w:szCs w:val="24"/>
        </w:rPr>
        <w:t>z</w:t>
      </w:r>
      <w:r w:rsidR="00646CC2">
        <w:rPr>
          <w:rFonts w:asciiTheme="majorHAnsi" w:hAnsiTheme="majorHAnsi" w:cstheme="majorHAnsi"/>
          <w:sz w:val="24"/>
          <w:szCs w:val="24"/>
        </w:rPr>
        <w:t xml:space="preserve"> </w:t>
      </w:r>
      <w:r w:rsidRPr="00987937">
        <w:rPr>
          <w:rFonts w:asciiTheme="majorHAnsi" w:hAnsiTheme="majorHAnsi" w:cstheme="majorHAnsi"/>
          <w:sz w:val="24"/>
          <w:szCs w:val="24"/>
        </w:rPr>
        <w:t xml:space="preserve">adnotacją: „Wadium,  nr sprawy: </w:t>
      </w:r>
      <w:r w:rsidR="0006783D" w:rsidRPr="0006783D">
        <w:rPr>
          <w:rFonts w:asciiTheme="majorHAnsi" w:hAnsiTheme="majorHAnsi" w:cstheme="majorHAnsi"/>
          <w:sz w:val="24"/>
          <w:szCs w:val="24"/>
        </w:rPr>
        <w:t>ATOL/PP/02/2022</w:t>
      </w:r>
      <w:r w:rsidR="0006783D">
        <w:rPr>
          <w:rFonts w:asciiTheme="majorHAnsi" w:hAnsiTheme="majorHAnsi" w:cstheme="majorHAnsi"/>
          <w:sz w:val="24"/>
          <w:szCs w:val="24"/>
        </w:rPr>
        <w:t>.</w:t>
      </w:r>
      <w:r w:rsidRPr="00987937">
        <w:rPr>
          <w:rFonts w:asciiTheme="majorHAnsi" w:hAnsiTheme="majorHAnsi" w:cstheme="majorHAnsi"/>
          <w:sz w:val="24"/>
          <w:szCs w:val="24"/>
        </w:rPr>
        <w:t xml:space="preserve"> W przypadku wnoszenia wadium w pieniądzu, zamawiający uzna je za wniesione skutecznie jedynie w przypadku wpływu pieniędzy na rachunek bankowy zamawiającego przed upływem terminu składania ofert.</w:t>
      </w:r>
    </w:p>
    <w:p w14:paraId="541EF32C" w14:textId="77777777" w:rsidR="00987937" w:rsidRPr="00987937" w:rsidRDefault="00987937" w:rsidP="00987937">
      <w:pPr>
        <w:spacing w:line="264" w:lineRule="auto"/>
        <w:ind w:left="1227"/>
        <w:contextualSpacing/>
        <w:jc w:val="both"/>
        <w:rPr>
          <w:rFonts w:asciiTheme="majorHAnsi" w:hAnsiTheme="majorHAnsi" w:cstheme="majorHAnsi"/>
          <w:sz w:val="24"/>
          <w:szCs w:val="24"/>
        </w:rPr>
      </w:pPr>
    </w:p>
    <w:p w14:paraId="4263D24D" w14:textId="026F14A7" w:rsidR="00987937" w:rsidRPr="00306EA1" w:rsidRDefault="00987937" w:rsidP="004A595B">
      <w:pPr>
        <w:numPr>
          <w:ilvl w:val="1"/>
          <w:numId w:val="46"/>
        </w:numPr>
        <w:contextualSpacing/>
        <w:jc w:val="both"/>
        <w:rPr>
          <w:rFonts w:asciiTheme="majorHAnsi" w:hAnsiTheme="majorHAnsi" w:cstheme="majorHAnsi"/>
          <w:sz w:val="24"/>
          <w:szCs w:val="24"/>
        </w:rPr>
      </w:pPr>
      <w:r w:rsidRPr="00306EA1">
        <w:rPr>
          <w:rFonts w:asciiTheme="majorHAnsi" w:hAnsiTheme="majorHAnsi" w:cstheme="majorHAnsi"/>
          <w:sz w:val="24"/>
          <w:szCs w:val="24"/>
        </w:rPr>
        <w:t>Jeżeli wadium jest wnoszone w formie gwarancji lub poręczenia, o których mowa w pkt 19.3. ppkt 19.3.2.-4, wykonawca przekazuje zamawiającemu oryginał gwarancji lub poręczenia, w postaci elektronicznej. Nie jest dopuszczalne wniesienie wadium w postaci linka do gwarancji wadialnej. Dane Beneficjenta:</w:t>
      </w:r>
      <w:r w:rsidRPr="00987937">
        <w:t xml:space="preserve"> </w:t>
      </w:r>
      <w:r w:rsidR="00306EA1" w:rsidRPr="00306EA1">
        <w:rPr>
          <w:rFonts w:asciiTheme="majorHAnsi" w:hAnsiTheme="majorHAnsi" w:cstheme="majorHAnsi"/>
          <w:sz w:val="24"/>
          <w:szCs w:val="24"/>
        </w:rPr>
        <w:t>Oleśnicki Kompleks Rekreacyjny 'Atol' Sp. z o.o. ul. Brzozowa 7, 56-400 Oleśnica,</w:t>
      </w:r>
      <w:r w:rsidR="00306EA1">
        <w:rPr>
          <w:rFonts w:asciiTheme="majorHAnsi" w:hAnsiTheme="majorHAnsi" w:cstheme="majorHAnsi"/>
          <w:sz w:val="24"/>
          <w:szCs w:val="24"/>
        </w:rPr>
        <w:t xml:space="preserve"> </w:t>
      </w:r>
      <w:r w:rsidR="00306EA1" w:rsidRPr="00306EA1">
        <w:rPr>
          <w:rFonts w:asciiTheme="majorHAnsi" w:hAnsiTheme="majorHAnsi" w:cstheme="majorHAnsi"/>
          <w:sz w:val="24"/>
          <w:szCs w:val="24"/>
        </w:rPr>
        <w:t>NIP 9111905482</w:t>
      </w:r>
      <w:r w:rsidRPr="00306EA1">
        <w:rPr>
          <w:rFonts w:asciiTheme="majorHAnsi" w:hAnsiTheme="majorHAnsi" w:cstheme="majorHAnsi"/>
          <w:sz w:val="24"/>
          <w:szCs w:val="24"/>
        </w:rPr>
        <w:t xml:space="preserve">            </w:t>
      </w:r>
    </w:p>
    <w:p w14:paraId="0A879C5B" w14:textId="77777777" w:rsidR="00987937" w:rsidRPr="00987937" w:rsidRDefault="00987937" w:rsidP="00987937">
      <w:pPr>
        <w:ind w:left="1134" w:hanging="708"/>
        <w:contextualSpacing/>
        <w:rPr>
          <w:rFonts w:asciiTheme="majorHAnsi" w:hAnsiTheme="majorHAnsi" w:cstheme="majorHAnsi"/>
          <w:sz w:val="24"/>
          <w:szCs w:val="24"/>
        </w:rPr>
      </w:pPr>
    </w:p>
    <w:p w14:paraId="0F86145F" w14:textId="77777777" w:rsidR="00987937" w:rsidRPr="00987937" w:rsidRDefault="00987937" w:rsidP="004A595B">
      <w:pPr>
        <w:numPr>
          <w:ilvl w:val="1"/>
          <w:numId w:val="46"/>
        </w:numPr>
        <w:spacing w:line="264" w:lineRule="auto"/>
        <w:ind w:left="1134" w:hanging="708"/>
        <w:contextualSpacing/>
        <w:jc w:val="both"/>
        <w:rPr>
          <w:rFonts w:asciiTheme="majorHAnsi" w:hAnsiTheme="majorHAnsi" w:cstheme="majorHAnsi"/>
          <w:sz w:val="24"/>
          <w:szCs w:val="24"/>
        </w:rPr>
      </w:pPr>
      <w:r w:rsidRPr="00987937">
        <w:rPr>
          <w:rFonts w:asciiTheme="majorHAnsi" w:hAnsiTheme="majorHAnsi" w:cstheme="majorHAnsi"/>
          <w:sz w:val="24"/>
          <w:szCs w:val="24"/>
        </w:rPr>
        <w:t>Z   treści   gwarancji   (poręczenia)   musi   jednoznacznie   wynikać   nieodwoływalne i bezwarunkowe, na każde żądanie zgłoszone przez zamawiającego, zobowiązanie gwaranta   (poręczyciela)   do   zapłaty   Zamawiającemu   pełnej   kwoty   wadium w   okolicznościach   określonych   w   art.   98   ust.   6   Pzp.   Ponadto   powinien   być wskazany   termin   obowiązywania   gwarancji   (poręczenia),   który   nie   może   być krótszy niż termin związania ofertą.</w:t>
      </w:r>
      <w:r w:rsidRPr="00987937">
        <w:rPr>
          <w:rFonts w:asciiTheme="majorHAnsi" w:hAnsiTheme="majorHAnsi" w:cstheme="majorHAnsi"/>
          <w:sz w:val="24"/>
          <w:szCs w:val="24"/>
        </w:rPr>
        <w:tab/>
      </w:r>
    </w:p>
    <w:p w14:paraId="25C834AA" w14:textId="77777777" w:rsidR="00987937" w:rsidRPr="00987937" w:rsidRDefault="00987937" w:rsidP="00987937">
      <w:pPr>
        <w:ind w:left="720"/>
        <w:contextualSpacing/>
        <w:rPr>
          <w:rFonts w:asciiTheme="majorHAnsi" w:hAnsiTheme="majorHAnsi" w:cstheme="majorHAnsi"/>
          <w:sz w:val="24"/>
          <w:szCs w:val="24"/>
        </w:rPr>
      </w:pPr>
    </w:p>
    <w:p w14:paraId="0C99216C" w14:textId="77777777" w:rsidR="00987937" w:rsidRPr="00987937" w:rsidRDefault="00987937" w:rsidP="004A595B">
      <w:pPr>
        <w:numPr>
          <w:ilvl w:val="1"/>
          <w:numId w:val="46"/>
        </w:numPr>
        <w:spacing w:line="264" w:lineRule="auto"/>
        <w:ind w:left="1134" w:hanging="708"/>
        <w:contextualSpacing/>
        <w:jc w:val="both"/>
        <w:rPr>
          <w:rFonts w:asciiTheme="majorHAnsi" w:hAnsiTheme="majorHAnsi" w:cstheme="majorHAnsi"/>
          <w:sz w:val="24"/>
          <w:szCs w:val="24"/>
        </w:rPr>
      </w:pPr>
      <w:r w:rsidRPr="00987937">
        <w:rPr>
          <w:rFonts w:asciiTheme="majorHAnsi" w:hAnsiTheme="majorHAnsi" w:cstheme="majorHAnsi"/>
          <w:sz w:val="24"/>
          <w:szCs w:val="24"/>
        </w:rPr>
        <w:lastRenderedPageBreak/>
        <w:t>Zamawiający zwraca wadium niezwłocznie, nie później jednak niż w terminie 7 dni od dnia wystąpienia jednej z okoliczności:</w:t>
      </w:r>
    </w:p>
    <w:p w14:paraId="69A3E088"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upływu terminu związania ofertą,</w:t>
      </w:r>
    </w:p>
    <w:p w14:paraId="4EE9B95E"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zawarcia umowy w sprawie zamówienia publicznego,</w:t>
      </w:r>
    </w:p>
    <w:p w14:paraId="77791D91"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unieważnienia postępowania o udzielenie zamówienia, z wyjątkiem sytuacji gdy nie zostało rozstrzygnięte odwołanie na czynność unieważnienia albo nie upłynął termin do jego wniesienia.</w:t>
      </w:r>
    </w:p>
    <w:p w14:paraId="7C703C62" w14:textId="77777777" w:rsidR="00987937" w:rsidRPr="00987937" w:rsidRDefault="00987937" w:rsidP="00987937">
      <w:pPr>
        <w:spacing w:line="264" w:lineRule="auto"/>
        <w:ind w:left="1854"/>
        <w:contextualSpacing/>
        <w:jc w:val="both"/>
        <w:rPr>
          <w:rFonts w:asciiTheme="majorHAnsi" w:hAnsiTheme="majorHAnsi" w:cstheme="majorHAnsi"/>
          <w:sz w:val="24"/>
          <w:szCs w:val="24"/>
        </w:rPr>
      </w:pPr>
    </w:p>
    <w:p w14:paraId="78C96D6A" w14:textId="77777777" w:rsidR="00987937" w:rsidRPr="00987937" w:rsidRDefault="00987937" w:rsidP="004A595B">
      <w:pPr>
        <w:numPr>
          <w:ilvl w:val="1"/>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Zamawiający, niezwłocznie, nie później jednak niż w terminie 7 dni od dnia złożenia wniosku zwraca wadium wykonawcy:</w:t>
      </w:r>
    </w:p>
    <w:p w14:paraId="62777869"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który wycofał ofertę przed upływem terminu składania ofert,</w:t>
      </w:r>
    </w:p>
    <w:p w14:paraId="1C534C8F"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którego oferta została odrzucona,</w:t>
      </w:r>
    </w:p>
    <w:p w14:paraId="42ACB974"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po  wyborze  najkorzystniejszej  oferty,  z wyjątkiem wykonawcy, którego oferta została wybrana jako najkorzystniejsza,</w:t>
      </w:r>
    </w:p>
    <w:p w14:paraId="7753771F" w14:textId="77777777" w:rsidR="00987937" w:rsidRPr="00987937" w:rsidRDefault="00987937" w:rsidP="004A595B">
      <w:pPr>
        <w:numPr>
          <w:ilvl w:val="2"/>
          <w:numId w:val="46"/>
        </w:numPr>
        <w:spacing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po unieważnieniu postępowania, w przypadku gdy nie zostało rozstrzygnięte odwołanie  na  czynność  unieważnienia  albo  nie  upłynął  termin  do  jego wniesienia.</w:t>
      </w:r>
    </w:p>
    <w:p w14:paraId="068BC24C" w14:textId="129599B6" w:rsidR="00F35EB9" w:rsidRPr="006B5FD1" w:rsidRDefault="00507FFB" w:rsidP="004A595B">
      <w:pPr>
        <w:pStyle w:val="Nagwek1"/>
        <w:numPr>
          <w:ilvl w:val="0"/>
          <w:numId w:val="31"/>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I</w:t>
      </w:r>
      <w:r w:rsidR="00F35EB9" w:rsidRPr="006B5FD1">
        <w:rPr>
          <w:rFonts w:cstheme="majorHAnsi"/>
          <w:b/>
          <w:bCs/>
          <w:color w:val="auto"/>
          <w:sz w:val="24"/>
          <w:szCs w:val="24"/>
        </w:rPr>
        <w:t>nformacje  dotyczące  przeprowadzenia  przez  wykonawcę  wizji  lokalnej  lub sprawdzenia przez niego dokumentów niezbędnych do realizacji zamówienia</w:t>
      </w:r>
    </w:p>
    <w:p w14:paraId="40CA09FD" w14:textId="77777777" w:rsidR="00824229" w:rsidRPr="006B5FD1" w:rsidRDefault="00824229" w:rsidP="00824229">
      <w:pPr>
        <w:pStyle w:val="Akapitzlist"/>
        <w:spacing w:before="240" w:after="120" w:line="264" w:lineRule="auto"/>
        <w:ind w:left="426"/>
        <w:jc w:val="both"/>
        <w:rPr>
          <w:rFonts w:asciiTheme="majorHAnsi" w:hAnsiTheme="majorHAnsi" w:cstheme="majorHAnsi"/>
          <w:sz w:val="24"/>
          <w:szCs w:val="24"/>
        </w:rPr>
      </w:pPr>
      <w:bookmarkStart w:id="21" w:name="_Hlk63943344"/>
      <w:bookmarkEnd w:id="20"/>
      <w:r w:rsidRPr="006B5FD1">
        <w:rPr>
          <w:rFonts w:asciiTheme="majorHAnsi" w:hAnsiTheme="majorHAnsi" w:cstheme="majorHAnsi"/>
          <w:sz w:val="24"/>
          <w:szCs w:val="24"/>
        </w:rPr>
        <w:t>Zamawiający nie przewiduje obowiązku odbycia przez wykonawcę wizji lokalnej oraz sprawdzenia przez wykonawcę dokumentów niezbędnych do realizacji zamówienia dostępnych na miejscu u zamawiającego.</w:t>
      </w:r>
    </w:p>
    <w:p w14:paraId="143E810A" w14:textId="4ABF153B" w:rsidR="00F35EB9" w:rsidRPr="006B5FD1" w:rsidRDefault="005A6E6B" w:rsidP="004A595B">
      <w:pPr>
        <w:pStyle w:val="Nagwek1"/>
        <w:numPr>
          <w:ilvl w:val="0"/>
          <w:numId w:val="31"/>
        </w:numPr>
        <w:spacing w:after="120" w:line="264" w:lineRule="auto"/>
        <w:ind w:left="426" w:hanging="426"/>
        <w:jc w:val="both"/>
        <w:rPr>
          <w:rFonts w:cstheme="majorHAnsi"/>
          <w:b/>
          <w:bCs/>
          <w:color w:val="auto"/>
          <w:sz w:val="24"/>
          <w:szCs w:val="24"/>
        </w:rPr>
      </w:pPr>
      <w:bookmarkStart w:id="22" w:name="_Hlk63943402"/>
      <w:bookmarkEnd w:id="21"/>
      <w:r w:rsidRPr="006B5FD1">
        <w:rPr>
          <w:rFonts w:cstheme="majorHAnsi"/>
          <w:b/>
          <w:bCs/>
          <w:color w:val="auto"/>
          <w:sz w:val="24"/>
          <w:szCs w:val="24"/>
        </w:rPr>
        <w:t>I</w:t>
      </w:r>
      <w:r w:rsidR="00F35EB9" w:rsidRPr="006B5FD1">
        <w:rPr>
          <w:rFonts w:cstheme="majorHAnsi"/>
          <w:b/>
          <w:bCs/>
          <w:color w:val="auto"/>
          <w:sz w:val="24"/>
          <w:szCs w:val="24"/>
        </w:rPr>
        <w:t>nformacje dotyczące walut obcych, w jakich mogą być prowadzone rozliczenia między zamawiającym a wykonawcą, jeżeli zamawiający przewiduje rozliczenia w walutach obcych</w:t>
      </w:r>
    </w:p>
    <w:p w14:paraId="1A239359" w14:textId="5AE1A80B" w:rsidR="00095CF2" w:rsidRPr="006B5FD1" w:rsidRDefault="00095CF2" w:rsidP="003D3CF3">
      <w:pPr>
        <w:pStyle w:val="Akapitzlist"/>
        <w:numPr>
          <w:ilvl w:val="1"/>
          <w:numId w:val="18"/>
        </w:numPr>
        <w:spacing w:before="240" w:after="120"/>
        <w:ind w:left="1134" w:hanging="708"/>
        <w:jc w:val="both"/>
        <w:rPr>
          <w:rFonts w:asciiTheme="majorHAnsi" w:hAnsiTheme="majorHAnsi" w:cstheme="majorHAnsi"/>
          <w:sz w:val="24"/>
          <w:szCs w:val="24"/>
        </w:rPr>
      </w:pPr>
      <w:bookmarkStart w:id="23" w:name="_Hlk63943410"/>
      <w:bookmarkEnd w:id="22"/>
      <w:r w:rsidRPr="006B5FD1">
        <w:rPr>
          <w:rFonts w:asciiTheme="majorHAnsi" w:hAnsiTheme="majorHAnsi" w:cstheme="majorHAnsi"/>
          <w:sz w:val="24"/>
          <w:szCs w:val="24"/>
        </w:rPr>
        <w:t>Zamawiający nie przewiduje rozliczenia w walutach obcych.</w:t>
      </w:r>
    </w:p>
    <w:p w14:paraId="144971E6" w14:textId="77777777" w:rsidR="001E20F7" w:rsidRPr="006B5FD1" w:rsidRDefault="001E20F7" w:rsidP="00F37803">
      <w:pPr>
        <w:pStyle w:val="Akapitzlist"/>
        <w:spacing w:before="240" w:after="120"/>
        <w:ind w:left="1134" w:hanging="708"/>
        <w:jc w:val="both"/>
        <w:rPr>
          <w:rFonts w:asciiTheme="majorHAnsi" w:hAnsiTheme="majorHAnsi" w:cstheme="majorHAnsi"/>
          <w:sz w:val="24"/>
          <w:szCs w:val="24"/>
        </w:rPr>
      </w:pPr>
    </w:p>
    <w:p w14:paraId="0185D061" w14:textId="5DBC7420" w:rsidR="0029494A" w:rsidRPr="006B5FD1" w:rsidRDefault="0029494A" w:rsidP="003D3CF3">
      <w:pPr>
        <w:pStyle w:val="Akapitzlist"/>
        <w:numPr>
          <w:ilvl w:val="1"/>
          <w:numId w:val="18"/>
        </w:numPr>
        <w:suppressAutoHyphens/>
        <w:autoSpaceDE w:val="0"/>
        <w:spacing w:before="240" w:after="120" w:line="264" w:lineRule="auto"/>
        <w:ind w:left="1134" w:hanging="708"/>
        <w:jc w:val="both"/>
        <w:rPr>
          <w:rFonts w:asciiTheme="majorHAnsi" w:hAnsiTheme="majorHAnsi" w:cstheme="majorHAnsi"/>
          <w:sz w:val="24"/>
          <w:szCs w:val="24"/>
        </w:rPr>
      </w:pPr>
      <w:r w:rsidRPr="006B5FD1">
        <w:rPr>
          <w:rFonts w:asciiTheme="majorHAnsi" w:hAnsiTheme="majorHAnsi" w:cstheme="majorHAnsi"/>
          <w:sz w:val="24"/>
          <w:szCs w:val="24"/>
        </w:rPr>
        <w:t xml:space="preserve">Rozliczenia między </w:t>
      </w:r>
      <w:r w:rsidR="00FE7603" w:rsidRPr="006B5FD1">
        <w:rPr>
          <w:rFonts w:asciiTheme="majorHAnsi" w:hAnsiTheme="majorHAnsi" w:cstheme="majorHAnsi"/>
          <w:sz w:val="24"/>
          <w:szCs w:val="24"/>
        </w:rPr>
        <w:t>z</w:t>
      </w:r>
      <w:r w:rsidRPr="006B5FD1">
        <w:rPr>
          <w:rFonts w:asciiTheme="majorHAnsi" w:hAnsiTheme="majorHAnsi" w:cstheme="majorHAnsi"/>
          <w:sz w:val="24"/>
          <w:szCs w:val="24"/>
        </w:rPr>
        <w:t>amawiającym i </w:t>
      </w:r>
      <w:r w:rsidR="00FE7603" w:rsidRPr="006B5FD1">
        <w:rPr>
          <w:rFonts w:asciiTheme="majorHAnsi" w:hAnsiTheme="majorHAnsi" w:cstheme="majorHAnsi"/>
          <w:sz w:val="24"/>
          <w:szCs w:val="24"/>
        </w:rPr>
        <w:t>w</w:t>
      </w:r>
      <w:r w:rsidRPr="006B5FD1">
        <w:rPr>
          <w:rFonts w:asciiTheme="majorHAnsi" w:hAnsiTheme="majorHAnsi" w:cstheme="majorHAnsi"/>
          <w:sz w:val="24"/>
          <w:szCs w:val="24"/>
        </w:rPr>
        <w:t>ykonawcą będą prowadzone wyłącznie w złotych polskich (PLN, zł).</w:t>
      </w:r>
    </w:p>
    <w:p w14:paraId="57660DF3" w14:textId="06E38217" w:rsidR="00F35EB9" w:rsidRPr="006B5FD1" w:rsidRDefault="005A6E6B" w:rsidP="004A595B">
      <w:pPr>
        <w:pStyle w:val="Nagwek1"/>
        <w:numPr>
          <w:ilvl w:val="0"/>
          <w:numId w:val="31"/>
        </w:numPr>
        <w:spacing w:after="120" w:line="264" w:lineRule="auto"/>
        <w:ind w:left="426" w:hanging="426"/>
        <w:jc w:val="both"/>
        <w:rPr>
          <w:rFonts w:cstheme="majorHAnsi"/>
          <w:b/>
          <w:bCs/>
          <w:color w:val="auto"/>
          <w:sz w:val="24"/>
          <w:szCs w:val="24"/>
        </w:rPr>
      </w:pPr>
      <w:bookmarkStart w:id="24" w:name="_Hlk63943459"/>
      <w:bookmarkEnd w:id="23"/>
      <w:r w:rsidRPr="006B5FD1">
        <w:rPr>
          <w:rFonts w:cstheme="majorHAnsi"/>
          <w:b/>
          <w:bCs/>
          <w:color w:val="auto"/>
          <w:sz w:val="24"/>
          <w:szCs w:val="24"/>
        </w:rPr>
        <w:t>I</w:t>
      </w:r>
      <w:r w:rsidR="00F35EB9" w:rsidRPr="006B5FD1">
        <w:rPr>
          <w:rFonts w:cstheme="majorHAnsi"/>
          <w:b/>
          <w:bCs/>
          <w:color w:val="auto"/>
          <w:sz w:val="24"/>
          <w:szCs w:val="24"/>
        </w:rPr>
        <w:t>nformacje  dotyczące  zwrotu  kosztów  udziału  w postępowaniu,  jeżeli zamawiający przewiduje ich zwrot</w:t>
      </w:r>
    </w:p>
    <w:p w14:paraId="702C405D" w14:textId="753B7430" w:rsidR="0029494A" w:rsidRPr="006B5FD1" w:rsidRDefault="0029494A" w:rsidP="00F37803">
      <w:pPr>
        <w:suppressAutoHyphens/>
        <w:autoSpaceDE w:val="0"/>
        <w:spacing w:before="240" w:after="120" w:line="264" w:lineRule="auto"/>
        <w:ind w:left="426"/>
        <w:jc w:val="both"/>
        <w:rPr>
          <w:rFonts w:asciiTheme="majorHAnsi" w:hAnsiTheme="majorHAnsi" w:cstheme="majorHAnsi"/>
          <w:sz w:val="24"/>
          <w:szCs w:val="24"/>
        </w:rPr>
      </w:pPr>
      <w:bookmarkStart w:id="25" w:name="_Hlk63943466"/>
      <w:bookmarkEnd w:id="24"/>
      <w:r w:rsidRPr="006B5FD1">
        <w:rPr>
          <w:rFonts w:asciiTheme="majorHAnsi" w:hAnsiTheme="majorHAnsi" w:cstheme="majorHAnsi"/>
          <w:sz w:val="24"/>
          <w:szCs w:val="24"/>
        </w:rPr>
        <w:t xml:space="preserve">Zamawiający nie przewiduje zwrotu </w:t>
      </w:r>
      <w:r w:rsidR="00095CF2" w:rsidRPr="006B5FD1">
        <w:rPr>
          <w:rFonts w:asciiTheme="majorHAnsi" w:hAnsiTheme="majorHAnsi" w:cstheme="majorHAnsi"/>
          <w:sz w:val="24"/>
          <w:szCs w:val="24"/>
        </w:rPr>
        <w:t>wy</w:t>
      </w:r>
      <w:r w:rsidRPr="006B5FD1">
        <w:rPr>
          <w:rFonts w:asciiTheme="majorHAnsi" w:hAnsiTheme="majorHAnsi" w:cstheme="majorHAnsi"/>
          <w:sz w:val="24"/>
          <w:szCs w:val="24"/>
        </w:rPr>
        <w:t>konawcom kosztów udziału w postępowaniu.</w:t>
      </w:r>
    </w:p>
    <w:bookmarkEnd w:id="25"/>
    <w:p w14:paraId="43176140" w14:textId="008673A1" w:rsidR="00F35EB9" w:rsidRPr="006B5FD1" w:rsidRDefault="005A6E6B" w:rsidP="004A595B">
      <w:pPr>
        <w:pStyle w:val="Nagwek1"/>
        <w:numPr>
          <w:ilvl w:val="0"/>
          <w:numId w:val="31"/>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I</w:t>
      </w:r>
      <w:r w:rsidR="00F35EB9" w:rsidRPr="006B5FD1">
        <w:rPr>
          <w:rFonts w:cstheme="majorHAnsi"/>
          <w:b/>
          <w:bCs/>
          <w:color w:val="auto"/>
          <w:sz w:val="24"/>
          <w:szCs w:val="24"/>
        </w:rPr>
        <w:t>nformację o obowiązku osobistego wykonania przez wykonawcę kluczowych zadań</w:t>
      </w:r>
    </w:p>
    <w:p w14:paraId="0CBDA062" w14:textId="67EE6A9B" w:rsidR="005979E5" w:rsidRPr="006B5FD1" w:rsidRDefault="005979E5" w:rsidP="00F37803">
      <w:pPr>
        <w:spacing w:before="240" w:after="120" w:line="264" w:lineRule="auto"/>
        <w:ind w:left="426"/>
        <w:jc w:val="both"/>
        <w:rPr>
          <w:rFonts w:asciiTheme="majorHAnsi" w:hAnsiTheme="majorHAnsi" w:cstheme="majorHAnsi"/>
          <w:sz w:val="24"/>
          <w:szCs w:val="24"/>
        </w:rPr>
      </w:pPr>
      <w:r w:rsidRPr="006B5FD1">
        <w:rPr>
          <w:rFonts w:asciiTheme="majorHAnsi" w:hAnsiTheme="majorHAnsi" w:cstheme="majorHAnsi"/>
          <w:sz w:val="24"/>
          <w:szCs w:val="24"/>
        </w:rPr>
        <w:t>Zamawiający</w:t>
      </w:r>
      <w:r w:rsidR="00CE0E07" w:rsidRPr="006B5FD1">
        <w:rPr>
          <w:rFonts w:asciiTheme="majorHAnsi" w:hAnsiTheme="majorHAnsi" w:cstheme="majorHAnsi"/>
          <w:sz w:val="24"/>
          <w:szCs w:val="24"/>
        </w:rPr>
        <w:t xml:space="preserve"> nie</w:t>
      </w:r>
      <w:r w:rsidR="000F78E8" w:rsidRPr="006B5FD1">
        <w:rPr>
          <w:rFonts w:asciiTheme="majorHAnsi" w:hAnsiTheme="majorHAnsi" w:cstheme="majorHAnsi"/>
          <w:sz w:val="24"/>
          <w:szCs w:val="24"/>
        </w:rPr>
        <w:t xml:space="preserve"> </w:t>
      </w:r>
      <w:r w:rsidRPr="006B5FD1">
        <w:rPr>
          <w:rFonts w:asciiTheme="majorHAnsi" w:hAnsiTheme="majorHAnsi" w:cstheme="majorHAnsi"/>
          <w:sz w:val="24"/>
          <w:szCs w:val="24"/>
        </w:rPr>
        <w:t>zastrzega obowiąz</w:t>
      </w:r>
      <w:r w:rsidR="00CE0E07" w:rsidRPr="006B5FD1">
        <w:rPr>
          <w:rFonts w:asciiTheme="majorHAnsi" w:hAnsiTheme="majorHAnsi" w:cstheme="majorHAnsi"/>
          <w:sz w:val="24"/>
          <w:szCs w:val="24"/>
        </w:rPr>
        <w:t>ku</w:t>
      </w:r>
      <w:r w:rsidR="005E75A1" w:rsidRPr="006B5FD1">
        <w:rPr>
          <w:rFonts w:asciiTheme="majorHAnsi" w:hAnsiTheme="majorHAnsi" w:cstheme="majorHAnsi"/>
          <w:sz w:val="24"/>
          <w:szCs w:val="24"/>
        </w:rPr>
        <w:t xml:space="preserve"> </w:t>
      </w:r>
      <w:r w:rsidRPr="006B5FD1">
        <w:rPr>
          <w:rFonts w:asciiTheme="majorHAnsi" w:hAnsiTheme="majorHAnsi" w:cstheme="majorHAnsi"/>
          <w:sz w:val="24"/>
          <w:szCs w:val="24"/>
        </w:rPr>
        <w:t xml:space="preserve">osobistego wykonania przez </w:t>
      </w:r>
      <w:r w:rsidR="00F109E6">
        <w:rPr>
          <w:rFonts w:asciiTheme="majorHAnsi" w:hAnsiTheme="majorHAnsi" w:cstheme="majorHAnsi"/>
          <w:sz w:val="24"/>
          <w:szCs w:val="24"/>
        </w:rPr>
        <w:t>w</w:t>
      </w:r>
      <w:r w:rsidRPr="006B5FD1">
        <w:rPr>
          <w:rFonts w:asciiTheme="majorHAnsi" w:hAnsiTheme="majorHAnsi" w:cstheme="majorHAnsi"/>
          <w:sz w:val="24"/>
          <w:szCs w:val="24"/>
        </w:rPr>
        <w:t>ykonawcę</w:t>
      </w:r>
      <w:r w:rsidR="005E75A1" w:rsidRPr="006B5FD1">
        <w:rPr>
          <w:rFonts w:asciiTheme="majorHAnsi" w:hAnsiTheme="majorHAnsi" w:cstheme="majorHAnsi"/>
          <w:sz w:val="24"/>
          <w:szCs w:val="24"/>
        </w:rPr>
        <w:t xml:space="preserve"> </w:t>
      </w:r>
      <w:r w:rsidRPr="006B5FD1">
        <w:rPr>
          <w:rFonts w:asciiTheme="majorHAnsi" w:hAnsiTheme="majorHAnsi" w:cstheme="majorHAnsi"/>
          <w:sz w:val="24"/>
          <w:szCs w:val="24"/>
        </w:rPr>
        <w:t>kluczowych zadań</w:t>
      </w:r>
      <w:r w:rsidR="00CE0E07" w:rsidRPr="006B5FD1">
        <w:rPr>
          <w:rFonts w:asciiTheme="majorHAnsi" w:hAnsiTheme="majorHAnsi" w:cstheme="majorHAnsi"/>
          <w:sz w:val="24"/>
          <w:szCs w:val="24"/>
        </w:rPr>
        <w:t>.</w:t>
      </w:r>
    </w:p>
    <w:p w14:paraId="29868CF2" w14:textId="559243EC" w:rsidR="005A6E6B" w:rsidRPr="006B5FD1" w:rsidRDefault="005A6E6B" w:rsidP="004A595B">
      <w:pPr>
        <w:pStyle w:val="Nagwek1"/>
        <w:numPr>
          <w:ilvl w:val="0"/>
          <w:numId w:val="31"/>
        </w:numPr>
        <w:spacing w:after="120" w:line="264" w:lineRule="auto"/>
        <w:ind w:left="426" w:hanging="426"/>
        <w:jc w:val="both"/>
        <w:rPr>
          <w:rFonts w:cstheme="majorHAnsi"/>
          <w:b/>
          <w:bCs/>
          <w:color w:val="auto"/>
          <w:sz w:val="24"/>
          <w:szCs w:val="24"/>
        </w:rPr>
      </w:pPr>
      <w:bookmarkStart w:id="26" w:name="_Hlk63943485"/>
      <w:r w:rsidRPr="006B5FD1">
        <w:rPr>
          <w:rFonts w:cstheme="majorHAnsi"/>
          <w:b/>
          <w:bCs/>
          <w:color w:val="auto"/>
          <w:sz w:val="24"/>
          <w:szCs w:val="24"/>
        </w:rPr>
        <w:lastRenderedPageBreak/>
        <w:t>I</w:t>
      </w:r>
      <w:r w:rsidR="00F35EB9" w:rsidRPr="006B5FD1">
        <w:rPr>
          <w:rFonts w:cstheme="majorHAnsi"/>
          <w:b/>
          <w:bCs/>
          <w:color w:val="auto"/>
          <w:sz w:val="24"/>
          <w:szCs w:val="24"/>
        </w:rPr>
        <w:t>nformację</w:t>
      </w:r>
      <w:r w:rsidR="001F1697" w:rsidRPr="006B5FD1">
        <w:rPr>
          <w:rFonts w:cstheme="majorHAnsi"/>
          <w:b/>
          <w:bCs/>
          <w:color w:val="auto"/>
          <w:sz w:val="24"/>
          <w:szCs w:val="24"/>
        </w:rPr>
        <w:t xml:space="preserve"> </w:t>
      </w:r>
      <w:r w:rsidR="00F35EB9" w:rsidRPr="006B5FD1">
        <w:rPr>
          <w:rFonts w:cstheme="majorHAnsi"/>
          <w:b/>
          <w:bCs/>
          <w:color w:val="auto"/>
          <w:sz w:val="24"/>
          <w:szCs w:val="24"/>
        </w:rPr>
        <w:t>o przewidywanym wyborze najkorzystniejszej oferty z zastosowaniem  aukcji  elektronicznej</w:t>
      </w:r>
    </w:p>
    <w:p w14:paraId="47B40EA1" w14:textId="4D7699E9" w:rsidR="005979E5" w:rsidRPr="006B5FD1" w:rsidRDefault="005979E5" w:rsidP="00F37803">
      <w:pPr>
        <w:spacing w:before="240" w:after="120" w:line="264" w:lineRule="auto"/>
        <w:ind w:left="426"/>
        <w:jc w:val="both"/>
        <w:rPr>
          <w:rFonts w:asciiTheme="majorHAnsi" w:hAnsiTheme="majorHAnsi" w:cstheme="majorHAnsi"/>
          <w:sz w:val="24"/>
          <w:szCs w:val="24"/>
        </w:rPr>
      </w:pPr>
      <w:bookmarkStart w:id="27" w:name="_Hlk63943494"/>
      <w:bookmarkEnd w:id="26"/>
      <w:r w:rsidRPr="006B5FD1">
        <w:rPr>
          <w:rFonts w:asciiTheme="majorHAnsi" w:hAnsiTheme="majorHAnsi" w:cstheme="majorHAnsi"/>
          <w:sz w:val="24"/>
          <w:szCs w:val="24"/>
        </w:rPr>
        <w:t>Zamawiający nie przewiduje aukcji elektronicznej.</w:t>
      </w:r>
    </w:p>
    <w:p w14:paraId="29F95CD6" w14:textId="77777777" w:rsidR="005A6E6B" w:rsidRPr="006B5FD1" w:rsidRDefault="005A6E6B" w:rsidP="004A595B">
      <w:pPr>
        <w:pStyle w:val="Nagwek1"/>
        <w:numPr>
          <w:ilvl w:val="0"/>
          <w:numId w:val="31"/>
        </w:numPr>
        <w:spacing w:after="120" w:line="264" w:lineRule="auto"/>
        <w:ind w:left="426" w:hanging="426"/>
        <w:jc w:val="both"/>
        <w:rPr>
          <w:rFonts w:cstheme="majorHAnsi"/>
          <w:b/>
          <w:bCs/>
          <w:color w:val="auto"/>
          <w:sz w:val="24"/>
          <w:szCs w:val="24"/>
        </w:rPr>
      </w:pPr>
      <w:bookmarkStart w:id="28" w:name="_Hlk63943509"/>
      <w:bookmarkEnd w:id="27"/>
      <w:r w:rsidRPr="006B5FD1">
        <w:rPr>
          <w:rFonts w:cstheme="majorHAnsi"/>
          <w:b/>
          <w:bCs/>
          <w:color w:val="auto"/>
          <w:sz w:val="24"/>
          <w:szCs w:val="24"/>
        </w:rPr>
        <w:t>W</w:t>
      </w:r>
      <w:r w:rsidR="00F35EB9" w:rsidRPr="006B5FD1">
        <w:rPr>
          <w:rFonts w:cstheme="majorHAnsi"/>
          <w:b/>
          <w:bCs/>
          <w:color w:val="auto"/>
          <w:sz w:val="24"/>
          <w:szCs w:val="24"/>
        </w:rPr>
        <w:t>ymóg lub możliwość złożenia ofert w postaci katalogów elektronicznych lub dołączenia katalogów elektronicznych do oferty</w:t>
      </w:r>
      <w:r w:rsidRPr="006B5FD1">
        <w:rPr>
          <w:rFonts w:cstheme="majorHAnsi"/>
          <w:b/>
          <w:bCs/>
          <w:color w:val="auto"/>
          <w:sz w:val="24"/>
          <w:szCs w:val="24"/>
        </w:rPr>
        <w:t xml:space="preserve"> </w:t>
      </w:r>
    </w:p>
    <w:p w14:paraId="6E129BB5" w14:textId="08D2E29C" w:rsidR="004730CE" w:rsidRDefault="004730CE" w:rsidP="00F37803">
      <w:pPr>
        <w:spacing w:before="240" w:after="120" w:line="264" w:lineRule="auto"/>
        <w:ind w:left="426"/>
        <w:jc w:val="both"/>
        <w:rPr>
          <w:rFonts w:asciiTheme="majorHAnsi" w:hAnsiTheme="majorHAnsi" w:cstheme="majorHAnsi"/>
          <w:sz w:val="24"/>
          <w:szCs w:val="24"/>
        </w:rPr>
      </w:pPr>
      <w:bookmarkStart w:id="29" w:name="_Hlk63943518"/>
      <w:bookmarkEnd w:id="28"/>
      <w:r w:rsidRPr="004730CE">
        <w:rPr>
          <w:rFonts w:asciiTheme="majorHAnsi" w:hAnsiTheme="majorHAnsi" w:cstheme="majorHAnsi"/>
          <w:sz w:val="24"/>
          <w:szCs w:val="24"/>
        </w:rPr>
        <w:t>Zamawiający nie dopuszcza i nie wymaga dołączenia katalogów elektronicznych do oferty.</w:t>
      </w:r>
    </w:p>
    <w:bookmarkEnd w:id="29"/>
    <w:p w14:paraId="08F44729" w14:textId="7EEDD5DC" w:rsidR="005A6E6B" w:rsidRPr="006B5FD1" w:rsidRDefault="005A6E6B" w:rsidP="004A595B">
      <w:pPr>
        <w:pStyle w:val="Nagwek1"/>
        <w:numPr>
          <w:ilvl w:val="0"/>
          <w:numId w:val="31"/>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I</w:t>
      </w:r>
      <w:r w:rsidR="00F35EB9" w:rsidRPr="006B5FD1">
        <w:rPr>
          <w:rFonts w:cstheme="majorHAnsi"/>
          <w:b/>
          <w:bCs/>
          <w:color w:val="auto"/>
          <w:sz w:val="24"/>
          <w:szCs w:val="24"/>
        </w:rPr>
        <w:t>nformacje  dotyczące  zabezpieczenia  należytego  wykonania  umowy</w:t>
      </w:r>
    </w:p>
    <w:p w14:paraId="1BF5E62E" w14:textId="481FD9E6" w:rsidR="005979E5" w:rsidRPr="006B5FD1" w:rsidRDefault="005979E5" w:rsidP="00824229">
      <w:pPr>
        <w:tabs>
          <w:tab w:val="left" w:pos="426"/>
        </w:tabs>
        <w:spacing w:after="0" w:line="264" w:lineRule="auto"/>
        <w:ind w:left="426"/>
        <w:jc w:val="both"/>
        <w:rPr>
          <w:rFonts w:asciiTheme="majorHAnsi" w:hAnsiTheme="majorHAnsi" w:cstheme="majorHAnsi"/>
          <w:sz w:val="24"/>
          <w:szCs w:val="24"/>
        </w:rPr>
      </w:pPr>
      <w:r w:rsidRPr="006B5FD1">
        <w:rPr>
          <w:rFonts w:asciiTheme="majorHAnsi" w:hAnsiTheme="majorHAnsi" w:cstheme="majorHAnsi"/>
          <w:sz w:val="24"/>
          <w:szCs w:val="24"/>
        </w:rPr>
        <w:t xml:space="preserve">Zamawiający </w:t>
      </w:r>
      <w:r w:rsidR="00824229" w:rsidRPr="006B5FD1">
        <w:rPr>
          <w:rFonts w:asciiTheme="majorHAnsi" w:hAnsiTheme="majorHAnsi" w:cstheme="majorHAnsi"/>
          <w:sz w:val="24"/>
          <w:szCs w:val="24"/>
        </w:rPr>
        <w:t xml:space="preserve">nie </w:t>
      </w:r>
      <w:r w:rsidRPr="006B5FD1">
        <w:rPr>
          <w:rFonts w:asciiTheme="majorHAnsi" w:hAnsiTheme="majorHAnsi" w:cstheme="majorHAnsi"/>
          <w:sz w:val="24"/>
          <w:szCs w:val="24"/>
        </w:rPr>
        <w:t>przewiduje  zabezpieczenia należytego wykonania umowy</w:t>
      </w:r>
      <w:r w:rsidR="00507FFB" w:rsidRPr="006B5FD1">
        <w:rPr>
          <w:rFonts w:asciiTheme="majorHAnsi" w:hAnsiTheme="majorHAnsi" w:cstheme="majorHAnsi"/>
          <w:sz w:val="24"/>
          <w:szCs w:val="24"/>
        </w:rPr>
        <w:t>.</w:t>
      </w:r>
    </w:p>
    <w:p w14:paraId="39D584DF" w14:textId="6F2469F5" w:rsidR="00EB0A64" w:rsidRPr="006B5FD1" w:rsidRDefault="00EB0A64" w:rsidP="003D3CF3">
      <w:pPr>
        <w:pStyle w:val="Nagwek1"/>
        <w:numPr>
          <w:ilvl w:val="0"/>
          <w:numId w:val="19"/>
        </w:numPr>
        <w:spacing w:after="120" w:line="264" w:lineRule="auto"/>
        <w:jc w:val="both"/>
        <w:rPr>
          <w:rFonts w:eastAsia="Times New Roman" w:cstheme="majorHAnsi"/>
          <w:b/>
          <w:bCs/>
          <w:color w:val="auto"/>
          <w:sz w:val="24"/>
          <w:szCs w:val="24"/>
          <w:lang w:eastAsia="pl-PL"/>
        </w:rPr>
      </w:pPr>
      <w:bookmarkStart w:id="30" w:name="_Hlk63943533"/>
      <w:r w:rsidRPr="006B5FD1">
        <w:rPr>
          <w:rFonts w:eastAsia="Times New Roman" w:cstheme="majorHAnsi"/>
          <w:b/>
          <w:bCs/>
          <w:color w:val="auto"/>
          <w:sz w:val="24"/>
          <w:szCs w:val="24"/>
          <w:lang w:eastAsia="pl-PL"/>
        </w:rPr>
        <w:t>Umowa ramowa</w:t>
      </w:r>
    </w:p>
    <w:p w14:paraId="6301D6E2" w14:textId="57D9FE0E" w:rsidR="00571DE6" w:rsidRPr="006B5FD1" w:rsidRDefault="00571DE6" w:rsidP="00571DE6">
      <w:pPr>
        <w:ind w:left="567" w:hanging="141"/>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przewiduje  zawarcia umowy ramowej.</w:t>
      </w:r>
    </w:p>
    <w:p w14:paraId="6001B6CE" w14:textId="77777777" w:rsidR="00EB0A64" w:rsidRPr="006B5FD1" w:rsidRDefault="00EB0A64" w:rsidP="003D3CF3">
      <w:pPr>
        <w:pStyle w:val="Nagwek1"/>
        <w:numPr>
          <w:ilvl w:val="0"/>
          <w:numId w:val="19"/>
        </w:numPr>
        <w:spacing w:after="12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Warunek ubiegania się o zamówienie wyłącznie wykonawców mających zakładu  pracy  chronionej,  spółdzielnie  socjalne  oraz  inni  wykonawcy na podstawie art. 94 ust. 1 ustawy Pzp</w:t>
      </w:r>
    </w:p>
    <w:p w14:paraId="3CCEEDAE" w14:textId="77777777" w:rsidR="00EB0A64" w:rsidRPr="006B5FD1" w:rsidRDefault="00EB0A64" w:rsidP="00EB0A64">
      <w:pPr>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         Zamawiający nie zastrzega powyższego warunku.</w:t>
      </w:r>
    </w:p>
    <w:p w14:paraId="6980F4D0" w14:textId="534AF837" w:rsidR="00EB0A64" w:rsidRPr="006B5FD1" w:rsidRDefault="008B290D" w:rsidP="003D3CF3">
      <w:pPr>
        <w:pStyle w:val="Nagwek1"/>
        <w:numPr>
          <w:ilvl w:val="0"/>
          <w:numId w:val="19"/>
        </w:numPr>
        <w:spacing w:before="120" w:after="12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 xml:space="preserve">Wymagania w zakresie </w:t>
      </w:r>
      <w:r w:rsidR="00EB0A64" w:rsidRPr="006B5FD1">
        <w:rPr>
          <w:rFonts w:eastAsia="Times New Roman" w:cstheme="majorHAnsi"/>
          <w:b/>
          <w:bCs/>
          <w:color w:val="auto"/>
          <w:sz w:val="24"/>
          <w:szCs w:val="24"/>
          <w:lang w:eastAsia="pl-PL"/>
        </w:rPr>
        <w:t xml:space="preserve"> art. 96 ust. 2 pkt 2 P</w:t>
      </w:r>
      <w:r w:rsidR="00AB038D" w:rsidRPr="006B5FD1">
        <w:rPr>
          <w:rFonts w:eastAsia="Times New Roman" w:cstheme="majorHAnsi"/>
          <w:b/>
          <w:bCs/>
          <w:color w:val="auto"/>
          <w:sz w:val="24"/>
          <w:szCs w:val="24"/>
          <w:lang w:eastAsia="pl-PL"/>
        </w:rPr>
        <w:t>zp</w:t>
      </w:r>
    </w:p>
    <w:p w14:paraId="7E2139EE" w14:textId="569ECDE7" w:rsidR="008B290D" w:rsidRPr="006B5FD1" w:rsidRDefault="008B290D" w:rsidP="00BD3F7E">
      <w:pPr>
        <w:spacing w:before="120" w:after="120" w:line="264" w:lineRule="auto"/>
        <w:ind w:left="426"/>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przewiduje wymagań wynikających z zapisu art. 96 ust. 2 pkt 2 Pzp.</w:t>
      </w:r>
    </w:p>
    <w:p w14:paraId="02691683" w14:textId="701EC902" w:rsidR="003C6D50" w:rsidRPr="006B5FD1" w:rsidRDefault="003C6D50" w:rsidP="00C1615B">
      <w:pPr>
        <w:pStyle w:val="Nagwek1"/>
        <w:numPr>
          <w:ilvl w:val="0"/>
          <w:numId w:val="19"/>
        </w:numPr>
        <w:spacing w:before="120" w:after="120" w:line="264" w:lineRule="auto"/>
        <w:jc w:val="both"/>
        <w:rPr>
          <w:rFonts w:cstheme="majorHAnsi"/>
          <w:b/>
          <w:bCs/>
          <w:color w:val="auto"/>
          <w:sz w:val="24"/>
          <w:szCs w:val="24"/>
        </w:rPr>
      </w:pPr>
      <w:r w:rsidRPr="006B5FD1">
        <w:rPr>
          <w:rFonts w:cstheme="majorHAnsi"/>
          <w:b/>
          <w:bCs/>
          <w:color w:val="auto"/>
          <w:sz w:val="24"/>
          <w:szCs w:val="24"/>
        </w:rPr>
        <w:t>Zamówienia, o których mowa w art. 214 ust. 1 pkt 8)</w:t>
      </w:r>
    </w:p>
    <w:p w14:paraId="7E8BCFDE" w14:textId="64722777" w:rsidR="003C6D50" w:rsidRPr="006B5FD1" w:rsidRDefault="003C6D50" w:rsidP="00BD3F7E">
      <w:pPr>
        <w:spacing w:before="120" w:after="120" w:line="264" w:lineRule="auto"/>
        <w:ind w:left="426"/>
        <w:jc w:val="both"/>
        <w:rPr>
          <w:rFonts w:asciiTheme="majorHAnsi" w:hAnsiTheme="majorHAnsi" w:cstheme="majorHAnsi"/>
          <w:sz w:val="24"/>
          <w:szCs w:val="24"/>
        </w:rPr>
      </w:pPr>
      <w:bookmarkStart w:id="31" w:name="_Hlk63943541"/>
      <w:bookmarkEnd w:id="30"/>
      <w:r w:rsidRPr="006B5FD1">
        <w:rPr>
          <w:rFonts w:asciiTheme="majorHAnsi" w:hAnsiTheme="majorHAnsi" w:cstheme="majorHAnsi"/>
          <w:sz w:val="24"/>
          <w:szCs w:val="24"/>
        </w:rPr>
        <w:t>Zamawiający nie przewiduje udzielenia zamówień, o których mowa w art. 214 ust. 1 pkt 8) ustawy Pzp.</w:t>
      </w:r>
    </w:p>
    <w:bookmarkEnd w:id="31"/>
    <w:p w14:paraId="508A1CB9" w14:textId="52EA526E" w:rsidR="00A34559" w:rsidRPr="006B5FD1" w:rsidRDefault="00A34559" w:rsidP="004A595B">
      <w:pPr>
        <w:pStyle w:val="Nagwek1"/>
        <w:numPr>
          <w:ilvl w:val="0"/>
          <w:numId w:val="32"/>
        </w:numPr>
        <w:spacing w:before="120" w:line="264" w:lineRule="auto"/>
        <w:jc w:val="both"/>
        <w:rPr>
          <w:rFonts w:cstheme="majorHAnsi"/>
          <w:b/>
          <w:bCs/>
          <w:color w:val="auto"/>
          <w:sz w:val="24"/>
          <w:szCs w:val="24"/>
        </w:rPr>
      </w:pPr>
      <w:r w:rsidRPr="006B5FD1">
        <w:rPr>
          <w:rFonts w:cstheme="majorHAnsi"/>
          <w:b/>
          <w:bCs/>
          <w:color w:val="auto"/>
          <w:sz w:val="24"/>
          <w:szCs w:val="24"/>
        </w:rPr>
        <w:t>Projektowane postanowienia umowy w sprawie zamówienia publicznego, które zostaną wprowadzone do treści tej umowy</w:t>
      </w:r>
    </w:p>
    <w:p w14:paraId="18606283" w14:textId="47122CB3" w:rsidR="00A34559" w:rsidRPr="006B5FD1" w:rsidRDefault="008B290D" w:rsidP="004A595B">
      <w:pPr>
        <w:pStyle w:val="Akapitzlist"/>
        <w:numPr>
          <w:ilvl w:val="0"/>
          <w:numId w:val="25"/>
        </w:numPr>
        <w:spacing w:before="120" w:after="0"/>
        <w:ind w:hanging="720"/>
        <w:jc w:val="both"/>
        <w:rPr>
          <w:rFonts w:asciiTheme="majorHAnsi" w:hAnsiTheme="majorHAnsi" w:cstheme="majorHAnsi"/>
          <w:sz w:val="24"/>
          <w:szCs w:val="24"/>
        </w:rPr>
      </w:pPr>
      <w:r w:rsidRPr="006B5FD1">
        <w:rPr>
          <w:rFonts w:asciiTheme="majorHAnsi" w:hAnsiTheme="majorHAnsi" w:cstheme="majorHAnsi"/>
          <w:sz w:val="24"/>
          <w:szCs w:val="24"/>
        </w:rPr>
        <w:t xml:space="preserve">Projektowane </w:t>
      </w:r>
      <w:r w:rsidR="00A34559" w:rsidRPr="006B5FD1">
        <w:rPr>
          <w:rFonts w:asciiTheme="majorHAnsi" w:hAnsiTheme="majorHAnsi" w:cstheme="majorHAnsi"/>
          <w:sz w:val="24"/>
          <w:szCs w:val="24"/>
        </w:rPr>
        <w:t xml:space="preserve"> postanowienia, które zostaną wprowadzone do treści zawieranej umowy są zawarte w projektowanych postanowieniach  umowy  stanowiącym załącznik nr </w:t>
      </w:r>
      <w:r w:rsidR="00824229" w:rsidRPr="006B5FD1">
        <w:rPr>
          <w:rFonts w:asciiTheme="majorHAnsi" w:hAnsiTheme="majorHAnsi" w:cstheme="majorHAnsi"/>
          <w:sz w:val="24"/>
          <w:szCs w:val="24"/>
        </w:rPr>
        <w:t xml:space="preserve">2 </w:t>
      </w:r>
      <w:r w:rsidR="00A34559" w:rsidRPr="006B5FD1">
        <w:rPr>
          <w:rFonts w:asciiTheme="majorHAnsi" w:hAnsiTheme="majorHAnsi" w:cstheme="majorHAnsi"/>
          <w:sz w:val="24"/>
          <w:szCs w:val="24"/>
        </w:rPr>
        <w:t>do SWZ.</w:t>
      </w:r>
    </w:p>
    <w:p w14:paraId="75D4231A" w14:textId="77777777" w:rsidR="008B290D" w:rsidRPr="006B5FD1" w:rsidRDefault="008B290D" w:rsidP="008B290D">
      <w:pPr>
        <w:pStyle w:val="Akapitzlist"/>
        <w:spacing w:after="0"/>
        <w:ind w:left="1146"/>
        <w:jc w:val="both"/>
        <w:rPr>
          <w:rFonts w:asciiTheme="majorHAnsi" w:hAnsiTheme="majorHAnsi" w:cstheme="majorHAnsi"/>
          <w:sz w:val="24"/>
          <w:szCs w:val="24"/>
        </w:rPr>
      </w:pPr>
    </w:p>
    <w:p w14:paraId="683C66E9" w14:textId="6827FB16" w:rsidR="00882C31" w:rsidRPr="006B5FD1" w:rsidRDefault="00485539" w:rsidP="004A595B">
      <w:pPr>
        <w:pStyle w:val="Akapitzlist"/>
        <w:numPr>
          <w:ilvl w:val="0"/>
          <w:numId w:val="25"/>
        </w:numPr>
        <w:spacing w:after="0"/>
        <w:ind w:hanging="720"/>
        <w:jc w:val="both"/>
        <w:rPr>
          <w:rFonts w:asciiTheme="majorHAnsi" w:hAnsiTheme="majorHAnsi" w:cstheme="majorHAnsi"/>
          <w:sz w:val="24"/>
          <w:szCs w:val="24"/>
        </w:rPr>
      </w:pPr>
      <w:r w:rsidRPr="006B5FD1">
        <w:rPr>
          <w:rFonts w:asciiTheme="majorHAnsi" w:hAnsiTheme="majorHAnsi" w:cstheme="majorHAnsi"/>
          <w:sz w:val="24"/>
          <w:szCs w:val="24"/>
        </w:rPr>
        <w:t xml:space="preserve">Zamawiający przewiduje możliwość dokonania zamian w umowie na zasadach określonych w projekcie umowy stanowiącym załącznik </w:t>
      </w:r>
      <w:r w:rsidR="002C3432" w:rsidRPr="006B5FD1">
        <w:rPr>
          <w:rFonts w:asciiTheme="majorHAnsi" w:hAnsiTheme="majorHAnsi" w:cstheme="majorHAnsi"/>
          <w:sz w:val="24"/>
          <w:szCs w:val="24"/>
        </w:rPr>
        <w:t>n</w:t>
      </w:r>
      <w:r w:rsidRPr="006B5FD1">
        <w:rPr>
          <w:rFonts w:asciiTheme="majorHAnsi" w:hAnsiTheme="majorHAnsi" w:cstheme="majorHAnsi"/>
          <w:sz w:val="24"/>
          <w:szCs w:val="24"/>
        </w:rPr>
        <w:t xml:space="preserve">r </w:t>
      </w:r>
      <w:r w:rsidR="00824229" w:rsidRPr="006B5FD1">
        <w:rPr>
          <w:rFonts w:asciiTheme="majorHAnsi" w:hAnsiTheme="majorHAnsi" w:cstheme="majorHAnsi"/>
          <w:sz w:val="24"/>
          <w:szCs w:val="24"/>
        </w:rPr>
        <w:t>2</w:t>
      </w:r>
      <w:r w:rsidR="00F66316" w:rsidRPr="006B5FD1">
        <w:rPr>
          <w:rFonts w:asciiTheme="majorHAnsi" w:hAnsiTheme="majorHAnsi" w:cstheme="majorHAnsi"/>
          <w:sz w:val="24"/>
          <w:szCs w:val="24"/>
        </w:rPr>
        <w:t xml:space="preserve"> </w:t>
      </w:r>
      <w:r w:rsidRPr="006B5FD1">
        <w:rPr>
          <w:rFonts w:asciiTheme="majorHAnsi" w:hAnsiTheme="majorHAnsi" w:cstheme="majorHAnsi"/>
          <w:sz w:val="24"/>
          <w:szCs w:val="24"/>
        </w:rPr>
        <w:t xml:space="preserve"> do SWZ.</w:t>
      </w:r>
    </w:p>
    <w:p w14:paraId="6B3C110E" w14:textId="134914D1" w:rsidR="005979E5" w:rsidRPr="006B5FD1" w:rsidRDefault="005979E5" w:rsidP="004A595B">
      <w:pPr>
        <w:pStyle w:val="Nagwek1"/>
        <w:numPr>
          <w:ilvl w:val="0"/>
          <w:numId w:val="32"/>
        </w:numPr>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Informacje o formalnościach, jakie muszą zostać dopełnione po wyborze oferty w celu zawarcia umowy w sprawie zamówienia publicznego</w:t>
      </w:r>
    </w:p>
    <w:p w14:paraId="7F48C05D" w14:textId="4B645E83" w:rsidR="00095CF2" w:rsidRPr="006B5FD1" w:rsidRDefault="003B0EDB" w:rsidP="004A595B">
      <w:pPr>
        <w:pStyle w:val="Akapitzlist"/>
        <w:numPr>
          <w:ilvl w:val="1"/>
          <w:numId w:val="22"/>
        </w:numPr>
        <w:spacing w:after="0"/>
        <w:ind w:left="993" w:hanging="567"/>
        <w:jc w:val="both"/>
        <w:rPr>
          <w:rFonts w:asciiTheme="majorHAnsi" w:hAnsiTheme="majorHAnsi" w:cstheme="majorHAnsi"/>
          <w:sz w:val="24"/>
          <w:szCs w:val="24"/>
          <w:lang w:eastAsia="pl-PL"/>
        </w:rPr>
      </w:pPr>
      <w:bookmarkStart w:id="32" w:name="_Hlk62207040"/>
      <w:r w:rsidRPr="006B5FD1">
        <w:rPr>
          <w:rFonts w:asciiTheme="majorHAnsi" w:hAnsiTheme="majorHAnsi" w:cstheme="majorHAnsi"/>
          <w:sz w:val="24"/>
          <w:szCs w:val="24"/>
          <w:lang w:eastAsia="pl-PL"/>
        </w:rPr>
        <w:t>Niezwłocznie po wyborze najkorzystniejszej oferty zamawiający informuje równocześnie wykonawców, którzy złożyli oferty, o:</w:t>
      </w:r>
    </w:p>
    <w:bookmarkEnd w:id="32"/>
    <w:p w14:paraId="0D8CA900" w14:textId="1E55D19A" w:rsidR="003B0EDB" w:rsidRPr="006B5FD1" w:rsidRDefault="003B0EDB" w:rsidP="004A595B">
      <w:pPr>
        <w:pStyle w:val="Akapitzlist"/>
        <w:numPr>
          <w:ilvl w:val="2"/>
          <w:numId w:val="22"/>
        </w:numPr>
        <w:spacing w:after="0"/>
        <w:ind w:left="1843" w:hanging="850"/>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wyborze najkorzystniejszej oferty, podając nazwę albo imię i nazwisko, siedzibę albo miejsce zamieszkania, jeżeli jest miejscem wykonywania działalności wykonawcy, którego ofertę wybrano, oraz nazwy albo imiona i </w:t>
      </w:r>
      <w:r w:rsidRPr="006B5FD1">
        <w:rPr>
          <w:rFonts w:asciiTheme="majorHAnsi" w:hAnsiTheme="majorHAnsi" w:cstheme="majorHAnsi"/>
          <w:sz w:val="24"/>
          <w:szCs w:val="24"/>
          <w:lang w:eastAsia="pl-PL"/>
        </w:rPr>
        <w:lastRenderedPageBreak/>
        <w:t>nazwiska, siedziby albo miejsca zamieszkania, jeżeli są miejscami wykonywania działalności wykonawców, którzy złożyli oferty, a także punktację przyznaną ofertom w każdym kryterium oceny ofert i łączną punktację,</w:t>
      </w:r>
    </w:p>
    <w:p w14:paraId="764F6217" w14:textId="1305EF25" w:rsidR="003B0EDB" w:rsidRPr="006B5FD1" w:rsidRDefault="002F6019" w:rsidP="004A595B">
      <w:pPr>
        <w:pStyle w:val="Akapitzlist"/>
        <w:numPr>
          <w:ilvl w:val="2"/>
          <w:numId w:val="22"/>
        </w:numPr>
        <w:spacing w:after="0"/>
        <w:ind w:left="1843" w:hanging="850"/>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w:t>
      </w:r>
      <w:r w:rsidR="003B0EDB" w:rsidRPr="006B5FD1">
        <w:rPr>
          <w:rFonts w:asciiTheme="majorHAnsi" w:hAnsiTheme="majorHAnsi" w:cstheme="majorHAnsi"/>
          <w:sz w:val="24"/>
          <w:szCs w:val="24"/>
          <w:lang w:eastAsia="pl-PL"/>
        </w:rPr>
        <w:t>ykonawcach, których oferty zostały odrzucone</w:t>
      </w:r>
    </w:p>
    <w:p w14:paraId="3CFF6E7B" w14:textId="299FB50D" w:rsidR="003B0EDB" w:rsidRPr="006B5FD1" w:rsidRDefault="003B0EDB" w:rsidP="00175AAC">
      <w:pPr>
        <w:pStyle w:val="Akapitzlist"/>
        <w:spacing w:after="0"/>
        <w:ind w:left="1985"/>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podając uzasadnienie faktyczne i prawne.</w:t>
      </w:r>
    </w:p>
    <w:p w14:paraId="7B29A466" w14:textId="77777777" w:rsidR="003B0EDB" w:rsidRPr="006B5FD1" w:rsidRDefault="003B0EDB" w:rsidP="00B9639D">
      <w:pPr>
        <w:pStyle w:val="Akapitzlist"/>
        <w:spacing w:before="240" w:after="120"/>
        <w:ind w:left="1985"/>
        <w:jc w:val="both"/>
        <w:rPr>
          <w:rFonts w:asciiTheme="majorHAnsi" w:hAnsiTheme="majorHAnsi" w:cstheme="majorHAnsi"/>
          <w:sz w:val="24"/>
          <w:szCs w:val="24"/>
          <w:lang w:eastAsia="pl-PL"/>
        </w:rPr>
      </w:pPr>
    </w:p>
    <w:p w14:paraId="0E9B0A68" w14:textId="5E91E624" w:rsidR="003B0EDB" w:rsidRPr="006B5FD1" w:rsidRDefault="003B0EDB" w:rsidP="004A595B">
      <w:pPr>
        <w:pStyle w:val="Akapitzlist"/>
        <w:numPr>
          <w:ilvl w:val="1"/>
          <w:numId w:val="22"/>
        </w:numPr>
        <w:spacing w:before="240" w:after="120"/>
        <w:ind w:left="993"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Zamawiający udostępnia niezwłocznie informacje, o których mowa w pkt </w:t>
      </w:r>
      <w:r w:rsidR="00EB0A64" w:rsidRPr="006B5FD1">
        <w:rPr>
          <w:rFonts w:asciiTheme="majorHAnsi" w:hAnsiTheme="majorHAnsi" w:cstheme="majorHAnsi"/>
          <w:sz w:val="24"/>
          <w:szCs w:val="24"/>
          <w:lang w:eastAsia="pl-PL"/>
        </w:rPr>
        <w:t>32</w:t>
      </w:r>
      <w:r w:rsidRPr="006B5FD1">
        <w:rPr>
          <w:rFonts w:asciiTheme="majorHAnsi" w:hAnsiTheme="majorHAnsi" w:cstheme="majorHAnsi"/>
          <w:sz w:val="24"/>
          <w:szCs w:val="24"/>
          <w:lang w:eastAsia="pl-PL"/>
        </w:rPr>
        <w:t>.1.1., na stronie internetowej prowadzonego postępowania.</w:t>
      </w:r>
    </w:p>
    <w:p w14:paraId="1E36E3EC" w14:textId="77777777" w:rsidR="00C14F2D" w:rsidRPr="006B5FD1" w:rsidRDefault="00C14F2D" w:rsidP="00824229">
      <w:pPr>
        <w:pStyle w:val="Akapitzlist"/>
        <w:spacing w:before="240" w:after="120"/>
        <w:ind w:left="993" w:hanging="567"/>
        <w:jc w:val="both"/>
        <w:rPr>
          <w:rFonts w:asciiTheme="majorHAnsi" w:hAnsiTheme="majorHAnsi" w:cstheme="majorHAnsi"/>
          <w:sz w:val="24"/>
          <w:szCs w:val="24"/>
          <w:lang w:eastAsia="pl-PL"/>
        </w:rPr>
      </w:pPr>
    </w:p>
    <w:p w14:paraId="55561C56" w14:textId="64C7C308" w:rsidR="00AF79A6" w:rsidRPr="006B5FD1" w:rsidRDefault="00AF79A6" w:rsidP="004A595B">
      <w:pPr>
        <w:pStyle w:val="Akapitzlist"/>
        <w:numPr>
          <w:ilvl w:val="1"/>
          <w:numId w:val="22"/>
        </w:numPr>
        <w:spacing w:after="0"/>
        <w:ind w:left="993" w:hanging="567"/>
        <w:jc w:val="both"/>
        <w:rPr>
          <w:rFonts w:asciiTheme="majorHAnsi" w:hAnsiTheme="majorHAnsi" w:cstheme="majorHAnsi"/>
          <w:b/>
          <w:sz w:val="24"/>
          <w:szCs w:val="24"/>
          <w:lang w:eastAsia="pl-PL"/>
        </w:rPr>
      </w:pPr>
      <w:bookmarkStart w:id="33" w:name="_Hlk62219254"/>
      <w:r w:rsidRPr="006B5FD1">
        <w:rPr>
          <w:rFonts w:asciiTheme="majorHAnsi" w:hAnsiTheme="majorHAnsi" w:cstheme="majorHAnsi"/>
          <w:sz w:val="24"/>
          <w:szCs w:val="24"/>
          <w:lang w:eastAsia="pl-PL"/>
        </w:rPr>
        <w:t xml:space="preserve">Wykonawca przed podpisaniem umowy winien: </w:t>
      </w:r>
    </w:p>
    <w:p w14:paraId="66F7F90B" w14:textId="16B255E8" w:rsidR="00824229" w:rsidRPr="006B5FD1" w:rsidRDefault="00824229" w:rsidP="0027624B">
      <w:pPr>
        <w:spacing w:after="0"/>
        <w:ind w:left="1701" w:hanging="708"/>
        <w:jc w:val="both"/>
        <w:rPr>
          <w:rFonts w:asciiTheme="majorHAnsi" w:eastAsia="Calibri" w:hAnsiTheme="majorHAnsi" w:cstheme="majorHAnsi"/>
          <w:b/>
          <w:sz w:val="24"/>
          <w:szCs w:val="24"/>
          <w:lang w:eastAsia="pl-PL"/>
        </w:rPr>
      </w:pPr>
      <w:r w:rsidRPr="006B5FD1">
        <w:rPr>
          <w:rFonts w:asciiTheme="majorHAnsi" w:eastAsia="Calibri" w:hAnsiTheme="majorHAnsi" w:cstheme="majorHAnsi"/>
          <w:sz w:val="24"/>
          <w:szCs w:val="24"/>
          <w:lang w:eastAsia="pl-PL"/>
        </w:rPr>
        <w:t xml:space="preserve">32.3.1. </w:t>
      </w:r>
      <w:r w:rsidR="00BC5EE8">
        <w:rPr>
          <w:rFonts w:asciiTheme="majorHAnsi" w:eastAsia="Calibri" w:hAnsiTheme="majorHAnsi" w:cstheme="majorHAnsi"/>
          <w:sz w:val="24"/>
          <w:szCs w:val="24"/>
          <w:lang w:eastAsia="pl-PL"/>
        </w:rPr>
        <w:t>p</w:t>
      </w:r>
      <w:r w:rsidRPr="006B5FD1">
        <w:rPr>
          <w:rFonts w:asciiTheme="majorHAnsi" w:eastAsia="Calibri" w:hAnsiTheme="majorHAnsi" w:cstheme="majorHAnsi"/>
          <w:sz w:val="24"/>
          <w:szCs w:val="24"/>
          <w:lang w:eastAsia="pl-PL"/>
        </w:rPr>
        <w:t xml:space="preserve">rzedstawić zamawiającemu dokument stwierdzający, iż osoba/osoby, które  będą podpisywały umowę posiadają prawo do reprezentowania </w:t>
      </w:r>
      <w:r w:rsidR="00F109E6">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ykonawcy, o ile wcześniej takiego dokumentu nie złożył,</w:t>
      </w:r>
    </w:p>
    <w:p w14:paraId="521A065E" w14:textId="701976A4" w:rsidR="00824229" w:rsidRPr="006B5FD1" w:rsidRDefault="00BC5EE8" w:rsidP="004A595B">
      <w:pPr>
        <w:pStyle w:val="Akapitzlist"/>
        <w:numPr>
          <w:ilvl w:val="2"/>
          <w:numId w:val="43"/>
        </w:numPr>
        <w:spacing w:after="0"/>
        <w:ind w:left="1701" w:hanging="708"/>
        <w:jc w:val="both"/>
        <w:rPr>
          <w:rFonts w:asciiTheme="majorHAnsi" w:eastAsia="Calibri" w:hAnsiTheme="majorHAnsi" w:cstheme="majorHAnsi"/>
          <w:b/>
          <w:sz w:val="24"/>
          <w:szCs w:val="24"/>
          <w:lang w:eastAsia="pl-PL"/>
        </w:rPr>
      </w:pPr>
      <w:r>
        <w:rPr>
          <w:rFonts w:asciiTheme="majorHAnsi" w:eastAsia="Calibri" w:hAnsiTheme="majorHAnsi" w:cstheme="majorHAnsi"/>
          <w:sz w:val="24"/>
          <w:szCs w:val="24"/>
          <w:lang w:eastAsia="pl-PL"/>
        </w:rPr>
        <w:t>u</w:t>
      </w:r>
      <w:r w:rsidR="00824229" w:rsidRPr="006B5FD1">
        <w:rPr>
          <w:rFonts w:asciiTheme="majorHAnsi" w:eastAsia="Calibri" w:hAnsiTheme="majorHAnsi" w:cstheme="majorHAnsi"/>
          <w:sz w:val="24"/>
          <w:szCs w:val="24"/>
          <w:lang w:eastAsia="pl-PL"/>
        </w:rPr>
        <w:t>mowę regulującą współpracę – w przypadku złożenia oferty przez wykonawców wspólnie ubiegających się o zamówienie,</w:t>
      </w:r>
    </w:p>
    <w:p w14:paraId="4B732927" w14:textId="64CD6244" w:rsidR="00824229" w:rsidRPr="006B5FD1" w:rsidRDefault="00BC5EE8" w:rsidP="004A595B">
      <w:pPr>
        <w:pStyle w:val="Akapitzlist"/>
        <w:numPr>
          <w:ilvl w:val="2"/>
          <w:numId w:val="43"/>
        </w:numPr>
        <w:spacing w:after="0"/>
        <w:ind w:left="1701" w:hanging="709"/>
        <w:jc w:val="both"/>
        <w:rPr>
          <w:rFonts w:asciiTheme="majorHAnsi" w:eastAsia="Calibri" w:hAnsiTheme="majorHAnsi" w:cstheme="majorHAnsi"/>
          <w:b/>
          <w:sz w:val="24"/>
          <w:szCs w:val="24"/>
          <w:lang w:eastAsia="pl-PL"/>
        </w:rPr>
      </w:pPr>
      <w:r>
        <w:rPr>
          <w:rFonts w:asciiTheme="majorHAnsi" w:eastAsia="Calibri" w:hAnsiTheme="majorHAnsi" w:cstheme="majorHAnsi"/>
          <w:sz w:val="24"/>
          <w:szCs w:val="24"/>
          <w:lang w:eastAsia="pl-PL"/>
        </w:rPr>
        <w:t>p</w:t>
      </w:r>
      <w:r w:rsidR="00824229" w:rsidRPr="006B5FD1">
        <w:rPr>
          <w:rFonts w:asciiTheme="majorHAnsi" w:eastAsia="Calibri" w:hAnsiTheme="majorHAnsi" w:cstheme="majorHAnsi"/>
          <w:sz w:val="24"/>
          <w:szCs w:val="24"/>
          <w:lang w:eastAsia="pl-PL"/>
        </w:rPr>
        <w:t>rzesłać przy użyciu środków komunikacji elektronicznej dane niezbędne do przygotowania umowy na sprzedaż energii elektrycznej,</w:t>
      </w:r>
    </w:p>
    <w:p w14:paraId="1BFE9151" w14:textId="43B4CD5D" w:rsidR="00824229" w:rsidRPr="00824229" w:rsidRDefault="00BC5EE8" w:rsidP="004A595B">
      <w:pPr>
        <w:numPr>
          <w:ilvl w:val="2"/>
          <w:numId w:val="43"/>
        </w:numPr>
        <w:spacing w:after="0"/>
        <w:ind w:left="1701" w:hanging="709"/>
        <w:contextualSpacing/>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p</w:t>
      </w:r>
      <w:r w:rsidR="00824229" w:rsidRPr="00824229">
        <w:rPr>
          <w:rFonts w:asciiTheme="majorHAnsi" w:eastAsia="Calibri" w:hAnsiTheme="majorHAnsi" w:cstheme="majorHAnsi"/>
          <w:sz w:val="24"/>
          <w:szCs w:val="24"/>
          <w:lang w:eastAsia="pl-PL"/>
        </w:rPr>
        <w:t>rzekazać zamawiającemu informacje dotyczące osób podpisujących umowę oraz osób upoważnionych do kontaktów w ramach realizacji umowy,</w:t>
      </w:r>
    </w:p>
    <w:p w14:paraId="1051F93C" w14:textId="2C2A69E8" w:rsidR="00485539" w:rsidRPr="006B5FD1" w:rsidRDefault="00485539" w:rsidP="004A595B">
      <w:pPr>
        <w:pStyle w:val="Akapitzlist"/>
        <w:numPr>
          <w:ilvl w:val="1"/>
          <w:numId w:val="43"/>
        </w:numPr>
        <w:spacing w:before="240" w:after="120"/>
        <w:ind w:left="993"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wykonawca, którego oferta została wybrana jako najkorzystniejsza,</w:t>
      </w:r>
      <w:r w:rsidR="00421298"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uchyla się od zawarcia umowy w sprawie zamówienia publicznego,  zamawiający   może dokonać ponownego badania i oceny ofert spośród ofert pozostałych w postępowaniu wykonawców oraz wybrać najkorzystniejszą ofertę albo unieważnić postępowanie.</w:t>
      </w:r>
    </w:p>
    <w:bookmarkEnd w:id="33"/>
    <w:p w14:paraId="5B5F632F" w14:textId="3D21A2DE" w:rsidR="00822529" w:rsidRPr="006B5FD1" w:rsidRDefault="00822529" w:rsidP="004A595B">
      <w:pPr>
        <w:pStyle w:val="Nagwek1"/>
        <w:numPr>
          <w:ilvl w:val="0"/>
          <w:numId w:val="23"/>
        </w:numPr>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Pouczenie o</w:t>
      </w:r>
      <w:r w:rsidR="00FF1475" w:rsidRPr="006B5FD1">
        <w:rPr>
          <w:rFonts w:eastAsia="Times New Roman" w:cstheme="majorHAnsi"/>
          <w:b/>
          <w:bCs/>
          <w:color w:val="auto"/>
          <w:sz w:val="24"/>
          <w:szCs w:val="24"/>
          <w:lang w:eastAsia="pl-PL"/>
        </w:rPr>
        <w:t xml:space="preserve"> </w:t>
      </w:r>
      <w:r w:rsidRPr="006B5FD1">
        <w:rPr>
          <w:rFonts w:eastAsia="Times New Roman" w:cstheme="majorHAnsi"/>
          <w:b/>
          <w:bCs/>
          <w:color w:val="auto"/>
          <w:sz w:val="24"/>
          <w:szCs w:val="24"/>
          <w:lang w:eastAsia="pl-PL"/>
        </w:rPr>
        <w:t>środkach ochrony prawnej przysługujących wykonawcy</w:t>
      </w:r>
    </w:p>
    <w:p w14:paraId="09CBCB1D" w14:textId="6F9FF802" w:rsidR="00822529" w:rsidRPr="006B5FD1" w:rsidRDefault="009A6FD7" w:rsidP="004A595B">
      <w:pPr>
        <w:pStyle w:val="Akapitzlist"/>
        <w:numPr>
          <w:ilvl w:val="1"/>
          <w:numId w:val="23"/>
        </w:numPr>
        <w:spacing w:before="240" w:after="120"/>
        <w:ind w:left="993" w:hanging="567"/>
        <w:jc w:val="both"/>
        <w:rPr>
          <w:rFonts w:asciiTheme="majorHAnsi" w:hAnsiTheme="majorHAnsi" w:cstheme="majorHAnsi"/>
          <w:sz w:val="24"/>
          <w:szCs w:val="24"/>
        </w:rPr>
      </w:pPr>
      <w:bookmarkStart w:id="34" w:name="_Hlk62731917"/>
      <w:r w:rsidRPr="006B5FD1">
        <w:rPr>
          <w:rFonts w:asciiTheme="majorHAnsi" w:hAnsiTheme="majorHAnsi" w:cstheme="majorHAnsi"/>
          <w:sz w:val="24"/>
          <w:szCs w:val="24"/>
        </w:rPr>
        <w:t>Środki ochrony prawnej określone w dziale IX ustawy Pzp przysługują wykonawcy, oraz innemu podmiotowi, jeżeli ma lub miał interes w uzyskaniu zamówienia oraz poniósł lub może ponieść szkodę w wyniku naruszenia przez zamawiającego przepisów ustawy Pzp</w:t>
      </w:r>
      <w:r w:rsidR="008826A5" w:rsidRPr="006B5FD1">
        <w:rPr>
          <w:rFonts w:asciiTheme="majorHAnsi" w:hAnsiTheme="majorHAnsi" w:cstheme="majorHAnsi"/>
          <w:sz w:val="24"/>
          <w:szCs w:val="24"/>
        </w:rPr>
        <w:t>.</w:t>
      </w:r>
    </w:p>
    <w:p w14:paraId="4EA0A479" w14:textId="77777777" w:rsidR="008826A5" w:rsidRPr="006B5FD1" w:rsidRDefault="008826A5" w:rsidP="008826A5">
      <w:pPr>
        <w:pStyle w:val="Akapitzlist"/>
        <w:spacing w:before="240" w:after="120"/>
        <w:ind w:left="993"/>
        <w:rPr>
          <w:rFonts w:asciiTheme="majorHAnsi" w:hAnsiTheme="majorHAnsi" w:cstheme="majorHAnsi"/>
          <w:sz w:val="24"/>
          <w:szCs w:val="24"/>
        </w:rPr>
      </w:pPr>
    </w:p>
    <w:p w14:paraId="689B6208" w14:textId="48A1B010" w:rsidR="009A6FD7" w:rsidRPr="006B5FD1" w:rsidRDefault="009A6FD7" w:rsidP="004A595B">
      <w:pPr>
        <w:pStyle w:val="Akapitzlist"/>
        <w:numPr>
          <w:ilvl w:val="1"/>
          <w:numId w:val="23"/>
        </w:numPr>
        <w:spacing w:before="240" w:after="120"/>
        <w:ind w:left="993" w:hanging="567"/>
        <w:jc w:val="both"/>
        <w:rPr>
          <w:rFonts w:asciiTheme="majorHAnsi" w:hAnsiTheme="majorHAnsi" w:cstheme="majorHAnsi"/>
          <w:sz w:val="24"/>
          <w:szCs w:val="24"/>
        </w:rPr>
      </w:pPr>
      <w:r w:rsidRPr="006B5FD1">
        <w:rPr>
          <w:rFonts w:asciiTheme="majorHAnsi" w:hAnsiTheme="majorHAnsi" w:cstheme="majorHAnsi"/>
          <w:sz w:val="24"/>
          <w:szCs w:val="24"/>
        </w:rPr>
        <w:t>Środki ochrony prawnej wobec ogłoszenia wszczynającego postępowanie o udzielenie zamówienia oraz dokumentów zamówienia przysługują również organizacjom wpisanym na listę, o której mowa w art. 469 pkt 15 ustawy Pzp, oraz Rzecznikowi Małych i Średnich Przedsiębiorców</w:t>
      </w:r>
      <w:r w:rsidR="008826A5" w:rsidRPr="006B5FD1">
        <w:rPr>
          <w:rFonts w:asciiTheme="majorHAnsi" w:hAnsiTheme="majorHAnsi" w:cstheme="majorHAnsi"/>
          <w:sz w:val="24"/>
          <w:szCs w:val="24"/>
        </w:rPr>
        <w:t>.</w:t>
      </w:r>
    </w:p>
    <w:p w14:paraId="6A571B0B" w14:textId="77777777" w:rsidR="008826A5" w:rsidRPr="006B5FD1" w:rsidRDefault="008826A5" w:rsidP="008826A5">
      <w:pPr>
        <w:pStyle w:val="Akapitzlist"/>
        <w:rPr>
          <w:rFonts w:asciiTheme="majorHAnsi" w:hAnsiTheme="majorHAnsi" w:cstheme="majorHAnsi"/>
          <w:sz w:val="24"/>
          <w:szCs w:val="24"/>
        </w:rPr>
      </w:pPr>
    </w:p>
    <w:p w14:paraId="51FA89BB" w14:textId="27B40AF3" w:rsidR="009A6FD7" w:rsidRPr="006B5FD1" w:rsidRDefault="009A6FD7" w:rsidP="004A595B">
      <w:pPr>
        <w:pStyle w:val="Akapitzlist"/>
        <w:numPr>
          <w:ilvl w:val="1"/>
          <w:numId w:val="23"/>
        </w:numPr>
        <w:spacing w:before="240" w:after="120"/>
        <w:ind w:left="993" w:hanging="567"/>
        <w:rPr>
          <w:rFonts w:asciiTheme="majorHAnsi" w:hAnsiTheme="majorHAnsi" w:cstheme="majorHAnsi"/>
          <w:sz w:val="24"/>
          <w:szCs w:val="24"/>
        </w:rPr>
      </w:pPr>
      <w:r w:rsidRPr="006B5FD1">
        <w:rPr>
          <w:rFonts w:asciiTheme="majorHAnsi" w:hAnsiTheme="majorHAnsi" w:cstheme="majorHAnsi"/>
          <w:sz w:val="24"/>
          <w:szCs w:val="24"/>
        </w:rPr>
        <w:t>Odwołanie wnosi się do Prezesa Izby.</w:t>
      </w:r>
    </w:p>
    <w:p w14:paraId="2CEE6828" w14:textId="00825125" w:rsidR="009A6FD7" w:rsidRPr="006B5FD1" w:rsidRDefault="00BC5EE8" w:rsidP="004A595B">
      <w:pPr>
        <w:pStyle w:val="Akapitzlist"/>
        <w:numPr>
          <w:ilvl w:val="2"/>
          <w:numId w:val="23"/>
        </w:numPr>
        <w:spacing w:before="240" w:after="120"/>
        <w:ind w:left="1843" w:hanging="850"/>
        <w:jc w:val="both"/>
        <w:rPr>
          <w:rFonts w:asciiTheme="majorHAnsi" w:hAnsiTheme="majorHAnsi" w:cstheme="majorHAnsi"/>
          <w:sz w:val="24"/>
          <w:szCs w:val="24"/>
        </w:rPr>
      </w:pPr>
      <w:r>
        <w:rPr>
          <w:rFonts w:asciiTheme="majorHAnsi" w:hAnsiTheme="majorHAnsi" w:cstheme="majorHAnsi"/>
          <w:sz w:val="24"/>
          <w:szCs w:val="24"/>
        </w:rPr>
        <w:t>o</w:t>
      </w:r>
      <w:r w:rsidR="009A6FD7" w:rsidRPr="006B5FD1">
        <w:rPr>
          <w:rFonts w:asciiTheme="majorHAnsi" w:hAnsiTheme="majorHAnsi" w:cstheme="majorHAnsi"/>
          <w:sz w:val="24"/>
          <w:szCs w:val="24"/>
        </w:rPr>
        <w:t xml:space="preserve">dwołujący przekazuje zamawiającemu odwołanie wniesione w formie elektronicznej albo postaci elektronicznej albo kopię tego odwołania, jeżeli zostało ono wniesione w formie pisemnej, przed upływem terminu do </w:t>
      </w:r>
      <w:r w:rsidR="009A6FD7" w:rsidRPr="006B5FD1">
        <w:rPr>
          <w:rFonts w:asciiTheme="majorHAnsi" w:hAnsiTheme="majorHAnsi" w:cstheme="majorHAnsi"/>
          <w:sz w:val="24"/>
          <w:szCs w:val="24"/>
        </w:rPr>
        <w:lastRenderedPageBreak/>
        <w:t>wniesienia odwołania w taki sposób, aby mógł on zapoznać się z jego treścią przed upływem tego terminu,</w:t>
      </w:r>
    </w:p>
    <w:p w14:paraId="0DA9D000" w14:textId="31B001B5" w:rsidR="009A6FD7" w:rsidRPr="006B5FD1" w:rsidRDefault="00BC5EE8" w:rsidP="004A595B">
      <w:pPr>
        <w:pStyle w:val="Akapitzlist"/>
        <w:numPr>
          <w:ilvl w:val="2"/>
          <w:numId w:val="23"/>
        </w:numPr>
        <w:spacing w:before="240" w:after="120"/>
        <w:ind w:left="1843" w:hanging="850"/>
        <w:jc w:val="both"/>
        <w:rPr>
          <w:rFonts w:asciiTheme="majorHAnsi" w:hAnsiTheme="majorHAnsi" w:cstheme="majorHAnsi"/>
          <w:sz w:val="24"/>
          <w:szCs w:val="24"/>
        </w:rPr>
      </w:pPr>
      <w:r>
        <w:rPr>
          <w:rFonts w:asciiTheme="majorHAnsi" w:hAnsiTheme="majorHAnsi" w:cstheme="majorHAnsi"/>
          <w:sz w:val="24"/>
          <w:szCs w:val="24"/>
        </w:rPr>
        <w:t>d</w:t>
      </w:r>
      <w:r w:rsidR="009A6FD7" w:rsidRPr="006B5FD1">
        <w:rPr>
          <w:rFonts w:asciiTheme="majorHAnsi" w:hAnsiTheme="majorHAnsi" w:cstheme="majorHAnsi"/>
          <w:sz w:val="24"/>
          <w:szCs w:val="24"/>
        </w:rPr>
        <w:t>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2F91BEFB" w14:textId="77777777" w:rsidR="008826A5" w:rsidRPr="006B5FD1" w:rsidRDefault="008826A5" w:rsidP="008826A5">
      <w:pPr>
        <w:pStyle w:val="Akapitzlist"/>
        <w:spacing w:before="240" w:after="120"/>
        <w:ind w:left="1843"/>
        <w:jc w:val="both"/>
        <w:rPr>
          <w:rFonts w:asciiTheme="majorHAnsi" w:hAnsiTheme="majorHAnsi" w:cstheme="majorHAnsi"/>
          <w:sz w:val="24"/>
          <w:szCs w:val="24"/>
        </w:rPr>
      </w:pPr>
    </w:p>
    <w:p w14:paraId="69ACFA5F" w14:textId="131EF671" w:rsidR="009A6FD7" w:rsidRPr="006B5FD1" w:rsidRDefault="009A6FD7" w:rsidP="004A595B">
      <w:pPr>
        <w:pStyle w:val="Akapitzlist"/>
        <w:numPr>
          <w:ilvl w:val="1"/>
          <w:numId w:val="23"/>
        </w:numPr>
        <w:spacing w:before="240" w:after="120"/>
        <w:ind w:left="993" w:hanging="567"/>
        <w:jc w:val="both"/>
        <w:rPr>
          <w:rFonts w:asciiTheme="majorHAnsi" w:hAnsiTheme="majorHAnsi" w:cstheme="majorHAnsi"/>
          <w:sz w:val="24"/>
          <w:szCs w:val="24"/>
        </w:rPr>
      </w:pPr>
      <w:r w:rsidRPr="006B5FD1">
        <w:rPr>
          <w:rFonts w:asciiTheme="majorHAnsi" w:hAnsiTheme="majorHAnsi" w:cstheme="majorHAnsi"/>
          <w:sz w:val="24"/>
          <w:szCs w:val="24"/>
        </w:rPr>
        <w:t>Odwołanie przysługuje na:</w:t>
      </w:r>
    </w:p>
    <w:p w14:paraId="2E97E2F3" w14:textId="77777777" w:rsidR="005C497B" w:rsidRPr="006B5FD1" w:rsidRDefault="005C497B" w:rsidP="004A595B">
      <w:pPr>
        <w:pStyle w:val="Akapitzlist"/>
        <w:numPr>
          <w:ilvl w:val="2"/>
          <w:numId w:val="23"/>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niezgodną z przepisami ustawy czynność zamawiającego, podjętą w postępowaniu o udzielenie zamówienia, o zawarcie umowy ramowej, dynamicznym systemie zakupów, systemie kwalifikowania wykonawców lub konkursie, w tym na projektowane postanowienie umowy,</w:t>
      </w:r>
    </w:p>
    <w:p w14:paraId="7AC629DE" w14:textId="2AA6622F" w:rsidR="00521B3B" w:rsidRPr="006B5FD1" w:rsidRDefault="005C497B" w:rsidP="004A595B">
      <w:pPr>
        <w:pStyle w:val="Akapitzlist"/>
        <w:numPr>
          <w:ilvl w:val="2"/>
          <w:numId w:val="23"/>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zaniechanie czynności w postępowaniu o udzielenie zamówienia, o zawarcie umowy ramowej, dynamicznym systemie zakupów, systemie kwalifikowania wykonawców lub konkursie, do której zamawiający był obowiązany na podstawie ustawy</w:t>
      </w:r>
      <w:r w:rsidR="003F0AF8" w:rsidRPr="006B5FD1">
        <w:rPr>
          <w:rFonts w:asciiTheme="majorHAnsi" w:hAnsiTheme="majorHAnsi" w:cstheme="majorHAnsi"/>
          <w:sz w:val="24"/>
          <w:szCs w:val="24"/>
        </w:rPr>
        <w:t>,</w:t>
      </w:r>
    </w:p>
    <w:p w14:paraId="014B4F6B" w14:textId="470E1EDA" w:rsidR="005C497B" w:rsidRPr="006B5FD1" w:rsidRDefault="005C497B" w:rsidP="004A595B">
      <w:pPr>
        <w:pStyle w:val="Akapitzlist"/>
        <w:numPr>
          <w:ilvl w:val="2"/>
          <w:numId w:val="23"/>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zaniechanie przeprowadzenia postępowania o udzielenie zamówienia lub zorganizowania konkursu na podstawie ustawy, mimo że zamawiający był do tego obowiązany</w:t>
      </w:r>
      <w:r w:rsidR="00521B3B" w:rsidRPr="006B5FD1">
        <w:rPr>
          <w:rFonts w:asciiTheme="majorHAnsi" w:hAnsiTheme="majorHAnsi" w:cstheme="majorHAnsi"/>
          <w:sz w:val="24"/>
          <w:szCs w:val="24"/>
        </w:rPr>
        <w:t>.</w:t>
      </w:r>
    </w:p>
    <w:p w14:paraId="248EF2E6" w14:textId="77777777" w:rsidR="00521B3B" w:rsidRPr="006B5FD1" w:rsidRDefault="00521B3B" w:rsidP="00521B3B">
      <w:pPr>
        <w:pStyle w:val="Akapitzlist"/>
        <w:spacing w:before="240" w:after="120"/>
        <w:ind w:left="1843"/>
        <w:jc w:val="both"/>
        <w:rPr>
          <w:rFonts w:asciiTheme="majorHAnsi" w:hAnsiTheme="majorHAnsi" w:cstheme="majorHAnsi"/>
          <w:sz w:val="24"/>
          <w:szCs w:val="24"/>
        </w:rPr>
      </w:pPr>
    </w:p>
    <w:p w14:paraId="5650BB97" w14:textId="7C9975EA" w:rsidR="0002698E" w:rsidRPr="006B5FD1" w:rsidRDefault="005C497B" w:rsidP="004A595B">
      <w:pPr>
        <w:pStyle w:val="Akapitzlist"/>
        <w:numPr>
          <w:ilvl w:val="1"/>
          <w:numId w:val="23"/>
        </w:numPr>
        <w:spacing w:before="240" w:after="120"/>
        <w:ind w:left="993" w:hanging="709"/>
        <w:jc w:val="both"/>
        <w:rPr>
          <w:rFonts w:asciiTheme="majorHAnsi" w:hAnsiTheme="majorHAnsi" w:cstheme="majorHAnsi"/>
          <w:sz w:val="24"/>
          <w:szCs w:val="24"/>
        </w:rPr>
      </w:pPr>
      <w:r w:rsidRPr="006B5FD1">
        <w:rPr>
          <w:rFonts w:asciiTheme="majorHAnsi" w:hAnsiTheme="majorHAnsi" w:cstheme="majorHAnsi"/>
          <w:sz w:val="24"/>
          <w:szCs w:val="24"/>
        </w:rPr>
        <w:t xml:space="preserve">Odwołanie wnosi się w przypadku zamówień, </w:t>
      </w:r>
      <w:r w:rsidR="0002698E" w:rsidRPr="006B5FD1">
        <w:rPr>
          <w:rFonts w:asciiTheme="majorHAnsi" w:hAnsiTheme="majorHAnsi" w:cstheme="majorHAnsi"/>
          <w:sz w:val="24"/>
          <w:szCs w:val="24"/>
        </w:rPr>
        <w:t>których  wartość  jest  równa  albo  przekracza  progi unijne, w terminie:</w:t>
      </w:r>
    </w:p>
    <w:p w14:paraId="5852091D" w14:textId="23B1F149" w:rsidR="005C497B" w:rsidRPr="006B5FD1" w:rsidRDefault="0002698E" w:rsidP="004A595B">
      <w:pPr>
        <w:pStyle w:val="Akapitzlist"/>
        <w:numPr>
          <w:ilvl w:val="2"/>
          <w:numId w:val="23"/>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 xml:space="preserve">10 </w:t>
      </w:r>
      <w:r w:rsidR="005C497B" w:rsidRPr="006B5FD1">
        <w:rPr>
          <w:rFonts w:asciiTheme="majorHAnsi" w:hAnsiTheme="majorHAnsi" w:cstheme="majorHAnsi"/>
          <w:sz w:val="24"/>
          <w:szCs w:val="24"/>
        </w:rPr>
        <w:t>dni od dnia przekazania informacji o czynności zamawiającego stanowiącej podstawę jego wniesienia, jeżeli informacja została przekazana przy użyciu środków komunikacji elektronicznej,</w:t>
      </w:r>
    </w:p>
    <w:p w14:paraId="25E0FEF4" w14:textId="2B42256E" w:rsidR="005C497B" w:rsidRPr="006B5FD1" w:rsidRDefault="005C497B" w:rsidP="004A595B">
      <w:pPr>
        <w:pStyle w:val="Akapitzlist"/>
        <w:numPr>
          <w:ilvl w:val="2"/>
          <w:numId w:val="23"/>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1</w:t>
      </w:r>
      <w:r w:rsidR="0002698E" w:rsidRPr="006B5FD1">
        <w:rPr>
          <w:rFonts w:asciiTheme="majorHAnsi" w:hAnsiTheme="majorHAnsi" w:cstheme="majorHAnsi"/>
          <w:sz w:val="24"/>
          <w:szCs w:val="24"/>
        </w:rPr>
        <w:t>5</w:t>
      </w:r>
      <w:r w:rsidRPr="006B5FD1">
        <w:rPr>
          <w:rFonts w:asciiTheme="majorHAnsi" w:hAnsiTheme="majorHAnsi" w:cstheme="majorHAnsi"/>
          <w:sz w:val="24"/>
          <w:szCs w:val="24"/>
        </w:rPr>
        <w:t xml:space="preserve"> dni od dnia przekazania informacji o czynności zamawiającego stanowiącej podstawę jego wniesienia, jeżeli informacja została przekazana w sposób inny niż określony w ppkt </w:t>
      </w:r>
      <w:r w:rsidR="00E06F50" w:rsidRPr="006B5FD1">
        <w:rPr>
          <w:rFonts w:asciiTheme="majorHAnsi" w:hAnsiTheme="majorHAnsi" w:cstheme="majorHAnsi"/>
          <w:sz w:val="24"/>
          <w:szCs w:val="24"/>
        </w:rPr>
        <w:t>3</w:t>
      </w:r>
      <w:r w:rsidR="00EB0A64" w:rsidRPr="006B5FD1">
        <w:rPr>
          <w:rFonts w:asciiTheme="majorHAnsi" w:hAnsiTheme="majorHAnsi" w:cstheme="majorHAnsi"/>
          <w:sz w:val="24"/>
          <w:szCs w:val="24"/>
        </w:rPr>
        <w:t>3</w:t>
      </w:r>
      <w:r w:rsidRPr="006B5FD1">
        <w:rPr>
          <w:rFonts w:asciiTheme="majorHAnsi" w:hAnsiTheme="majorHAnsi" w:cstheme="majorHAnsi"/>
          <w:sz w:val="24"/>
          <w:szCs w:val="24"/>
        </w:rPr>
        <w:t>.5.1.</w:t>
      </w:r>
    </w:p>
    <w:p w14:paraId="56E12F4D" w14:textId="77777777" w:rsidR="00521B3B" w:rsidRPr="006B5FD1" w:rsidRDefault="00521B3B" w:rsidP="00521B3B">
      <w:pPr>
        <w:pStyle w:val="Akapitzlist"/>
        <w:spacing w:before="240" w:after="120"/>
        <w:ind w:left="1843"/>
        <w:jc w:val="both"/>
        <w:rPr>
          <w:rFonts w:asciiTheme="majorHAnsi" w:hAnsiTheme="majorHAnsi" w:cstheme="majorHAnsi"/>
          <w:sz w:val="24"/>
          <w:szCs w:val="24"/>
        </w:rPr>
      </w:pPr>
    </w:p>
    <w:p w14:paraId="51E661C4" w14:textId="6883AA8F" w:rsidR="008826A5" w:rsidRPr="006B5FD1" w:rsidRDefault="005C497B" w:rsidP="004A595B">
      <w:pPr>
        <w:pStyle w:val="Akapitzlist"/>
        <w:numPr>
          <w:ilvl w:val="1"/>
          <w:numId w:val="23"/>
        </w:numPr>
        <w:spacing w:before="240" w:after="120"/>
        <w:ind w:left="993" w:hanging="567"/>
        <w:jc w:val="both"/>
        <w:rPr>
          <w:rFonts w:asciiTheme="majorHAnsi" w:hAnsiTheme="majorHAnsi" w:cstheme="majorHAnsi"/>
          <w:sz w:val="24"/>
          <w:szCs w:val="24"/>
        </w:rPr>
      </w:pPr>
      <w:r w:rsidRPr="006B5FD1">
        <w:rPr>
          <w:rFonts w:asciiTheme="majorHAnsi" w:hAnsiTheme="majorHAnsi" w:cstheme="majorHAnsi"/>
          <w:sz w:val="24"/>
          <w:szCs w:val="24"/>
        </w:rPr>
        <w:t>Odwołanie wobec treści ogłoszenia wszczynającego postępowanie o udzielenie zamówienia lub wobec treści dokumentów zamówienia wnosi się w terminie:</w:t>
      </w:r>
    </w:p>
    <w:p w14:paraId="776FBBC0" w14:textId="6CACADBF" w:rsidR="0002698E" w:rsidRPr="006B5FD1" w:rsidRDefault="0002698E" w:rsidP="004A595B">
      <w:pPr>
        <w:pStyle w:val="Akapitzlist"/>
        <w:numPr>
          <w:ilvl w:val="2"/>
          <w:numId w:val="23"/>
        </w:numPr>
        <w:spacing w:before="240" w:after="120"/>
        <w:ind w:left="1843" w:hanging="850"/>
        <w:jc w:val="both"/>
        <w:rPr>
          <w:rFonts w:asciiTheme="majorHAnsi" w:hAnsiTheme="majorHAnsi" w:cstheme="majorHAnsi"/>
          <w:sz w:val="24"/>
          <w:szCs w:val="24"/>
        </w:rPr>
      </w:pPr>
      <w:r w:rsidRPr="006B5FD1">
        <w:rPr>
          <w:rFonts w:asciiTheme="majorHAnsi" w:hAnsiTheme="majorHAnsi" w:cstheme="majorHAnsi"/>
          <w:sz w:val="24"/>
          <w:szCs w:val="24"/>
        </w:rPr>
        <w:t>10 dni od dnia publikacji ogłoszenia w Dzienniku Urzędowym Unii Europejskiej lub  zamieszczenia  dokumentów  zamówienia  na  stronie  internetowej, w przypadku  zamówień,  których  wartość  jest  równa  albo  przekracza  progi unijne.</w:t>
      </w:r>
    </w:p>
    <w:p w14:paraId="26F28D2C" w14:textId="77777777" w:rsidR="00521B3B" w:rsidRPr="006B5FD1" w:rsidRDefault="00521B3B" w:rsidP="00521B3B">
      <w:pPr>
        <w:pStyle w:val="Akapitzlist"/>
        <w:spacing w:before="240" w:after="120"/>
        <w:ind w:left="1843"/>
        <w:jc w:val="both"/>
        <w:rPr>
          <w:rFonts w:asciiTheme="majorHAnsi" w:hAnsiTheme="majorHAnsi" w:cstheme="majorHAnsi"/>
          <w:sz w:val="24"/>
          <w:szCs w:val="24"/>
        </w:rPr>
      </w:pPr>
    </w:p>
    <w:p w14:paraId="764BFE3C" w14:textId="1C0CCA7A" w:rsidR="00521B3B" w:rsidRPr="006B5FD1" w:rsidRDefault="00521B3B" w:rsidP="004A595B">
      <w:pPr>
        <w:pStyle w:val="Akapitzlist"/>
        <w:numPr>
          <w:ilvl w:val="1"/>
          <w:numId w:val="23"/>
        </w:numPr>
        <w:spacing w:before="240" w:after="120"/>
        <w:ind w:left="1134" w:hanging="709"/>
        <w:jc w:val="both"/>
        <w:rPr>
          <w:rFonts w:asciiTheme="majorHAnsi" w:hAnsiTheme="majorHAnsi" w:cstheme="majorHAnsi"/>
          <w:sz w:val="24"/>
          <w:szCs w:val="24"/>
        </w:rPr>
      </w:pPr>
      <w:r w:rsidRPr="006B5FD1">
        <w:rPr>
          <w:rFonts w:asciiTheme="majorHAnsi" w:hAnsiTheme="majorHAnsi" w:cstheme="majorHAnsi"/>
          <w:sz w:val="24"/>
          <w:szCs w:val="24"/>
        </w:rPr>
        <w:t xml:space="preserve">Odwołanie w przypadkach innych niż określone w pkt </w:t>
      </w:r>
      <w:r w:rsidR="00E06F50" w:rsidRPr="006B5FD1">
        <w:rPr>
          <w:rFonts w:asciiTheme="majorHAnsi" w:hAnsiTheme="majorHAnsi" w:cstheme="majorHAnsi"/>
          <w:sz w:val="24"/>
          <w:szCs w:val="24"/>
        </w:rPr>
        <w:t>3</w:t>
      </w:r>
      <w:r w:rsidR="00EB0A64" w:rsidRPr="006B5FD1">
        <w:rPr>
          <w:rFonts w:asciiTheme="majorHAnsi" w:hAnsiTheme="majorHAnsi" w:cstheme="majorHAnsi"/>
          <w:sz w:val="24"/>
          <w:szCs w:val="24"/>
        </w:rPr>
        <w:t>3</w:t>
      </w:r>
      <w:r w:rsidRPr="006B5FD1">
        <w:rPr>
          <w:rFonts w:asciiTheme="majorHAnsi" w:hAnsiTheme="majorHAnsi" w:cstheme="majorHAnsi"/>
          <w:sz w:val="24"/>
          <w:szCs w:val="24"/>
        </w:rPr>
        <w:t>.</w:t>
      </w:r>
      <w:r w:rsidR="005F6EEF" w:rsidRPr="006B5FD1">
        <w:rPr>
          <w:rFonts w:asciiTheme="majorHAnsi" w:hAnsiTheme="majorHAnsi" w:cstheme="majorHAnsi"/>
          <w:sz w:val="24"/>
          <w:szCs w:val="24"/>
        </w:rPr>
        <w:t>6.</w:t>
      </w:r>
      <w:r w:rsidRPr="006B5FD1">
        <w:rPr>
          <w:rFonts w:asciiTheme="majorHAnsi" w:hAnsiTheme="majorHAnsi" w:cstheme="majorHAnsi"/>
          <w:sz w:val="24"/>
          <w:szCs w:val="24"/>
        </w:rPr>
        <w:t xml:space="preserve"> wnosi się w terminie:</w:t>
      </w:r>
    </w:p>
    <w:p w14:paraId="170CCB2C" w14:textId="38A4CA5A" w:rsidR="00521B3B" w:rsidRPr="006B5FD1" w:rsidRDefault="0002698E" w:rsidP="004A595B">
      <w:pPr>
        <w:pStyle w:val="Akapitzlist"/>
        <w:numPr>
          <w:ilvl w:val="2"/>
          <w:numId w:val="23"/>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t>10 dni  od  dnia,  w którym powzięto lub przy zachowaniu należytej staranności można było powziąć wiadomość o okolicznościach stanowiących podstawę jego wniesienia, w przypadku zamówień, których wartość jest równa albo przekracza progi unijne</w:t>
      </w:r>
    </w:p>
    <w:p w14:paraId="1C297DA0" w14:textId="77777777" w:rsidR="00521B3B" w:rsidRPr="006B5FD1" w:rsidRDefault="00521B3B" w:rsidP="00521B3B">
      <w:pPr>
        <w:pStyle w:val="Akapitzlist"/>
        <w:spacing w:before="240" w:after="120"/>
        <w:ind w:left="2268" w:hanging="1701"/>
        <w:jc w:val="both"/>
        <w:rPr>
          <w:rFonts w:asciiTheme="majorHAnsi" w:hAnsiTheme="majorHAnsi" w:cstheme="majorHAnsi"/>
          <w:sz w:val="24"/>
          <w:szCs w:val="24"/>
        </w:rPr>
      </w:pPr>
    </w:p>
    <w:p w14:paraId="4E13ADB9" w14:textId="61E1BA2D" w:rsidR="00521B3B" w:rsidRPr="006B5FD1" w:rsidRDefault="00521B3B" w:rsidP="004A595B">
      <w:pPr>
        <w:pStyle w:val="Akapitzlist"/>
        <w:numPr>
          <w:ilvl w:val="1"/>
          <w:numId w:val="23"/>
        </w:numPr>
        <w:spacing w:before="240" w:after="120"/>
        <w:ind w:left="993" w:hanging="709"/>
        <w:jc w:val="both"/>
        <w:rPr>
          <w:rFonts w:asciiTheme="majorHAnsi" w:hAnsiTheme="majorHAnsi" w:cstheme="majorHAnsi"/>
          <w:sz w:val="24"/>
          <w:szCs w:val="24"/>
        </w:rPr>
      </w:pPr>
      <w:r w:rsidRPr="006B5FD1">
        <w:rPr>
          <w:rFonts w:asciiTheme="majorHAnsi" w:hAnsiTheme="majorHAnsi" w:cstheme="majorHAnsi"/>
          <w:sz w:val="24"/>
          <w:szCs w:val="24"/>
        </w:rPr>
        <w:lastRenderedPageBreak/>
        <w:t>Jeżeli zamawiający mimo takiego obowiązku nie przesłał wykonawcy zawiadomienia o wyborze najkorzystniejszej oferty odwołanie wnosi się nie później niż w terminie:</w:t>
      </w:r>
    </w:p>
    <w:p w14:paraId="24F11382" w14:textId="10281EA5" w:rsidR="00521B3B" w:rsidRPr="006B5FD1" w:rsidRDefault="0002698E"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30 dni od dnia publikacji w Dzienniku Urzędowym Unii    Europejskiej  ogłoszenia  o udzieleniu  zamówienia </w:t>
      </w:r>
      <w:r w:rsidR="00521B3B" w:rsidRPr="006B5FD1">
        <w:rPr>
          <w:rFonts w:asciiTheme="majorHAnsi" w:hAnsiTheme="majorHAnsi" w:cstheme="majorHAnsi"/>
          <w:sz w:val="24"/>
          <w:szCs w:val="24"/>
        </w:rPr>
        <w:t xml:space="preserve">albo </w:t>
      </w:r>
    </w:p>
    <w:p w14:paraId="54112F80" w14:textId="5DBD3D34" w:rsidR="00521B3B" w:rsidRPr="006B5FD1" w:rsidRDefault="0002698E"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6 miesięcy </w:t>
      </w:r>
      <w:r w:rsidR="00521B3B" w:rsidRPr="006B5FD1">
        <w:rPr>
          <w:rFonts w:asciiTheme="majorHAnsi" w:hAnsiTheme="majorHAnsi" w:cstheme="majorHAnsi"/>
          <w:sz w:val="24"/>
          <w:szCs w:val="24"/>
        </w:rPr>
        <w:t xml:space="preserve"> od dnia zawarcia umowy, jeżeli zamawiający:</w:t>
      </w:r>
    </w:p>
    <w:p w14:paraId="17E63D87" w14:textId="577E9E81" w:rsidR="00521B3B" w:rsidRPr="006B5FD1" w:rsidRDefault="00813AEF" w:rsidP="003D3CF3">
      <w:pPr>
        <w:pStyle w:val="Akapitzlist"/>
        <w:numPr>
          <w:ilvl w:val="0"/>
          <w:numId w:val="20"/>
        </w:numPr>
        <w:spacing w:before="240" w:after="120"/>
        <w:ind w:left="2410" w:hanging="425"/>
        <w:jc w:val="both"/>
        <w:rPr>
          <w:rFonts w:asciiTheme="majorHAnsi" w:hAnsiTheme="majorHAnsi" w:cstheme="majorHAnsi"/>
          <w:sz w:val="24"/>
          <w:szCs w:val="24"/>
        </w:rPr>
      </w:pPr>
      <w:r w:rsidRPr="006B5FD1">
        <w:rPr>
          <w:rFonts w:asciiTheme="majorHAnsi" w:hAnsiTheme="majorHAnsi" w:cstheme="majorHAnsi"/>
          <w:sz w:val="24"/>
          <w:szCs w:val="24"/>
        </w:rPr>
        <w:t>nie opublikował w Dzienniku Urzędowym Unii Europejskiej ogłoszenia o udzieleniu zamówienia.</w:t>
      </w:r>
    </w:p>
    <w:p w14:paraId="44202773" w14:textId="77777777" w:rsidR="00521B3B" w:rsidRPr="006B5FD1" w:rsidRDefault="00521B3B" w:rsidP="004A595B">
      <w:pPr>
        <w:pStyle w:val="Akapitzlist"/>
        <w:numPr>
          <w:ilvl w:val="1"/>
          <w:numId w:val="23"/>
        </w:numPr>
        <w:spacing w:before="240" w:after="120"/>
        <w:ind w:left="1134" w:hanging="709"/>
        <w:jc w:val="both"/>
        <w:rPr>
          <w:rFonts w:asciiTheme="majorHAnsi" w:hAnsiTheme="majorHAnsi" w:cstheme="majorHAnsi"/>
          <w:sz w:val="24"/>
          <w:szCs w:val="24"/>
        </w:rPr>
      </w:pPr>
      <w:r w:rsidRPr="006B5FD1">
        <w:rPr>
          <w:rFonts w:asciiTheme="majorHAnsi" w:hAnsiTheme="majorHAnsi" w:cstheme="majorHAnsi"/>
          <w:sz w:val="24"/>
          <w:szCs w:val="24"/>
        </w:rPr>
        <w:t>Odwołanie zawiera:</w:t>
      </w:r>
    </w:p>
    <w:p w14:paraId="6387D1AF" w14:textId="77777777" w:rsidR="00521B3B" w:rsidRPr="006B5FD1" w:rsidRDefault="00521B3B"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imię i nazwisko albo nazwę, miejsce zamieszkania albo siedzibę, numer telefonu oraz adres poczty elektronicznej odwołującego oraz imię i nazwisko przedstawiciela (przedstawicieli),</w:t>
      </w:r>
    </w:p>
    <w:p w14:paraId="6CBFB9CE" w14:textId="77777777" w:rsidR="00521B3B" w:rsidRPr="006B5FD1" w:rsidRDefault="00521B3B"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nazwę i siedzibę zamawiającego, numer telefonu oraz adres poczty elektronicznej zamawiającego,</w:t>
      </w:r>
    </w:p>
    <w:p w14:paraId="1C82ACBC" w14:textId="77777777" w:rsidR="00E071CC" w:rsidRPr="006B5FD1" w:rsidRDefault="00521B3B"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numer Powszechnego Elektronicznego Systemu Ewidencji Ludności (PESEL) lub NIP odwołującego będącego osobą fizyczną, jeżeli jest on obowiązany do jego posiadania albo posiada go nie mając takiego obowiązku,</w:t>
      </w:r>
    </w:p>
    <w:p w14:paraId="75A8A665" w14:textId="77777777" w:rsidR="00E071CC" w:rsidRPr="006B5FD1" w:rsidRDefault="00521B3B"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numer w Krajowym Rejestrze Sądowym, a w przypadku jego braku –numer winnym właściwym rejestrze, ewidencji lub NIP odwołującego niebędącego osobą fizyczną, który nie ma obowiązku wpisu we</w:t>
      </w:r>
      <w:r w:rsidR="00E071CC" w:rsidRPr="006B5FD1">
        <w:rPr>
          <w:rFonts w:asciiTheme="majorHAnsi" w:hAnsiTheme="majorHAnsi" w:cstheme="majorHAnsi"/>
          <w:sz w:val="24"/>
          <w:szCs w:val="24"/>
        </w:rPr>
        <w:t xml:space="preserve"> właściwym rejestrze lub ewidencji, jeżeli jest on obowiązany do jego posiadania,</w:t>
      </w:r>
    </w:p>
    <w:p w14:paraId="6A63F6FE" w14:textId="48EB2D78" w:rsidR="00E071CC"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określenie przedmiotu zamówienia,</w:t>
      </w:r>
    </w:p>
    <w:p w14:paraId="22869069" w14:textId="7B4DE78D" w:rsidR="00E071CC"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wskazanie numeru ogłoszenia w przypadku zamieszczenia w Biuletynie Zamówień Publicznych</w:t>
      </w:r>
      <w:r w:rsidR="00813AEF" w:rsidRPr="006B5FD1">
        <w:rPr>
          <w:rFonts w:asciiTheme="majorHAnsi" w:hAnsiTheme="majorHAnsi" w:cstheme="majorHAnsi"/>
          <w:sz w:val="24"/>
          <w:szCs w:val="24"/>
        </w:rPr>
        <w:t>/publikacji w Dzienniku Urzędowym Unii Europejskiej</w:t>
      </w:r>
      <w:r w:rsidRPr="006B5FD1">
        <w:rPr>
          <w:rFonts w:asciiTheme="majorHAnsi" w:hAnsiTheme="majorHAnsi" w:cstheme="majorHAnsi"/>
          <w:sz w:val="24"/>
          <w:szCs w:val="24"/>
        </w:rPr>
        <w:t>,</w:t>
      </w:r>
    </w:p>
    <w:p w14:paraId="2E6D1560" w14:textId="7C100A7F" w:rsidR="00E071CC"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wskazanie czynności lub zaniechania czynności zamawiającego, której zarzuca się niezgodność z przepisami ustawy, </w:t>
      </w:r>
      <w:r w:rsidR="00813AEF" w:rsidRPr="006B5FD1">
        <w:rPr>
          <w:rFonts w:asciiTheme="majorHAnsi" w:hAnsiTheme="majorHAnsi" w:cstheme="majorHAnsi"/>
          <w:sz w:val="24"/>
          <w:szCs w:val="24"/>
        </w:rPr>
        <w:t>lub wskazanie zaniechania przeprowadzenia  postępowania  o udzielenie  zamówienia  na podstawie ustawy,</w:t>
      </w:r>
    </w:p>
    <w:p w14:paraId="6D6D4161" w14:textId="77777777" w:rsidR="00E071CC"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zwięzłe przedstawienie zarzutów,</w:t>
      </w:r>
    </w:p>
    <w:p w14:paraId="7A9AC357" w14:textId="77777777" w:rsidR="00E071CC"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żądanie co do sposobu rozstrzygnięcia odwołania,</w:t>
      </w:r>
    </w:p>
    <w:p w14:paraId="747126CD" w14:textId="1E5FB3A3" w:rsidR="00E071CC"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wskazanie okoliczności faktycznych i prawnych uzasadniających wniesienie odwołania oraz dowodów na poparcie przytoczonych okoliczności,</w:t>
      </w:r>
    </w:p>
    <w:p w14:paraId="0B82B6E0" w14:textId="77777777" w:rsidR="00E071CC"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podpis odwołującego albo jego przedstawiciela lub przedstawicieli,</w:t>
      </w:r>
    </w:p>
    <w:p w14:paraId="671D35EC" w14:textId="27F70C17" w:rsidR="00521B3B" w:rsidRPr="006B5FD1" w:rsidRDefault="00E071CC" w:rsidP="004A595B">
      <w:pPr>
        <w:pStyle w:val="Akapitzlist"/>
        <w:numPr>
          <w:ilvl w:val="2"/>
          <w:numId w:val="23"/>
        </w:numPr>
        <w:spacing w:before="240" w:after="120"/>
        <w:ind w:left="1985" w:hanging="851"/>
        <w:jc w:val="both"/>
        <w:rPr>
          <w:rFonts w:asciiTheme="majorHAnsi" w:hAnsiTheme="majorHAnsi" w:cstheme="majorHAnsi"/>
          <w:sz w:val="24"/>
          <w:szCs w:val="24"/>
        </w:rPr>
      </w:pPr>
      <w:r w:rsidRPr="006B5FD1">
        <w:rPr>
          <w:rFonts w:asciiTheme="majorHAnsi" w:hAnsiTheme="majorHAnsi" w:cstheme="majorHAnsi"/>
          <w:sz w:val="24"/>
          <w:szCs w:val="24"/>
        </w:rPr>
        <w:t>wykaz załączników.</w:t>
      </w:r>
    </w:p>
    <w:p w14:paraId="3D7F7B2A" w14:textId="77777777" w:rsidR="00E071CC" w:rsidRPr="006B5FD1" w:rsidRDefault="00E071CC" w:rsidP="00E071CC">
      <w:pPr>
        <w:pStyle w:val="Akapitzlist"/>
        <w:spacing w:before="240" w:after="120"/>
        <w:ind w:left="0"/>
        <w:jc w:val="both"/>
        <w:rPr>
          <w:rFonts w:asciiTheme="majorHAnsi" w:hAnsiTheme="majorHAnsi" w:cstheme="majorHAnsi"/>
          <w:sz w:val="24"/>
          <w:szCs w:val="24"/>
        </w:rPr>
      </w:pPr>
    </w:p>
    <w:p w14:paraId="02E62E94" w14:textId="77777777" w:rsidR="00E071CC" w:rsidRPr="006B5FD1" w:rsidRDefault="00E071CC" w:rsidP="004A595B">
      <w:pPr>
        <w:pStyle w:val="Akapitzlist"/>
        <w:numPr>
          <w:ilvl w:val="1"/>
          <w:numId w:val="23"/>
        </w:numPr>
        <w:spacing w:before="240" w:after="120"/>
        <w:ind w:left="1134" w:hanging="709"/>
        <w:jc w:val="both"/>
        <w:rPr>
          <w:rFonts w:asciiTheme="majorHAnsi" w:hAnsiTheme="majorHAnsi" w:cstheme="majorHAnsi"/>
          <w:sz w:val="24"/>
          <w:szCs w:val="24"/>
        </w:rPr>
      </w:pPr>
      <w:r w:rsidRPr="006B5FD1">
        <w:rPr>
          <w:rFonts w:asciiTheme="majorHAnsi" w:hAnsiTheme="majorHAnsi" w:cstheme="majorHAnsi"/>
          <w:sz w:val="24"/>
          <w:szCs w:val="24"/>
        </w:rPr>
        <w:t>Do odwołania dołącza się:</w:t>
      </w:r>
    </w:p>
    <w:p w14:paraId="6F6B2F52" w14:textId="77777777" w:rsidR="00E071CC" w:rsidRPr="006B5FD1" w:rsidRDefault="00E071CC" w:rsidP="004A595B">
      <w:pPr>
        <w:pStyle w:val="Akapitzlist"/>
        <w:numPr>
          <w:ilvl w:val="2"/>
          <w:numId w:val="23"/>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dowód uiszczenia wpisu od odwołania w wymaganej wysokości,</w:t>
      </w:r>
    </w:p>
    <w:p w14:paraId="0E1466FC" w14:textId="77777777" w:rsidR="00E071CC" w:rsidRPr="006B5FD1" w:rsidRDefault="00E071CC" w:rsidP="004A595B">
      <w:pPr>
        <w:pStyle w:val="Akapitzlist"/>
        <w:numPr>
          <w:ilvl w:val="2"/>
          <w:numId w:val="23"/>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dowód przekazania odpowiednio odwołania albo jego kopii zamawiającemu,</w:t>
      </w:r>
    </w:p>
    <w:p w14:paraId="5C5BE209" w14:textId="77777777" w:rsidR="00E071CC" w:rsidRPr="006B5FD1" w:rsidRDefault="00E071CC" w:rsidP="004A595B">
      <w:pPr>
        <w:pStyle w:val="Akapitzlist"/>
        <w:numPr>
          <w:ilvl w:val="2"/>
          <w:numId w:val="23"/>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dokument potwierdzający umocowanie do reprezentowania odwołującego.</w:t>
      </w:r>
    </w:p>
    <w:p w14:paraId="2BE4F839" w14:textId="30ABBF4F" w:rsidR="00E071CC" w:rsidRPr="006B5FD1" w:rsidRDefault="00E071CC" w:rsidP="004A595B">
      <w:pPr>
        <w:pStyle w:val="Akapitzlist"/>
        <w:numPr>
          <w:ilvl w:val="2"/>
          <w:numId w:val="23"/>
        </w:numPr>
        <w:spacing w:before="240" w:after="120"/>
        <w:ind w:left="1985" w:hanging="850"/>
        <w:jc w:val="both"/>
        <w:rPr>
          <w:rFonts w:asciiTheme="majorHAnsi" w:hAnsiTheme="majorHAnsi" w:cstheme="majorHAnsi"/>
          <w:sz w:val="24"/>
          <w:szCs w:val="24"/>
        </w:rPr>
      </w:pPr>
      <w:r w:rsidRPr="006B5FD1">
        <w:rPr>
          <w:rFonts w:asciiTheme="majorHAnsi" w:hAnsiTheme="majorHAnsi" w:cstheme="majorHAnsi"/>
          <w:sz w:val="24"/>
          <w:szCs w:val="24"/>
        </w:rPr>
        <w:lastRenderedPageBreak/>
        <w:t>wpis uiszcza się najpóźniej do dnia upływu terminu do wniesienia odwołania.</w:t>
      </w:r>
    </w:p>
    <w:p w14:paraId="47D71483" w14:textId="77777777" w:rsidR="00E071CC" w:rsidRPr="006B5FD1" w:rsidRDefault="00E071CC" w:rsidP="00E071CC">
      <w:pPr>
        <w:pStyle w:val="Akapitzlist"/>
        <w:spacing w:before="240" w:after="120"/>
        <w:ind w:left="1843" w:hanging="850"/>
        <w:jc w:val="both"/>
        <w:rPr>
          <w:rFonts w:asciiTheme="majorHAnsi" w:hAnsiTheme="majorHAnsi" w:cstheme="majorHAnsi"/>
          <w:sz w:val="24"/>
          <w:szCs w:val="24"/>
        </w:rPr>
      </w:pPr>
    </w:p>
    <w:p w14:paraId="6C7D4053" w14:textId="2DA71406" w:rsidR="00E071CC" w:rsidRPr="006B5FD1" w:rsidRDefault="00E071CC" w:rsidP="004A595B">
      <w:pPr>
        <w:pStyle w:val="Akapitzlist"/>
        <w:numPr>
          <w:ilvl w:val="1"/>
          <w:numId w:val="23"/>
        </w:numPr>
        <w:tabs>
          <w:tab w:val="left" w:pos="1418"/>
        </w:tabs>
        <w:spacing w:before="240" w:after="120"/>
        <w:ind w:left="1134" w:hanging="708"/>
        <w:jc w:val="both"/>
        <w:rPr>
          <w:rFonts w:asciiTheme="majorHAnsi" w:hAnsiTheme="majorHAnsi" w:cstheme="majorHAnsi"/>
          <w:sz w:val="24"/>
          <w:szCs w:val="24"/>
        </w:rPr>
      </w:pPr>
      <w:r w:rsidRPr="006B5FD1">
        <w:rPr>
          <w:rFonts w:asciiTheme="majorHAnsi" w:hAnsiTheme="majorHAnsi" w:cstheme="majorHAnsi"/>
          <w:sz w:val="24"/>
          <w:szCs w:val="24"/>
        </w:rPr>
        <w:t>Odwołanie wnosi się do Prezesa Izby w formie pisemnej w postaci papierowej albo w postaci elektronicznej, opatrzone odpowiednio własnoręcznym podpisem albo kwalifikowanym podpisem elektronicznym.</w:t>
      </w:r>
    </w:p>
    <w:p w14:paraId="7DB7E6DE" w14:textId="77777777" w:rsidR="00E071CC" w:rsidRPr="006B5FD1" w:rsidRDefault="00E071CC" w:rsidP="00E45C21">
      <w:pPr>
        <w:pStyle w:val="Akapitzlist"/>
        <w:tabs>
          <w:tab w:val="left" w:pos="1418"/>
        </w:tabs>
        <w:spacing w:before="240" w:after="120"/>
        <w:ind w:left="993" w:hanging="709"/>
        <w:jc w:val="both"/>
        <w:rPr>
          <w:rFonts w:asciiTheme="majorHAnsi" w:hAnsiTheme="majorHAnsi" w:cstheme="majorHAnsi"/>
          <w:sz w:val="24"/>
          <w:szCs w:val="24"/>
        </w:rPr>
      </w:pPr>
    </w:p>
    <w:p w14:paraId="6EE622A6" w14:textId="0FE5DE8D" w:rsidR="00E071CC" w:rsidRPr="006B5FD1" w:rsidRDefault="00E071CC" w:rsidP="004A595B">
      <w:pPr>
        <w:pStyle w:val="Akapitzlist"/>
        <w:numPr>
          <w:ilvl w:val="1"/>
          <w:numId w:val="23"/>
        </w:numPr>
        <w:tabs>
          <w:tab w:val="left" w:pos="1134"/>
        </w:tabs>
        <w:spacing w:before="240" w:after="120"/>
        <w:ind w:left="993" w:hanging="567"/>
        <w:jc w:val="both"/>
        <w:rPr>
          <w:rFonts w:asciiTheme="majorHAnsi" w:hAnsiTheme="majorHAnsi" w:cstheme="majorHAnsi"/>
          <w:sz w:val="24"/>
          <w:szCs w:val="24"/>
        </w:rPr>
      </w:pPr>
      <w:r w:rsidRPr="006B5FD1">
        <w:rPr>
          <w:rFonts w:asciiTheme="majorHAnsi" w:hAnsiTheme="majorHAnsi" w:cstheme="majorHAnsi"/>
          <w:sz w:val="24"/>
          <w:szCs w:val="24"/>
        </w:rPr>
        <w:t>Pełna treść środków ochrony prawnej zawarta jest w ustawie Pzp w Dziale IX.</w:t>
      </w:r>
    </w:p>
    <w:bookmarkEnd w:id="34"/>
    <w:p w14:paraId="4E6618B3" w14:textId="1B81F924" w:rsidR="003A7CD7" w:rsidRPr="006B5FD1" w:rsidRDefault="003A7CD7" w:rsidP="004A595B">
      <w:pPr>
        <w:pStyle w:val="Nagwek1"/>
        <w:numPr>
          <w:ilvl w:val="0"/>
          <w:numId w:val="23"/>
        </w:numPr>
        <w:spacing w:after="120" w:line="264" w:lineRule="auto"/>
        <w:ind w:left="426" w:hanging="426"/>
        <w:jc w:val="both"/>
        <w:rPr>
          <w:rFonts w:cstheme="majorHAnsi"/>
          <w:b/>
          <w:bCs/>
          <w:color w:val="auto"/>
          <w:sz w:val="24"/>
          <w:szCs w:val="24"/>
        </w:rPr>
      </w:pPr>
      <w:r w:rsidRPr="006B5FD1">
        <w:rPr>
          <w:rFonts w:cstheme="majorHAnsi"/>
          <w:b/>
          <w:bCs/>
          <w:color w:val="auto"/>
          <w:sz w:val="24"/>
          <w:szCs w:val="24"/>
        </w:rPr>
        <w:t>Wymagania w zakresie zatrudnienia na podstawie stosunku pracy</w:t>
      </w:r>
      <w:r w:rsidR="00563DA5" w:rsidRPr="006B5FD1">
        <w:rPr>
          <w:rFonts w:cstheme="majorHAnsi"/>
          <w:b/>
          <w:bCs/>
          <w:color w:val="auto"/>
          <w:sz w:val="24"/>
          <w:szCs w:val="24"/>
        </w:rPr>
        <w:t xml:space="preserve"> </w:t>
      </w:r>
      <w:r w:rsidRPr="006B5FD1">
        <w:rPr>
          <w:rFonts w:cstheme="majorHAnsi"/>
          <w:b/>
          <w:bCs/>
          <w:color w:val="auto"/>
          <w:sz w:val="24"/>
          <w:szCs w:val="24"/>
        </w:rPr>
        <w:t>w okolicznościach, o których mowa w art. 95 P</w:t>
      </w:r>
      <w:r w:rsidR="00AB038D" w:rsidRPr="006B5FD1">
        <w:rPr>
          <w:rFonts w:cstheme="majorHAnsi"/>
          <w:b/>
          <w:bCs/>
          <w:color w:val="auto"/>
          <w:sz w:val="24"/>
          <w:szCs w:val="24"/>
        </w:rPr>
        <w:t>zp</w:t>
      </w:r>
    </w:p>
    <w:p w14:paraId="37EB57F7" w14:textId="6A575B72" w:rsidR="00FC5A3C" w:rsidRPr="006B5FD1" w:rsidRDefault="00FC5A3C" w:rsidP="00FC5A3C">
      <w:pPr>
        <w:pStyle w:val="Akapitzlist"/>
        <w:ind w:left="360"/>
        <w:rPr>
          <w:rFonts w:asciiTheme="majorHAnsi" w:hAnsiTheme="majorHAnsi" w:cstheme="majorHAnsi"/>
          <w:sz w:val="24"/>
          <w:szCs w:val="24"/>
          <w:lang w:eastAsia="pl-PL"/>
        </w:rPr>
      </w:pPr>
      <w:bookmarkStart w:id="35" w:name="_Hlk68507235"/>
      <w:r w:rsidRPr="006B5FD1">
        <w:rPr>
          <w:rFonts w:asciiTheme="majorHAnsi" w:hAnsiTheme="majorHAnsi" w:cstheme="majorHAnsi"/>
          <w:sz w:val="24"/>
          <w:szCs w:val="24"/>
          <w:lang w:eastAsia="pl-PL"/>
        </w:rPr>
        <w:t>Zamawiający nie przewiduje wymagań wskazanych w art. 95 Pzp.</w:t>
      </w:r>
    </w:p>
    <w:bookmarkEnd w:id="35"/>
    <w:p w14:paraId="2E65335F" w14:textId="511C3496" w:rsidR="00822529" w:rsidRPr="006B5FD1" w:rsidRDefault="00822529" w:rsidP="004A595B">
      <w:pPr>
        <w:pStyle w:val="Nagwek1"/>
        <w:numPr>
          <w:ilvl w:val="0"/>
          <w:numId w:val="23"/>
        </w:numPr>
        <w:spacing w:after="12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Klauzula informacyjna dotycząca przetwarzania danych osobowych</w:t>
      </w:r>
    </w:p>
    <w:p w14:paraId="63E3A815"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 xml:space="preserve">OBOWIĄZEK INFORMACYJNY </w:t>
      </w:r>
    </w:p>
    <w:p w14:paraId="2FB41B7A"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WYKONANY PRZEZ ZAMAWIAJĄCEGO REALIZOWANY PRZEZ WYKONAWCĘ</w:t>
      </w:r>
    </w:p>
    <w:p w14:paraId="2B8ED5BD" w14:textId="77777777" w:rsidR="00ED521E" w:rsidRPr="00ED521E" w:rsidRDefault="00ED521E" w:rsidP="00ED521E">
      <w:pPr>
        <w:widowControl w:val="0"/>
        <w:suppressAutoHyphens/>
        <w:autoSpaceDN w:val="0"/>
        <w:spacing w:after="0" w:line="276" w:lineRule="auto"/>
        <w:contextualSpacing/>
        <w:jc w:val="both"/>
        <w:textAlignment w:val="baseline"/>
        <w:rPr>
          <w:rFonts w:asciiTheme="majorHAnsi" w:eastAsia="Calibri" w:hAnsiTheme="majorHAnsi" w:cstheme="majorHAnsi"/>
          <w:kern w:val="3"/>
          <w:sz w:val="24"/>
          <w:szCs w:val="24"/>
          <w:lang w:eastAsia="pl-PL"/>
        </w:rPr>
      </w:pPr>
    </w:p>
    <w:p w14:paraId="21AA72E7" w14:textId="77777777" w:rsidR="00ED521E" w:rsidRPr="00ED521E" w:rsidRDefault="00ED521E" w:rsidP="00ED521E">
      <w:pPr>
        <w:widowControl w:val="0"/>
        <w:suppressAutoHyphens/>
        <w:autoSpaceDN w:val="0"/>
        <w:spacing w:after="0" w:line="240" w:lineRule="auto"/>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Zgodnie z wymogami rozporządzenia Parlamentu Europejskiego i Rady (UE) 2016/679 z dnia 27 kwietnia 2016 r. w sprawie ochrony osób fizycznych w związku z przetwarzaniem danych osobowych i w sprawie swobodnego przepływu takich danych oraz uchylenia dyrektywy 95/46/WE zwanym dalej „RODO” art. 13 RODO, informuję, że:</w:t>
      </w:r>
    </w:p>
    <w:p w14:paraId="2306C716"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kern w:val="3"/>
          <w:sz w:val="24"/>
          <w:szCs w:val="24"/>
          <w:lang w:eastAsia="pl-PL"/>
        </w:rPr>
        <w:t xml:space="preserve">Administratorem Pani/Pana danych osobowych jest </w:t>
      </w:r>
      <w:r w:rsidRPr="00ED521E">
        <w:rPr>
          <w:rFonts w:asciiTheme="majorHAnsi" w:eastAsia="Calibri" w:hAnsiTheme="majorHAnsi" w:cstheme="majorHAnsi"/>
          <w:b/>
          <w:bCs/>
          <w:kern w:val="3"/>
          <w:sz w:val="24"/>
          <w:szCs w:val="24"/>
          <w:lang w:eastAsia="pl-PL"/>
        </w:rPr>
        <w:t xml:space="preserve">Oleśnicki Kompleks Rekreacyjny </w:t>
      </w:r>
      <w:r w:rsidRPr="00ED521E">
        <w:rPr>
          <w:rFonts w:asciiTheme="majorHAnsi" w:eastAsia="Calibri" w:hAnsiTheme="majorHAnsi" w:cstheme="majorHAnsi"/>
          <w:b/>
          <w:bCs/>
          <w:kern w:val="3"/>
          <w:sz w:val="24"/>
          <w:szCs w:val="24"/>
          <w:lang w:eastAsia="pl-PL"/>
        </w:rPr>
        <w:br/>
        <w:t>"ATOL" Spółka z o.o.</w:t>
      </w:r>
      <w:r w:rsidRPr="00ED521E">
        <w:rPr>
          <w:rFonts w:asciiTheme="majorHAnsi" w:eastAsia="Calibri" w:hAnsiTheme="majorHAnsi" w:cstheme="majorHAnsi"/>
          <w:kern w:val="3"/>
          <w:sz w:val="24"/>
          <w:szCs w:val="24"/>
          <w:lang w:eastAsia="pl-PL"/>
        </w:rPr>
        <w:t xml:space="preserve">  z siedzibą przy ul. Brzozowej 7, 56-400 Oleśnica reprezentowany przez Prezesa.</w:t>
      </w:r>
    </w:p>
    <w:p w14:paraId="56104F30"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 xml:space="preserve">Z Inspektorem Ochrony Danych można kontaktować się za pomocą adresu email: </w:t>
      </w:r>
      <w:r w:rsidRPr="00ED521E">
        <w:rPr>
          <w:rFonts w:asciiTheme="majorHAnsi" w:eastAsia="Calibri" w:hAnsiTheme="majorHAnsi" w:cstheme="majorHAnsi"/>
          <w:b/>
          <w:bCs/>
          <w:kern w:val="3"/>
          <w:sz w:val="24"/>
          <w:szCs w:val="24"/>
          <w:lang w:eastAsia="pl-PL"/>
        </w:rPr>
        <w:t>inspektorrodo@atol.olesnica.pl</w:t>
      </w:r>
    </w:p>
    <w:p w14:paraId="4ABAC71E"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 xml:space="preserve">Administrator przetwarza następujące Pani/Pana dane osobowe: </w:t>
      </w:r>
    </w:p>
    <w:p w14:paraId="7A75AC33" w14:textId="77777777" w:rsidR="00ED521E" w:rsidRPr="00ED521E" w:rsidRDefault="00ED521E" w:rsidP="004A595B">
      <w:pPr>
        <w:widowControl w:val="0"/>
        <w:numPr>
          <w:ilvl w:val="0"/>
          <w:numId w:val="51"/>
        </w:numPr>
        <w:suppressAutoHyphens/>
        <w:autoSpaceDN w:val="0"/>
        <w:spacing w:after="0" w:line="240" w:lineRule="auto"/>
        <w:contextualSpacing/>
        <w:jc w:val="both"/>
        <w:textAlignment w:val="baseline"/>
        <w:rPr>
          <w:rFonts w:asciiTheme="majorHAnsi" w:eastAsia="Times New Roman" w:hAnsiTheme="majorHAnsi" w:cstheme="majorHAnsi"/>
          <w:kern w:val="3"/>
          <w:sz w:val="24"/>
          <w:szCs w:val="24"/>
          <w:lang w:eastAsia="pl-PL"/>
        </w:rPr>
      </w:pPr>
      <w:r w:rsidRPr="00ED521E">
        <w:rPr>
          <w:rFonts w:asciiTheme="majorHAnsi" w:eastAsia="Times New Roman" w:hAnsiTheme="majorHAnsi" w:cstheme="majorHAnsi"/>
          <w:kern w:val="3"/>
          <w:sz w:val="24"/>
          <w:szCs w:val="24"/>
          <w:lang w:eastAsia="pl-PL"/>
        </w:rPr>
        <w:t xml:space="preserve">osób reprezentujących </w:t>
      </w:r>
      <w:r w:rsidRPr="00ED521E">
        <w:rPr>
          <w:rFonts w:asciiTheme="majorHAnsi" w:eastAsia="Times New Roman" w:hAnsiTheme="majorHAnsi" w:cstheme="majorHAnsi"/>
          <w:bCs/>
          <w:kern w:val="3"/>
          <w:sz w:val="24"/>
          <w:szCs w:val="24"/>
          <w:lang w:eastAsia="pl-PL"/>
        </w:rPr>
        <w:t>Stronę</w:t>
      </w:r>
      <w:r w:rsidRPr="00ED521E">
        <w:rPr>
          <w:rFonts w:asciiTheme="majorHAnsi" w:eastAsia="Times New Roman" w:hAnsiTheme="majorHAnsi" w:cstheme="majorHAnsi"/>
          <w:kern w:val="3"/>
          <w:sz w:val="24"/>
          <w:szCs w:val="24"/>
          <w:lang w:eastAsia="pl-PL"/>
        </w:rPr>
        <w:t xml:space="preserve"> oraz osób kontaktowych w następującym zakresie: imię i nazwisko, pełniona funkcja, służbowy adres e-mail, służbowy numer telefonu,</w:t>
      </w:r>
    </w:p>
    <w:p w14:paraId="0F5C2CB9" w14:textId="77777777" w:rsidR="00ED521E" w:rsidRPr="00ED521E" w:rsidRDefault="00ED521E" w:rsidP="004A595B">
      <w:pPr>
        <w:widowControl w:val="0"/>
        <w:numPr>
          <w:ilvl w:val="0"/>
          <w:numId w:val="51"/>
        </w:numPr>
        <w:suppressAutoHyphens/>
        <w:autoSpaceDN w:val="0"/>
        <w:spacing w:after="0" w:line="240" w:lineRule="auto"/>
        <w:contextualSpacing/>
        <w:jc w:val="both"/>
        <w:textAlignment w:val="baseline"/>
        <w:rPr>
          <w:rFonts w:asciiTheme="majorHAnsi" w:eastAsia="Times New Roman" w:hAnsiTheme="majorHAnsi" w:cstheme="majorHAnsi"/>
          <w:kern w:val="3"/>
          <w:sz w:val="24"/>
          <w:szCs w:val="24"/>
          <w:lang w:eastAsia="pl-PL"/>
        </w:rPr>
      </w:pPr>
      <w:r w:rsidRPr="00ED521E">
        <w:rPr>
          <w:rFonts w:asciiTheme="majorHAnsi" w:eastAsia="Times New Roman" w:hAnsiTheme="majorHAnsi" w:cstheme="majorHAnsi"/>
          <w:kern w:val="3"/>
          <w:sz w:val="24"/>
          <w:szCs w:val="24"/>
          <w:lang w:eastAsia="pl-PL"/>
        </w:rPr>
        <w:t xml:space="preserve">osób oddelegowanych przez Wykonawcę do realizacji Przedmiotu Umowy w następującym zakresie: imię i nazwisko, pełniona funkcja, służbowy adres e-mail, służbowy numer telefonu, informacje </w:t>
      </w:r>
      <w:r w:rsidRPr="00ED521E">
        <w:rPr>
          <w:rFonts w:asciiTheme="majorHAnsi" w:eastAsia="Times New Roman" w:hAnsiTheme="majorHAnsi" w:cstheme="majorHAnsi"/>
          <w:kern w:val="3"/>
          <w:sz w:val="24"/>
          <w:szCs w:val="24"/>
          <w:lang w:eastAsia="pl-PL"/>
        </w:rPr>
        <w:br/>
        <w:t>o doświadczeniu zawodowym i kwalifikacjach, o ile ma to zastosowanie kluczowe do wykonania umowy.</w:t>
      </w:r>
    </w:p>
    <w:p w14:paraId="5E2C62FD"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Pani/Pana dane osobowe zostały udostępnione Administratorowi przez Wykonawcę.</w:t>
      </w:r>
    </w:p>
    <w:p w14:paraId="67DE5D13"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Pani/Pana dane osobowe przetwarzane są na podstawie art. 6 ust. 1 lit. f RODO w celu realizacji Umowy zawartej między Administratorem a Wykonawcą.</w:t>
      </w:r>
    </w:p>
    <w:p w14:paraId="58A58196"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Odbiorcami Pani/Pana danych osobowych będą:</w:t>
      </w:r>
    </w:p>
    <w:p w14:paraId="60692F9B" w14:textId="77777777" w:rsidR="00ED521E" w:rsidRPr="00ED521E" w:rsidRDefault="00ED521E" w:rsidP="004A595B">
      <w:pPr>
        <w:widowControl w:val="0"/>
        <w:numPr>
          <w:ilvl w:val="0"/>
          <w:numId w:val="48"/>
        </w:numPr>
        <w:suppressAutoHyphens/>
        <w:autoSpaceDN w:val="0"/>
        <w:spacing w:after="0" w:line="240" w:lineRule="auto"/>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pracownicy i współpracownicy Administratora,</w:t>
      </w:r>
    </w:p>
    <w:p w14:paraId="3E543E87" w14:textId="77777777" w:rsidR="00ED521E" w:rsidRPr="00ED521E" w:rsidRDefault="00ED521E" w:rsidP="004A595B">
      <w:pPr>
        <w:widowControl w:val="0"/>
        <w:numPr>
          <w:ilvl w:val="0"/>
          <w:numId w:val="48"/>
        </w:numPr>
        <w:suppressAutoHyphens/>
        <w:autoSpaceDN w:val="0"/>
        <w:spacing w:after="0" w:line="240" w:lineRule="auto"/>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podmioty świadczące na rzecz Administratora usługi doradcze związane z działalnością Administratora,</w:t>
      </w:r>
    </w:p>
    <w:p w14:paraId="40EF8621" w14:textId="77777777" w:rsidR="00ED521E" w:rsidRPr="00ED521E" w:rsidRDefault="00ED521E" w:rsidP="004A595B">
      <w:pPr>
        <w:widowControl w:val="0"/>
        <w:numPr>
          <w:ilvl w:val="0"/>
          <w:numId w:val="48"/>
        </w:numPr>
        <w:suppressAutoHyphens/>
        <w:autoSpaceDN w:val="0"/>
        <w:spacing w:after="0" w:line="240" w:lineRule="auto"/>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 xml:space="preserve">podmioty świadczące usługi związane z obsługą urządzeń lub systemów informatycznych niezbędnych </w:t>
      </w:r>
      <w:r w:rsidRPr="00ED521E">
        <w:rPr>
          <w:rFonts w:asciiTheme="majorHAnsi" w:eastAsia="Calibri" w:hAnsiTheme="majorHAnsi" w:cstheme="majorHAnsi"/>
          <w:kern w:val="3"/>
          <w:sz w:val="24"/>
          <w:szCs w:val="24"/>
          <w:lang w:eastAsia="pl-PL"/>
        </w:rPr>
        <w:br/>
        <w:t xml:space="preserve">do kontaktu z Panią/Panem oraz służące do przetwarzania dokumentów związanych z realizacją Umowy </w:t>
      </w:r>
      <w:r w:rsidRPr="00ED521E">
        <w:rPr>
          <w:rFonts w:asciiTheme="majorHAnsi" w:eastAsia="Calibri" w:hAnsiTheme="majorHAnsi" w:cstheme="majorHAnsi"/>
          <w:kern w:val="3"/>
          <w:sz w:val="24"/>
          <w:szCs w:val="24"/>
          <w:lang w:eastAsia="pl-PL"/>
        </w:rPr>
        <w:br/>
      </w:r>
      <w:r w:rsidRPr="00ED521E">
        <w:rPr>
          <w:rFonts w:asciiTheme="majorHAnsi" w:eastAsia="Calibri" w:hAnsiTheme="majorHAnsi" w:cstheme="majorHAnsi"/>
          <w:kern w:val="3"/>
          <w:sz w:val="24"/>
          <w:szCs w:val="24"/>
          <w:lang w:eastAsia="pl-PL"/>
        </w:rPr>
        <w:lastRenderedPageBreak/>
        <w:t>z Wykonawcą.</w:t>
      </w:r>
    </w:p>
    <w:p w14:paraId="3FF96599"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Dane osobowe podlegają również udostepnieniu właściwym organom uprawnionym do ich przetwarzania zgodnie z obowiązującymi przepisami prawa.</w:t>
      </w:r>
    </w:p>
    <w:p w14:paraId="5DBB6E9B"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Pani/Pana dane osobowe będą przetwarzane do czasu zakończenia działań podejmowanych przez Panią/Pana w związku wykonaniem umowy.</w:t>
      </w:r>
    </w:p>
    <w:p w14:paraId="7A8F09D8"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 xml:space="preserve">W odniesieniu do danych osobowych decyzje nie będą podejmowane w sposób zautomatyzowany, </w:t>
      </w:r>
      <w:r w:rsidRPr="00ED521E">
        <w:rPr>
          <w:rFonts w:asciiTheme="majorHAnsi" w:eastAsia="Calibri" w:hAnsiTheme="majorHAnsi" w:cstheme="majorHAnsi"/>
          <w:kern w:val="3"/>
          <w:sz w:val="24"/>
          <w:szCs w:val="24"/>
          <w:lang w:eastAsia="pl-PL"/>
        </w:rPr>
        <w:br/>
        <w:t>w rozumieniu art. 22 RODO.</w:t>
      </w:r>
    </w:p>
    <w:p w14:paraId="5C79A5FE"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Przysługuje Pani/Panu prawo do:</w:t>
      </w:r>
    </w:p>
    <w:p w14:paraId="41E1EB4C" w14:textId="77777777" w:rsidR="00ED521E" w:rsidRPr="00ED521E" w:rsidRDefault="00ED521E" w:rsidP="004A595B">
      <w:pPr>
        <w:widowControl w:val="0"/>
        <w:numPr>
          <w:ilvl w:val="0"/>
          <w:numId w:val="49"/>
        </w:numPr>
        <w:suppressAutoHyphens/>
        <w:autoSpaceDN w:val="0"/>
        <w:spacing w:after="0" w:line="240" w:lineRule="auto"/>
        <w:contextualSpacing/>
        <w:jc w:val="both"/>
        <w:textAlignment w:val="baseline"/>
        <w:rPr>
          <w:rFonts w:asciiTheme="majorHAnsi" w:eastAsia="Times New Roman" w:hAnsiTheme="majorHAnsi" w:cstheme="majorHAnsi"/>
          <w:kern w:val="3"/>
          <w:sz w:val="24"/>
          <w:szCs w:val="24"/>
          <w:lang w:eastAsia="pl-PL"/>
        </w:rPr>
      </w:pPr>
      <w:r w:rsidRPr="00ED521E">
        <w:rPr>
          <w:rFonts w:asciiTheme="majorHAnsi" w:eastAsia="Times New Roman" w:hAnsiTheme="majorHAnsi" w:cstheme="majorHAnsi"/>
          <w:kern w:val="3"/>
          <w:sz w:val="24"/>
          <w:szCs w:val="24"/>
          <w:lang w:eastAsia="pl-PL"/>
        </w:rPr>
        <w:t>dostępu do swoich danych osobowych na podstawie art. 15 RODO,</w:t>
      </w:r>
    </w:p>
    <w:p w14:paraId="130C9D47" w14:textId="77777777" w:rsidR="00ED521E" w:rsidRPr="00ED521E" w:rsidRDefault="00ED521E" w:rsidP="004A595B">
      <w:pPr>
        <w:widowControl w:val="0"/>
        <w:numPr>
          <w:ilvl w:val="0"/>
          <w:numId w:val="49"/>
        </w:numPr>
        <w:suppressAutoHyphens/>
        <w:autoSpaceDN w:val="0"/>
        <w:spacing w:after="0" w:line="240" w:lineRule="auto"/>
        <w:contextualSpacing/>
        <w:jc w:val="both"/>
        <w:textAlignment w:val="baseline"/>
        <w:rPr>
          <w:rFonts w:asciiTheme="majorHAnsi" w:eastAsia="Times New Roman" w:hAnsiTheme="majorHAnsi" w:cstheme="majorHAnsi"/>
          <w:kern w:val="3"/>
          <w:sz w:val="24"/>
          <w:szCs w:val="24"/>
          <w:lang w:eastAsia="pl-PL"/>
        </w:rPr>
      </w:pPr>
      <w:r w:rsidRPr="00ED521E">
        <w:rPr>
          <w:rFonts w:asciiTheme="majorHAnsi" w:eastAsia="Times New Roman" w:hAnsiTheme="majorHAnsi" w:cstheme="majorHAnsi"/>
          <w:kern w:val="3"/>
          <w:sz w:val="24"/>
          <w:szCs w:val="24"/>
          <w:lang w:eastAsia="pl-PL"/>
        </w:rPr>
        <w:t>sprostowania swoich danych osobowych na podstawie art. 16 RODO,</w:t>
      </w:r>
    </w:p>
    <w:p w14:paraId="65FA5806" w14:textId="77777777" w:rsidR="00ED521E" w:rsidRPr="00ED521E" w:rsidRDefault="00ED521E" w:rsidP="004A595B">
      <w:pPr>
        <w:widowControl w:val="0"/>
        <w:numPr>
          <w:ilvl w:val="0"/>
          <w:numId w:val="49"/>
        </w:numPr>
        <w:suppressAutoHyphens/>
        <w:autoSpaceDN w:val="0"/>
        <w:spacing w:after="0" w:line="240" w:lineRule="auto"/>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 xml:space="preserve">usunięcia swoich danych osobowych na podstawie art. 17 ust. 1 lit. a), c) d) i e) RODO, to znaczy </w:t>
      </w:r>
      <w:r w:rsidRPr="00ED521E">
        <w:rPr>
          <w:rFonts w:asciiTheme="majorHAnsi" w:eastAsia="Calibri" w:hAnsiTheme="majorHAnsi" w:cstheme="majorHAnsi"/>
          <w:kern w:val="3"/>
          <w:sz w:val="24"/>
          <w:szCs w:val="24"/>
          <w:lang w:eastAsia="pl-PL"/>
        </w:rPr>
        <w:br/>
        <w:t>w sytuacji, kiedy dane osobowe nie są już niezbędne do realizacji celów, dla których zostały zebrane, wniesiono skutecznie sprzeciw wobec przetwarzania tych danych osobowych, dane osobowe były przetwarzane niezgodnie z prawem lub dane te muszą zostać usunięte w celu wywiązania się z obowiązków wynikających z przepisów prawa,</w:t>
      </w:r>
    </w:p>
    <w:p w14:paraId="500FD6F7" w14:textId="77777777" w:rsidR="00ED521E" w:rsidRPr="00ED521E" w:rsidRDefault="00ED521E" w:rsidP="004A595B">
      <w:pPr>
        <w:widowControl w:val="0"/>
        <w:numPr>
          <w:ilvl w:val="0"/>
          <w:numId w:val="49"/>
        </w:numPr>
        <w:suppressAutoHyphens/>
        <w:autoSpaceDN w:val="0"/>
        <w:spacing w:after="0" w:line="240" w:lineRule="auto"/>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żądania od Administratora ograniczenia przetwarzania swoich danych osobowych z zastrzeżeniem przypadków, o których mowa w art. 18 ust. 2 RODO.</w:t>
      </w:r>
    </w:p>
    <w:p w14:paraId="0AB69415"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i/>
          <w:kern w:val="3"/>
          <w:sz w:val="24"/>
          <w:szCs w:val="24"/>
          <w:lang w:eastAsia="pl-PL"/>
        </w:rPr>
      </w:pPr>
      <w:r w:rsidRPr="00ED521E">
        <w:rPr>
          <w:rFonts w:asciiTheme="majorHAnsi" w:eastAsia="Calibri" w:hAnsiTheme="majorHAnsi" w:cstheme="majorHAnsi"/>
          <w:kern w:val="3"/>
          <w:sz w:val="24"/>
          <w:szCs w:val="24"/>
          <w:lang w:eastAsia="pl-PL"/>
        </w:rPr>
        <w:t>Przysługuje Pani/Panu prawo sprzeciwu wobec przetwarzania danych osobowych ze względu na swoją szczególną sytuację na podstawie art. 21 RODO, przy czym Administrator ma prawo kontynuować przetwarzanie tych danych na potrzeby ustalenia, dochodzenia lub obrony roszczeń lub jeżeli ważne prawnie uzasadnione interesy Administratora okażą się nadrzędne wobec Pani/Pana interesów, praw i wolności związanych z tą szczególną sytuacją.</w:t>
      </w:r>
    </w:p>
    <w:p w14:paraId="195B8EA5"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Przysługuje Pani/Panu prawo wniesienia skargi do Prezesa Urzędu Ochrony Danych Osobowych, gdy uznają, że przetwarzanie danych osobowych ich dotyczących narusza przepisy RODO.</w:t>
      </w:r>
    </w:p>
    <w:p w14:paraId="687C1F70"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Nie przysługuje Pani/Panu prawo:</w:t>
      </w:r>
    </w:p>
    <w:p w14:paraId="7CCF012C" w14:textId="77777777" w:rsidR="00ED521E" w:rsidRPr="00ED521E" w:rsidRDefault="00ED521E" w:rsidP="004A595B">
      <w:pPr>
        <w:widowControl w:val="0"/>
        <w:numPr>
          <w:ilvl w:val="0"/>
          <w:numId w:val="50"/>
        </w:numPr>
        <w:suppressAutoHyphens/>
        <w:autoSpaceDN w:val="0"/>
        <w:spacing w:after="0" w:line="240" w:lineRule="auto"/>
        <w:jc w:val="both"/>
        <w:textAlignment w:val="baseline"/>
        <w:rPr>
          <w:rFonts w:asciiTheme="majorHAnsi" w:eastAsia="Calibri" w:hAnsiTheme="majorHAnsi" w:cstheme="majorHAnsi"/>
          <w:i/>
          <w:kern w:val="3"/>
          <w:sz w:val="24"/>
          <w:szCs w:val="24"/>
          <w:lang w:eastAsia="pl-PL"/>
        </w:rPr>
      </w:pPr>
      <w:r w:rsidRPr="00ED521E">
        <w:rPr>
          <w:rFonts w:asciiTheme="majorHAnsi" w:eastAsia="Calibri" w:hAnsiTheme="majorHAnsi" w:cstheme="majorHAnsi"/>
          <w:kern w:val="3"/>
          <w:sz w:val="24"/>
          <w:szCs w:val="24"/>
          <w:lang w:eastAsia="pl-PL"/>
        </w:rPr>
        <w:t>do żądania usunięcia danych osobowych w związku z art. 17 ust. 3 lit. b, lit. d lub lit. e RODO,</w:t>
      </w:r>
    </w:p>
    <w:p w14:paraId="2C6CEDFF" w14:textId="77777777" w:rsidR="00ED521E" w:rsidRPr="00ED521E" w:rsidRDefault="00ED521E" w:rsidP="004A595B">
      <w:pPr>
        <w:widowControl w:val="0"/>
        <w:numPr>
          <w:ilvl w:val="0"/>
          <w:numId w:val="50"/>
        </w:numPr>
        <w:suppressAutoHyphens/>
        <w:autoSpaceDN w:val="0"/>
        <w:spacing w:after="0" w:line="240" w:lineRule="auto"/>
        <w:jc w:val="both"/>
        <w:textAlignment w:val="baseline"/>
        <w:rPr>
          <w:rFonts w:asciiTheme="majorHAnsi" w:eastAsia="Calibri" w:hAnsiTheme="majorHAnsi" w:cstheme="majorHAnsi"/>
          <w:i/>
          <w:kern w:val="3"/>
          <w:sz w:val="24"/>
          <w:szCs w:val="24"/>
          <w:lang w:eastAsia="pl-PL"/>
        </w:rPr>
      </w:pPr>
      <w:r w:rsidRPr="00ED521E">
        <w:rPr>
          <w:rFonts w:asciiTheme="majorHAnsi" w:eastAsia="Calibri" w:hAnsiTheme="majorHAnsi" w:cstheme="majorHAnsi"/>
          <w:kern w:val="3"/>
          <w:sz w:val="24"/>
          <w:szCs w:val="24"/>
          <w:lang w:eastAsia="pl-PL"/>
        </w:rPr>
        <w:t>do przenoszenia danych osobowych, o którym mowa w art. 20 RODO.</w:t>
      </w:r>
    </w:p>
    <w:p w14:paraId="69F31099" w14:textId="77777777" w:rsidR="00ED521E" w:rsidRPr="00ED521E" w:rsidRDefault="00ED521E" w:rsidP="004A595B">
      <w:pPr>
        <w:widowControl w:val="0"/>
        <w:numPr>
          <w:ilvl w:val="0"/>
          <w:numId w:val="47"/>
        </w:numPr>
        <w:suppressAutoHyphens/>
        <w:autoSpaceDN w:val="0"/>
        <w:spacing w:after="0" w:line="240" w:lineRule="auto"/>
        <w:ind w:left="360"/>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Więcej informacji na temat przetwarzania przez AD danych osobowych można znaleźć na stronie www AD.</w:t>
      </w:r>
    </w:p>
    <w:p w14:paraId="2CD0A9EE" w14:textId="77777777" w:rsidR="00ED521E" w:rsidRPr="00ED521E" w:rsidRDefault="00ED521E" w:rsidP="00ED521E">
      <w:pPr>
        <w:widowControl w:val="0"/>
        <w:suppressAutoHyphens/>
        <w:autoSpaceDN w:val="0"/>
        <w:spacing w:after="0" w:line="240" w:lineRule="auto"/>
        <w:textAlignment w:val="baseline"/>
        <w:rPr>
          <w:rFonts w:asciiTheme="majorHAnsi" w:eastAsia="Calibri" w:hAnsiTheme="majorHAnsi" w:cstheme="majorHAnsi"/>
          <w:kern w:val="3"/>
          <w:sz w:val="24"/>
          <w:szCs w:val="24"/>
          <w:lang w:eastAsia="pl-PL"/>
        </w:rPr>
      </w:pPr>
    </w:p>
    <w:p w14:paraId="5C13DBF6" w14:textId="77777777" w:rsidR="00ED521E" w:rsidRPr="00ED521E" w:rsidRDefault="00ED521E" w:rsidP="00ED521E">
      <w:pPr>
        <w:widowControl w:val="0"/>
        <w:suppressAutoHyphens/>
        <w:autoSpaceDN w:val="0"/>
        <w:spacing w:after="0" w:line="276" w:lineRule="auto"/>
        <w:contextualSpacing/>
        <w:jc w:val="right"/>
        <w:textAlignment w:val="baseline"/>
        <w:rPr>
          <w:rFonts w:asciiTheme="majorHAnsi" w:eastAsia="Calibri" w:hAnsiTheme="majorHAnsi" w:cstheme="majorHAnsi"/>
          <w:kern w:val="3"/>
          <w:sz w:val="24"/>
          <w:szCs w:val="24"/>
          <w:lang w:eastAsia="pl-PL"/>
        </w:rPr>
      </w:pPr>
    </w:p>
    <w:p w14:paraId="00EA57AB" w14:textId="77777777" w:rsidR="00ED521E" w:rsidRPr="00ED521E" w:rsidRDefault="00ED521E" w:rsidP="00ED521E">
      <w:pPr>
        <w:widowControl w:val="0"/>
        <w:suppressAutoHyphens/>
        <w:autoSpaceDN w:val="0"/>
        <w:spacing w:after="0" w:line="276" w:lineRule="auto"/>
        <w:contextualSpacing/>
        <w:jc w:val="right"/>
        <w:textAlignment w:val="baseline"/>
        <w:rPr>
          <w:rFonts w:asciiTheme="majorHAnsi" w:eastAsia="Calibri" w:hAnsiTheme="majorHAnsi" w:cstheme="majorHAnsi"/>
          <w:kern w:val="3"/>
          <w:sz w:val="24"/>
          <w:szCs w:val="24"/>
          <w:lang w:eastAsia="pl-PL"/>
        </w:rPr>
      </w:pPr>
    </w:p>
    <w:p w14:paraId="3BBE0D58" w14:textId="77777777" w:rsidR="00ED521E" w:rsidRPr="00ED521E" w:rsidRDefault="00ED521E" w:rsidP="00ED521E">
      <w:pPr>
        <w:widowControl w:val="0"/>
        <w:suppressAutoHyphens/>
        <w:autoSpaceDE w:val="0"/>
        <w:autoSpaceDN w:val="0"/>
        <w:adjustRightInd w:val="0"/>
        <w:spacing w:after="0" w:line="276" w:lineRule="auto"/>
        <w:jc w:val="center"/>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KLAUZULA INFORMACYJNA DLA KONTRAHENTÓW</w:t>
      </w:r>
    </w:p>
    <w:p w14:paraId="0512C429" w14:textId="77777777" w:rsidR="00ED521E" w:rsidRPr="00ED521E" w:rsidRDefault="00ED521E" w:rsidP="00ED521E">
      <w:pPr>
        <w:widowControl w:val="0"/>
        <w:suppressAutoHyphens/>
        <w:autoSpaceDE w:val="0"/>
        <w:autoSpaceDN w:val="0"/>
        <w:adjustRightInd w:val="0"/>
        <w:spacing w:after="0" w:line="276" w:lineRule="auto"/>
        <w:jc w:val="center"/>
        <w:textAlignment w:val="baseline"/>
        <w:rPr>
          <w:rFonts w:asciiTheme="majorHAnsi" w:eastAsia="Calibri" w:hAnsiTheme="majorHAnsi" w:cstheme="majorHAnsi"/>
          <w:b/>
          <w:bCs/>
          <w:kern w:val="3"/>
          <w:sz w:val="24"/>
          <w:szCs w:val="24"/>
          <w:lang w:eastAsia="pl-PL"/>
        </w:rPr>
      </w:pPr>
    </w:p>
    <w:p w14:paraId="3BFC0E8B" w14:textId="77777777" w:rsidR="00ED521E" w:rsidRPr="00ED521E" w:rsidRDefault="00ED521E" w:rsidP="00ED521E">
      <w:pPr>
        <w:widowControl w:val="0"/>
        <w:suppressAutoHyphens/>
        <w:autoSpaceDE w:val="0"/>
        <w:autoSpaceDN w:val="0"/>
        <w:adjustRightInd w:val="0"/>
        <w:spacing w:after="0" w:line="276" w:lineRule="auto"/>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Na podstawie art. 13 Rozporządzenia Parlamentu Europejskiego i Rady (UE) 2016/679 z dnia 27 kwietnia 2016 r. w sprawie ochrony osób fizycznych w związku z przetwarzaniem danych osobowych i w sprawie swobodnego przepływu takich danych oraz uchylenia dyrektywy 95/46/WE (RODO), przekazujemy Pani/Panu poniższe informacje związane z przetwarzaniem Pani/Pana danych osobowych.</w:t>
      </w:r>
    </w:p>
    <w:p w14:paraId="4FC6C66F"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p>
    <w:tbl>
      <w:tblPr>
        <w:tblW w:w="9335" w:type="dxa"/>
        <w:tblCellMar>
          <w:left w:w="10" w:type="dxa"/>
          <w:right w:w="10" w:type="dxa"/>
        </w:tblCellMar>
        <w:tblLook w:val="04A0" w:firstRow="1" w:lastRow="0" w:firstColumn="1" w:lastColumn="0" w:noHBand="0" w:noVBand="1"/>
      </w:tblPr>
      <w:tblGrid>
        <w:gridCol w:w="1838"/>
        <w:gridCol w:w="7497"/>
      </w:tblGrid>
      <w:tr w:rsidR="00ED521E" w:rsidRPr="00ED521E" w14:paraId="74B518F7" w14:textId="77777777" w:rsidTr="00434E84">
        <w:trPr>
          <w:trHeight w:val="711"/>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7B7654C"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kern w:val="3"/>
                <w:sz w:val="24"/>
                <w:szCs w:val="24"/>
                <w:lang w:eastAsia="ar-SA"/>
              </w:rPr>
              <w:lastRenderedPageBreak/>
              <w:t>Administrator danych osobowych</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1B5C755"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Administratorem Pani/Pana danych osobowych jest:</w:t>
            </w:r>
          </w:p>
          <w:p w14:paraId="65AD06F5"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Oleśnicki Kompleks Rekreacyjny "ATOL" Sp. z o.o.</w:t>
            </w:r>
          </w:p>
          <w:p w14:paraId="39F0C13E"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ul. Brzozowa 7</w:t>
            </w:r>
          </w:p>
          <w:p w14:paraId="64323200" w14:textId="77777777" w:rsidR="00ED521E" w:rsidRPr="00ED521E" w:rsidRDefault="00ED521E" w:rsidP="00ED521E">
            <w:pPr>
              <w:widowControl w:val="0"/>
              <w:suppressAutoHyphens/>
              <w:autoSpaceDN w:val="0"/>
              <w:spacing w:after="0" w:line="276" w:lineRule="auto"/>
              <w:jc w:val="both"/>
              <w:textAlignment w:val="baseline"/>
              <w:rPr>
                <w:rFonts w:asciiTheme="majorHAnsi" w:eastAsia="Calibri" w:hAnsiTheme="majorHAnsi" w:cstheme="majorHAnsi"/>
                <w:kern w:val="3"/>
                <w:sz w:val="24"/>
                <w:szCs w:val="24"/>
                <w:lang w:eastAsia="ar-SA"/>
              </w:rPr>
            </w:pPr>
            <w:r w:rsidRPr="00ED521E">
              <w:rPr>
                <w:rFonts w:asciiTheme="majorHAnsi" w:eastAsia="Calibri" w:hAnsiTheme="majorHAnsi" w:cstheme="majorHAnsi"/>
                <w:b/>
                <w:bCs/>
                <w:kern w:val="3"/>
                <w:sz w:val="24"/>
                <w:szCs w:val="24"/>
                <w:lang w:eastAsia="pl-PL"/>
              </w:rPr>
              <w:t>56-400 Oleśnica</w:t>
            </w:r>
          </w:p>
        </w:tc>
      </w:tr>
      <w:tr w:rsidR="00ED521E" w:rsidRPr="00ED521E" w14:paraId="4B8A1AAA" w14:textId="77777777" w:rsidTr="00434E84">
        <w:trPr>
          <w:trHeight w:val="414"/>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28BBC4E"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kern w:val="3"/>
                <w:sz w:val="24"/>
                <w:szCs w:val="24"/>
                <w:lang w:eastAsia="ar-SA"/>
              </w:rPr>
              <w:t>Dane kontaktowe</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5C3F0DA" w14:textId="77777777" w:rsidR="00ED521E" w:rsidRPr="00ED521E" w:rsidRDefault="00ED521E" w:rsidP="00ED521E">
            <w:pPr>
              <w:widowControl w:val="0"/>
              <w:suppressAutoHyphens/>
              <w:autoSpaceDN w:val="0"/>
              <w:spacing w:after="0" w:line="276" w:lineRule="auto"/>
              <w:jc w:val="both"/>
              <w:textAlignment w:val="baseline"/>
              <w:rPr>
                <w:rFonts w:asciiTheme="majorHAnsi" w:eastAsia="Calibri" w:hAnsiTheme="majorHAnsi" w:cstheme="majorHAnsi"/>
                <w:kern w:val="3"/>
                <w:sz w:val="24"/>
                <w:szCs w:val="24"/>
                <w:lang w:eastAsia="ar-SA"/>
              </w:rPr>
            </w:pPr>
            <w:r w:rsidRPr="00ED521E">
              <w:rPr>
                <w:rFonts w:asciiTheme="majorHAnsi" w:eastAsia="Calibri" w:hAnsiTheme="majorHAnsi" w:cstheme="majorHAnsi"/>
                <w:kern w:val="3"/>
                <w:sz w:val="24"/>
                <w:szCs w:val="24"/>
                <w:lang w:eastAsia="ar-SA"/>
              </w:rPr>
              <w:t>Z AD można się skontaktować:</w:t>
            </w:r>
          </w:p>
          <w:p w14:paraId="68FB9FFA" w14:textId="77777777" w:rsidR="00ED521E" w:rsidRPr="00ED521E" w:rsidRDefault="00ED521E" w:rsidP="00ED521E">
            <w:pPr>
              <w:widowControl w:val="0"/>
              <w:suppressAutoHyphens/>
              <w:autoSpaceDN w:val="0"/>
              <w:spacing w:after="0" w:line="276" w:lineRule="auto"/>
              <w:jc w:val="both"/>
              <w:textAlignment w:val="baseline"/>
              <w:rPr>
                <w:rFonts w:asciiTheme="majorHAnsi" w:eastAsia="Calibri" w:hAnsiTheme="majorHAnsi" w:cstheme="majorHAnsi"/>
                <w:kern w:val="3"/>
                <w:sz w:val="24"/>
                <w:szCs w:val="24"/>
                <w:lang w:eastAsia="ar-SA"/>
              </w:rPr>
            </w:pPr>
            <w:r w:rsidRPr="00ED521E">
              <w:rPr>
                <w:rFonts w:asciiTheme="majorHAnsi" w:eastAsia="Calibri" w:hAnsiTheme="majorHAnsi" w:cstheme="majorHAnsi"/>
                <w:kern w:val="3"/>
                <w:sz w:val="24"/>
                <w:szCs w:val="24"/>
                <w:lang w:eastAsia="ar-SA"/>
              </w:rPr>
              <w:t>- tel.: +48 71 782 39 88</w:t>
            </w:r>
          </w:p>
          <w:p w14:paraId="18353049" w14:textId="77777777" w:rsidR="00ED521E" w:rsidRPr="00ED521E" w:rsidRDefault="00ED521E" w:rsidP="00ED521E">
            <w:pPr>
              <w:widowControl w:val="0"/>
              <w:suppressAutoHyphens/>
              <w:autoSpaceDN w:val="0"/>
              <w:spacing w:after="0" w:line="276" w:lineRule="auto"/>
              <w:jc w:val="both"/>
              <w:textAlignment w:val="baseline"/>
              <w:rPr>
                <w:rFonts w:asciiTheme="majorHAnsi" w:eastAsia="Calibri" w:hAnsiTheme="majorHAnsi" w:cstheme="majorHAnsi"/>
                <w:kern w:val="3"/>
                <w:sz w:val="24"/>
                <w:szCs w:val="24"/>
                <w:lang w:eastAsia="ar-SA"/>
              </w:rPr>
            </w:pPr>
            <w:r w:rsidRPr="00ED521E">
              <w:rPr>
                <w:rFonts w:asciiTheme="majorHAnsi" w:eastAsia="Calibri" w:hAnsiTheme="majorHAnsi" w:cstheme="majorHAnsi"/>
                <w:kern w:val="3"/>
                <w:sz w:val="24"/>
                <w:szCs w:val="24"/>
                <w:lang w:eastAsia="ar-SA"/>
              </w:rPr>
              <w:t>- e-mail: sekretariat@atol.olesnica.pl</w:t>
            </w:r>
          </w:p>
        </w:tc>
      </w:tr>
      <w:tr w:rsidR="00ED521E" w:rsidRPr="00ED521E" w14:paraId="4433B9A0" w14:textId="77777777" w:rsidTr="00434E84">
        <w:trPr>
          <w:trHeight w:val="226"/>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C2DC3CD"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kern w:val="3"/>
                <w:sz w:val="24"/>
                <w:szCs w:val="24"/>
                <w:lang w:eastAsia="ar-SA"/>
              </w:rPr>
              <w:t>Inspektor Ochrony Danych</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2BD535B" w14:textId="77777777" w:rsidR="00ED521E" w:rsidRPr="00ED521E" w:rsidRDefault="00ED521E" w:rsidP="00ED521E">
            <w:pPr>
              <w:widowControl w:val="0"/>
              <w:tabs>
                <w:tab w:val="left" w:pos="314"/>
              </w:tabs>
              <w:suppressAutoHyphens/>
              <w:autoSpaceDN w:val="0"/>
              <w:spacing w:after="0" w:line="276" w:lineRule="auto"/>
              <w:contextualSpacing/>
              <w:jc w:val="both"/>
              <w:textAlignment w:val="baseline"/>
              <w:rPr>
                <w:rFonts w:asciiTheme="majorHAnsi" w:eastAsia="Calibri" w:hAnsiTheme="majorHAnsi" w:cstheme="majorHAnsi"/>
                <w:kern w:val="3"/>
                <w:sz w:val="24"/>
                <w:szCs w:val="24"/>
                <w:lang w:eastAsia="ar-SA"/>
              </w:rPr>
            </w:pPr>
            <w:r w:rsidRPr="00ED521E">
              <w:rPr>
                <w:rFonts w:asciiTheme="majorHAnsi" w:eastAsia="Calibri" w:hAnsiTheme="majorHAnsi" w:cstheme="majorHAnsi"/>
                <w:kern w:val="3"/>
                <w:sz w:val="24"/>
                <w:szCs w:val="24"/>
                <w:lang w:eastAsia="pl-PL"/>
              </w:rPr>
              <w:t>mgr inż. Sebastian KOPACKI - inspektorrodo@atol.olesnica.pl</w:t>
            </w:r>
          </w:p>
        </w:tc>
      </w:tr>
      <w:tr w:rsidR="00ED521E" w:rsidRPr="00ED521E" w14:paraId="7D1FA9F3" w14:textId="77777777" w:rsidTr="00434E84">
        <w:trPr>
          <w:trHeight w:val="1552"/>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F651ABA" w14:textId="77777777" w:rsidR="00ED521E" w:rsidRPr="00ED521E" w:rsidRDefault="00ED521E" w:rsidP="00ED521E">
            <w:pPr>
              <w:widowControl w:val="0"/>
              <w:suppressAutoHyphens/>
              <w:autoSpaceDE w:val="0"/>
              <w:autoSpaceDN w:val="0"/>
              <w:adjustRightInd w:val="0"/>
              <w:spacing w:after="0" w:line="276" w:lineRule="auto"/>
              <w:jc w:val="center"/>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Cele przetwarzania</w:t>
            </w:r>
          </w:p>
          <w:p w14:paraId="34BEFEC1" w14:textId="77777777" w:rsidR="00ED521E" w:rsidRPr="00ED521E" w:rsidRDefault="00ED521E" w:rsidP="00ED521E">
            <w:pPr>
              <w:widowControl w:val="0"/>
              <w:suppressAutoHyphens/>
              <w:autoSpaceDE w:val="0"/>
              <w:autoSpaceDN w:val="0"/>
              <w:adjustRightInd w:val="0"/>
              <w:spacing w:after="0" w:line="276" w:lineRule="auto"/>
              <w:jc w:val="center"/>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oraz podstawa prawna</w:t>
            </w:r>
          </w:p>
          <w:p w14:paraId="1E3FF9E6"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bCs/>
                <w:kern w:val="3"/>
                <w:sz w:val="24"/>
                <w:szCs w:val="24"/>
                <w:lang w:eastAsia="pl-PL"/>
              </w:rPr>
              <w:t>przetwarzania</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762A07C"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Pani/Pana dane osobowe będą:</w:t>
            </w:r>
          </w:p>
          <w:p w14:paraId="3DB363CD"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a. przetwarzane w celu przygotowania i wykonania umowy (art. 6 ust. 1 lit b RODO),</w:t>
            </w:r>
          </w:p>
          <w:p w14:paraId="26089680"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b. dane osobowe zawarte w dokumentacji rachunkowej, księgowej i podatkowej administratora oraz w systemach</w:t>
            </w:r>
          </w:p>
          <w:p w14:paraId="32827CF9"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i dokumentach bankowych - w celu realizacji obowiązku wynikającego z przepisów prawa, w szczególności ustawy</w:t>
            </w:r>
          </w:p>
          <w:p w14:paraId="53013971"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o rachunkowości oraz Ordynacji podatkowej, ustawy o podatku dochodowym od osób prawnych i ustawy o podatku od</w:t>
            </w:r>
          </w:p>
          <w:p w14:paraId="71058DD9" w14:textId="77777777" w:rsidR="00ED521E" w:rsidRPr="00ED521E" w:rsidRDefault="00ED521E" w:rsidP="00ED521E">
            <w:pPr>
              <w:widowControl w:val="0"/>
              <w:tabs>
                <w:tab w:val="left" w:pos="314"/>
              </w:tabs>
              <w:suppressAutoHyphens/>
              <w:autoSpaceDN w:val="0"/>
              <w:spacing w:after="0" w:line="276" w:lineRule="auto"/>
              <w:contextualSpacing/>
              <w:jc w:val="both"/>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towarów i usług (art. 6 ust. 1 lit. c RODO) - przez 5 lat od końca danego roku rozliczeniowego.</w:t>
            </w:r>
          </w:p>
        </w:tc>
      </w:tr>
      <w:tr w:rsidR="00ED521E" w:rsidRPr="00ED521E" w14:paraId="545DBB58" w14:textId="77777777" w:rsidTr="00434E84">
        <w:trPr>
          <w:trHeight w:val="1144"/>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2C7D3AD" w14:textId="77777777" w:rsidR="00ED521E" w:rsidRPr="00ED521E" w:rsidRDefault="00ED521E" w:rsidP="00ED521E">
            <w:pPr>
              <w:widowControl w:val="0"/>
              <w:suppressAutoHyphens/>
              <w:autoSpaceDE w:val="0"/>
              <w:autoSpaceDN w:val="0"/>
              <w:adjustRightInd w:val="0"/>
              <w:spacing w:after="0" w:line="276" w:lineRule="auto"/>
              <w:jc w:val="center"/>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Okres, przez który będą</w:t>
            </w:r>
          </w:p>
          <w:p w14:paraId="07106C31"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bCs/>
                <w:kern w:val="3"/>
                <w:sz w:val="24"/>
                <w:szCs w:val="24"/>
                <w:lang w:eastAsia="pl-PL"/>
              </w:rPr>
              <w:t>przetwarzane</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C134D33"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Pani/Pana dane osobowe będą:</w:t>
            </w:r>
          </w:p>
          <w:p w14:paraId="2B855640"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a. przetwarzane w celu przygotowania i wykonania umowy przez okres niezbędny do dokonania czynności związanych</w:t>
            </w:r>
          </w:p>
          <w:p w14:paraId="354A9BFC"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z przygotowaniem umowy oraz w okresie jej trwania,</w:t>
            </w:r>
          </w:p>
          <w:p w14:paraId="0A4ED802"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b. przez okres archiwizacji wymagany w przepisach powszechnie obowiązującego prawa,</w:t>
            </w:r>
          </w:p>
          <w:p w14:paraId="0DC186D1"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c. przetwarzane w celu ustalenia lub dochodzenia roszczeń lub obronie przed roszczeniami przez okres dozwolony w przepisach powszechnie obowiązującego prawa dotyczącego przedawnienia roszczeń.</w:t>
            </w:r>
          </w:p>
        </w:tc>
      </w:tr>
      <w:tr w:rsidR="00ED521E" w:rsidRPr="00ED521E" w14:paraId="59346371" w14:textId="77777777" w:rsidTr="00434E84">
        <w:trPr>
          <w:trHeight w:val="550"/>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AE8FA62"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bCs/>
                <w:kern w:val="3"/>
                <w:sz w:val="24"/>
                <w:szCs w:val="24"/>
                <w:lang w:eastAsia="pl-PL"/>
              </w:rPr>
              <w:t>Odbiorcy danych</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6DA4C28"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Odbiorcami Pani/Pana danych osobowych mogą być:</w:t>
            </w:r>
          </w:p>
          <w:p w14:paraId="3FA86A1B"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a. podmioty, którym AD udostępnia dane osobowe na podstawie przepisów prawa powszechnie obowiązującego,</w:t>
            </w:r>
          </w:p>
          <w:p w14:paraId="3AFB63E7" w14:textId="77777777" w:rsidR="00ED521E" w:rsidRPr="00ED521E" w:rsidRDefault="00ED521E" w:rsidP="00ED521E">
            <w:pPr>
              <w:widowControl w:val="0"/>
              <w:tabs>
                <w:tab w:val="left" w:pos="313"/>
              </w:tabs>
              <w:suppressAutoHyphens/>
              <w:autoSpaceDN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b. podmioty którym AD powierza dane osobowe na podstawie umów powierzenia danych osobowych.</w:t>
            </w:r>
          </w:p>
        </w:tc>
      </w:tr>
      <w:tr w:rsidR="00ED521E" w:rsidRPr="00ED521E" w14:paraId="0D13C071" w14:textId="77777777" w:rsidTr="00434E84">
        <w:trPr>
          <w:trHeight w:val="709"/>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9D7CDAD" w14:textId="77777777" w:rsidR="00ED521E" w:rsidRPr="00ED521E" w:rsidRDefault="00ED521E" w:rsidP="00ED521E">
            <w:pPr>
              <w:widowControl w:val="0"/>
              <w:suppressAutoHyphens/>
              <w:autoSpaceDE w:val="0"/>
              <w:autoSpaceDN w:val="0"/>
              <w:adjustRightInd w:val="0"/>
              <w:spacing w:after="0" w:line="276" w:lineRule="auto"/>
              <w:jc w:val="center"/>
              <w:textAlignment w:val="baseline"/>
              <w:rPr>
                <w:rFonts w:asciiTheme="majorHAnsi" w:eastAsia="Calibri" w:hAnsiTheme="majorHAnsi" w:cstheme="majorHAnsi"/>
                <w:b/>
                <w:bCs/>
                <w:kern w:val="3"/>
                <w:sz w:val="24"/>
                <w:szCs w:val="24"/>
                <w:lang w:eastAsia="pl-PL"/>
              </w:rPr>
            </w:pPr>
            <w:r w:rsidRPr="00ED521E">
              <w:rPr>
                <w:rFonts w:asciiTheme="majorHAnsi" w:eastAsia="Calibri" w:hAnsiTheme="majorHAnsi" w:cstheme="majorHAnsi"/>
                <w:b/>
                <w:bCs/>
                <w:kern w:val="3"/>
                <w:sz w:val="24"/>
                <w:szCs w:val="24"/>
                <w:lang w:eastAsia="pl-PL"/>
              </w:rPr>
              <w:t>Prawa osoby, której</w:t>
            </w:r>
          </w:p>
          <w:p w14:paraId="76FA47B3"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bCs/>
                <w:kern w:val="3"/>
                <w:sz w:val="24"/>
                <w:szCs w:val="24"/>
                <w:lang w:eastAsia="pl-PL"/>
              </w:rPr>
              <w:t>dane dotyczą</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A9DA6C5"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Przysługuje Pani/Panu prawo dostępu do Pani/Pana danych oraz prawo żądania ich sprostowania, usunięcia (o ile przepisy prawa nie nakazują AD dalszego ich przetwarzania), ograniczenia przetwarzania, prawo do przenoszenia danych oraz prawo do wniesienia sprzeciwu względem przetwarzania danych. Przysługuje Pani/Panu prawo wniesienia skargi do Urzędu Ochrony Danych Osobowych.</w:t>
            </w:r>
          </w:p>
        </w:tc>
      </w:tr>
      <w:tr w:rsidR="00ED521E" w:rsidRPr="00ED521E" w14:paraId="700BB89B" w14:textId="77777777" w:rsidTr="00434E84">
        <w:trPr>
          <w:trHeight w:val="485"/>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9CA5FAE" w14:textId="77777777" w:rsidR="00ED521E" w:rsidRPr="00ED521E" w:rsidRDefault="00ED521E" w:rsidP="00ED521E">
            <w:pPr>
              <w:widowControl w:val="0"/>
              <w:suppressAutoHyphens/>
              <w:autoSpaceDN w:val="0"/>
              <w:spacing w:after="0" w:line="276" w:lineRule="auto"/>
              <w:jc w:val="center"/>
              <w:textAlignment w:val="baseline"/>
              <w:rPr>
                <w:rFonts w:asciiTheme="majorHAnsi" w:eastAsia="Calibri" w:hAnsiTheme="majorHAnsi" w:cstheme="majorHAnsi"/>
                <w:b/>
                <w:kern w:val="3"/>
                <w:sz w:val="24"/>
                <w:szCs w:val="24"/>
                <w:lang w:eastAsia="ar-SA"/>
              </w:rPr>
            </w:pPr>
            <w:r w:rsidRPr="00ED521E">
              <w:rPr>
                <w:rFonts w:asciiTheme="majorHAnsi" w:eastAsia="Calibri" w:hAnsiTheme="majorHAnsi" w:cstheme="majorHAnsi"/>
                <w:b/>
                <w:bCs/>
                <w:kern w:val="3"/>
                <w:sz w:val="24"/>
                <w:szCs w:val="24"/>
                <w:lang w:eastAsia="pl-PL"/>
              </w:rPr>
              <w:lastRenderedPageBreak/>
              <w:t>Dodatkowe informacje</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3C56BA0"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Podanie Pani/Pana danych osobowych jest dobrowolne.</w:t>
            </w:r>
          </w:p>
          <w:p w14:paraId="77BEDC06" w14:textId="77777777" w:rsidR="00ED521E" w:rsidRPr="00ED521E" w:rsidRDefault="00ED521E" w:rsidP="00ED521E">
            <w:pPr>
              <w:widowControl w:val="0"/>
              <w:suppressAutoHyphens/>
              <w:autoSpaceDE w:val="0"/>
              <w:autoSpaceDN w:val="0"/>
              <w:adjustRightInd w:val="0"/>
              <w:spacing w:after="0" w:line="276" w:lineRule="auto"/>
              <w:textAlignment w:val="baseline"/>
              <w:rPr>
                <w:rFonts w:asciiTheme="majorHAnsi" w:eastAsia="Calibri" w:hAnsiTheme="majorHAnsi" w:cstheme="majorHAnsi"/>
                <w:kern w:val="3"/>
                <w:sz w:val="24"/>
                <w:szCs w:val="24"/>
                <w:lang w:eastAsia="pl-PL"/>
              </w:rPr>
            </w:pPr>
            <w:r w:rsidRPr="00ED521E">
              <w:rPr>
                <w:rFonts w:asciiTheme="majorHAnsi" w:eastAsia="Calibri" w:hAnsiTheme="majorHAnsi" w:cstheme="majorHAnsi"/>
                <w:kern w:val="3"/>
                <w:sz w:val="24"/>
                <w:szCs w:val="24"/>
                <w:lang w:eastAsia="pl-PL"/>
              </w:rPr>
              <w:t>Podanie Pani/Pana danych osobowych jest warunkiem koniecznym zawarcia i realizacji umowy, zgodnie z przepisami powszechnie obowiązującego prawa. Konsekwencją niepodania danych osobowych wymaganych przepisami prawa jest brak możliwości zawarcia i wykonywania umowy. Pani/Pana dane osobowe nie będą podlegały profilowaniu.</w:t>
            </w:r>
          </w:p>
        </w:tc>
      </w:tr>
    </w:tbl>
    <w:p w14:paraId="2B6FFDDD" w14:textId="02DCA188" w:rsidR="005142AC" w:rsidRPr="006B5FD1" w:rsidRDefault="005142AC" w:rsidP="00EA48B8">
      <w:pPr>
        <w:pStyle w:val="Akapitzlist"/>
        <w:spacing w:before="240" w:after="120"/>
        <w:ind w:left="2370"/>
        <w:jc w:val="both"/>
        <w:rPr>
          <w:rFonts w:asciiTheme="majorHAnsi" w:hAnsiTheme="majorHAnsi" w:cstheme="majorHAnsi"/>
          <w:sz w:val="24"/>
          <w:szCs w:val="24"/>
        </w:rPr>
      </w:pPr>
    </w:p>
    <w:p w14:paraId="139D413E" w14:textId="473799D6" w:rsidR="00DD6201" w:rsidRPr="006B5FD1" w:rsidRDefault="00370FA8" w:rsidP="00DD6201">
      <w:pPr>
        <w:spacing w:after="0" w:line="264" w:lineRule="auto"/>
        <w:jc w:val="both"/>
        <w:rPr>
          <w:rFonts w:asciiTheme="majorHAnsi" w:hAnsiTheme="majorHAnsi" w:cstheme="majorHAnsi"/>
          <w:sz w:val="24"/>
          <w:szCs w:val="24"/>
        </w:rPr>
      </w:pPr>
      <w:r w:rsidRPr="006B5FD1">
        <w:rPr>
          <w:rFonts w:asciiTheme="majorHAnsi" w:hAnsiTheme="majorHAnsi" w:cstheme="majorHAnsi"/>
          <w:sz w:val="24"/>
          <w:szCs w:val="24"/>
        </w:rPr>
        <w:t xml:space="preserve">W zakresie nieuregulowanym niniejszą </w:t>
      </w:r>
      <w:r w:rsidR="00DD6201" w:rsidRPr="006B5FD1">
        <w:rPr>
          <w:rFonts w:asciiTheme="majorHAnsi" w:hAnsiTheme="majorHAnsi" w:cstheme="majorHAnsi"/>
          <w:sz w:val="24"/>
          <w:szCs w:val="24"/>
        </w:rPr>
        <w:t>SWZ</w:t>
      </w:r>
      <w:r w:rsidR="005869F6" w:rsidRPr="006B5FD1">
        <w:rPr>
          <w:rFonts w:asciiTheme="majorHAnsi" w:hAnsiTheme="majorHAnsi" w:cstheme="majorHAnsi"/>
          <w:sz w:val="24"/>
          <w:szCs w:val="24"/>
        </w:rPr>
        <w:t xml:space="preserve"> </w:t>
      </w:r>
      <w:r w:rsidRPr="006B5FD1">
        <w:rPr>
          <w:rFonts w:asciiTheme="majorHAnsi" w:hAnsiTheme="majorHAnsi" w:cstheme="majorHAnsi"/>
          <w:sz w:val="24"/>
          <w:szCs w:val="24"/>
        </w:rPr>
        <w:t>zastosowanie mają przepisy ustawy P</w:t>
      </w:r>
      <w:r w:rsidR="00DD6201" w:rsidRPr="006B5FD1">
        <w:rPr>
          <w:rFonts w:asciiTheme="majorHAnsi" w:hAnsiTheme="majorHAnsi" w:cstheme="majorHAnsi"/>
          <w:sz w:val="24"/>
          <w:szCs w:val="24"/>
        </w:rPr>
        <w:t>zp</w:t>
      </w:r>
      <w:r w:rsidRPr="006B5FD1">
        <w:rPr>
          <w:rFonts w:asciiTheme="majorHAnsi" w:hAnsiTheme="majorHAnsi" w:cstheme="majorHAnsi"/>
          <w:sz w:val="24"/>
          <w:szCs w:val="24"/>
        </w:rPr>
        <w:t xml:space="preserve"> oraz jej aktów wykonawczych</w:t>
      </w:r>
      <w:r w:rsidR="005869F6" w:rsidRPr="006B5FD1">
        <w:rPr>
          <w:rFonts w:asciiTheme="majorHAnsi" w:hAnsiTheme="majorHAnsi" w:cstheme="majorHAnsi"/>
          <w:sz w:val="24"/>
          <w:szCs w:val="24"/>
        </w:rPr>
        <w:t xml:space="preserve">, Kodeks cywilny, Prawo energetyczne </w:t>
      </w:r>
      <w:r w:rsidRPr="006B5FD1">
        <w:rPr>
          <w:rFonts w:asciiTheme="majorHAnsi" w:hAnsiTheme="majorHAnsi" w:cstheme="majorHAnsi"/>
          <w:sz w:val="24"/>
          <w:szCs w:val="24"/>
        </w:rPr>
        <w:t xml:space="preserve"> </w:t>
      </w:r>
      <w:r w:rsidR="005869F6" w:rsidRPr="006B5FD1">
        <w:rPr>
          <w:rFonts w:asciiTheme="majorHAnsi" w:hAnsiTheme="majorHAnsi" w:cstheme="majorHAnsi"/>
          <w:sz w:val="24"/>
          <w:szCs w:val="24"/>
        </w:rPr>
        <w:t>oraz pozostałe akty prawe mające</w:t>
      </w:r>
      <w:r w:rsidR="00DD6201" w:rsidRPr="006B5FD1">
        <w:rPr>
          <w:rFonts w:asciiTheme="majorHAnsi" w:hAnsiTheme="majorHAnsi" w:cstheme="majorHAnsi"/>
          <w:sz w:val="24"/>
          <w:szCs w:val="24"/>
        </w:rPr>
        <w:t xml:space="preserve"> zastosowanie do niniejszego postępowania. </w:t>
      </w:r>
    </w:p>
    <w:p w14:paraId="7017BC8C" w14:textId="3CECC1A0" w:rsidR="001D45BA" w:rsidRPr="006B5FD1" w:rsidRDefault="00F5720A" w:rsidP="00B9639D">
      <w:pPr>
        <w:spacing w:before="240" w:after="120" w:line="264" w:lineRule="auto"/>
        <w:jc w:val="both"/>
        <w:rPr>
          <w:rFonts w:asciiTheme="majorHAnsi" w:hAnsiTheme="majorHAnsi" w:cstheme="majorHAnsi"/>
          <w:sz w:val="24"/>
          <w:szCs w:val="24"/>
          <w:u w:val="single"/>
        </w:rPr>
      </w:pPr>
      <w:r w:rsidRPr="006B5FD1">
        <w:rPr>
          <w:rFonts w:asciiTheme="majorHAnsi" w:hAnsiTheme="majorHAnsi" w:cstheme="majorHAnsi"/>
          <w:sz w:val="24"/>
          <w:szCs w:val="24"/>
          <w:u w:val="single"/>
        </w:rPr>
        <w:t>Załączniki do SWZ:</w:t>
      </w:r>
    </w:p>
    <w:p w14:paraId="44772C88" w14:textId="6FC26FA8" w:rsidR="00B34AEF" w:rsidRPr="006B5FD1" w:rsidRDefault="00910969" w:rsidP="00FD01B1">
      <w:pPr>
        <w:pStyle w:val="Akapitzlist"/>
        <w:numPr>
          <w:ilvl w:val="2"/>
          <w:numId w:val="9"/>
        </w:numPr>
        <w:spacing w:before="240" w:after="120" w:line="264" w:lineRule="auto"/>
        <w:ind w:left="284" w:hanging="283"/>
        <w:jc w:val="both"/>
        <w:rPr>
          <w:rFonts w:asciiTheme="majorHAnsi" w:hAnsiTheme="majorHAnsi" w:cstheme="majorHAnsi"/>
          <w:sz w:val="24"/>
          <w:szCs w:val="24"/>
        </w:rPr>
      </w:pPr>
      <w:r w:rsidRPr="006B5FD1">
        <w:rPr>
          <w:rFonts w:asciiTheme="majorHAnsi" w:hAnsiTheme="majorHAnsi" w:cstheme="majorHAnsi"/>
          <w:sz w:val="24"/>
          <w:szCs w:val="24"/>
        </w:rPr>
        <w:t xml:space="preserve"> </w:t>
      </w:r>
      <w:r w:rsidR="00FD01B1" w:rsidRPr="006B5FD1">
        <w:rPr>
          <w:rFonts w:asciiTheme="majorHAnsi" w:hAnsiTheme="majorHAnsi" w:cstheme="majorHAnsi"/>
          <w:sz w:val="24"/>
          <w:szCs w:val="24"/>
        </w:rPr>
        <w:t xml:space="preserve"> </w:t>
      </w:r>
      <w:r w:rsidR="00B34AEF" w:rsidRPr="006B5FD1">
        <w:rPr>
          <w:rFonts w:asciiTheme="majorHAnsi" w:hAnsiTheme="majorHAnsi" w:cstheme="majorHAnsi"/>
          <w:sz w:val="24"/>
          <w:szCs w:val="24"/>
        </w:rPr>
        <w:t xml:space="preserve">Opis przedmiotu zamówienia </w:t>
      </w:r>
    </w:p>
    <w:p w14:paraId="78903FAE" w14:textId="10D252E2" w:rsidR="00B34AEF" w:rsidRPr="006B5FD1" w:rsidRDefault="00FD01B1" w:rsidP="00FD01B1">
      <w:pPr>
        <w:pStyle w:val="Akapitzlist"/>
        <w:numPr>
          <w:ilvl w:val="2"/>
          <w:numId w:val="9"/>
        </w:numPr>
        <w:spacing w:before="240" w:after="120"/>
        <w:ind w:left="284" w:hanging="283"/>
        <w:rPr>
          <w:rFonts w:asciiTheme="majorHAnsi" w:hAnsiTheme="majorHAnsi" w:cstheme="majorHAnsi"/>
          <w:sz w:val="24"/>
          <w:szCs w:val="24"/>
        </w:rPr>
      </w:pPr>
      <w:r w:rsidRPr="006B5FD1">
        <w:rPr>
          <w:rFonts w:asciiTheme="majorHAnsi" w:hAnsiTheme="majorHAnsi" w:cstheme="majorHAnsi"/>
          <w:sz w:val="24"/>
          <w:szCs w:val="24"/>
        </w:rPr>
        <w:t xml:space="preserve">  </w:t>
      </w:r>
      <w:r w:rsidR="00B34AEF" w:rsidRPr="006B5FD1">
        <w:rPr>
          <w:rFonts w:asciiTheme="majorHAnsi" w:hAnsiTheme="majorHAnsi" w:cstheme="majorHAnsi"/>
          <w:sz w:val="24"/>
          <w:szCs w:val="24"/>
        </w:rPr>
        <w:t xml:space="preserve">Projektowane postanowienia umowy </w:t>
      </w:r>
    </w:p>
    <w:p w14:paraId="6EE4E6AB" w14:textId="74DE5791" w:rsidR="00B34AEF" w:rsidRPr="006B5FD1" w:rsidRDefault="00FD01B1" w:rsidP="00FD01B1">
      <w:pPr>
        <w:pStyle w:val="Akapitzlist"/>
        <w:numPr>
          <w:ilvl w:val="2"/>
          <w:numId w:val="9"/>
        </w:numPr>
        <w:spacing w:before="240" w:after="120"/>
        <w:ind w:left="284" w:hanging="283"/>
        <w:rPr>
          <w:rFonts w:asciiTheme="majorHAnsi" w:hAnsiTheme="majorHAnsi" w:cstheme="majorHAnsi"/>
          <w:sz w:val="24"/>
          <w:szCs w:val="24"/>
        </w:rPr>
      </w:pPr>
      <w:r w:rsidRPr="006B5FD1">
        <w:rPr>
          <w:rFonts w:asciiTheme="majorHAnsi" w:hAnsiTheme="majorHAnsi" w:cstheme="majorHAnsi"/>
          <w:sz w:val="24"/>
          <w:szCs w:val="24"/>
        </w:rPr>
        <w:t xml:space="preserve"> </w:t>
      </w:r>
      <w:r w:rsidR="00910969" w:rsidRPr="006B5FD1">
        <w:rPr>
          <w:rFonts w:asciiTheme="majorHAnsi" w:hAnsiTheme="majorHAnsi" w:cstheme="majorHAnsi"/>
          <w:sz w:val="24"/>
          <w:szCs w:val="24"/>
        </w:rPr>
        <w:t xml:space="preserve"> </w:t>
      </w:r>
      <w:r w:rsidR="00B34AEF" w:rsidRPr="006B5FD1">
        <w:rPr>
          <w:rFonts w:asciiTheme="majorHAnsi" w:hAnsiTheme="majorHAnsi" w:cstheme="majorHAnsi"/>
          <w:sz w:val="24"/>
          <w:szCs w:val="24"/>
        </w:rPr>
        <w:t xml:space="preserve">Formularz ofertowy </w:t>
      </w:r>
    </w:p>
    <w:p w14:paraId="14E7F3F4" w14:textId="3F1D0284" w:rsidR="00910969" w:rsidRPr="006B5FD1" w:rsidRDefault="00910969" w:rsidP="00FD01B1">
      <w:pPr>
        <w:pStyle w:val="Akapitzlist"/>
        <w:spacing w:before="240" w:after="120"/>
        <w:ind w:left="284" w:hanging="283"/>
        <w:rPr>
          <w:rFonts w:asciiTheme="majorHAnsi" w:hAnsiTheme="majorHAnsi" w:cstheme="majorHAnsi"/>
          <w:sz w:val="24"/>
          <w:szCs w:val="24"/>
        </w:rPr>
      </w:pPr>
      <w:r w:rsidRPr="006B5FD1">
        <w:rPr>
          <w:rFonts w:asciiTheme="majorHAnsi" w:hAnsiTheme="majorHAnsi" w:cstheme="majorHAnsi"/>
          <w:sz w:val="24"/>
          <w:szCs w:val="24"/>
        </w:rPr>
        <w:t>3A</w:t>
      </w:r>
      <w:r w:rsidR="00FD01B1" w:rsidRPr="006B5FD1">
        <w:rPr>
          <w:rFonts w:asciiTheme="majorHAnsi" w:hAnsiTheme="majorHAnsi" w:cstheme="majorHAnsi"/>
          <w:sz w:val="24"/>
          <w:szCs w:val="24"/>
        </w:rPr>
        <w:t xml:space="preserve">.  Kalkulator </w:t>
      </w:r>
      <w:r w:rsidRPr="006B5FD1">
        <w:rPr>
          <w:rFonts w:asciiTheme="majorHAnsi" w:hAnsiTheme="majorHAnsi" w:cstheme="majorHAnsi"/>
          <w:sz w:val="24"/>
          <w:szCs w:val="24"/>
        </w:rPr>
        <w:t xml:space="preserve"> </w:t>
      </w:r>
    </w:p>
    <w:p w14:paraId="243B79C0" w14:textId="59F41B89" w:rsidR="006A579E" w:rsidRPr="006B5FD1" w:rsidRDefault="00FD01B1" w:rsidP="004A595B">
      <w:pPr>
        <w:pStyle w:val="Akapitzlist"/>
        <w:numPr>
          <w:ilvl w:val="0"/>
          <w:numId w:val="33"/>
        </w:numPr>
        <w:spacing w:before="240" w:after="120"/>
        <w:rPr>
          <w:rFonts w:asciiTheme="majorHAnsi" w:hAnsiTheme="majorHAnsi" w:cstheme="majorHAnsi"/>
          <w:sz w:val="24"/>
          <w:szCs w:val="24"/>
        </w:rPr>
      </w:pPr>
      <w:r w:rsidRPr="006B5FD1">
        <w:rPr>
          <w:rFonts w:asciiTheme="majorHAnsi" w:hAnsiTheme="majorHAnsi" w:cstheme="majorHAnsi"/>
          <w:sz w:val="24"/>
          <w:szCs w:val="24"/>
        </w:rPr>
        <w:t xml:space="preserve"> </w:t>
      </w:r>
      <w:r w:rsidR="00B34AEF" w:rsidRPr="006B5FD1">
        <w:rPr>
          <w:rFonts w:asciiTheme="majorHAnsi" w:hAnsiTheme="majorHAnsi" w:cstheme="majorHAnsi"/>
          <w:sz w:val="24"/>
          <w:szCs w:val="24"/>
        </w:rPr>
        <w:t xml:space="preserve">Oświadczenie JEDZ </w:t>
      </w:r>
    </w:p>
    <w:p w14:paraId="190369E0" w14:textId="1BF8AF8A" w:rsidR="00044627" w:rsidRPr="00044627" w:rsidRDefault="00FD01B1" w:rsidP="004A595B">
      <w:pPr>
        <w:pStyle w:val="Akapitzlist"/>
        <w:numPr>
          <w:ilvl w:val="0"/>
          <w:numId w:val="33"/>
        </w:numPr>
        <w:rPr>
          <w:rFonts w:asciiTheme="majorHAnsi" w:hAnsiTheme="majorHAnsi" w:cstheme="majorHAnsi"/>
          <w:sz w:val="24"/>
          <w:szCs w:val="24"/>
        </w:rPr>
      </w:pPr>
      <w:r w:rsidRPr="00044627">
        <w:rPr>
          <w:rFonts w:asciiTheme="majorHAnsi" w:hAnsiTheme="majorHAnsi" w:cstheme="majorHAnsi"/>
          <w:sz w:val="24"/>
          <w:szCs w:val="24"/>
        </w:rPr>
        <w:t xml:space="preserve"> </w:t>
      </w:r>
      <w:r w:rsidR="00044627" w:rsidRPr="00044627">
        <w:rPr>
          <w:rFonts w:asciiTheme="majorHAnsi" w:hAnsiTheme="majorHAnsi" w:cstheme="majorHAnsi"/>
          <w:sz w:val="24"/>
          <w:szCs w:val="24"/>
        </w:rPr>
        <w:t>Oświadczenie w zakresie wykazu dostaw</w:t>
      </w:r>
    </w:p>
    <w:p w14:paraId="7AF51988" w14:textId="0BAE8FE2" w:rsidR="00910969" w:rsidRPr="006B5FD1" w:rsidRDefault="00044627" w:rsidP="004A595B">
      <w:pPr>
        <w:pStyle w:val="Akapitzlist"/>
        <w:numPr>
          <w:ilvl w:val="0"/>
          <w:numId w:val="33"/>
        </w:numPr>
        <w:spacing w:before="240" w:after="120"/>
        <w:ind w:left="284" w:hanging="283"/>
        <w:rPr>
          <w:rFonts w:asciiTheme="majorHAnsi" w:hAnsiTheme="majorHAnsi" w:cstheme="majorHAnsi"/>
          <w:sz w:val="24"/>
          <w:szCs w:val="24"/>
        </w:rPr>
      </w:pPr>
      <w:r>
        <w:rPr>
          <w:rFonts w:asciiTheme="majorHAnsi" w:hAnsiTheme="majorHAnsi" w:cstheme="majorHAnsi"/>
          <w:sz w:val="24"/>
          <w:szCs w:val="24"/>
        </w:rPr>
        <w:t xml:space="preserve">  </w:t>
      </w:r>
      <w:r w:rsidR="00B34AEF" w:rsidRPr="006B5FD1">
        <w:rPr>
          <w:rFonts w:asciiTheme="majorHAnsi" w:hAnsiTheme="majorHAnsi" w:cstheme="majorHAnsi"/>
          <w:sz w:val="24"/>
          <w:szCs w:val="24"/>
        </w:rPr>
        <w:t xml:space="preserve">Oświadczenie o przynależności lub braku przynależności do tej samej grupy kapitałowej </w:t>
      </w:r>
    </w:p>
    <w:p w14:paraId="66B6E6FE" w14:textId="2259E9C1" w:rsidR="00B34AEF" w:rsidRPr="006B5FD1" w:rsidRDefault="00910969" w:rsidP="004A595B">
      <w:pPr>
        <w:pStyle w:val="Akapitzlist"/>
        <w:numPr>
          <w:ilvl w:val="0"/>
          <w:numId w:val="33"/>
        </w:numPr>
        <w:ind w:left="284" w:hanging="283"/>
        <w:rPr>
          <w:rFonts w:asciiTheme="majorHAnsi" w:hAnsiTheme="majorHAnsi" w:cstheme="majorHAnsi"/>
          <w:sz w:val="24"/>
          <w:szCs w:val="24"/>
        </w:rPr>
      </w:pPr>
      <w:r w:rsidRPr="006B5FD1">
        <w:rPr>
          <w:rFonts w:asciiTheme="majorHAnsi" w:hAnsiTheme="majorHAnsi" w:cstheme="majorHAnsi"/>
          <w:sz w:val="24"/>
          <w:szCs w:val="24"/>
        </w:rPr>
        <w:t xml:space="preserve"> </w:t>
      </w:r>
      <w:r w:rsidR="00FD01B1" w:rsidRPr="006B5FD1">
        <w:rPr>
          <w:rFonts w:asciiTheme="majorHAnsi" w:hAnsiTheme="majorHAnsi" w:cstheme="majorHAnsi"/>
          <w:sz w:val="24"/>
          <w:szCs w:val="24"/>
        </w:rPr>
        <w:t xml:space="preserve"> </w:t>
      </w:r>
      <w:r w:rsidRPr="006B5FD1">
        <w:rPr>
          <w:rFonts w:asciiTheme="majorHAnsi" w:hAnsiTheme="majorHAnsi" w:cstheme="majorHAnsi"/>
          <w:sz w:val="24"/>
          <w:szCs w:val="24"/>
        </w:rPr>
        <w:t>O</w:t>
      </w:r>
      <w:r w:rsidR="00B34AEF" w:rsidRPr="006B5FD1">
        <w:rPr>
          <w:rFonts w:asciiTheme="majorHAnsi" w:hAnsiTheme="majorHAnsi" w:cstheme="majorHAnsi"/>
          <w:sz w:val="24"/>
          <w:szCs w:val="24"/>
        </w:rPr>
        <w:t>świadczenie o aktualności JEDZ</w:t>
      </w:r>
    </w:p>
    <w:p w14:paraId="11C896E9" w14:textId="7B040DF7" w:rsidR="00B34AEF" w:rsidRPr="006B5FD1" w:rsidRDefault="00B34AEF" w:rsidP="004A595B">
      <w:pPr>
        <w:pStyle w:val="Akapitzlist"/>
        <w:numPr>
          <w:ilvl w:val="0"/>
          <w:numId w:val="33"/>
        </w:numPr>
        <w:ind w:left="284" w:hanging="283"/>
        <w:rPr>
          <w:rFonts w:asciiTheme="majorHAnsi" w:hAnsiTheme="majorHAnsi" w:cstheme="majorHAnsi"/>
          <w:sz w:val="24"/>
          <w:szCs w:val="24"/>
        </w:rPr>
      </w:pPr>
      <w:r w:rsidRPr="006B5FD1">
        <w:rPr>
          <w:rFonts w:asciiTheme="majorHAnsi" w:hAnsiTheme="majorHAnsi" w:cstheme="majorHAnsi"/>
          <w:sz w:val="24"/>
          <w:szCs w:val="24"/>
        </w:rPr>
        <w:t xml:space="preserve">  </w:t>
      </w:r>
      <w:bookmarkStart w:id="36" w:name="_Hlk78532401"/>
      <w:r w:rsidR="003E12E5">
        <w:rPr>
          <w:rFonts w:asciiTheme="majorHAnsi" w:hAnsiTheme="majorHAnsi" w:cstheme="majorHAnsi"/>
          <w:sz w:val="24"/>
          <w:szCs w:val="24"/>
        </w:rPr>
        <w:t>Z</w:t>
      </w:r>
      <w:r w:rsidR="00E11E5E" w:rsidRPr="00E11E5E">
        <w:rPr>
          <w:rFonts w:asciiTheme="majorHAnsi" w:hAnsiTheme="majorHAnsi" w:cstheme="majorHAnsi"/>
          <w:sz w:val="24"/>
          <w:szCs w:val="24"/>
        </w:rPr>
        <w:t>obowiązanie podmiotu do oddania do dyspozycji wykonawcy niezbędnych zasobów</w:t>
      </w:r>
    </w:p>
    <w:bookmarkEnd w:id="36"/>
    <w:p w14:paraId="7669E35A" w14:textId="073D4D18" w:rsidR="008047D3" w:rsidRPr="006B5FD1" w:rsidRDefault="00910969" w:rsidP="004A595B">
      <w:pPr>
        <w:pStyle w:val="Akapitzlist"/>
        <w:numPr>
          <w:ilvl w:val="0"/>
          <w:numId w:val="33"/>
        </w:numPr>
        <w:spacing w:before="240" w:after="120" w:line="264" w:lineRule="auto"/>
        <w:ind w:left="284" w:hanging="283"/>
        <w:jc w:val="both"/>
        <w:rPr>
          <w:rFonts w:asciiTheme="majorHAnsi" w:hAnsiTheme="majorHAnsi" w:cstheme="majorHAnsi"/>
          <w:sz w:val="24"/>
          <w:szCs w:val="24"/>
        </w:rPr>
      </w:pPr>
      <w:r w:rsidRPr="006B5FD1">
        <w:rPr>
          <w:rFonts w:asciiTheme="majorHAnsi" w:hAnsiTheme="majorHAnsi" w:cstheme="majorHAnsi"/>
          <w:sz w:val="24"/>
          <w:szCs w:val="24"/>
        </w:rPr>
        <w:t xml:space="preserve">  </w:t>
      </w:r>
      <w:r w:rsidR="00B34AEF" w:rsidRPr="006B5FD1">
        <w:rPr>
          <w:rFonts w:asciiTheme="majorHAnsi" w:hAnsiTheme="majorHAnsi" w:cstheme="majorHAnsi"/>
          <w:sz w:val="24"/>
          <w:szCs w:val="24"/>
        </w:rPr>
        <w:t xml:space="preserve">Oświadczenie wykonawców wspólnie ubiegających się o udzielenie zamówienia </w:t>
      </w:r>
    </w:p>
    <w:sectPr w:rsidR="008047D3" w:rsidRPr="006B5FD1">
      <w:headerReference w:type="default" r:id="rId30"/>
      <w:footerReference w:type="default" r:id="rId3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BC9973" w14:textId="77777777" w:rsidR="000240DA" w:rsidRDefault="000240DA" w:rsidP="00C24B45">
      <w:pPr>
        <w:spacing w:after="0" w:line="240" w:lineRule="auto"/>
      </w:pPr>
      <w:r>
        <w:separator/>
      </w:r>
    </w:p>
  </w:endnote>
  <w:endnote w:type="continuationSeparator" w:id="0">
    <w:p w14:paraId="00373AC1" w14:textId="77777777" w:rsidR="000240DA" w:rsidRDefault="000240DA" w:rsidP="00C24B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NewRoman">
    <w:panose1 w:val="00000000000000000000"/>
    <w:charset w:val="80"/>
    <w:family w:val="auto"/>
    <w:notTrueType/>
    <w:pitch w:val="default"/>
    <w:sig w:usb0="00000000" w:usb1="08070000" w:usb2="00000010" w:usb3="00000000" w:csb0="00020002"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8836189"/>
      <w:docPartObj>
        <w:docPartGallery w:val="Page Numbers (Bottom of Page)"/>
        <w:docPartUnique/>
      </w:docPartObj>
    </w:sdtPr>
    <w:sdtEndPr/>
    <w:sdtContent>
      <w:sdt>
        <w:sdtPr>
          <w:id w:val="-1769616900"/>
          <w:docPartObj>
            <w:docPartGallery w:val="Page Numbers (Top of Page)"/>
            <w:docPartUnique/>
          </w:docPartObj>
        </w:sdtPr>
        <w:sdtEndPr/>
        <w:sdtContent>
          <w:p w14:paraId="0B4F8D35" w14:textId="503ECFBC" w:rsidR="00400979" w:rsidRDefault="00400979">
            <w:pPr>
              <w:pStyle w:val="Stopka"/>
              <w:jc w:val="right"/>
            </w:pPr>
            <w:r w:rsidRPr="00586378">
              <w:rPr>
                <w:sz w:val="20"/>
                <w:szCs w:val="20"/>
              </w:rPr>
              <w:t xml:space="preserve">Strona </w:t>
            </w:r>
            <w:r w:rsidRPr="00586378">
              <w:fldChar w:fldCharType="begin"/>
            </w:r>
            <w:r w:rsidRPr="00586378">
              <w:rPr>
                <w:sz w:val="20"/>
                <w:szCs w:val="20"/>
              </w:rPr>
              <w:instrText>PAGE</w:instrText>
            </w:r>
            <w:r w:rsidRPr="00586378">
              <w:fldChar w:fldCharType="separate"/>
            </w:r>
            <w:r w:rsidR="00996B6F">
              <w:rPr>
                <w:noProof/>
                <w:sz w:val="20"/>
                <w:szCs w:val="20"/>
              </w:rPr>
              <w:t>8</w:t>
            </w:r>
            <w:r w:rsidRPr="00586378">
              <w:fldChar w:fldCharType="end"/>
            </w:r>
            <w:r w:rsidRPr="00586378">
              <w:rPr>
                <w:sz w:val="20"/>
                <w:szCs w:val="20"/>
              </w:rPr>
              <w:t xml:space="preserve"> z </w:t>
            </w:r>
            <w:r w:rsidRPr="00586378">
              <w:fldChar w:fldCharType="begin"/>
            </w:r>
            <w:r w:rsidRPr="00586378">
              <w:rPr>
                <w:sz w:val="20"/>
                <w:szCs w:val="20"/>
              </w:rPr>
              <w:instrText>NUMPAGES</w:instrText>
            </w:r>
            <w:r w:rsidRPr="00586378">
              <w:fldChar w:fldCharType="separate"/>
            </w:r>
            <w:r w:rsidR="00996B6F">
              <w:rPr>
                <w:noProof/>
                <w:sz w:val="20"/>
                <w:szCs w:val="20"/>
              </w:rPr>
              <w:t>36</w:t>
            </w:r>
            <w:r w:rsidRPr="00586378">
              <w:fldChar w:fldCharType="end"/>
            </w:r>
          </w:p>
        </w:sdtContent>
      </w:sdt>
    </w:sdtContent>
  </w:sdt>
  <w:p w14:paraId="7D985A52" w14:textId="77777777" w:rsidR="00400979" w:rsidRDefault="0040097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D8DDDC" w14:textId="77777777" w:rsidR="000240DA" w:rsidRDefault="000240DA" w:rsidP="00C24B45">
      <w:pPr>
        <w:spacing w:after="0" w:line="240" w:lineRule="auto"/>
      </w:pPr>
      <w:r>
        <w:separator/>
      </w:r>
    </w:p>
  </w:footnote>
  <w:footnote w:type="continuationSeparator" w:id="0">
    <w:p w14:paraId="5709A814" w14:textId="77777777" w:rsidR="000240DA" w:rsidRDefault="000240DA" w:rsidP="00C24B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9192B" w14:textId="7BBF9703" w:rsidR="00400979" w:rsidRDefault="00400979">
    <w:pPr>
      <w:pStyle w:val="Nagwek"/>
      <w:rPr>
        <w:rFonts w:asciiTheme="majorHAnsi" w:hAnsiTheme="majorHAnsi" w:cstheme="majorHAnsi"/>
        <w:sz w:val="24"/>
        <w:szCs w:val="24"/>
      </w:rPr>
    </w:pPr>
    <w:r w:rsidRPr="00CB35A6">
      <w:rPr>
        <w:rFonts w:ascii="Times New Roman" w:hAnsi="Times New Roman" w:cs="Times New Roman"/>
        <w:sz w:val="24"/>
        <w:szCs w:val="24"/>
        <w:shd w:val="clear" w:color="auto" w:fill="FFFFFF"/>
      </w:rPr>
      <w:softHyphen/>
    </w:r>
    <w:r w:rsidRPr="00C24B45">
      <w:rPr>
        <w:rFonts w:asciiTheme="majorHAnsi" w:hAnsiTheme="majorHAnsi" w:cstheme="majorHAnsi"/>
        <w:sz w:val="24"/>
        <w:szCs w:val="24"/>
        <w:shd w:val="clear" w:color="auto" w:fill="FFFFFF"/>
      </w:rPr>
      <w:t>Numer sprawy</w:t>
    </w:r>
    <w:r w:rsidRPr="00C24B45">
      <w:rPr>
        <w:rFonts w:asciiTheme="majorHAnsi" w:hAnsiTheme="majorHAnsi" w:cstheme="majorHAnsi"/>
        <w:sz w:val="24"/>
        <w:szCs w:val="24"/>
      </w:rPr>
      <w:t>:</w:t>
    </w:r>
    <w:r>
      <w:rPr>
        <w:rFonts w:asciiTheme="majorHAnsi" w:hAnsiTheme="majorHAnsi" w:cstheme="majorHAnsi"/>
        <w:sz w:val="24"/>
        <w:szCs w:val="24"/>
      </w:rPr>
      <w:t xml:space="preserve"> </w:t>
    </w:r>
    <w:r w:rsidR="0039629C">
      <w:t>ATOL/PP/02/2022</w:t>
    </w:r>
  </w:p>
  <w:p w14:paraId="60A1E43C" w14:textId="3DBDCB42" w:rsidR="00400979" w:rsidRDefault="00400979">
    <w:pPr>
      <w:pStyle w:val="Nagwek"/>
      <w:rPr>
        <w:rFonts w:asciiTheme="majorHAnsi" w:hAnsiTheme="majorHAnsi" w:cstheme="majorHAnsi"/>
        <w:sz w:val="24"/>
        <w:szCs w:val="24"/>
      </w:rPr>
    </w:pPr>
  </w:p>
  <w:p w14:paraId="352B6750" w14:textId="77777777" w:rsidR="00400979" w:rsidRDefault="00400979">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00000003"/>
    <w:name w:val="WW8Num3"/>
    <w:lvl w:ilvl="0">
      <w:start w:val="1"/>
      <w:numFmt w:val="decimal"/>
      <w:lvlText w:val="%1."/>
      <w:lvlJc w:val="left"/>
      <w:pPr>
        <w:tabs>
          <w:tab w:val="num" w:pos="0"/>
        </w:tabs>
        <w:ind w:left="502" w:hanging="360"/>
      </w:pPr>
    </w:lvl>
    <w:lvl w:ilvl="1">
      <w:start w:val="1"/>
      <w:numFmt w:val="decimal"/>
      <w:lvlText w:val="%1.%2."/>
      <w:lvlJc w:val="left"/>
      <w:pPr>
        <w:tabs>
          <w:tab w:val="num" w:pos="0"/>
        </w:tabs>
        <w:ind w:left="792" w:hanging="432"/>
      </w:pPr>
      <w:rPr>
        <w:rFonts w:ascii="Times New Roman" w:hAnsi="Times New Roman" w:cs="Times New Roman"/>
        <w:b/>
        <w:bCs/>
        <w:color w:val="000000"/>
        <w:sz w:val="22"/>
        <w:szCs w:val="22"/>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 w15:restartNumberingAfterBreak="0">
    <w:nsid w:val="00000009"/>
    <w:multiLevelType w:val="multilevel"/>
    <w:tmpl w:val="F6D60DFE"/>
    <w:name w:val="WW8Num9"/>
    <w:lvl w:ilvl="0">
      <w:start w:val="11"/>
      <w:numFmt w:val="decimal"/>
      <w:lvlText w:val="%1"/>
      <w:lvlJc w:val="left"/>
      <w:pPr>
        <w:tabs>
          <w:tab w:val="num" w:pos="0"/>
        </w:tabs>
        <w:ind w:left="540" w:hanging="540"/>
      </w:pPr>
      <w:rPr>
        <w:rFonts w:ascii="Times New Roman" w:hAnsi="Times New Roman" w:cs="Times New Roman" w:hint="default"/>
        <w:b/>
        <w:sz w:val="22"/>
        <w:szCs w:val="22"/>
      </w:rPr>
    </w:lvl>
    <w:lvl w:ilvl="1">
      <w:start w:val="13"/>
      <w:numFmt w:val="decimal"/>
      <w:lvlText w:val="%1.%2"/>
      <w:lvlJc w:val="left"/>
      <w:pPr>
        <w:tabs>
          <w:tab w:val="num" w:pos="0"/>
        </w:tabs>
        <w:ind w:left="540" w:hanging="540"/>
      </w:pPr>
      <w:rPr>
        <w:rFonts w:cs="Times New Roman" w:hint="default"/>
        <w:b/>
        <w:bCs/>
        <w:sz w:val="22"/>
      </w:rPr>
    </w:lvl>
    <w:lvl w:ilvl="2">
      <w:start w:val="1"/>
      <w:numFmt w:val="decimal"/>
      <w:lvlText w:val="%1.%2.%3"/>
      <w:lvlJc w:val="left"/>
      <w:pPr>
        <w:tabs>
          <w:tab w:val="num" w:pos="0"/>
        </w:tabs>
        <w:ind w:left="720" w:hanging="720"/>
      </w:pPr>
      <w:rPr>
        <w:rFonts w:ascii="Times New Roman" w:hAnsi="Times New Roman" w:cs="Times New Roman" w:hint="default"/>
        <w:b/>
        <w:sz w:val="22"/>
        <w:szCs w:val="22"/>
      </w:rPr>
    </w:lvl>
    <w:lvl w:ilvl="3">
      <w:start w:val="1"/>
      <w:numFmt w:val="decimal"/>
      <w:lvlText w:val="%1.%2.%3.%4"/>
      <w:lvlJc w:val="left"/>
      <w:pPr>
        <w:tabs>
          <w:tab w:val="num" w:pos="0"/>
        </w:tabs>
        <w:ind w:left="720" w:hanging="720"/>
      </w:pPr>
      <w:rPr>
        <w:rFonts w:ascii="Times New Roman" w:hAnsi="Times New Roman" w:cs="Times New Roman" w:hint="default"/>
        <w:b/>
        <w:sz w:val="22"/>
        <w:szCs w:val="22"/>
      </w:rPr>
    </w:lvl>
    <w:lvl w:ilvl="4">
      <w:start w:val="1"/>
      <w:numFmt w:val="decimal"/>
      <w:lvlText w:val="%1.%2.%3.%4.%5"/>
      <w:lvlJc w:val="left"/>
      <w:pPr>
        <w:tabs>
          <w:tab w:val="num" w:pos="0"/>
        </w:tabs>
        <w:ind w:left="1080" w:hanging="1080"/>
      </w:pPr>
      <w:rPr>
        <w:rFonts w:ascii="Times New Roman" w:hAnsi="Times New Roman" w:cs="Times New Roman" w:hint="default"/>
        <w:b/>
        <w:sz w:val="22"/>
        <w:szCs w:val="22"/>
      </w:rPr>
    </w:lvl>
    <w:lvl w:ilvl="5">
      <w:start w:val="1"/>
      <w:numFmt w:val="decimal"/>
      <w:lvlText w:val="%1.%2.%3.%4.%5.%6"/>
      <w:lvlJc w:val="left"/>
      <w:pPr>
        <w:tabs>
          <w:tab w:val="num" w:pos="0"/>
        </w:tabs>
        <w:ind w:left="1080" w:hanging="1080"/>
      </w:pPr>
      <w:rPr>
        <w:rFonts w:ascii="Times New Roman" w:hAnsi="Times New Roman" w:cs="Times New Roman" w:hint="default"/>
        <w:b/>
        <w:sz w:val="22"/>
        <w:szCs w:val="22"/>
      </w:rPr>
    </w:lvl>
    <w:lvl w:ilvl="6">
      <w:start w:val="1"/>
      <w:numFmt w:val="decimal"/>
      <w:lvlText w:val="%1.%2.%3.%4.%5.%6.%7"/>
      <w:lvlJc w:val="left"/>
      <w:pPr>
        <w:tabs>
          <w:tab w:val="num" w:pos="0"/>
        </w:tabs>
        <w:ind w:left="1440" w:hanging="1440"/>
      </w:pPr>
      <w:rPr>
        <w:rFonts w:ascii="Times New Roman" w:hAnsi="Times New Roman" w:cs="Times New Roman" w:hint="default"/>
        <w:b/>
        <w:sz w:val="22"/>
        <w:szCs w:val="22"/>
      </w:rPr>
    </w:lvl>
    <w:lvl w:ilvl="7">
      <w:start w:val="1"/>
      <w:numFmt w:val="decimal"/>
      <w:lvlText w:val="%1.%2.%3.%4.%5.%6.%7.%8"/>
      <w:lvlJc w:val="left"/>
      <w:pPr>
        <w:tabs>
          <w:tab w:val="num" w:pos="0"/>
        </w:tabs>
        <w:ind w:left="1440" w:hanging="1440"/>
      </w:pPr>
      <w:rPr>
        <w:rFonts w:ascii="Times New Roman" w:hAnsi="Times New Roman" w:cs="Times New Roman" w:hint="default"/>
        <w:b/>
        <w:sz w:val="22"/>
        <w:szCs w:val="22"/>
      </w:rPr>
    </w:lvl>
    <w:lvl w:ilvl="8">
      <w:start w:val="1"/>
      <w:numFmt w:val="decimal"/>
      <w:lvlText w:val="%1.%2.%3.%4.%5.%6.%7.%8.%9"/>
      <w:lvlJc w:val="left"/>
      <w:pPr>
        <w:tabs>
          <w:tab w:val="num" w:pos="0"/>
        </w:tabs>
        <w:ind w:left="1800" w:hanging="1800"/>
      </w:pPr>
      <w:rPr>
        <w:rFonts w:ascii="Times New Roman" w:hAnsi="Times New Roman" w:cs="Times New Roman" w:hint="default"/>
        <w:b/>
        <w:sz w:val="22"/>
        <w:szCs w:val="22"/>
      </w:rPr>
    </w:lvl>
  </w:abstractNum>
  <w:abstractNum w:abstractNumId="2" w15:restartNumberingAfterBreak="0">
    <w:nsid w:val="0000000F"/>
    <w:multiLevelType w:val="multilevel"/>
    <w:tmpl w:val="0000000F"/>
    <w:name w:val="WW8Num15"/>
    <w:lvl w:ilvl="0">
      <w:start w:val="1"/>
      <w:numFmt w:val="decimal"/>
      <w:lvlText w:val="%1."/>
      <w:lvlJc w:val="left"/>
      <w:pPr>
        <w:tabs>
          <w:tab w:val="num" w:pos="0"/>
        </w:tabs>
        <w:ind w:left="502" w:hanging="360"/>
      </w:pPr>
    </w:lvl>
    <w:lvl w:ilvl="1">
      <w:start w:val="1"/>
      <w:numFmt w:val="decimal"/>
      <w:lvlText w:val="4.%2."/>
      <w:lvlJc w:val="left"/>
      <w:pPr>
        <w:tabs>
          <w:tab w:val="num" w:pos="0"/>
        </w:tabs>
        <w:ind w:left="792" w:hanging="432"/>
      </w:pPr>
      <w:rPr>
        <w:rFonts w:ascii="Times New Roman" w:eastAsia="Calibri" w:hAnsi="Times New Roman" w:cs="Times New Roman"/>
        <w:b/>
        <w:color w:val="000000"/>
        <w:sz w:val="22"/>
        <w:szCs w:val="24"/>
        <w:lang w:eastAsia="en-US"/>
      </w:rPr>
    </w:lvl>
    <w:lvl w:ilvl="2">
      <w:start w:val="1"/>
      <w:numFmt w:val="decimal"/>
      <w:lvlText w:val="4.%2.%3."/>
      <w:lvlJc w:val="left"/>
      <w:pPr>
        <w:tabs>
          <w:tab w:val="num" w:pos="708"/>
        </w:tabs>
        <w:ind w:left="1224" w:hanging="504"/>
      </w:pPr>
      <w:rPr>
        <w:rFonts w:ascii="Times New Roman" w:eastAsia="Calibri" w:hAnsi="Times New Roman" w:cs="Times New Roman"/>
        <w:b/>
        <w:color w:val="000000"/>
        <w:sz w:val="22"/>
        <w:szCs w:val="24"/>
        <w:lang w:eastAsia="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3" w15:restartNumberingAfterBreak="0">
    <w:nsid w:val="0000001A"/>
    <w:multiLevelType w:val="multilevel"/>
    <w:tmpl w:val="623ABFD6"/>
    <w:name w:val="WW8Num40"/>
    <w:lvl w:ilvl="0">
      <w:start w:val="14"/>
      <w:numFmt w:val="decimal"/>
      <w:lvlText w:val="%1."/>
      <w:lvlJc w:val="left"/>
      <w:pPr>
        <w:tabs>
          <w:tab w:val="num" w:pos="0"/>
        </w:tabs>
        <w:ind w:left="360" w:hanging="360"/>
      </w:pPr>
      <w:rPr>
        <w:rFonts w:eastAsia="TimesNewRoman"/>
        <w:b/>
        <w:sz w:val="24"/>
        <w:szCs w:val="24"/>
      </w:rPr>
    </w:lvl>
    <w:lvl w:ilvl="1">
      <w:start w:val="1"/>
      <w:numFmt w:val="decimal"/>
      <w:lvlText w:val="%1.%2."/>
      <w:lvlJc w:val="left"/>
      <w:pPr>
        <w:tabs>
          <w:tab w:val="num" w:pos="708"/>
        </w:tabs>
        <w:ind w:left="792" w:hanging="432"/>
      </w:pPr>
      <w:rPr>
        <w:rFonts w:ascii="Times New Roman" w:eastAsia="TimesNewRoman" w:hAnsi="Times New Roman" w:cs="Times New Roman"/>
        <w:b/>
        <w:sz w:val="22"/>
        <w:szCs w:val="22"/>
      </w:rPr>
    </w:lvl>
    <w:lvl w:ilvl="2">
      <w:start w:val="1"/>
      <w:numFmt w:val="decimal"/>
      <w:lvlText w:val="%1.%2.%3."/>
      <w:lvlJc w:val="left"/>
      <w:pPr>
        <w:tabs>
          <w:tab w:val="num" w:pos="415"/>
        </w:tabs>
        <w:ind w:left="1639" w:hanging="504"/>
      </w:pPr>
      <w:rPr>
        <w:rFonts w:ascii="Times New Roman" w:eastAsia="TimesNewRoman" w:hAnsi="Times New Roman" w:cs="Times New Roman" w:hint="default"/>
        <w:b w:val="0"/>
        <w:bCs w:val="0"/>
        <w:sz w:val="22"/>
        <w:szCs w:val="24"/>
      </w:rPr>
    </w:lvl>
    <w:lvl w:ilvl="3">
      <w:start w:val="1"/>
      <w:numFmt w:val="decimal"/>
      <w:lvlText w:val="%1.%2.%3.%4."/>
      <w:lvlJc w:val="left"/>
      <w:pPr>
        <w:tabs>
          <w:tab w:val="num" w:pos="0"/>
        </w:tabs>
        <w:ind w:left="1728" w:hanging="648"/>
      </w:pPr>
      <w:rPr>
        <w:rFonts w:eastAsia="TimesNewRoman"/>
      </w:rPr>
    </w:lvl>
    <w:lvl w:ilvl="4">
      <w:start w:val="1"/>
      <w:numFmt w:val="decimal"/>
      <w:lvlText w:val="%1.%2.%3.%4.%5."/>
      <w:lvlJc w:val="left"/>
      <w:pPr>
        <w:tabs>
          <w:tab w:val="num" w:pos="0"/>
        </w:tabs>
        <w:ind w:left="2232" w:hanging="792"/>
      </w:pPr>
      <w:rPr>
        <w:rFonts w:eastAsia="TimesNewRoman"/>
      </w:rPr>
    </w:lvl>
    <w:lvl w:ilvl="5">
      <w:start w:val="1"/>
      <w:numFmt w:val="decimal"/>
      <w:lvlText w:val="%1.%2.%3.%4.%5.%6."/>
      <w:lvlJc w:val="left"/>
      <w:pPr>
        <w:tabs>
          <w:tab w:val="num" w:pos="0"/>
        </w:tabs>
        <w:ind w:left="2736" w:hanging="936"/>
      </w:pPr>
      <w:rPr>
        <w:rFonts w:eastAsia="TimesNewRoman"/>
      </w:rPr>
    </w:lvl>
    <w:lvl w:ilvl="6">
      <w:start w:val="1"/>
      <w:numFmt w:val="decimal"/>
      <w:lvlText w:val="%1.%2.%3.%4.%5.%6.%7."/>
      <w:lvlJc w:val="left"/>
      <w:pPr>
        <w:tabs>
          <w:tab w:val="num" w:pos="0"/>
        </w:tabs>
        <w:ind w:left="3240" w:hanging="1080"/>
      </w:pPr>
      <w:rPr>
        <w:rFonts w:eastAsia="TimesNewRoman"/>
      </w:rPr>
    </w:lvl>
    <w:lvl w:ilvl="7">
      <w:start w:val="1"/>
      <w:numFmt w:val="decimal"/>
      <w:lvlText w:val="%1.%2.%3.%4.%5.%6.%7.%8."/>
      <w:lvlJc w:val="left"/>
      <w:pPr>
        <w:tabs>
          <w:tab w:val="num" w:pos="0"/>
        </w:tabs>
        <w:ind w:left="3744" w:hanging="1224"/>
      </w:pPr>
      <w:rPr>
        <w:rFonts w:eastAsia="TimesNewRoman"/>
      </w:rPr>
    </w:lvl>
    <w:lvl w:ilvl="8">
      <w:start w:val="1"/>
      <w:numFmt w:val="decimal"/>
      <w:lvlText w:val="%1.%2.%3.%4.%5.%6.%7.%8.%9."/>
      <w:lvlJc w:val="left"/>
      <w:pPr>
        <w:tabs>
          <w:tab w:val="num" w:pos="0"/>
        </w:tabs>
        <w:ind w:left="4320" w:hanging="1440"/>
      </w:pPr>
      <w:rPr>
        <w:rFonts w:eastAsia="TimesNewRoman"/>
      </w:rPr>
    </w:lvl>
  </w:abstractNum>
  <w:abstractNum w:abstractNumId="4" w15:restartNumberingAfterBreak="0">
    <w:nsid w:val="0000001B"/>
    <w:multiLevelType w:val="multilevel"/>
    <w:tmpl w:val="24F649D0"/>
    <w:name w:val="WW8Num27"/>
    <w:lvl w:ilvl="0">
      <w:start w:val="1"/>
      <w:numFmt w:val="decimal"/>
      <w:lvlText w:val="%1."/>
      <w:lvlJc w:val="left"/>
      <w:pPr>
        <w:tabs>
          <w:tab w:val="num" w:pos="0"/>
        </w:tabs>
        <w:ind w:left="360" w:hanging="360"/>
      </w:pPr>
      <w:rPr>
        <w:rFonts w:ascii="Times New Roman" w:hAnsi="Times New Roman" w:cs="Times New Roman"/>
      </w:rPr>
    </w:lvl>
    <w:lvl w:ilvl="1">
      <w:start w:val="1"/>
      <w:numFmt w:val="decimal"/>
      <w:lvlText w:val="3.%2"/>
      <w:lvlJc w:val="left"/>
      <w:pPr>
        <w:tabs>
          <w:tab w:val="num" w:pos="0"/>
        </w:tabs>
        <w:ind w:left="792" w:hanging="432"/>
      </w:pPr>
      <w:rPr>
        <w:b/>
        <w:sz w:val="22"/>
      </w:rPr>
    </w:lvl>
    <w:lvl w:ilvl="2">
      <w:start w:val="1"/>
      <w:numFmt w:val="decimal"/>
      <w:lvlText w:val="3.%2.%3"/>
      <w:lvlJc w:val="left"/>
      <w:pPr>
        <w:tabs>
          <w:tab w:val="num" w:pos="0"/>
        </w:tabs>
        <w:ind w:left="1224" w:hanging="504"/>
      </w:pPr>
      <w:rPr>
        <w:rFonts w:ascii="Times New Roman" w:hAnsi="Times New Roman" w:cs="Times New Roman"/>
      </w:rPr>
    </w:lvl>
    <w:lvl w:ilvl="3">
      <w:start w:val="1"/>
      <w:numFmt w:val="decimal"/>
      <w:lvlText w:val="%1.%2.%3.%4."/>
      <w:lvlJc w:val="left"/>
      <w:pPr>
        <w:tabs>
          <w:tab w:val="num" w:pos="0"/>
        </w:tabs>
        <w:ind w:left="1728" w:hanging="648"/>
      </w:pPr>
      <w:rPr>
        <w:rFonts w:ascii="Times New Roman" w:hAnsi="Times New Roman" w:cs="Times New Roman"/>
      </w:rPr>
    </w:lvl>
    <w:lvl w:ilvl="4">
      <w:start w:val="1"/>
      <w:numFmt w:val="decimal"/>
      <w:lvlText w:val="%1.%2.%3.%4.%5."/>
      <w:lvlJc w:val="left"/>
      <w:pPr>
        <w:tabs>
          <w:tab w:val="num" w:pos="0"/>
        </w:tabs>
        <w:ind w:left="2232" w:hanging="792"/>
      </w:pPr>
      <w:rPr>
        <w:rFonts w:ascii="Times New Roman" w:hAnsi="Times New Roman" w:cs="Times New Roman"/>
      </w:rPr>
    </w:lvl>
    <w:lvl w:ilvl="5">
      <w:start w:val="1"/>
      <w:numFmt w:val="decimal"/>
      <w:lvlText w:val="%1.%2.%3.%4.%5.%6."/>
      <w:lvlJc w:val="left"/>
      <w:pPr>
        <w:tabs>
          <w:tab w:val="num" w:pos="0"/>
        </w:tabs>
        <w:ind w:left="2736" w:hanging="936"/>
      </w:pPr>
      <w:rPr>
        <w:rFonts w:ascii="Times New Roman" w:hAnsi="Times New Roman" w:cs="Times New Roman"/>
      </w:rPr>
    </w:lvl>
    <w:lvl w:ilvl="6">
      <w:start w:val="1"/>
      <w:numFmt w:val="decimal"/>
      <w:lvlText w:val="%1.%2.%3.%4.%5.%6.%7."/>
      <w:lvlJc w:val="left"/>
      <w:pPr>
        <w:tabs>
          <w:tab w:val="num" w:pos="0"/>
        </w:tabs>
        <w:ind w:left="3240" w:hanging="1080"/>
      </w:pPr>
      <w:rPr>
        <w:rFonts w:ascii="Times New Roman" w:hAnsi="Times New Roman" w:cs="Times New Roman"/>
      </w:rPr>
    </w:lvl>
    <w:lvl w:ilvl="7">
      <w:start w:val="1"/>
      <w:numFmt w:val="decimal"/>
      <w:lvlText w:val="%1.%2.%3.%4.%5.%6.%7.%8."/>
      <w:lvlJc w:val="left"/>
      <w:pPr>
        <w:tabs>
          <w:tab w:val="num" w:pos="0"/>
        </w:tabs>
        <w:ind w:left="3744" w:hanging="1224"/>
      </w:pPr>
      <w:rPr>
        <w:rFonts w:ascii="Times New Roman" w:hAnsi="Times New Roman" w:cs="Times New Roman"/>
      </w:rPr>
    </w:lvl>
    <w:lvl w:ilvl="8">
      <w:start w:val="1"/>
      <w:numFmt w:val="decimal"/>
      <w:lvlText w:val="%1.%2.%3.%4.%5.%6.%7.%8.%9."/>
      <w:lvlJc w:val="left"/>
      <w:pPr>
        <w:tabs>
          <w:tab w:val="num" w:pos="0"/>
        </w:tabs>
        <w:ind w:left="4320" w:hanging="1440"/>
      </w:pPr>
      <w:rPr>
        <w:rFonts w:ascii="Times New Roman" w:hAnsi="Times New Roman" w:cs="Times New Roman"/>
      </w:rPr>
    </w:lvl>
  </w:abstractNum>
  <w:abstractNum w:abstractNumId="5" w15:restartNumberingAfterBreak="0">
    <w:nsid w:val="00000024"/>
    <w:multiLevelType w:val="multilevel"/>
    <w:tmpl w:val="7D62B15A"/>
    <w:name w:val="WW8Num36"/>
    <w:lvl w:ilvl="0">
      <w:start w:val="14"/>
      <w:numFmt w:val="decimal"/>
      <w:lvlText w:val="%1."/>
      <w:lvlJc w:val="left"/>
      <w:pPr>
        <w:tabs>
          <w:tab w:val="num" w:pos="0"/>
        </w:tabs>
        <w:ind w:left="360" w:hanging="360"/>
      </w:pPr>
      <w:rPr>
        <w:rFonts w:ascii="Times New Roman" w:eastAsia="TimesNewRoman" w:hAnsi="Times New Roman" w:cs="Times New Roman"/>
        <w:b/>
        <w:sz w:val="22"/>
        <w:szCs w:val="22"/>
      </w:rPr>
    </w:lvl>
    <w:lvl w:ilvl="1">
      <w:start w:val="1"/>
      <w:numFmt w:val="decimal"/>
      <w:lvlText w:val="%2."/>
      <w:lvlJc w:val="left"/>
      <w:pPr>
        <w:tabs>
          <w:tab w:val="num" w:pos="0"/>
        </w:tabs>
        <w:ind w:left="792" w:hanging="432"/>
      </w:pPr>
      <w:rPr>
        <w:rFonts w:asciiTheme="majorHAnsi" w:hAnsiTheme="majorHAnsi" w:cstheme="majorHAnsi" w:hint="default"/>
        <w:b w:val="0"/>
        <w:sz w:val="24"/>
        <w:szCs w:val="18"/>
      </w:rPr>
    </w:lvl>
    <w:lvl w:ilvl="2">
      <w:start w:val="1"/>
      <w:numFmt w:val="decimal"/>
      <w:lvlText w:val="%1.%2.%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6" w15:restartNumberingAfterBreak="0">
    <w:nsid w:val="00AD1818"/>
    <w:multiLevelType w:val="hybridMultilevel"/>
    <w:tmpl w:val="489AD01C"/>
    <w:lvl w:ilvl="0" w:tplc="26A26258">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7" w15:restartNumberingAfterBreak="0">
    <w:nsid w:val="01845DEB"/>
    <w:multiLevelType w:val="hybridMultilevel"/>
    <w:tmpl w:val="57D04082"/>
    <w:lvl w:ilvl="0" w:tplc="D9CABF0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8" w15:restartNumberingAfterBreak="0">
    <w:nsid w:val="03132144"/>
    <w:multiLevelType w:val="multilevel"/>
    <w:tmpl w:val="CFF0CF6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040F5592"/>
    <w:multiLevelType w:val="multilevel"/>
    <w:tmpl w:val="7F8A3C4C"/>
    <w:lvl w:ilvl="0">
      <w:start w:val="9"/>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7808" w:hanging="720"/>
      </w:pPr>
      <w:rPr>
        <w:rFonts w:hint="default"/>
        <w:strike w:val="0"/>
        <w:sz w:val="24"/>
        <w:szCs w:val="24"/>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10" w15:restartNumberingAfterBreak="0">
    <w:nsid w:val="04B96408"/>
    <w:multiLevelType w:val="hybridMultilevel"/>
    <w:tmpl w:val="515EE562"/>
    <w:lvl w:ilvl="0" w:tplc="934EAE9E">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11" w15:restartNumberingAfterBreak="0">
    <w:nsid w:val="0D6926DE"/>
    <w:multiLevelType w:val="multilevel"/>
    <w:tmpl w:val="7516581A"/>
    <w:lvl w:ilvl="0">
      <w:start w:val="5"/>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12" w15:restartNumberingAfterBreak="0">
    <w:nsid w:val="12062BDE"/>
    <w:multiLevelType w:val="hybridMultilevel"/>
    <w:tmpl w:val="0E680BA2"/>
    <w:name w:val="WW8Num3023"/>
    <w:lvl w:ilvl="0" w:tplc="9E6284CE">
      <w:start w:val="3"/>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30A0A10"/>
    <w:multiLevelType w:val="multilevel"/>
    <w:tmpl w:val="CAB0484E"/>
    <w:lvl w:ilvl="0">
      <w:start w:val="17"/>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4831" w:hanging="720"/>
      </w:pPr>
      <w:rPr>
        <w:rFonts w:asciiTheme="majorHAnsi" w:hAnsiTheme="majorHAnsi" w:cstheme="majorHAnsi" w:hint="default"/>
        <w:b w:val="0"/>
        <w:bCs/>
        <w:sz w:val="24"/>
        <w:szCs w:val="24"/>
        <w:vertAlign w:val="baseline"/>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14" w15:restartNumberingAfterBreak="0">
    <w:nsid w:val="183C7014"/>
    <w:multiLevelType w:val="multilevel"/>
    <w:tmpl w:val="0768661A"/>
    <w:lvl w:ilvl="0">
      <w:start w:val="32"/>
      <w:numFmt w:val="decimal"/>
      <w:lvlText w:val="%1."/>
      <w:lvlJc w:val="left"/>
      <w:pPr>
        <w:ind w:left="660" w:hanging="660"/>
      </w:pPr>
      <w:rPr>
        <w:rFonts w:hint="default"/>
        <w:b w:val="0"/>
      </w:rPr>
    </w:lvl>
    <w:lvl w:ilvl="1">
      <w:start w:val="3"/>
      <w:numFmt w:val="decimal"/>
      <w:lvlText w:val="%1.%2."/>
      <w:lvlJc w:val="left"/>
      <w:pPr>
        <w:ind w:left="1581" w:hanging="660"/>
      </w:pPr>
      <w:rPr>
        <w:rFonts w:hint="default"/>
        <w:b w:val="0"/>
      </w:rPr>
    </w:lvl>
    <w:lvl w:ilvl="2">
      <w:start w:val="2"/>
      <w:numFmt w:val="decimal"/>
      <w:lvlText w:val="%1.%2.%3."/>
      <w:lvlJc w:val="left"/>
      <w:pPr>
        <w:ind w:left="2562" w:hanging="720"/>
      </w:pPr>
      <w:rPr>
        <w:rFonts w:hint="default"/>
        <w:b w:val="0"/>
      </w:rPr>
    </w:lvl>
    <w:lvl w:ilvl="3">
      <w:start w:val="1"/>
      <w:numFmt w:val="decimal"/>
      <w:lvlText w:val="%1.%2.%3.%4."/>
      <w:lvlJc w:val="left"/>
      <w:pPr>
        <w:ind w:left="3483" w:hanging="720"/>
      </w:pPr>
      <w:rPr>
        <w:rFonts w:hint="default"/>
        <w:b w:val="0"/>
      </w:rPr>
    </w:lvl>
    <w:lvl w:ilvl="4">
      <w:start w:val="1"/>
      <w:numFmt w:val="decimal"/>
      <w:lvlText w:val="%1.%2.%3.%4.%5."/>
      <w:lvlJc w:val="left"/>
      <w:pPr>
        <w:ind w:left="4764" w:hanging="1080"/>
      </w:pPr>
      <w:rPr>
        <w:rFonts w:hint="default"/>
        <w:b w:val="0"/>
      </w:rPr>
    </w:lvl>
    <w:lvl w:ilvl="5">
      <w:start w:val="1"/>
      <w:numFmt w:val="decimal"/>
      <w:lvlText w:val="%1.%2.%3.%4.%5.%6."/>
      <w:lvlJc w:val="left"/>
      <w:pPr>
        <w:ind w:left="5685" w:hanging="1080"/>
      </w:pPr>
      <w:rPr>
        <w:rFonts w:hint="default"/>
        <w:b w:val="0"/>
      </w:rPr>
    </w:lvl>
    <w:lvl w:ilvl="6">
      <w:start w:val="1"/>
      <w:numFmt w:val="decimal"/>
      <w:lvlText w:val="%1.%2.%3.%4.%5.%6.%7."/>
      <w:lvlJc w:val="left"/>
      <w:pPr>
        <w:ind w:left="6966" w:hanging="1440"/>
      </w:pPr>
      <w:rPr>
        <w:rFonts w:hint="default"/>
        <w:b w:val="0"/>
      </w:rPr>
    </w:lvl>
    <w:lvl w:ilvl="7">
      <w:start w:val="1"/>
      <w:numFmt w:val="decimal"/>
      <w:lvlText w:val="%1.%2.%3.%4.%5.%6.%7.%8."/>
      <w:lvlJc w:val="left"/>
      <w:pPr>
        <w:ind w:left="7887" w:hanging="1440"/>
      </w:pPr>
      <w:rPr>
        <w:rFonts w:hint="default"/>
        <w:b w:val="0"/>
      </w:rPr>
    </w:lvl>
    <w:lvl w:ilvl="8">
      <w:start w:val="1"/>
      <w:numFmt w:val="decimal"/>
      <w:lvlText w:val="%1.%2.%3.%4.%5.%6.%7.%8.%9."/>
      <w:lvlJc w:val="left"/>
      <w:pPr>
        <w:ind w:left="9168" w:hanging="1800"/>
      </w:pPr>
      <w:rPr>
        <w:rFonts w:hint="default"/>
        <w:b w:val="0"/>
      </w:rPr>
    </w:lvl>
  </w:abstractNum>
  <w:abstractNum w:abstractNumId="15" w15:restartNumberingAfterBreak="0">
    <w:nsid w:val="1C7B53B2"/>
    <w:multiLevelType w:val="multilevel"/>
    <w:tmpl w:val="3580DEF2"/>
    <w:lvl w:ilvl="0">
      <w:start w:val="14"/>
      <w:numFmt w:val="decimal"/>
      <w:lvlText w:val="%1."/>
      <w:lvlJc w:val="left"/>
      <w:pPr>
        <w:ind w:left="480" w:hanging="480"/>
      </w:pPr>
      <w:rPr>
        <w:rFonts w:hint="default"/>
      </w:rPr>
    </w:lvl>
    <w:lvl w:ilvl="1">
      <w:start w:val="1"/>
      <w:numFmt w:val="decimal"/>
      <w:lvlText w:val="%1.%2."/>
      <w:lvlJc w:val="left"/>
      <w:pPr>
        <w:ind w:left="5868" w:hanging="480"/>
      </w:pPr>
      <w:rPr>
        <w:rFonts w:hint="default"/>
      </w:rPr>
    </w:lvl>
    <w:lvl w:ilvl="2">
      <w:start w:val="1"/>
      <w:numFmt w:val="decimal"/>
      <w:lvlText w:val="%1.%2.%3."/>
      <w:lvlJc w:val="left"/>
      <w:pPr>
        <w:ind w:left="13480" w:hanging="720"/>
      </w:pPr>
      <w:rPr>
        <w:rFonts w:hint="default"/>
      </w:rPr>
    </w:lvl>
    <w:lvl w:ilvl="3">
      <w:start w:val="1"/>
      <w:numFmt w:val="decimal"/>
      <w:lvlText w:val="%1.%2.%3.%4."/>
      <w:lvlJc w:val="left"/>
      <w:pPr>
        <w:ind w:left="19860" w:hanging="720"/>
      </w:pPr>
      <w:rPr>
        <w:rFonts w:hint="default"/>
      </w:rPr>
    </w:lvl>
    <w:lvl w:ilvl="4">
      <w:start w:val="1"/>
      <w:numFmt w:val="decimal"/>
      <w:lvlText w:val="%1.%2.%3.%4.%5."/>
      <w:lvlJc w:val="left"/>
      <w:pPr>
        <w:ind w:left="26600" w:hanging="1080"/>
      </w:pPr>
      <w:rPr>
        <w:rFonts w:hint="default"/>
      </w:rPr>
    </w:lvl>
    <w:lvl w:ilvl="5">
      <w:start w:val="1"/>
      <w:numFmt w:val="decimal"/>
      <w:lvlText w:val="%1.%2.%3.%4.%5.%6."/>
      <w:lvlJc w:val="left"/>
      <w:pPr>
        <w:ind w:left="-32556" w:hanging="1080"/>
      </w:pPr>
      <w:rPr>
        <w:rFonts w:hint="default"/>
      </w:rPr>
    </w:lvl>
    <w:lvl w:ilvl="6">
      <w:start w:val="1"/>
      <w:numFmt w:val="decimal"/>
      <w:lvlText w:val="%1.%2.%3.%4.%5.%6.%7."/>
      <w:lvlJc w:val="left"/>
      <w:pPr>
        <w:ind w:left="-25816" w:hanging="1440"/>
      </w:pPr>
      <w:rPr>
        <w:rFonts w:hint="default"/>
      </w:rPr>
    </w:lvl>
    <w:lvl w:ilvl="7">
      <w:start w:val="1"/>
      <w:numFmt w:val="decimal"/>
      <w:lvlText w:val="%1.%2.%3.%4.%5.%6.%7.%8."/>
      <w:lvlJc w:val="left"/>
      <w:pPr>
        <w:ind w:left="-19436" w:hanging="1440"/>
      </w:pPr>
      <w:rPr>
        <w:rFonts w:hint="default"/>
      </w:rPr>
    </w:lvl>
    <w:lvl w:ilvl="8">
      <w:start w:val="1"/>
      <w:numFmt w:val="decimal"/>
      <w:lvlText w:val="%1.%2.%3.%4.%5.%6.%7.%8.%9."/>
      <w:lvlJc w:val="left"/>
      <w:pPr>
        <w:ind w:left="-12696" w:hanging="1800"/>
      </w:pPr>
      <w:rPr>
        <w:rFonts w:hint="default"/>
      </w:rPr>
    </w:lvl>
  </w:abstractNum>
  <w:abstractNum w:abstractNumId="16" w15:restartNumberingAfterBreak="0">
    <w:nsid w:val="1D3D60BF"/>
    <w:multiLevelType w:val="multilevel"/>
    <w:tmpl w:val="B8DA00B2"/>
    <w:name w:val="WW8Num102"/>
    <w:lvl w:ilvl="0">
      <w:start w:val="11"/>
      <w:numFmt w:val="decimal"/>
      <w:lvlText w:val="%1."/>
      <w:lvlJc w:val="left"/>
      <w:pPr>
        <w:tabs>
          <w:tab w:val="num" w:pos="0"/>
        </w:tabs>
        <w:ind w:left="540" w:hanging="540"/>
      </w:pPr>
      <w:rPr>
        <w:rFonts w:ascii="Times New Roman" w:hAnsi="Times New Roman" w:cs="Times New Roman" w:hint="default"/>
        <w:b/>
        <w:bCs/>
        <w:sz w:val="24"/>
        <w:szCs w:val="24"/>
      </w:rPr>
    </w:lvl>
    <w:lvl w:ilvl="1">
      <w:start w:val="9"/>
      <w:numFmt w:val="decimal"/>
      <w:lvlText w:val="%1.%2."/>
      <w:lvlJc w:val="left"/>
      <w:pPr>
        <w:tabs>
          <w:tab w:val="num" w:pos="1205"/>
        </w:tabs>
        <w:ind w:left="1250" w:hanging="540"/>
      </w:pPr>
      <w:rPr>
        <w:rFonts w:ascii="Times New Roman" w:hAnsi="Times New Roman" w:cs="Times New Roman" w:hint="default"/>
        <w:b/>
        <w:bCs w:val="0"/>
        <w:color w:val="auto"/>
        <w:sz w:val="24"/>
        <w:szCs w:val="28"/>
      </w:rPr>
    </w:lvl>
    <w:lvl w:ilvl="2">
      <w:start w:val="1"/>
      <w:numFmt w:val="decimal"/>
      <w:lvlText w:val="%1.%2.%3."/>
      <w:lvlJc w:val="left"/>
      <w:pPr>
        <w:tabs>
          <w:tab w:val="num" w:pos="0"/>
        </w:tabs>
        <w:ind w:left="1146" w:hanging="720"/>
      </w:pPr>
      <w:rPr>
        <w:rFonts w:hint="default"/>
        <w:b w:val="0"/>
        <w:color w:val="000000"/>
        <w:sz w:val="24"/>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2.%3.%4.%5.%6.%7."/>
      <w:lvlJc w:val="left"/>
      <w:pPr>
        <w:tabs>
          <w:tab w:val="num" w:pos="0"/>
        </w:tabs>
        <w:ind w:left="2718" w:hanging="1440"/>
      </w:pPr>
      <w:rPr>
        <w:rFonts w:hint="default"/>
        <w:color w:val="000000"/>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17" w15:restartNumberingAfterBreak="0">
    <w:nsid w:val="1DD472CB"/>
    <w:multiLevelType w:val="hybridMultilevel"/>
    <w:tmpl w:val="9F642F60"/>
    <w:name w:val="WW8Num353"/>
    <w:lvl w:ilvl="0" w:tplc="005293B2">
      <w:start w:val="1"/>
      <w:numFmt w:val="decimal"/>
      <w:lvlText w:val="9.%1"/>
      <w:lvlJc w:val="left"/>
      <w:pPr>
        <w:ind w:left="1996" w:hanging="360"/>
      </w:pPr>
      <w:rPr>
        <w:rFonts w:ascii="Times New Roman" w:hAnsi="Times New Roman" w:cs="Times New Roman" w:hint="default"/>
        <w:b/>
        <w:color w:val="auto"/>
        <w:sz w:val="24"/>
        <w:szCs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DF862A7"/>
    <w:multiLevelType w:val="multilevel"/>
    <w:tmpl w:val="D1868368"/>
    <w:lvl w:ilvl="0">
      <w:start w:val="21"/>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9" w15:restartNumberingAfterBreak="0">
    <w:nsid w:val="1E392DB0"/>
    <w:multiLevelType w:val="hybridMultilevel"/>
    <w:tmpl w:val="FCE0DA74"/>
    <w:lvl w:ilvl="0" w:tplc="491C0928">
      <w:start w:val="1"/>
      <w:numFmt w:val="decimal"/>
      <w:lvlText w:val="%1)"/>
      <w:lvlJc w:val="left"/>
      <w:pPr>
        <w:ind w:left="720" w:hanging="360"/>
      </w:pPr>
      <w:rPr>
        <w:rFonts w:hint="default"/>
        <w:b w:val="0"/>
        <w:i w:val="0"/>
        <w:color w:val="auto"/>
        <w:sz w:val="16"/>
        <w:szCs w:val="16"/>
      </w:rPr>
    </w:lvl>
    <w:lvl w:ilvl="1" w:tplc="6A7CB0AC">
      <w:start w:val="1"/>
      <w:numFmt w:val="decimal"/>
      <w:lvlText w:val="%2)"/>
      <w:lvlJc w:val="left"/>
      <w:pPr>
        <w:ind w:left="1440" w:hanging="360"/>
      </w:pPr>
      <w:rPr>
        <w:rFonts w:ascii="Arial" w:hAnsi="Arial" w:hint="default"/>
        <w:sz w:val="22"/>
        <w:szCs w:val="22"/>
      </w:rPr>
    </w:lvl>
    <w:lvl w:ilvl="2" w:tplc="04150011">
      <w:start w:val="1"/>
      <w:numFmt w:val="decimal"/>
      <w:lvlText w:val="%3)"/>
      <w:lvlJc w:val="left"/>
      <w:pPr>
        <w:ind w:left="2340" w:hanging="360"/>
      </w:pPr>
      <w:rPr>
        <w:rFonts w:hint="default"/>
        <w:b w:val="0"/>
      </w:rPr>
    </w:lvl>
    <w:lvl w:ilvl="3" w:tplc="1B226F0C">
      <w:start w:val="1"/>
      <w:numFmt w:val="decimal"/>
      <w:lvlText w:val="%4."/>
      <w:lvlJc w:val="left"/>
      <w:pPr>
        <w:ind w:left="2880" w:hanging="360"/>
      </w:pPr>
      <w:rPr>
        <w:b w:val="0"/>
      </w:r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FE07DBF"/>
    <w:multiLevelType w:val="multilevel"/>
    <w:tmpl w:val="EB026578"/>
    <w:lvl w:ilvl="0">
      <w:start w:val="9"/>
      <w:numFmt w:val="decimal"/>
      <w:lvlText w:val="%1."/>
      <w:lvlJc w:val="left"/>
      <w:pPr>
        <w:ind w:left="8441"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1" w15:restartNumberingAfterBreak="0">
    <w:nsid w:val="2091237E"/>
    <w:multiLevelType w:val="multilevel"/>
    <w:tmpl w:val="2BA81154"/>
    <w:lvl w:ilvl="0">
      <w:start w:val="17"/>
      <w:numFmt w:val="decimal"/>
      <w:lvlText w:val="%1."/>
      <w:lvlJc w:val="left"/>
      <w:pPr>
        <w:ind w:left="360" w:hanging="360"/>
      </w:pPr>
      <w:rPr>
        <w:rFonts w:hint="default"/>
      </w:rPr>
    </w:lvl>
    <w:lvl w:ilvl="1">
      <w:start w:val="1"/>
      <w:numFmt w:val="decimal"/>
      <w:lvlText w:val="%1.%2."/>
      <w:lvlJc w:val="left"/>
      <w:pPr>
        <w:ind w:left="1920" w:hanging="360"/>
      </w:pPr>
      <w:rPr>
        <w:rFonts w:hint="default"/>
      </w:rPr>
    </w:lvl>
    <w:lvl w:ilvl="2">
      <w:start w:val="1"/>
      <w:numFmt w:val="decimal"/>
      <w:lvlText w:val="%1.%2.%3."/>
      <w:lvlJc w:val="left"/>
      <w:pPr>
        <w:ind w:left="3840"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2" w15:restartNumberingAfterBreak="0">
    <w:nsid w:val="20AA5535"/>
    <w:multiLevelType w:val="multilevel"/>
    <w:tmpl w:val="0320640C"/>
    <w:name w:val="WW8Num1022"/>
    <w:lvl w:ilvl="0">
      <w:start w:val="12"/>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2"/>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23" w15:restartNumberingAfterBreak="0">
    <w:nsid w:val="216D1403"/>
    <w:multiLevelType w:val="hybridMultilevel"/>
    <w:tmpl w:val="FF8ADA7A"/>
    <w:lvl w:ilvl="0" w:tplc="1E121E82">
      <w:start w:val="1"/>
      <w:numFmt w:val="decimal"/>
      <w:lvlText w:val="%1)"/>
      <w:lvlJc w:val="left"/>
      <w:pPr>
        <w:ind w:left="720" w:hanging="360"/>
      </w:pPr>
      <w:rPr>
        <w:rFonts w:hint="default"/>
        <w:b w:val="0"/>
        <w:i w:val="0"/>
        <w:color w:val="auto"/>
        <w:sz w:val="24"/>
        <w:szCs w:val="24"/>
      </w:rPr>
    </w:lvl>
    <w:lvl w:ilvl="1" w:tplc="6A7CB0AC">
      <w:start w:val="1"/>
      <w:numFmt w:val="decimal"/>
      <w:lvlText w:val="%2)"/>
      <w:lvlJc w:val="left"/>
      <w:pPr>
        <w:ind w:left="1440" w:hanging="360"/>
      </w:pPr>
      <w:rPr>
        <w:rFonts w:ascii="Arial" w:hAnsi="Arial" w:hint="default"/>
        <w:sz w:val="22"/>
        <w:szCs w:val="22"/>
      </w:rPr>
    </w:lvl>
    <w:lvl w:ilvl="2" w:tplc="04150011">
      <w:start w:val="1"/>
      <w:numFmt w:val="decimal"/>
      <w:lvlText w:val="%3)"/>
      <w:lvlJc w:val="left"/>
      <w:pPr>
        <w:ind w:left="2340" w:hanging="360"/>
      </w:pPr>
      <w:rPr>
        <w:rFonts w:hint="default"/>
        <w:b w:val="0"/>
      </w:rPr>
    </w:lvl>
    <w:lvl w:ilvl="3" w:tplc="1B226F0C">
      <w:start w:val="1"/>
      <w:numFmt w:val="decimal"/>
      <w:lvlText w:val="%4."/>
      <w:lvlJc w:val="left"/>
      <w:pPr>
        <w:ind w:left="2880" w:hanging="360"/>
      </w:pPr>
      <w:rPr>
        <w:b w:val="0"/>
      </w:r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92C3E61"/>
    <w:multiLevelType w:val="hybridMultilevel"/>
    <w:tmpl w:val="C032E342"/>
    <w:lvl w:ilvl="0" w:tplc="04150001">
      <w:start w:val="1"/>
      <w:numFmt w:val="bullet"/>
      <w:lvlText w:val=""/>
      <w:lvlJc w:val="left"/>
      <w:pPr>
        <w:ind w:left="3065" w:hanging="360"/>
      </w:pPr>
      <w:rPr>
        <w:rFonts w:ascii="Symbol" w:hAnsi="Symbol" w:hint="default"/>
      </w:rPr>
    </w:lvl>
    <w:lvl w:ilvl="1" w:tplc="04150003" w:tentative="1">
      <w:start w:val="1"/>
      <w:numFmt w:val="bullet"/>
      <w:lvlText w:val="o"/>
      <w:lvlJc w:val="left"/>
      <w:pPr>
        <w:ind w:left="3785" w:hanging="360"/>
      </w:pPr>
      <w:rPr>
        <w:rFonts w:ascii="Courier New" w:hAnsi="Courier New" w:cs="Courier New" w:hint="default"/>
      </w:rPr>
    </w:lvl>
    <w:lvl w:ilvl="2" w:tplc="04150005" w:tentative="1">
      <w:start w:val="1"/>
      <w:numFmt w:val="bullet"/>
      <w:lvlText w:val=""/>
      <w:lvlJc w:val="left"/>
      <w:pPr>
        <w:ind w:left="4505" w:hanging="360"/>
      </w:pPr>
      <w:rPr>
        <w:rFonts w:ascii="Wingdings" w:hAnsi="Wingdings" w:hint="default"/>
      </w:rPr>
    </w:lvl>
    <w:lvl w:ilvl="3" w:tplc="04150001" w:tentative="1">
      <w:start w:val="1"/>
      <w:numFmt w:val="bullet"/>
      <w:lvlText w:val=""/>
      <w:lvlJc w:val="left"/>
      <w:pPr>
        <w:ind w:left="5225" w:hanging="360"/>
      </w:pPr>
      <w:rPr>
        <w:rFonts w:ascii="Symbol" w:hAnsi="Symbol" w:hint="default"/>
      </w:rPr>
    </w:lvl>
    <w:lvl w:ilvl="4" w:tplc="04150003" w:tentative="1">
      <w:start w:val="1"/>
      <w:numFmt w:val="bullet"/>
      <w:lvlText w:val="o"/>
      <w:lvlJc w:val="left"/>
      <w:pPr>
        <w:ind w:left="5945" w:hanging="360"/>
      </w:pPr>
      <w:rPr>
        <w:rFonts w:ascii="Courier New" w:hAnsi="Courier New" w:cs="Courier New" w:hint="default"/>
      </w:rPr>
    </w:lvl>
    <w:lvl w:ilvl="5" w:tplc="04150005" w:tentative="1">
      <w:start w:val="1"/>
      <w:numFmt w:val="bullet"/>
      <w:lvlText w:val=""/>
      <w:lvlJc w:val="left"/>
      <w:pPr>
        <w:ind w:left="6665" w:hanging="360"/>
      </w:pPr>
      <w:rPr>
        <w:rFonts w:ascii="Wingdings" w:hAnsi="Wingdings" w:hint="default"/>
      </w:rPr>
    </w:lvl>
    <w:lvl w:ilvl="6" w:tplc="04150001" w:tentative="1">
      <w:start w:val="1"/>
      <w:numFmt w:val="bullet"/>
      <w:lvlText w:val=""/>
      <w:lvlJc w:val="left"/>
      <w:pPr>
        <w:ind w:left="7385" w:hanging="360"/>
      </w:pPr>
      <w:rPr>
        <w:rFonts w:ascii="Symbol" w:hAnsi="Symbol" w:hint="default"/>
      </w:rPr>
    </w:lvl>
    <w:lvl w:ilvl="7" w:tplc="04150003" w:tentative="1">
      <w:start w:val="1"/>
      <w:numFmt w:val="bullet"/>
      <w:lvlText w:val="o"/>
      <w:lvlJc w:val="left"/>
      <w:pPr>
        <w:ind w:left="8105" w:hanging="360"/>
      </w:pPr>
      <w:rPr>
        <w:rFonts w:ascii="Courier New" w:hAnsi="Courier New" w:cs="Courier New" w:hint="default"/>
      </w:rPr>
    </w:lvl>
    <w:lvl w:ilvl="8" w:tplc="04150005" w:tentative="1">
      <w:start w:val="1"/>
      <w:numFmt w:val="bullet"/>
      <w:lvlText w:val=""/>
      <w:lvlJc w:val="left"/>
      <w:pPr>
        <w:ind w:left="8825" w:hanging="360"/>
      </w:pPr>
      <w:rPr>
        <w:rFonts w:ascii="Wingdings" w:hAnsi="Wingdings" w:hint="default"/>
      </w:rPr>
    </w:lvl>
  </w:abstractNum>
  <w:abstractNum w:abstractNumId="25" w15:restartNumberingAfterBreak="0">
    <w:nsid w:val="2983475C"/>
    <w:multiLevelType w:val="multilevel"/>
    <w:tmpl w:val="A4CC9258"/>
    <w:lvl w:ilvl="0">
      <w:start w:val="16"/>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26" w15:restartNumberingAfterBreak="0">
    <w:nsid w:val="2AB360B3"/>
    <w:multiLevelType w:val="hybridMultilevel"/>
    <w:tmpl w:val="D66A2F80"/>
    <w:name w:val="WW8Num302"/>
    <w:lvl w:ilvl="0" w:tplc="8FD20692">
      <w:start w:val="1"/>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C794BC2"/>
    <w:multiLevelType w:val="hybridMultilevel"/>
    <w:tmpl w:val="4C3628B2"/>
    <w:lvl w:ilvl="0" w:tplc="8382B640">
      <w:start w:val="1"/>
      <w:numFmt w:val="ordinal"/>
      <w:lvlText w:val="2.%1"/>
      <w:lvlJc w:val="left"/>
      <w:pPr>
        <w:ind w:left="2062" w:hanging="360"/>
      </w:pPr>
      <w:rPr>
        <w:rFonts w:asciiTheme="majorHAnsi" w:hAnsiTheme="majorHAnsi" w:cstheme="maj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EC33CFC"/>
    <w:multiLevelType w:val="multilevel"/>
    <w:tmpl w:val="BA6692FE"/>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9" w15:restartNumberingAfterBreak="0">
    <w:nsid w:val="2F8244E8"/>
    <w:multiLevelType w:val="multilevel"/>
    <w:tmpl w:val="7BF4E738"/>
    <w:lvl w:ilvl="0">
      <w:start w:val="12"/>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0" w15:restartNumberingAfterBreak="0">
    <w:nsid w:val="33063CD0"/>
    <w:multiLevelType w:val="multilevel"/>
    <w:tmpl w:val="82A0C4C2"/>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1" w15:restartNumberingAfterBreak="0">
    <w:nsid w:val="349B508F"/>
    <w:multiLevelType w:val="multilevel"/>
    <w:tmpl w:val="BD7CD030"/>
    <w:lvl w:ilvl="0">
      <w:start w:val="13"/>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32" w15:restartNumberingAfterBreak="0">
    <w:nsid w:val="364118C6"/>
    <w:multiLevelType w:val="multilevel"/>
    <w:tmpl w:val="C09E0DB4"/>
    <w:lvl w:ilvl="0">
      <w:start w:val="13"/>
      <w:numFmt w:val="decimal"/>
      <w:lvlText w:val="%1."/>
      <w:lvlJc w:val="left"/>
      <w:pPr>
        <w:ind w:left="480" w:hanging="480"/>
      </w:pPr>
      <w:rPr>
        <w:rFonts w:hint="default"/>
      </w:rPr>
    </w:lvl>
    <w:lvl w:ilvl="1">
      <w:start w:val="1"/>
      <w:numFmt w:val="decimal"/>
      <w:lvlText w:val="%1.%2."/>
      <w:lvlJc w:val="left"/>
      <w:pPr>
        <w:ind w:left="5017" w:hanging="480"/>
      </w:pPr>
      <w:rPr>
        <w:rFonts w:hint="default"/>
        <w:strike w:val="0"/>
      </w:rPr>
    </w:lvl>
    <w:lvl w:ilvl="2">
      <w:start w:val="1"/>
      <w:numFmt w:val="decimal"/>
      <w:lvlText w:val="%1.%2.%3."/>
      <w:lvlJc w:val="left"/>
      <w:pPr>
        <w:ind w:left="5824"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3" w15:restartNumberingAfterBreak="0">
    <w:nsid w:val="38350091"/>
    <w:multiLevelType w:val="multilevel"/>
    <w:tmpl w:val="D646C3E0"/>
    <w:lvl w:ilvl="0">
      <w:start w:val="11"/>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4" w15:restartNumberingAfterBreak="0">
    <w:nsid w:val="3876540A"/>
    <w:multiLevelType w:val="hybridMultilevel"/>
    <w:tmpl w:val="C72EDDD0"/>
    <w:lvl w:ilvl="0" w:tplc="F17CD898">
      <w:start w:val="1"/>
      <w:numFmt w:val="ordinal"/>
      <w:lvlText w:val="31.%1"/>
      <w:lvlJc w:val="left"/>
      <w:pPr>
        <w:ind w:left="1146" w:hanging="360"/>
      </w:pPr>
      <w:rPr>
        <w:rFonts w:hint="default"/>
      </w:rPr>
    </w:lvl>
    <w:lvl w:ilvl="1" w:tplc="0D3CF522">
      <w:start w:val="1"/>
      <w:numFmt w:val="lowerLetter"/>
      <w:lvlText w:val="%2)"/>
      <w:lvlJc w:val="left"/>
      <w:pPr>
        <w:ind w:left="1906" w:hanging="400"/>
      </w:pPr>
      <w:rPr>
        <w:rFonts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5" w15:restartNumberingAfterBreak="0">
    <w:nsid w:val="38F4291A"/>
    <w:multiLevelType w:val="hybridMultilevel"/>
    <w:tmpl w:val="1E5ABF92"/>
    <w:name w:val="WW8Num404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36" w15:restartNumberingAfterBreak="0">
    <w:nsid w:val="3E2372CA"/>
    <w:multiLevelType w:val="multilevel"/>
    <w:tmpl w:val="E99826AA"/>
    <w:styleLink w:val="WW8Num9"/>
    <w:lvl w:ilvl="0">
      <w:start w:val="1"/>
      <w:numFmt w:val="decimal"/>
      <w:lvlText w:val="%1."/>
      <w:lvlJc w:val="left"/>
      <w:pPr>
        <w:ind w:left="72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7" w15:restartNumberingAfterBreak="0">
    <w:nsid w:val="42171F89"/>
    <w:multiLevelType w:val="hybridMultilevel"/>
    <w:tmpl w:val="2D30EBA8"/>
    <w:lvl w:ilvl="0" w:tplc="B47C93B6">
      <w:start w:val="1"/>
      <w:numFmt w:val="lowerLetter"/>
      <w:lvlText w:val="%1)"/>
      <w:lvlJc w:val="left"/>
      <w:pPr>
        <w:ind w:left="1920"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38" w15:restartNumberingAfterBreak="0">
    <w:nsid w:val="421D1FE2"/>
    <w:multiLevelType w:val="multilevel"/>
    <w:tmpl w:val="0415001F"/>
    <w:styleLink w:val="Styl2"/>
    <w:lvl w:ilvl="0">
      <w:start w:val="2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5700B2F"/>
    <w:multiLevelType w:val="hybridMultilevel"/>
    <w:tmpl w:val="7D1C164A"/>
    <w:name w:val="WW8Num405"/>
    <w:lvl w:ilvl="0" w:tplc="9D18079E">
      <w:start w:val="1"/>
      <w:numFmt w:val="decimal"/>
      <w:lvlText w:val="19.11.%1"/>
      <w:lvlJc w:val="left"/>
      <w:pPr>
        <w:ind w:left="720" w:hanging="360"/>
      </w:pPr>
      <w:rPr>
        <w:rFonts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6475FD8"/>
    <w:multiLevelType w:val="multilevel"/>
    <w:tmpl w:val="82A0CD82"/>
    <w:lvl w:ilvl="0">
      <w:start w:val="31"/>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41" w15:restartNumberingAfterBreak="0">
    <w:nsid w:val="4A682C64"/>
    <w:multiLevelType w:val="hybridMultilevel"/>
    <w:tmpl w:val="036EFF1C"/>
    <w:name w:val="WW8Num30233"/>
    <w:lvl w:ilvl="0" w:tplc="827A0E66">
      <w:start w:val="1"/>
      <w:numFmt w:val="ordinal"/>
      <w:lvlText w:val="19.%1"/>
      <w:lvlJc w:val="left"/>
      <w:pPr>
        <w:ind w:left="720" w:hanging="360"/>
      </w:pPr>
      <w:rPr>
        <w:rFonts w:asciiTheme="majorHAnsi" w:hAnsiTheme="majorHAnsi" w:cstheme="majorHAnsi"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4B9B4BCA"/>
    <w:multiLevelType w:val="multilevel"/>
    <w:tmpl w:val="0344B742"/>
    <w:lvl w:ilvl="0">
      <w:start w:val="33"/>
      <w:numFmt w:val="decimal"/>
      <w:lvlText w:val="%1."/>
      <w:lvlJc w:val="left"/>
      <w:pPr>
        <w:ind w:left="360" w:hanging="360"/>
      </w:pPr>
      <w:rPr>
        <w:rFonts w:hint="default"/>
      </w:rPr>
    </w:lvl>
    <w:lvl w:ilvl="1">
      <w:start w:val="1"/>
      <w:numFmt w:val="decimal"/>
      <w:lvlText w:val="%1.%2."/>
      <w:lvlJc w:val="left"/>
      <w:pPr>
        <w:ind w:left="6598" w:hanging="360"/>
      </w:pPr>
      <w:rPr>
        <w:rFonts w:asciiTheme="majorHAnsi" w:hAnsiTheme="majorHAnsi" w:cstheme="majorHAnsi" w:hint="default"/>
        <w:sz w:val="24"/>
        <w:szCs w:val="24"/>
      </w:rPr>
    </w:lvl>
    <w:lvl w:ilvl="2">
      <w:start w:val="1"/>
      <w:numFmt w:val="decimal"/>
      <w:lvlText w:val="%1.%2.%3."/>
      <w:lvlJc w:val="left"/>
      <w:pPr>
        <w:ind w:left="1855" w:hanging="720"/>
      </w:pPr>
      <w:rPr>
        <w:rFonts w:hint="default"/>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3" w15:restartNumberingAfterBreak="0">
    <w:nsid w:val="4E1F4338"/>
    <w:multiLevelType w:val="multilevel"/>
    <w:tmpl w:val="7C787824"/>
    <w:lvl w:ilvl="0">
      <w:start w:val="32"/>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13196"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4" w15:restartNumberingAfterBreak="0">
    <w:nsid w:val="52DB6458"/>
    <w:multiLevelType w:val="hybridMultilevel"/>
    <w:tmpl w:val="82240EEC"/>
    <w:lvl w:ilvl="0" w:tplc="04150011">
      <w:start w:val="1"/>
      <w:numFmt w:val="decimal"/>
      <w:lvlText w:val="%1)"/>
      <w:lvlJc w:val="left"/>
      <w:pPr>
        <w:ind w:left="1570" w:hanging="360"/>
      </w:pPr>
      <w:rPr>
        <w:rFonts w:hint="default"/>
        <w:i w:val="0"/>
        <w:color w:val="auto"/>
      </w:rPr>
    </w:lvl>
    <w:lvl w:ilvl="1" w:tplc="04150003">
      <w:start w:val="1"/>
      <w:numFmt w:val="bullet"/>
      <w:lvlText w:val="o"/>
      <w:lvlJc w:val="left"/>
      <w:pPr>
        <w:ind w:left="2290" w:hanging="360"/>
      </w:pPr>
      <w:rPr>
        <w:rFonts w:ascii="Courier New" w:hAnsi="Courier New" w:cs="Courier New" w:hint="default"/>
      </w:rPr>
    </w:lvl>
    <w:lvl w:ilvl="2" w:tplc="04150005">
      <w:start w:val="1"/>
      <w:numFmt w:val="bullet"/>
      <w:lvlText w:val=""/>
      <w:lvlJc w:val="left"/>
      <w:pPr>
        <w:ind w:left="3010" w:hanging="360"/>
      </w:pPr>
      <w:rPr>
        <w:rFonts w:ascii="Wingdings" w:hAnsi="Wingdings" w:hint="default"/>
      </w:rPr>
    </w:lvl>
    <w:lvl w:ilvl="3" w:tplc="04150001">
      <w:start w:val="1"/>
      <w:numFmt w:val="bullet"/>
      <w:lvlText w:val=""/>
      <w:lvlJc w:val="left"/>
      <w:pPr>
        <w:ind w:left="3730" w:hanging="360"/>
      </w:pPr>
      <w:rPr>
        <w:rFonts w:ascii="Symbol" w:hAnsi="Symbol" w:hint="default"/>
      </w:rPr>
    </w:lvl>
    <w:lvl w:ilvl="4" w:tplc="04150003">
      <w:start w:val="1"/>
      <w:numFmt w:val="bullet"/>
      <w:lvlText w:val="o"/>
      <w:lvlJc w:val="left"/>
      <w:pPr>
        <w:ind w:left="4450" w:hanging="360"/>
      </w:pPr>
      <w:rPr>
        <w:rFonts w:ascii="Courier New" w:hAnsi="Courier New" w:cs="Courier New" w:hint="default"/>
      </w:rPr>
    </w:lvl>
    <w:lvl w:ilvl="5" w:tplc="04150005">
      <w:start w:val="1"/>
      <w:numFmt w:val="bullet"/>
      <w:lvlText w:val=""/>
      <w:lvlJc w:val="left"/>
      <w:pPr>
        <w:ind w:left="5170" w:hanging="360"/>
      </w:pPr>
      <w:rPr>
        <w:rFonts w:ascii="Wingdings" w:hAnsi="Wingdings" w:hint="default"/>
      </w:rPr>
    </w:lvl>
    <w:lvl w:ilvl="6" w:tplc="04150001">
      <w:start w:val="1"/>
      <w:numFmt w:val="bullet"/>
      <w:lvlText w:val=""/>
      <w:lvlJc w:val="left"/>
      <w:pPr>
        <w:ind w:left="5890" w:hanging="360"/>
      </w:pPr>
      <w:rPr>
        <w:rFonts w:ascii="Symbol" w:hAnsi="Symbol" w:hint="default"/>
      </w:rPr>
    </w:lvl>
    <w:lvl w:ilvl="7" w:tplc="04150003">
      <w:start w:val="1"/>
      <w:numFmt w:val="bullet"/>
      <w:lvlText w:val="o"/>
      <w:lvlJc w:val="left"/>
      <w:pPr>
        <w:ind w:left="6610" w:hanging="360"/>
      </w:pPr>
      <w:rPr>
        <w:rFonts w:ascii="Courier New" w:hAnsi="Courier New" w:cs="Courier New" w:hint="default"/>
      </w:rPr>
    </w:lvl>
    <w:lvl w:ilvl="8" w:tplc="04150005">
      <w:start w:val="1"/>
      <w:numFmt w:val="bullet"/>
      <w:lvlText w:val=""/>
      <w:lvlJc w:val="left"/>
      <w:pPr>
        <w:ind w:left="7330" w:hanging="360"/>
      </w:pPr>
      <w:rPr>
        <w:rFonts w:ascii="Wingdings" w:hAnsi="Wingdings" w:hint="default"/>
      </w:rPr>
    </w:lvl>
  </w:abstractNum>
  <w:abstractNum w:abstractNumId="45" w15:restartNumberingAfterBreak="0">
    <w:nsid w:val="556D7739"/>
    <w:multiLevelType w:val="multilevel"/>
    <w:tmpl w:val="48EA9BC4"/>
    <w:lvl w:ilvl="0">
      <w:start w:val="27"/>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9793"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6" w15:restartNumberingAfterBreak="0">
    <w:nsid w:val="5CD228C8"/>
    <w:multiLevelType w:val="hybridMultilevel"/>
    <w:tmpl w:val="9914FFD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7" w15:restartNumberingAfterBreak="0">
    <w:nsid w:val="5E3D025E"/>
    <w:multiLevelType w:val="hybridMultilevel"/>
    <w:tmpl w:val="1D0A4DAC"/>
    <w:name w:val="WW8Num404"/>
    <w:lvl w:ilvl="0" w:tplc="AE48A95C">
      <w:start w:val="1"/>
      <w:numFmt w:val="decimal"/>
      <w:lvlText w:val="21.1.%1"/>
      <w:lvlJc w:val="left"/>
      <w:pPr>
        <w:ind w:left="1069" w:hanging="360"/>
      </w:pPr>
      <w:rPr>
        <w:rFonts w:hint="default"/>
        <w:b/>
        <w:sz w:val="22"/>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145508E"/>
    <w:multiLevelType w:val="hybridMultilevel"/>
    <w:tmpl w:val="5B961054"/>
    <w:lvl w:ilvl="0" w:tplc="EBDE6176">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49" w15:restartNumberingAfterBreak="0">
    <w:nsid w:val="629D7329"/>
    <w:multiLevelType w:val="hybridMultilevel"/>
    <w:tmpl w:val="7898F114"/>
    <w:lvl w:ilvl="0" w:tplc="DA4AE89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0" w15:restartNumberingAfterBreak="0">
    <w:nsid w:val="62E663C5"/>
    <w:multiLevelType w:val="multilevel"/>
    <w:tmpl w:val="B10C8B7A"/>
    <w:lvl w:ilvl="0">
      <w:start w:val="4"/>
      <w:numFmt w:val="decimal"/>
      <w:lvlText w:val="%1."/>
      <w:lvlJc w:val="left"/>
      <w:pPr>
        <w:ind w:left="360" w:hanging="360"/>
      </w:pPr>
      <w:rPr>
        <w:rFonts w:hint="default"/>
        <w:b/>
        <w:bCs/>
        <w:strike w:val="0"/>
      </w:rPr>
    </w:lvl>
    <w:lvl w:ilvl="1">
      <w:start w:val="1"/>
      <w:numFmt w:val="decimal"/>
      <w:lvlText w:val="%1.%2."/>
      <w:lvlJc w:val="left"/>
      <w:pPr>
        <w:ind w:left="1212" w:hanging="360"/>
      </w:pPr>
      <w:rPr>
        <w:rFonts w:hint="default"/>
        <w:b w:val="0"/>
        <w:bCs w:val="0"/>
      </w:rPr>
    </w:lvl>
    <w:lvl w:ilvl="2">
      <w:start w:val="1"/>
      <w:numFmt w:val="decimal"/>
      <w:lvlText w:val="%1.%2.%3."/>
      <w:lvlJc w:val="left"/>
      <w:pPr>
        <w:ind w:left="5115"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51" w15:restartNumberingAfterBreak="0">
    <w:nsid w:val="64FF5851"/>
    <w:multiLevelType w:val="hybridMultilevel"/>
    <w:tmpl w:val="0348236E"/>
    <w:lvl w:ilvl="0" w:tplc="9E884EC6">
      <w:start w:val="1"/>
      <w:numFmt w:val="decimal"/>
      <w:lvlText w:val="%1."/>
      <w:lvlJc w:val="left"/>
      <w:pPr>
        <w:ind w:left="1210" w:hanging="360"/>
      </w:pPr>
      <w:rPr>
        <w:rFonts w:hint="default"/>
        <w:b w:val="0"/>
        <w:i w:val="0"/>
        <w:color w:val="auto"/>
        <w:sz w:val="24"/>
        <w:szCs w:val="24"/>
      </w:rPr>
    </w:lvl>
    <w:lvl w:ilvl="1" w:tplc="7A92BC56">
      <w:start w:val="1"/>
      <w:numFmt w:val="decimal"/>
      <w:lvlText w:val="%2)"/>
      <w:lvlJc w:val="left"/>
      <w:pPr>
        <w:ind w:left="1930" w:hanging="360"/>
      </w:pPr>
      <w:rPr>
        <w:rFonts w:ascii="Tahoma" w:hAnsi="Tahoma" w:cs="Tahoma" w:hint="default"/>
        <w:sz w:val="22"/>
        <w:szCs w:val="22"/>
      </w:rPr>
    </w:lvl>
    <w:lvl w:ilvl="2" w:tplc="0922BB9A">
      <w:start w:val="1"/>
      <w:numFmt w:val="lowerLetter"/>
      <w:lvlText w:val="%3)"/>
      <w:lvlJc w:val="left"/>
      <w:pPr>
        <w:ind w:left="2830" w:hanging="360"/>
      </w:pPr>
      <w:rPr>
        <w:rFonts w:hint="default"/>
        <w:b w:val="0"/>
      </w:rPr>
    </w:lvl>
    <w:lvl w:ilvl="3" w:tplc="1B226F0C">
      <w:start w:val="1"/>
      <w:numFmt w:val="decimal"/>
      <w:lvlText w:val="%4."/>
      <w:lvlJc w:val="left"/>
      <w:pPr>
        <w:ind w:left="3370" w:hanging="360"/>
      </w:pPr>
      <w:rPr>
        <w:b w:val="0"/>
      </w:rPr>
    </w:lvl>
    <w:lvl w:ilvl="4" w:tplc="04150019">
      <w:start w:val="1"/>
      <w:numFmt w:val="lowerLetter"/>
      <w:lvlText w:val="%5."/>
      <w:lvlJc w:val="left"/>
      <w:pPr>
        <w:ind w:left="4090" w:hanging="360"/>
      </w:pPr>
    </w:lvl>
    <w:lvl w:ilvl="5" w:tplc="0415001B" w:tentative="1">
      <w:start w:val="1"/>
      <w:numFmt w:val="lowerRoman"/>
      <w:lvlText w:val="%6."/>
      <w:lvlJc w:val="right"/>
      <w:pPr>
        <w:ind w:left="4810" w:hanging="180"/>
      </w:pPr>
    </w:lvl>
    <w:lvl w:ilvl="6" w:tplc="0415000F" w:tentative="1">
      <w:start w:val="1"/>
      <w:numFmt w:val="decimal"/>
      <w:lvlText w:val="%7."/>
      <w:lvlJc w:val="left"/>
      <w:pPr>
        <w:ind w:left="5530" w:hanging="360"/>
      </w:pPr>
    </w:lvl>
    <w:lvl w:ilvl="7" w:tplc="04150019" w:tentative="1">
      <w:start w:val="1"/>
      <w:numFmt w:val="lowerLetter"/>
      <w:lvlText w:val="%8."/>
      <w:lvlJc w:val="left"/>
      <w:pPr>
        <w:ind w:left="6250" w:hanging="360"/>
      </w:pPr>
    </w:lvl>
    <w:lvl w:ilvl="8" w:tplc="0415001B" w:tentative="1">
      <w:start w:val="1"/>
      <w:numFmt w:val="lowerRoman"/>
      <w:lvlText w:val="%9."/>
      <w:lvlJc w:val="right"/>
      <w:pPr>
        <w:ind w:left="6970" w:hanging="180"/>
      </w:pPr>
    </w:lvl>
  </w:abstractNum>
  <w:abstractNum w:abstractNumId="52" w15:restartNumberingAfterBreak="0">
    <w:nsid w:val="680D79CD"/>
    <w:multiLevelType w:val="hybridMultilevel"/>
    <w:tmpl w:val="F9CA659C"/>
    <w:name w:val="WW8Num4042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53" w15:restartNumberingAfterBreak="0">
    <w:nsid w:val="6BAB4AB4"/>
    <w:multiLevelType w:val="hybridMultilevel"/>
    <w:tmpl w:val="AAB0A8F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72B0176D"/>
    <w:multiLevelType w:val="multilevel"/>
    <w:tmpl w:val="3B1CE986"/>
    <w:lvl w:ilvl="0">
      <w:start w:val="19"/>
      <w:numFmt w:val="decimal"/>
      <w:lvlText w:val="%1."/>
      <w:lvlJc w:val="left"/>
      <w:pPr>
        <w:ind w:left="660" w:hanging="660"/>
      </w:pPr>
      <w:rPr>
        <w:rFonts w:hint="default"/>
      </w:rPr>
    </w:lvl>
    <w:lvl w:ilvl="1">
      <w:start w:val="3"/>
      <w:numFmt w:val="decimal"/>
      <w:lvlText w:val="%1.%2."/>
      <w:lvlJc w:val="left"/>
      <w:pPr>
        <w:ind w:left="1227" w:hanging="660"/>
      </w:pPr>
      <w:rPr>
        <w:rFonts w:asciiTheme="majorHAnsi" w:hAnsiTheme="majorHAnsi" w:cstheme="majorHAnsi" w:hint="default"/>
        <w:sz w:val="24"/>
        <w:szCs w:val="24"/>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55" w15:restartNumberingAfterBreak="0">
    <w:nsid w:val="753008E3"/>
    <w:multiLevelType w:val="hybridMultilevel"/>
    <w:tmpl w:val="70B2E0AA"/>
    <w:name w:val="WW8Num30232"/>
    <w:lvl w:ilvl="0" w:tplc="95707C82">
      <w:start w:val="5"/>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60D1E94"/>
    <w:multiLevelType w:val="multilevel"/>
    <w:tmpl w:val="73F26B9E"/>
    <w:lvl w:ilvl="0">
      <w:start w:val="7"/>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57" w15:restartNumberingAfterBreak="0">
    <w:nsid w:val="77CF0C9E"/>
    <w:multiLevelType w:val="multilevel"/>
    <w:tmpl w:val="1896A992"/>
    <w:name w:val="WW8Num102232"/>
    <w:lvl w:ilvl="0">
      <w:start w:val="13"/>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58" w15:restartNumberingAfterBreak="0">
    <w:nsid w:val="78757AAE"/>
    <w:multiLevelType w:val="hybridMultilevel"/>
    <w:tmpl w:val="59929090"/>
    <w:lvl w:ilvl="0" w:tplc="C0CCF20C">
      <w:start w:val="1"/>
      <w:numFmt w:val="ordinal"/>
      <w:lvlText w:val="15.%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78843AE9"/>
    <w:multiLevelType w:val="hybridMultilevel"/>
    <w:tmpl w:val="08D05900"/>
    <w:lvl w:ilvl="0" w:tplc="E86E5EA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60" w15:restartNumberingAfterBreak="0">
    <w:nsid w:val="79E510FE"/>
    <w:multiLevelType w:val="multilevel"/>
    <w:tmpl w:val="2640E630"/>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1" w15:restartNumberingAfterBreak="0">
    <w:nsid w:val="7A3521F0"/>
    <w:multiLevelType w:val="multilevel"/>
    <w:tmpl w:val="7CB490AE"/>
    <w:lvl w:ilvl="0">
      <w:start w:val="10"/>
      <w:numFmt w:val="decimal"/>
      <w:lvlText w:val="%1."/>
      <w:lvlJc w:val="left"/>
      <w:pPr>
        <w:ind w:left="480" w:hanging="480"/>
      </w:pPr>
      <w:rPr>
        <w:rFonts w:hint="default"/>
      </w:rPr>
    </w:lvl>
    <w:lvl w:ilvl="1">
      <w:start w:val="1"/>
      <w:numFmt w:val="decimal"/>
      <w:lvlText w:val="%1.%2."/>
      <w:lvlJc w:val="left"/>
      <w:pPr>
        <w:ind w:left="4025" w:hanging="48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62" w15:restartNumberingAfterBreak="0">
    <w:nsid w:val="7A6721EE"/>
    <w:multiLevelType w:val="multilevel"/>
    <w:tmpl w:val="B5AABD3A"/>
    <w:lvl w:ilvl="0">
      <w:start w:val="6"/>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63" w15:restartNumberingAfterBreak="0">
    <w:nsid w:val="7AB95AF7"/>
    <w:multiLevelType w:val="hybridMultilevel"/>
    <w:tmpl w:val="2726273E"/>
    <w:lvl w:ilvl="0" w:tplc="689241C8">
      <w:start w:val="1"/>
      <w:numFmt w:val="lowerLetter"/>
      <w:lvlText w:val="%1)"/>
      <w:lvlJc w:val="left"/>
      <w:pPr>
        <w:ind w:left="2203" w:hanging="360"/>
      </w:pPr>
      <w:rPr>
        <w:rFonts w:hint="default"/>
      </w:rPr>
    </w:lvl>
    <w:lvl w:ilvl="1" w:tplc="04150019" w:tentative="1">
      <w:start w:val="1"/>
      <w:numFmt w:val="lowerLetter"/>
      <w:lvlText w:val="%2."/>
      <w:lvlJc w:val="left"/>
      <w:pPr>
        <w:ind w:left="2923" w:hanging="360"/>
      </w:pPr>
    </w:lvl>
    <w:lvl w:ilvl="2" w:tplc="0415001B" w:tentative="1">
      <w:start w:val="1"/>
      <w:numFmt w:val="lowerRoman"/>
      <w:lvlText w:val="%3."/>
      <w:lvlJc w:val="right"/>
      <w:pPr>
        <w:ind w:left="3643" w:hanging="180"/>
      </w:pPr>
    </w:lvl>
    <w:lvl w:ilvl="3" w:tplc="0415000F" w:tentative="1">
      <w:start w:val="1"/>
      <w:numFmt w:val="decimal"/>
      <w:lvlText w:val="%4."/>
      <w:lvlJc w:val="left"/>
      <w:pPr>
        <w:ind w:left="4363" w:hanging="360"/>
      </w:pPr>
    </w:lvl>
    <w:lvl w:ilvl="4" w:tplc="04150019" w:tentative="1">
      <w:start w:val="1"/>
      <w:numFmt w:val="lowerLetter"/>
      <w:lvlText w:val="%5."/>
      <w:lvlJc w:val="left"/>
      <w:pPr>
        <w:ind w:left="5083" w:hanging="360"/>
      </w:pPr>
    </w:lvl>
    <w:lvl w:ilvl="5" w:tplc="0415001B" w:tentative="1">
      <w:start w:val="1"/>
      <w:numFmt w:val="lowerRoman"/>
      <w:lvlText w:val="%6."/>
      <w:lvlJc w:val="right"/>
      <w:pPr>
        <w:ind w:left="5803" w:hanging="180"/>
      </w:pPr>
    </w:lvl>
    <w:lvl w:ilvl="6" w:tplc="0415000F" w:tentative="1">
      <w:start w:val="1"/>
      <w:numFmt w:val="decimal"/>
      <w:lvlText w:val="%7."/>
      <w:lvlJc w:val="left"/>
      <w:pPr>
        <w:ind w:left="6523" w:hanging="360"/>
      </w:pPr>
    </w:lvl>
    <w:lvl w:ilvl="7" w:tplc="04150019" w:tentative="1">
      <w:start w:val="1"/>
      <w:numFmt w:val="lowerLetter"/>
      <w:lvlText w:val="%8."/>
      <w:lvlJc w:val="left"/>
      <w:pPr>
        <w:ind w:left="7243" w:hanging="360"/>
      </w:pPr>
    </w:lvl>
    <w:lvl w:ilvl="8" w:tplc="0415001B" w:tentative="1">
      <w:start w:val="1"/>
      <w:numFmt w:val="lowerRoman"/>
      <w:lvlText w:val="%9."/>
      <w:lvlJc w:val="right"/>
      <w:pPr>
        <w:ind w:left="7963" w:hanging="180"/>
      </w:pPr>
    </w:lvl>
  </w:abstractNum>
  <w:abstractNum w:abstractNumId="64" w15:restartNumberingAfterBreak="0">
    <w:nsid w:val="7C523093"/>
    <w:multiLevelType w:val="multilevel"/>
    <w:tmpl w:val="D31A2A3A"/>
    <w:lvl w:ilvl="0">
      <w:start w:val="1"/>
      <w:numFmt w:val="decimal"/>
      <w:pStyle w:val="Nagwek1"/>
      <w:lvlText w:val="%1"/>
      <w:lvlJc w:val="left"/>
      <w:pPr>
        <w:ind w:left="432" w:hanging="432"/>
      </w:pPr>
      <w:rPr>
        <w:rFonts w:hint="default"/>
        <w:strike w:val="0"/>
      </w:rPr>
    </w:lvl>
    <w:lvl w:ilvl="1">
      <w:start w:val="1"/>
      <w:numFmt w:val="decimal"/>
      <w:pStyle w:val="Nagwek2"/>
      <w:lvlText w:val="%1.%2"/>
      <w:lvlJc w:val="left"/>
      <w:pPr>
        <w:ind w:left="576" w:hanging="576"/>
      </w:pPr>
      <w:rPr>
        <w:rFonts w:hint="default"/>
      </w:rPr>
    </w:lvl>
    <w:lvl w:ilvl="2">
      <w:start w:val="1"/>
      <w:numFmt w:val="decimal"/>
      <w:pStyle w:val="Nagwek3"/>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65" w15:restartNumberingAfterBreak="0">
    <w:nsid w:val="7CA348FE"/>
    <w:multiLevelType w:val="hybridMultilevel"/>
    <w:tmpl w:val="95D0DDE2"/>
    <w:lvl w:ilvl="0" w:tplc="1BACE12A">
      <w:start w:val="1"/>
      <w:numFmt w:val="lowerLetter"/>
      <w:lvlText w:val="%1)"/>
      <w:lvlJc w:val="left"/>
      <w:pPr>
        <w:ind w:left="1650" w:hanging="360"/>
      </w:pPr>
      <w:rPr>
        <w:rFonts w:hint="default"/>
      </w:rPr>
    </w:lvl>
    <w:lvl w:ilvl="1" w:tplc="EA16D5E8">
      <w:start w:val="1"/>
      <w:numFmt w:val="lowerLetter"/>
      <w:lvlText w:val="%2)"/>
      <w:lvlJc w:val="left"/>
      <w:pPr>
        <w:ind w:left="2370" w:hanging="360"/>
      </w:pPr>
      <w:rPr>
        <w:rFonts w:asciiTheme="majorHAnsi" w:eastAsiaTheme="minorHAnsi" w:hAnsiTheme="majorHAnsi" w:cstheme="majorHAnsi"/>
        <w:i w:val="0"/>
        <w:iCs/>
      </w:rPr>
    </w:lvl>
    <w:lvl w:ilvl="2" w:tplc="BB5C29DC">
      <w:start w:val="1"/>
      <w:numFmt w:val="decimal"/>
      <w:lvlText w:val="%3."/>
      <w:lvlJc w:val="left"/>
      <w:pPr>
        <w:ind w:left="3270" w:hanging="360"/>
      </w:pPr>
      <w:rPr>
        <w:rFonts w:hint="default"/>
      </w:rPr>
    </w:lvl>
    <w:lvl w:ilvl="3" w:tplc="0415000F" w:tentative="1">
      <w:start w:val="1"/>
      <w:numFmt w:val="decimal"/>
      <w:lvlText w:val="%4."/>
      <w:lvlJc w:val="left"/>
      <w:pPr>
        <w:ind w:left="3810" w:hanging="360"/>
      </w:pPr>
    </w:lvl>
    <w:lvl w:ilvl="4" w:tplc="04150019" w:tentative="1">
      <w:start w:val="1"/>
      <w:numFmt w:val="lowerLetter"/>
      <w:lvlText w:val="%5."/>
      <w:lvlJc w:val="left"/>
      <w:pPr>
        <w:ind w:left="4530" w:hanging="360"/>
      </w:pPr>
    </w:lvl>
    <w:lvl w:ilvl="5" w:tplc="0415001B" w:tentative="1">
      <w:start w:val="1"/>
      <w:numFmt w:val="lowerRoman"/>
      <w:lvlText w:val="%6."/>
      <w:lvlJc w:val="right"/>
      <w:pPr>
        <w:ind w:left="5250" w:hanging="180"/>
      </w:pPr>
    </w:lvl>
    <w:lvl w:ilvl="6" w:tplc="0415000F" w:tentative="1">
      <w:start w:val="1"/>
      <w:numFmt w:val="decimal"/>
      <w:lvlText w:val="%7."/>
      <w:lvlJc w:val="left"/>
      <w:pPr>
        <w:ind w:left="5970" w:hanging="360"/>
      </w:pPr>
    </w:lvl>
    <w:lvl w:ilvl="7" w:tplc="04150019" w:tentative="1">
      <w:start w:val="1"/>
      <w:numFmt w:val="lowerLetter"/>
      <w:lvlText w:val="%8."/>
      <w:lvlJc w:val="left"/>
      <w:pPr>
        <w:ind w:left="6690" w:hanging="360"/>
      </w:pPr>
    </w:lvl>
    <w:lvl w:ilvl="8" w:tplc="0415001B" w:tentative="1">
      <w:start w:val="1"/>
      <w:numFmt w:val="lowerRoman"/>
      <w:lvlText w:val="%9."/>
      <w:lvlJc w:val="right"/>
      <w:pPr>
        <w:ind w:left="7410" w:hanging="180"/>
      </w:pPr>
    </w:lvl>
  </w:abstractNum>
  <w:num w:numId="1">
    <w:abstractNumId w:val="64"/>
  </w:num>
  <w:num w:numId="2">
    <w:abstractNumId w:val="8"/>
  </w:num>
  <w:num w:numId="3">
    <w:abstractNumId w:val="50"/>
  </w:num>
  <w:num w:numId="4">
    <w:abstractNumId w:val="62"/>
  </w:num>
  <w:num w:numId="5">
    <w:abstractNumId w:val="28"/>
  </w:num>
  <w:num w:numId="6">
    <w:abstractNumId w:val="32"/>
  </w:num>
  <w:num w:numId="7">
    <w:abstractNumId w:val="15"/>
  </w:num>
  <w:num w:numId="8">
    <w:abstractNumId w:val="38"/>
  </w:num>
  <w:num w:numId="9">
    <w:abstractNumId w:val="65"/>
  </w:num>
  <w:num w:numId="10">
    <w:abstractNumId w:val="59"/>
  </w:num>
  <w:num w:numId="11">
    <w:abstractNumId w:val="60"/>
  </w:num>
  <w:num w:numId="12">
    <w:abstractNumId w:val="9"/>
  </w:num>
  <w:num w:numId="13">
    <w:abstractNumId w:val="61"/>
  </w:num>
  <w:num w:numId="14">
    <w:abstractNumId w:val="33"/>
  </w:num>
  <w:num w:numId="15">
    <w:abstractNumId w:val="29"/>
  </w:num>
  <w:num w:numId="16">
    <w:abstractNumId w:val="25"/>
  </w:num>
  <w:num w:numId="17">
    <w:abstractNumId w:val="13"/>
  </w:num>
  <w:num w:numId="18">
    <w:abstractNumId w:val="18"/>
  </w:num>
  <w:num w:numId="19">
    <w:abstractNumId w:val="45"/>
  </w:num>
  <w:num w:numId="20">
    <w:abstractNumId w:val="49"/>
  </w:num>
  <w:num w:numId="21">
    <w:abstractNumId w:val="27"/>
  </w:num>
  <w:num w:numId="22">
    <w:abstractNumId w:val="43"/>
  </w:num>
  <w:num w:numId="23">
    <w:abstractNumId w:val="42"/>
  </w:num>
  <w:num w:numId="24">
    <w:abstractNumId w:val="58"/>
  </w:num>
  <w:num w:numId="25">
    <w:abstractNumId w:val="34"/>
  </w:num>
  <w:num w:numId="26">
    <w:abstractNumId w:val="64"/>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1"/>
  </w:num>
  <w:num w:numId="29">
    <w:abstractNumId w:val="20"/>
  </w:num>
  <w:num w:numId="30">
    <w:abstractNumId w:val="56"/>
  </w:num>
  <w:num w:numId="31">
    <w:abstractNumId w:val="21"/>
  </w:num>
  <w:num w:numId="32">
    <w:abstractNumId w:val="40"/>
  </w:num>
  <w:num w:numId="33">
    <w:abstractNumId w:val="30"/>
  </w:num>
  <w:num w:numId="34">
    <w:abstractNumId w:val="7"/>
  </w:num>
  <w:num w:numId="35">
    <w:abstractNumId w:val="11"/>
  </w:num>
  <w:num w:numId="36">
    <w:abstractNumId w:val="63"/>
  </w:num>
  <w:num w:numId="37">
    <w:abstractNumId w:val="53"/>
  </w:num>
  <w:num w:numId="38">
    <w:abstractNumId w:val="37"/>
  </w:num>
  <w:num w:numId="39">
    <w:abstractNumId w:val="48"/>
  </w:num>
  <w:num w:numId="40">
    <w:abstractNumId w:val="24"/>
  </w:num>
  <w:num w:numId="41">
    <w:abstractNumId w:val="10"/>
  </w:num>
  <w:num w:numId="42">
    <w:abstractNumId w:val="6"/>
  </w:num>
  <w:num w:numId="43">
    <w:abstractNumId w:val="14"/>
  </w:num>
  <w:num w:numId="44">
    <w:abstractNumId w:val="36"/>
  </w:num>
  <w:num w:numId="45">
    <w:abstractNumId w:val="41"/>
  </w:num>
  <w:num w:numId="46">
    <w:abstractNumId w:val="54"/>
  </w:num>
  <w:num w:numId="47">
    <w:abstractNumId w:val="51"/>
  </w:num>
  <w:num w:numId="48">
    <w:abstractNumId w:val="23"/>
  </w:num>
  <w:num w:numId="49">
    <w:abstractNumId w:val="19"/>
  </w:num>
  <w:num w:numId="50">
    <w:abstractNumId w:val="44"/>
  </w:num>
  <w:num w:numId="51">
    <w:abstractNumId w:val="46"/>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5EB9"/>
    <w:rsid w:val="0000264A"/>
    <w:rsid w:val="00007CA6"/>
    <w:rsid w:val="00012C2D"/>
    <w:rsid w:val="00017ABD"/>
    <w:rsid w:val="00022EEF"/>
    <w:rsid w:val="000240DA"/>
    <w:rsid w:val="0002698E"/>
    <w:rsid w:val="000330DF"/>
    <w:rsid w:val="00033C1A"/>
    <w:rsid w:val="0003580A"/>
    <w:rsid w:val="00037AD3"/>
    <w:rsid w:val="00042D10"/>
    <w:rsid w:val="00044627"/>
    <w:rsid w:val="000513CC"/>
    <w:rsid w:val="00051D2F"/>
    <w:rsid w:val="00053227"/>
    <w:rsid w:val="00053C1A"/>
    <w:rsid w:val="00061D4E"/>
    <w:rsid w:val="00062791"/>
    <w:rsid w:val="00066F8A"/>
    <w:rsid w:val="000674D6"/>
    <w:rsid w:val="0006783D"/>
    <w:rsid w:val="0007016B"/>
    <w:rsid w:val="00072750"/>
    <w:rsid w:val="000776D4"/>
    <w:rsid w:val="000814A2"/>
    <w:rsid w:val="00083F1A"/>
    <w:rsid w:val="00085AFB"/>
    <w:rsid w:val="000875D7"/>
    <w:rsid w:val="00091306"/>
    <w:rsid w:val="000933E6"/>
    <w:rsid w:val="00093641"/>
    <w:rsid w:val="000936DA"/>
    <w:rsid w:val="00095CF2"/>
    <w:rsid w:val="000A5558"/>
    <w:rsid w:val="000B35AF"/>
    <w:rsid w:val="000B4121"/>
    <w:rsid w:val="000B46EF"/>
    <w:rsid w:val="000B4B67"/>
    <w:rsid w:val="000B5F60"/>
    <w:rsid w:val="000B7AF6"/>
    <w:rsid w:val="000C04A9"/>
    <w:rsid w:val="000C264F"/>
    <w:rsid w:val="000C4B27"/>
    <w:rsid w:val="000C58D1"/>
    <w:rsid w:val="000D4DCF"/>
    <w:rsid w:val="000D4DF6"/>
    <w:rsid w:val="000D5189"/>
    <w:rsid w:val="000D630E"/>
    <w:rsid w:val="000D6361"/>
    <w:rsid w:val="000E672F"/>
    <w:rsid w:val="000F1D20"/>
    <w:rsid w:val="000F2CB6"/>
    <w:rsid w:val="000F416A"/>
    <w:rsid w:val="000F49A7"/>
    <w:rsid w:val="000F4B35"/>
    <w:rsid w:val="000F5C36"/>
    <w:rsid w:val="000F6DF3"/>
    <w:rsid w:val="000F7555"/>
    <w:rsid w:val="000F78E8"/>
    <w:rsid w:val="001019AF"/>
    <w:rsid w:val="00104614"/>
    <w:rsid w:val="0010716C"/>
    <w:rsid w:val="001116ED"/>
    <w:rsid w:val="001128CE"/>
    <w:rsid w:val="00112EDF"/>
    <w:rsid w:val="0011366C"/>
    <w:rsid w:val="00115660"/>
    <w:rsid w:val="001166A7"/>
    <w:rsid w:val="00117190"/>
    <w:rsid w:val="00120623"/>
    <w:rsid w:val="00124A9D"/>
    <w:rsid w:val="00125025"/>
    <w:rsid w:val="00125F98"/>
    <w:rsid w:val="00126B79"/>
    <w:rsid w:val="00127A7E"/>
    <w:rsid w:val="00131E18"/>
    <w:rsid w:val="001347ED"/>
    <w:rsid w:val="0013647F"/>
    <w:rsid w:val="0014322E"/>
    <w:rsid w:val="00144626"/>
    <w:rsid w:val="00145FAA"/>
    <w:rsid w:val="0015054E"/>
    <w:rsid w:val="00150C0D"/>
    <w:rsid w:val="00153009"/>
    <w:rsid w:val="00153B35"/>
    <w:rsid w:val="00154800"/>
    <w:rsid w:val="00157B64"/>
    <w:rsid w:val="00157DF9"/>
    <w:rsid w:val="00161192"/>
    <w:rsid w:val="001617D6"/>
    <w:rsid w:val="00164057"/>
    <w:rsid w:val="001667B2"/>
    <w:rsid w:val="0016734B"/>
    <w:rsid w:val="001719D9"/>
    <w:rsid w:val="00172297"/>
    <w:rsid w:val="00173497"/>
    <w:rsid w:val="0017350E"/>
    <w:rsid w:val="00175AAC"/>
    <w:rsid w:val="00176C33"/>
    <w:rsid w:val="001809D5"/>
    <w:rsid w:val="001840D8"/>
    <w:rsid w:val="0018544B"/>
    <w:rsid w:val="001927C9"/>
    <w:rsid w:val="001933EC"/>
    <w:rsid w:val="00193A78"/>
    <w:rsid w:val="00196742"/>
    <w:rsid w:val="001A0A10"/>
    <w:rsid w:val="001A1972"/>
    <w:rsid w:val="001A1A46"/>
    <w:rsid w:val="001A2A20"/>
    <w:rsid w:val="001A40EB"/>
    <w:rsid w:val="001A48D5"/>
    <w:rsid w:val="001A668E"/>
    <w:rsid w:val="001B34B7"/>
    <w:rsid w:val="001B6255"/>
    <w:rsid w:val="001B6450"/>
    <w:rsid w:val="001C09F2"/>
    <w:rsid w:val="001C1F5C"/>
    <w:rsid w:val="001C2B30"/>
    <w:rsid w:val="001C6449"/>
    <w:rsid w:val="001D1F25"/>
    <w:rsid w:val="001D45BA"/>
    <w:rsid w:val="001D5969"/>
    <w:rsid w:val="001E109E"/>
    <w:rsid w:val="001E20F7"/>
    <w:rsid w:val="001E44EC"/>
    <w:rsid w:val="001F1697"/>
    <w:rsid w:val="001F1CA1"/>
    <w:rsid w:val="001F36F2"/>
    <w:rsid w:val="001F4AA4"/>
    <w:rsid w:val="002012F3"/>
    <w:rsid w:val="00203212"/>
    <w:rsid w:val="00206938"/>
    <w:rsid w:val="00217A09"/>
    <w:rsid w:val="002214B8"/>
    <w:rsid w:val="00222302"/>
    <w:rsid w:val="002263C5"/>
    <w:rsid w:val="002309B7"/>
    <w:rsid w:val="0023176C"/>
    <w:rsid w:val="00232816"/>
    <w:rsid w:val="00233F0A"/>
    <w:rsid w:val="002363B9"/>
    <w:rsid w:val="00237568"/>
    <w:rsid w:val="00240B43"/>
    <w:rsid w:val="00240F17"/>
    <w:rsid w:val="00241642"/>
    <w:rsid w:val="0024235E"/>
    <w:rsid w:val="00244B82"/>
    <w:rsid w:val="00245D42"/>
    <w:rsid w:val="002462EF"/>
    <w:rsid w:val="00250C90"/>
    <w:rsid w:val="002525F1"/>
    <w:rsid w:val="00254C07"/>
    <w:rsid w:val="002575C9"/>
    <w:rsid w:val="00257B12"/>
    <w:rsid w:val="00265651"/>
    <w:rsid w:val="00266D42"/>
    <w:rsid w:val="00266E79"/>
    <w:rsid w:val="00271D86"/>
    <w:rsid w:val="0027318B"/>
    <w:rsid w:val="002741D5"/>
    <w:rsid w:val="002750A8"/>
    <w:rsid w:val="0027624B"/>
    <w:rsid w:val="00276466"/>
    <w:rsid w:val="00277F00"/>
    <w:rsid w:val="0028339C"/>
    <w:rsid w:val="0028497E"/>
    <w:rsid w:val="00285A89"/>
    <w:rsid w:val="00286185"/>
    <w:rsid w:val="00286477"/>
    <w:rsid w:val="002904E5"/>
    <w:rsid w:val="00290AE5"/>
    <w:rsid w:val="0029494A"/>
    <w:rsid w:val="00296912"/>
    <w:rsid w:val="002A1444"/>
    <w:rsid w:val="002A2D8A"/>
    <w:rsid w:val="002A3E48"/>
    <w:rsid w:val="002A48A2"/>
    <w:rsid w:val="002A49B1"/>
    <w:rsid w:val="002B119B"/>
    <w:rsid w:val="002B2633"/>
    <w:rsid w:val="002C202F"/>
    <w:rsid w:val="002C3432"/>
    <w:rsid w:val="002C4341"/>
    <w:rsid w:val="002C49F6"/>
    <w:rsid w:val="002D1152"/>
    <w:rsid w:val="002D24D8"/>
    <w:rsid w:val="002D31CF"/>
    <w:rsid w:val="002E4107"/>
    <w:rsid w:val="002E5D79"/>
    <w:rsid w:val="002E5DCF"/>
    <w:rsid w:val="002E6CF1"/>
    <w:rsid w:val="002E6DE6"/>
    <w:rsid w:val="002E7216"/>
    <w:rsid w:val="002F6019"/>
    <w:rsid w:val="002F6062"/>
    <w:rsid w:val="003007D6"/>
    <w:rsid w:val="00303E86"/>
    <w:rsid w:val="00306EA1"/>
    <w:rsid w:val="00306EF6"/>
    <w:rsid w:val="00311291"/>
    <w:rsid w:val="00311582"/>
    <w:rsid w:val="00311B10"/>
    <w:rsid w:val="00312851"/>
    <w:rsid w:val="003130E3"/>
    <w:rsid w:val="00313DF4"/>
    <w:rsid w:val="00315094"/>
    <w:rsid w:val="0031534A"/>
    <w:rsid w:val="00317583"/>
    <w:rsid w:val="0032260E"/>
    <w:rsid w:val="003228B8"/>
    <w:rsid w:val="00325F7E"/>
    <w:rsid w:val="00330E7C"/>
    <w:rsid w:val="00330F8C"/>
    <w:rsid w:val="0033700A"/>
    <w:rsid w:val="003376CB"/>
    <w:rsid w:val="00342E3D"/>
    <w:rsid w:val="00345421"/>
    <w:rsid w:val="00350150"/>
    <w:rsid w:val="00352F28"/>
    <w:rsid w:val="0035405E"/>
    <w:rsid w:val="00354F10"/>
    <w:rsid w:val="0035786D"/>
    <w:rsid w:val="00363545"/>
    <w:rsid w:val="0036506F"/>
    <w:rsid w:val="00365DB6"/>
    <w:rsid w:val="003668D6"/>
    <w:rsid w:val="00367120"/>
    <w:rsid w:val="0037085B"/>
    <w:rsid w:val="00370FA8"/>
    <w:rsid w:val="00383BE9"/>
    <w:rsid w:val="003842DD"/>
    <w:rsid w:val="0038591F"/>
    <w:rsid w:val="003909C9"/>
    <w:rsid w:val="0039271F"/>
    <w:rsid w:val="003953F1"/>
    <w:rsid w:val="0039629C"/>
    <w:rsid w:val="00397C5A"/>
    <w:rsid w:val="00397DFA"/>
    <w:rsid w:val="003A2080"/>
    <w:rsid w:val="003A4E96"/>
    <w:rsid w:val="003A5779"/>
    <w:rsid w:val="003A596D"/>
    <w:rsid w:val="003A6340"/>
    <w:rsid w:val="003A7CD7"/>
    <w:rsid w:val="003B0EDB"/>
    <w:rsid w:val="003B3267"/>
    <w:rsid w:val="003B4E6E"/>
    <w:rsid w:val="003C02D1"/>
    <w:rsid w:val="003C410F"/>
    <w:rsid w:val="003C4C2A"/>
    <w:rsid w:val="003C5D55"/>
    <w:rsid w:val="003C6D50"/>
    <w:rsid w:val="003C72A6"/>
    <w:rsid w:val="003D14CD"/>
    <w:rsid w:val="003D3950"/>
    <w:rsid w:val="003D3B96"/>
    <w:rsid w:val="003D3CF3"/>
    <w:rsid w:val="003D42B0"/>
    <w:rsid w:val="003D533F"/>
    <w:rsid w:val="003D6522"/>
    <w:rsid w:val="003D6644"/>
    <w:rsid w:val="003D6E79"/>
    <w:rsid w:val="003E12E5"/>
    <w:rsid w:val="003E1691"/>
    <w:rsid w:val="003E28B9"/>
    <w:rsid w:val="003E2C00"/>
    <w:rsid w:val="003E5A59"/>
    <w:rsid w:val="003E6D86"/>
    <w:rsid w:val="003E6E6F"/>
    <w:rsid w:val="003E7CE4"/>
    <w:rsid w:val="003F0039"/>
    <w:rsid w:val="003F0AF8"/>
    <w:rsid w:val="003F2333"/>
    <w:rsid w:val="003F7BCE"/>
    <w:rsid w:val="004006E4"/>
    <w:rsid w:val="00400979"/>
    <w:rsid w:val="00400B64"/>
    <w:rsid w:val="00405D75"/>
    <w:rsid w:val="0041194B"/>
    <w:rsid w:val="004142BD"/>
    <w:rsid w:val="00416550"/>
    <w:rsid w:val="00421298"/>
    <w:rsid w:val="004236E3"/>
    <w:rsid w:val="00427FC1"/>
    <w:rsid w:val="0043034B"/>
    <w:rsid w:val="00430B48"/>
    <w:rsid w:val="00433FC0"/>
    <w:rsid w:val="00434155"/>
    <w:rsid w:val="0043783C"/>
    <w:rsid w:val="00442799"/>
    <w:rsid w:val="0044494C"/>
    <w:rsid w:val="00444D4B"/>
    <w:rsid w:val="004529EF"/>
    <w:rsid w:val="00453818"/>
    <w:rsid w:val="00455017"/>
    <w:rsid w:val="00455594"/>
    <w:rsid w:val="00460036"/>
    <w:rsid w:val="0046017A"/>
    <w:rsid w:val="00462475"/>
    <w:rsid w:val="00462874"/>
    <w:rsid w:val="00464515"/>
    <w:rsid w:val="0046566B"/>
    <w:rsid w:val="004664B3"/>
    <w:rsid w:val="0047198B"/>
    <w:rsid w:val="00472CE5"/>
    <w:rsid w:val="004730CE"/>
    <w:rsid w:val="004753F7"/>
    <w:rsid w:val="004760B8"/>
    <w:rsid w:val="004809F0"/>
    <w:rsid w:val="00480B83"/>
    <w:rsid w:val="004822C4"/>
    <w:rsid w:val="00483535"/>
    <w:rsid w:val="00484B3E"/>
    <w:rsid w:val="00485539"/>
    <w:rsid w:val="00486B6E"/>
    <w:rsid w:val="00486F33"/>
    <w:rsid w:val="004908D7"/>
    <w:rsid w:val="00493332"/>
    <w:rsid w:val="00495BF8"/>
    <w:rsid w:val="0049692E"/>
    <w:rsid w:val="00497D42"/>
    <w:rsid w:val="004A19F9"/>
    <w:rsid w:val="004A51EA"/>
    <w:rsid w:val="004A595B"/>
    <w:rsid w:val="004A5C44"/>
    <w:rsid w:val="004B0057"/>
    <w:rsid w:val="004B0E27"/>
    <w:rsid w:val="004B30EC"/>
    <w:rsid w:val="004B44E9"/>
    <w:rsid w:val="004B6872"/>
    <w:rsid w:val="004B6A2E"/>
    <w:rsid w:val="004C502E"/>
    <w:rsid w:val="004C5D95"/>
    <w:rsid w:val="004C6DD4"/>
    <w:rsid w:val="004C769C"/>
    <w:rsid w:val="004C7886"/>
    <w:rsid w:val="004C7F1C"/>
    <w:rsid w:val="004D27EB"/>
    <w:rsid w:val="004E0922"/>
    <w:rsid w:val="004E2849"/>
    <w:rsid w:val="004F268E"/>
    <w:rsid w:val="004F2D93"/>
    <w:rsid w:val="004F5A32"/>
    <w:rsid w:val="004F7271"/>
    <w:rsid w:val="00501893"/>
    <w:rsid w:val="005050A0"/>
    <w:rsid w:val="00505EB4"/>
    <w:rsid w:val="00507FFB"/>
    <w:rsid w:val="0051109A"/>
    <w:rsid w:val="0051208A"/>
    <w:rsid w:val="00513E9E"/>
    <w:rsid w:val="005142AC"/>
    <w:rsid w:val="005143A6"/>
    <w:rsid w:val="005153D9"/>
    <w:rsid w:val="0051547C"/>
    <w:rsid w:val="00517548"/>
    <w:rsid w:val="00521382"/>
    <w:rsid w:val="00521473"/>
    <w:rsid w:val="00521B3B"/>
    <w:rsid w:val="00521C4D"/>
    <w:rsid w:val="00521ECC"/>
    <w:rsid w:val="005238A1"/>
    <w:rsid w:val="00537860"/>
    <w:rsid w:val="00537A71"/>
    <w:rsid w:val="0054180A"/>
    <w:rsid w:val="005424B4"/>
    <w:rsid w:val="00551E1A"/>
    <w:rsid w:val="00557D97"/>
    <w:rsid w:val="00560E54"/>
    <w:rsid w:val="005618EB"/>
    <w:rsid w:val="00563DA5"/>
    <w:rsid w:val="00564E11"/>
    <w:rsid w:val="005670A9"/>
    <w:rsid w:val="00570399"/>
    <w:rsid w:val="00571DE6"/>
    <w:rsid w:val="005771E1"/>
    <w:rsid w:val="0058064B"/>
    <w:rsid w:val="0058166D"/>
    <w:rsid w:val="00584E73"/>
    <w:rsid w:val="005858F1"/>
    <w:rsid w:val="00585939"/>
    <w:rsid w:val="00586378"/>
    <w:rsid w:val="005869F6"/>
    <w:rsid w:val="00591013"/>
    <w:rsid w:val="00593568"/>
    <w:rsid w:val="005979E5"/>
    <w:rsid w:val="005A07C2"/>
    <w:rsid w:val="005A0885"/>
    <w:rsid w:val="005A1634"/>
    <w:rsid w:val="005A2D5A"/>
    <w:rsid w:val="005A3944"/>
    <w:rsid w:val="005A6E6B"/>
    <w:rsid w:val="005A734E"/>
    <w:rsid w:val="005B0844"/>
    <w:rsid w:val="005B09FB"/>
    <w:rsid w:val="005B1605"/>
    <w:rsid w:val="005B392E"/>
    <w:rsid w:val="005C3D63"/>
    <w:rsid w:val="005C497B"/>
    <w:rsid w:val="005C6BCA"/>
    <w:rsid w:val="005D56CE"/>
    <w:rsid w:val="005D59B3"/>
    <w:rsid w:val="005D649F"/>
    <w:rsid w:val="005E060F"/>
    <w:rsid w:val="005E08BE"/>
    <w:rsid w:val="005E61C0"/>
    <w:rsid w:val="005E75A1"/>
    <w:rsid w:val="005E76DB"/>
    <w:rsid w:val="005F00A9"/>
    <w:rsid w:val="005F1758"/>
    <w:rsid w:val="005F2A22"/>
    <w:rsid w:val="005F3146"/>
    <w:rsid w:val="005F3EF6"/>
    <w:rsid w:val="005F6EEF"/>
    <w:rsid w:val="00600C9C"/>
    <w:rsid w:val="00601EA3"/>
    <w:rsid w:val="0060522B"/>
    <w:rsid w:val="00606A60"/>
    <w:rsid w:val="006108B5"/>
    <w:rsid w:val="00610AFB"/>
    <w:rsid w:val="00611671"/>
    <w:rsid w:val="00613112"/>
    <w:rsid w:val="00615EE5"/>
    <w:rsid w:val="0061713A"/>
    <w:rsid w:val="006217B2"/>
    <w:rsid w:val="0062248F"/>
    <w:rsid w:val="00622964"/>
    <w:rsid w:val="0062300B"/>
    <w:rsid w:val="006230D1"/>
    <w:rsid w:val="00624FE5"/>
    <w:rsid w:val="006313E8"/>
    <w:rsid w:val="00631665"/>
    <w:rsid w:val="006333C0"/>
    <w:rsid w:val="006339C1"/>
    <w:rsid w:val="00635EC6"/>
    <w:rsid w:val="00636CC3"/>
    <w:rsid w:val="0064098A"/>
    <w:rsid w:val="00642F4B"/>
    <w:rsid w:val="0064442F"/>
    <w:rsid w:val="00644712"/>
    <w:rsid w:val="00645C4C"/>
    <w:rsid w:val="00646CC2"/>
    <w:rsid w:val="00651714"/>
    <w:rsid w:val="006550C4"/>
    <w:rsid w:val="00655541"/>
    <w:rsid w:val="006622B3"/>
    <w:rsid w:val="00663B19"/>
    <w:rsid w:val="0066410A"/>
    <w:rsid w:val="006647D2"/>
    <w:rsid w:val="00664EB5"/>
    <w:rsid w:val="0067034B"/>
    <w:rsid w:val="00670826"/>
    <w:rsid w:val="006709A8"/>
    <w:rsid w:val="006716CF"/>
    <w:rsid w:val="00675777"/>
    <w:rsid w:val="00677F4B"/>
    <w:rsid w:val="00684586"/>
    <w:rsid w:val="00684BCA"/>
    <w:rsid w:val="00685321"/>
    <w:rsid w:val="00685BC0"/>
    <w:rsid w:val="006862BC"/>
    <w:rsid w:val="00692821"/>
    <w:rsid w:val="00694440"/>
    <w:rsid w:val="00694D3A"/>
    <w:rsid w:val="00697DF8"/>
    <w:rsid w:val="006A0DD3"/>
    <w:rsid w:val="006A3163"/>
    <w:rsid w:val="006A333F"/>
    <w:rsid w:val="006A454F"/>
    <w:rsid w:val="006A5330"/>
    <w:rsid w:val="006A5374"/>
    <w:rsid w:val="006A579E"/>
    <w:rsid w:val="006A5E36"/>
    <w:rsid w:val="006A72F5"/>
    <w:rsid w:val="006B5259"/>
    <w:rsid w:val="006B5603"/>
    <w:rsid w:val="006B5FD1"/>
    <w:rsid w:val="006B698E"/>
    <w:rsid w:val="006B7552"/>
    <w:rsid w:val="006C13CE"/>
    <w:rsid w:val="006C1E5F"/>
    <w:rsid w:val="006C3168"/>
    <w:rsid w:val="006C3AA5"/>
    <w:rsid w:val="006C73CB"/>
    <w:rsid w:val="006D0A9F"/>
    <w:rsid w:val="006D2ED4"/>
    <w:rsid w:val="006D3716"/>
    <w:rsid w:val="006D3DE6"/>
    <w:rsid w:val="006D4549"/>
    <w:rsid w:val="006E09BF"/>
    <w:rsid w:val="006E1A63"/>
    <w:rsid w:val="006E1AF3"/>
    <w:rsid w:val="006E1E83"/>
    <w:rsid w:val="006E244E"/>
    <w:rsid w:val="006E4494"/>
    <w:rsid w:val="006E456E"/>
    <w:rsid w:val="006E5302"/>
    <w:rsid w:val="006E6B1F"/>
    <w:rsid w:val="006F10A6"/>
    <w:rsid w:val="006F29AA"/>
    <w:rsid w:val="006F3DEB"/>
    <w:rsid w:val="006F4292"/>
    <w:rsid w:val="006F51A5"/>
    <w:rsid w:val="006F6B62"/>
    <w:rsid w:val="006F6E0E"/>
    <w:rsid w:val="006F7202"/>
    <w:rsid w:val="006F791E"/>
    <w:rsid w:val="007018B8"/>
    <w:rsid w:val="007019AB"/>
    <w:rsid w:val="007026DA"/>
    <w:rsid w:val="0070278A"/>
    <w:rsid w:val="00702C72"/>
    <w:rsid w:val="007076E4"/>
    <w:rsid w:val="00714A43"/>
    <w:rsid w:val="007166C8"/>
    <w:rsid w:val="00716EFB"/>
    <w:rsid w:val="0071733C"/>
    <w:rsid w:val="0072080A"/>
    <w:rsid w:val="00721172"/>
    <w:rsid w:val="007214E5"/>
    <w:rsid w:val="00726504"/>
    <w:rsid w:val="007318A8"/>
    <w:rsid w:val="007336F9"/>
    <w:rsid w:val="00734866"/>
    <w:rsid w:val="00735064"/>
    <w:rsid w:val="007422C6"/>
    <w:rsid w:val="00743FAD"/>
    <w:rsid w:val="007501F8"/>
    <w:rsid w:val="00754984"/>
    <w:rsid w:val="0075650A"/>
    <w:rsid w:val="00760A71"/>
    <w:rsid w:val="0076672B"/>
    <w:rsid w:val="00770C92"/>
    <w:rsid w:val="00770F06"/>
    <w:rsid w:val="00771E6F"/>
    <w:rsid w:val="00774E46"/>
    <w:rsid w:val="00775A81"/>
    <w:rsid w:val="00782F2E"/>
    <w:rsid w:val="0078685F"/>
    <w:rsid w:val="00786DB4"/>
    <w:rsid w:val="00787226"/>
    <w:rsid w:val="0079293F"/>
    <w:rsid w:val="00792F07"/>
    <w:rsid w:val="00794B8C"/>
    <w:rsid w:val="00795857"/>
    <w:rsid w:val="00795A8E"/>
    <w:rsid w:val="007977EA"/>
    <w:rsid w:val="00797D19"/>
    <w:rsid w:val="007A1468"/>
    <w:rsid w:val="007A6221"/>
    <w:rsid w:val="007A64DC"/>
    <w:rsid w:val="007A6696"/>
    <w:rsid w:val="007B0A47"/>
    <w:rsid w:val="007B124F"/>
    <w:rsid w:val="007B1784"/>
    <w:rsid w:val="007B23D6"/>
    <w:rsid w:val="007B360D"/>
    <w:rsid w:val="007B623E"/>
    <w:rsid w:val="007B6573"/>
    <w:rsid w:val="007B739D"/>
    <w:rsid w:val="007B785A"/>
    <w:rsid w:val="007C05F4"/>
    <w:rsid w:val="007C07E9"/>
    <w:rsid w:val="007C2F31"/>
    <w:rsid w:val="007C3172"/>
    <w:rsid w:val="007C7378"/>
    <w:rsid w:val="007C738B"/>
    <w:rsid w:val="007D1698"/>
    <w:rsid w:val="007D710D"/>
    <w:rsid w:val="007E2012"/>
    <w:rsid w:val="007E2E8E"/>
    <w:rsid w:val="007E30C8"/>
    <w:rsid w:val="007E5BB9"/>
    <w:rsid w:val="007E6D16"/>
    <w:rsid w:val="007F00C8"/>
    <w:rsid w:val="007F02A5"/>
    <w:rsid w:val="007F18B7"/>
    <w:rsid w:val="007F3B30"/>
    <w:rsid w:val="007F5765"/>
    <w:rsid w:val="007F63D3"/>
    <w:rsid w:val="007F656E"/>
    <w:rsid w:val="007F767A"/>
    <w:rsid w:val="008022E9"/>
    <w:rsid w:val="00803BF6"/>
    <w:rsid w:val="008047D3"/>
    <w:rsid w:val="008079D8"/>
    <w:rsid w:val="00812E22"/>
    <w:rsid w:val="00813AEF"/>
    <w:rsid w:val="00815055"/>
    <w:rsid w:val="00816B4B"/>
    <w:rsid w:val="00820AB3"/>
    <w:rsid w:val="0082147D"/>
    <w:rsid w:val="00822529"/>
    <w:rsid w:val="00823653"/>
    <w:rsid w:val="00823800"/>
    <w:rsid w:val="00824229"/>
    <w:rsid w:val="00831D3B"/>
    <w:rsid w:val="008326AE"/>
    <w:rsid w:val="008354DC"/>
    <w:rsid w:val="008379F1"/>
    <w:rsid w:val="0084017A"/>
    <w:rsid w:val="00843083"/>
    <w:rsid w:val="0084655D"/>
    <w:rsid w:val="00847C92"/>
    <w:rsid w:val="00852DC1"/>
    <w:rsid w:val="00854A6D"/>
    <w:rsid w:val="008573CD"/>
    <w:rsid w:val="008650DB"/>
    <w:rsid w:val="00867C24"/>
    <w:rsid w:val="00870DEE"/>
    <w:rsid w:val="00873B03"/>
    <w:rsid w:val="008766CD"/>
    <w:rsid w:val="00876ED2"/>
    <w:rsid w:val="008818FB"/>
    <w:rsid w:val="00881927"/>
    <w:rsid w:val="00881D52"/>
    <w:rsid w:val="008826A5"/>
    <w:rsid w:val="008826EF"/>
    <w:rsid w:val="00882C31"/>
    <w:rsid w:val="008869AB"/>
    <w:rsid w:val="00887920"/>
    <w:rsid w:val="008916CD"/>
    <w:rsid w:val="00893E9C"/>
    <w:rsid w:val="00895B74"/>
    <w:rsid w:val="008A3942"/>
    <w:rsid w:val="008A3A24"/>
    <w:rsid w:val="008A3B37"/>
    <w:rsid w:val="008A6575"/>
    <w:rsid w:val="008A6671"/>
    <w:rsid w:val="008A6C05"/>
    <w:rsid w:val="008A7969"/>
    <w:rsid w:val="008B1880"/>
    <w:rsid w:val="008B290D"/>
    <w:rsid w:val="008B5D6D"/>
    <w:rsid w:val="008B63B0"/>
    <w:rsid w:val="008B6CAE"/>
    <w:rsid w:val="008C0DC9"/>
    <w:rsid w:val="008C20FA"/>
    <w:rsid w:val="008C4A24"/>
    <w:rsid w:val="008C513A"/>
    <w:rsid w:val="008C6146"/>
    <w:rsid w:val="008C6B2A"/>
    <w:rsid w:val="008C6FED"/>
    <w:rsid w:val="008D054A"/>
    <w:rsid w:val="008D1D01"/>
    <w:rsid w:val="008D2F4A"/>
    <w:rsid w:val="008D4C8A"/>
    <w:rsid w:val="008D5735"/>
    <w:rsid w:val="008E0B65"/>
    <w:rsid w:val="008E3861"/>
    <w:rsid w:val="008E3D3C"/>
    <w:rsid w:val="008E3E90"/>
    <w:rsid w:val="008E4562"/>
    <w:rsid w:val="008E5923"/>
    <w:rsid w:val="008F1D34"/>
    <w:rsid w:val="008F297D"/>
    <w:rsid w:val="008F2EBC"/>
    <w:rsid w:val="008F7A6C"/>
    <w:rsid w:val="0090104C"/>
    <w:rsid w:val="009026D2"/>
    <w:rsid w:val="009063E6"/>
    <w:rsid w:val="00907E83"/>
    <w:rsid w:val="00910969"/>
    <w:rsid w:val="009109F1"/>
    <w:rsid w:val="0091444B"/>
    <w:rsid w:val="00914DD7"/>
    <w:rsid w:val="00915844"/>
    <w:rsid w:val="00920589"/>
    <w:rsid w:val="00920D57"/>
    <w:rsid w:val="0092360E"/>
    <w:rsid w:val="00930C98"/>
    <w:rsid w:val="00933582"/>
    <w:rsid w:val="00941163"/>
    <w:rsid w:val="0094343B"/>
    <w:rsid w:val="00946195"/>
    <w:rsid w:val="0095011C"/>
    <w:rsid w:val="0095077A"/>
    <w:rsid w:val="00950BD7"/>
    <w:rsid w:val="00955FCA"/>
    <w:rsid w:val="00957674"/>
    <w:rsid w:val="0096042B"/>
    <w:rsid w:val="00962D3A"/>
    <w:rsid w:val="0096660D"/>
    <w:rsid w:val="00967439"/>
    <w:rsid w:val="0096774F"/>
    <w:rsid w:val="00971E31"/>
    <w:rsid w:val="0097480E"/>
    <w:rsid w:val="00975915"/>
    <w:rsid w:val="009773E0"/>
    <w:rsid w:val="00977F18"/>
    <w:rsid w:val="009820FA"/>
    <w:rsid w:val="00983472"/>
    <w:rsid w:val="00986E66"/>
    <w:rsid w:val="00987071"/>
    <w:rsid w:val="00987937"/>
    <w:rsid w:val="009916F4"/>
    <w:rsid w:val="00992554"/>
    <w:rsid w:val="0099308C"/>
    <w:rsid w:val="009930FA"/>
    <w:rsid w:val="009945B2"/>
    <w:rsid w:val="00994B25"/>
    <w:rsid w:val="00995291"/>
    <w:rsid w:val="00996B6F"/>
    <w:rsid w:val="00997002"/>
    <w:rsid w:val="0099700C"/>
    <w:rsid w:val="009A1C4F"/>
    <w:rsid w:val="009A25B3"/>
    <w:rsid w:val="009A28E0"/>
    <w:rsid w:val="009A2D74"/>
    <w:rsid w:val="009A6FD7"/>
    <w:rsid w:val="009A7667"/>
    <w:rsid w:val="009A7ED0"/>
    <w:rsid w:val="009B218E"/>
    <w:rsid w:val="009B356D"/>
    <w:rsid w:val="009B3F2C"/>
    <w:rsid w:val="009B6230"/>
    <w:rsid w:val="009B62E2"/>
    <w:rsid w:val="009B6467"/>
    <w:rsid w:val="009C1445"/>
    <w:rsid w:val="009C29B2"/>
    <w:rsid w:val="009C71AD"/>
    <w:rsid w:val="009D33D0"/>
    <w:rsid w:val="009D3E1A"/>
    <w:rsid w:val="009D4850"/>
    <w:rsid w:val="009D6BB0"/>
    <w:rsid w:val="009D787A"/>
    <w:rsid w:val="009E198A"/>
    <w:rsid w:val="009E3034"/>
    <w:rsid w:val="009E307E"/>
    <w:rsid w:val="009E4CA5"/>
    <w:rsid w:val="009E69AF"/>
    <w:rsid w:val="009E70D3"/>
    <w:rsid w:val="009F0ED0"/>
    <w:rsid w:val="009F3621"/>
    <w:rsid w:val="009F4240"/>
    <w:rsid w:val="009F77B6"/>
    <w:rsid w:val="00A00B80"/>
    <w:rsid w:val="00A049C6"/>
    <w:rsid w:val="00A0570B"/>
    <w:rsid w:val="00A06386"/>
    <w:rsid w:val="00A0639F"/>
    <w:rsid w:val="00A1205A"/>
    <w:rsid w:val="00A13F6A"/>
    <w:rsid w:val="00A14DA7"/>
    <w:rsid w:val="00A152F2"/>
    <w:rsid w:val="00A17706"/>
    <w:rsid w:val="00A2137F"/>
    <w:rsid w:val="00A21D10"/>
    <w:rsid w:val="00A24451"/>
    <w:rsid w:val="00A25F67"/>
    <w:rsid w:val="00A26525"/>
    <w:rsid w:val="00A26994"/>
    <w:rsid w:val="00A27C2F"/>
    <w:rsid w:val="00A30700"/>
    <w:rsid w:val="00A31178"/>
    <w:rsid w:val="00A31EFD"/>
    <w:rsid w:val="00A34559"/>
    <w:rsid w:val="00A35918"/>
    <w:rsid w:val="00A3622A"/>
    <w:rsid w:val="00A363F7"/>
    <w:rsid w:val="00A37032"/>
    <w:rsid w:val="00A4147F"/>
    <w:rsid w:val="00A4166C"/>
    <w:rsid w:val="00A43285"/>
    <w:rsid w:val="00A4733B"/>
    <w:rsid w:val="00A5245B"/>
    <w:rsid w:val="00A53ED6"/>
    <w:rsid w:val="00A54059"/>
    <w:rsid w:val="00A57AD9"/>
    <w:rsid w:val="00A62AC9"/>
    <w:rsid w:val="00A643CD"/>
    <w:rsid w:val="00A643E7"/>
    <w:rsid w:val="00A65DB3"/>
    <w:rsid w:val="00A66D94"/>
    <w:rsid w:val="00A675BC"/>
    <w:rsid w:val="00A677EB"/>
    <w:rsid w:val="00A703A2"/>
    <w:rsid w:val="00A70EF4"/>
    <w:rsid w:val="00A731B3"/>
    <w:rsid w:val="00A831BD"/>
    <w:rsid w:val="00A83E85"/>
    <w:rsid w:val="00A84CC0"/>
    <w:rsid w:val="00A85A2E"/>
    <w:rsid w:val="00A866C6"/>
    <w:rsid w:val="00A872D2"/>
    <w:rsid w:val="00A90E66"/>
    <w:rsid w:val="00A9126B"/>
    <w:rsid w:val="00A937F4"/>
    <w:rsid w:val="00A9508E"/>
    <w:rsid w:val="00A9761E"/>
    <w:rsid w:val="00A97637"/>
    <w:rsid w:val="00A97724"/>
    <w:rsid w:val="00AA31BA"/>
    <w:rsid w:val="00AA6A98"/>
    <w:rsid w:val="00AA74C3"/>
    <w:rsid w:val="00AB038D"/>
    <w:rsid w:val="00AB138C"/>
    <w:rsid w:val="00AB2FB5"/>
    <w:rsid w:val="00AB3C52"/>
    <w:rsid w:val="00AC09CD"/>
    <w:rsid w:val="00AD094F"/>
    <w:rsid w:val="00AD20F3"/>
    <w:rsid w:val="00AD2A7A"/>
    <w:rsid w:val="00AD43CB"/>
    <w:rsid w:val="00AD5661"/>
    <w:rsid w:val="00AD63E5"/>
    <w:rsid w:val="00AD6FFE"/>
    <w:rsid w:val="00AE03EF"/>
    <w:rsid w:val="00AE1E1A"/>
    <w:rsid w:val="00AE300B"/>
    <w:rsid w:val="00AE6B97"/>
    <w:rsid w:val="00AF0FB0"/>
    <w:rsid w:val="00AF143F"/>
    <w:rsid w:val="00AF30E2"/>
    <w:rsid w:val="00AF3BC3"/>
    <w:rsid w:val="00AF4BEA"/>
    <w:rsid w:val="00AF7924"/>
    <w:rsid w:val="00AF79A6"/>
    <w:rsid w:val="00AF7A97"/>
    <w:rsid w:val="00B00A2E"/>
    <w:rsid w:val="00B03D1A"/>
    <w:rsid w:val="00B05875"/>
    <w:rsid w:val="00B0616F"/>
    <w:rsid w:val="00B066FD"/>
    <w:rsid w:val="00B068CF"/>
    <w:rsid w:val="00B10108"/>
    <w:rsid w:val="00B12907"/>
    <w:rsid w:val="00B14BC6"/>
    <w:rsid w:val="00B16A74"/>
    <w:rsid w:val="00B17AA7"/>
    <w:rsid w:val="00B21C09"/>
    <w:rsid w:val="00B22954"/>
    <w:rsid w:val="00B22CD6"/>
    <w:rsid w:val="00B255F0"/>
    <w:rsid w:val="00B26113"/>
    <w:rsid w:val="00B3108F"/>
    <w:rsid w:val="00B34AEF"/>
    <w:rsid w:val="00B34F2A"/>
    <w:rsid w:val="00B37E58"/>
    <w:rsid w:val="00B42270"/>
    <w:rsid w:val="00B4236C"/>
    <w:rsid w:val="00B4785A"/>
    <w:rsid w:val="00B50D46"/>
    <w:rsid w:val="00B52295"/>
    <w:rsid w:val="00B64726"/>
    <w:rsid w:val="00B64D1A"/>
    <w:rsid w:val="00B66574"/>
    <w:rsid w:val="00B66E04"/>
    <w:rsid w:val="00B67039"/>
    <w:rsid w:val="00B74D4B"/>
    <w:rsid w:val="00B7565A"/>
    <w:rsid w:val="00B76D5A"/>
    <w:rsid w:val="00B8076D"/>
    <w:rsid w:val="00B87FA2"/>
    <w:rsid w:val="00B90FB9"/>
    <w:rsid w:val="00B920EE"/>
    <w:rsid w:val="00B93574"/>
    <w:rsid w:val="00B9639D"/>
    <w:rsid w:val="00B97552"/>
    <w:rsid w:val="00BA016A"/>
    <w:rsid w:val="00BA0A52"/>
    <w:rsid w:val="00BA265A"/>
    <w:rsid w:val="00BA4FEA"/>
    <w:rsid w:val="00BA7484"/>
    <w:rsid w:val="00BA7B22"/>
    <w:rsid w:val="00BB0E03"/>
    <w:rsid w:val="00BB2C4F"/>
    <w:rsid w:val="00BB3E7D"/>
    <w:rsid w:val="00BB505A"/>
    <w:rsid w:val="00BB6DDF"/>
    <w:rsid w:val="00BB7B91"/>
    <w:rsid w:val="00BC0F7E"/>
    <w:rsid w:val="00BC102D"/>
    <w:rsid w:val="00BC1FE4"/>
    <w:rsid w:val="00BC2662"/>
    <w:rsid w:val="00BC282C"/>
    <w:rsid w:val="00BC51DC"/>
    <w:rsid w:val="00BC55D9"/>
    <w:rsid w:val="00BC5EE8"/>
    <w:rsid w:val="00BC79A3"/>
    <w:rsid w:val="00BD1D25"/>
    <w:rsid w:val="00BD3B58"/>
    <w:rsid w:val="00BD3F7E"/>
    <w:rsid w:val="00BD6880"/>
    <w:rsid w:val="00BE0409"/>
    <w:rsid w:val="00BE0CE0"/>
    <w:rsid w:val="00BE2D17"/>
    <w:rsid w:val="00BE2D21"/>
    <w:rsid w:val="00BE50EE"/>
    <w:rsid w:val="00BE5778"/>
    <w:rsid w:val="00BF28F4"/>
    <w:rsid w:val="00BF3B88"/>
    <w:rsid w:val="00BF3E66"/>
    <w:rsid w:val="00BF667F"/>
    <w:rsid w:val="00BF7A08"/>
    <w:rsid w:val="00C05C88"/>
    <w:rsid w:val="00C05F92"/>
    <w:rsid w:val="00C1211B"/>
    <w:rsid w:val="00C1213B"/>
    <w:rsid w:val="00C123EE"/>
    <w:rsid w:val="00C13937"/>
    <w:rsid w:val="00C14F2D"/>
    <w:rsid w:val="00C15100"/>
    <w:rsid w:val="00C1615B"/>
    <w:rsid w:val="00C231DF"/>
    <w:rsid w:val="00C24B45"/>
    <w:rsid w:val="00C2556D"/>
    <w:rsid w:val="00C2770A"/>
    <w:rsid w:val="00C30716"/>
    <w:rsid w:val="00C30C9F"/>
    <w:rsid w:val="00C36058"/>
    <w:rsid w:val="00C375B4"/>
    <w:rsid w:val="00C44663"/>
    <w:rsid w:val="00C460E2"/>
    <w:rsid w:val="00C503F6"/>
    <w:rsid w:val="00C51053"/>
    <w:rsid w:val="00C54F3D"/>
    <w:rsid w:val="00C55395"/>
    <w:rsid w:val="00C555FC"/>
    <w:rsid w:val="00C56C12"/>
    <w:rsid w:val="00C61541"/>
    <w:rsid w:val="00C6174E"/>
    <w:rsid w:val="00C61B31"/>
    <w:rsid w:val="00C61CCD"/>
    <w:rsid w:val="00C6256B"/>
    <w:rsid w:val="00C634EF"/>
    <w:rsid w:val="00C659FB"/>
    <w:rsid w:val="00C67C59"/>
    <w:rsid w:val="00C709D5"/>
    <w:rsid w:val="00C73E46"/>
    <w:rsid w:val="00C73F5B"/>
    <w:rsid w:val="00C77F6A"/>
    <w:rsid w:val="00C81578"/>
    <w:rsid w:val="00C84E3C"/>
    <w:rsid w:val="00C86DC3"/>
    <w:rsid w:val="00C87565"/>
    <w:rsid w:val="00C9152B"/>
    <w:rsid w:val="00C921A1"/>
    <w:rsid w:val="00C9492B"/>
    <w:rsid w:val="00C9534B"/>
    <w:rsid w:val="00C96AB2"/>
    <w:rsid w:val="00C96D52"/>
    <w:rsid w:val="00CA0A4C"/>
    <w:rsid w:val="00CA24EB"/>
    <w:rsid w:val="00CA3BF9"/>
    <w:rsid w:val="00CA5539"/>
    <w:rsid w:val="00CA5733"/>
    <w:rsid w:val="00CA6EA6"/>
    <w:rsid w:val="00CC01EC"/>
    <w:rsid w:val="00CC1CDD"/>
    <w:rsid w:val="00CC428C"/>
    <w:rsid w:val="00CC7E19"/>
    <w:rsid w:val="00CD296B"/>
    <w:rsid w:val="00CD726E"/>
    <w:rsid w:val="00CD7B81"/>
    <w:rsid w:val="00CE0E07"/>
    <w:rsid w:val="00CE1814"/>
    <w:rsid w:val="00CE1E63"/>
    <w:rsid w:val="00CE3DFF"/>
    <w:rsid w:val="00CF09A4"/>
    <w:rsid w:val="00CF0A41"/>
    <w:rsid w:val="00CF213C"/>
    <w:rsid w:val="00CF44C5"/>
    <w:rsid w:val="00CF461D"/>
    <w:rsid w:val="00CF5A3A"/>
    <w:rsid w:val="00D0008C"/>
    <w:rsid w:val="00D00A71"/>
    <w:rsid w:val="00D0146F"/>
    <w:rsid w:val="00D03126"/>
    <w:rsid w:val="00D1134E"/>
    <w:rsid w:val="00D154C5"/>
    <w:rsid w:val="00D15AD2"/>
    <w:rsid w:val="00D16BD6"/>
    <w:rsid w:val="00D21CEB"/>
    <w:rsid w:val="00D228BD"/>
    <w:rsid w:val="00D22FDE"/>
    <w:rsid w:val="00D2368C"/>
    <w:rsid w:val="00D240BD"/>
    <w:rsid w:val="00D247AE"/>
    <w:rsid w:val="00D2650C"/>
    <w:rsid w:val="00D27D56"/>
    <w:rsid w:val="00D33035"/>
    <w:rsid w:val="00D34C7C"/>
    <w:rsid w:val="00D352BC"/>
    <w:rsid w:val="00D36F5E"/>
    <w:rsid w:val="00D43664"/>
    <w:rsid w:val="00D518E4"/>
    <w:rsid w:val="00D52138"/>
    <w:rsid w:val="00D527EB"/>
    <w:rsid w:val="00D543EB"/>
    <w:rsid w:val="00D572C4"/>
    <w:rsid w:val="00D61922"/>
    <w:rsid w:val="00D61B1E"/>
    <w:rsid w:val="00D61EED"/>
    <w:rsid w:val="00D624FC"/>
    <w:rsid w:val="00D64444"/>
    <w:rsid w:val="00D723E7"/>
    <w:rsid w:val="00D74774"/>
    <w:rsid w:val="00D82B58"/>
    <w:rsid w:val="00D83443"/>
    <w:rsid w:val="00D8491C"/>
    <w:rsid w:val="00D870D2"/>
    <w:rsid w:val="00D877CA"/>
    <w:rsid w:val="00D91877"/>
    <w:rsid w:val="00D91BD2"/>
    <w:rsid w:val="00D91FF0"/>
    <w:rsid w:val="00D96273"/>
    <w:rsid w:val="00D96CC6"/>
    <w:rsid w:val="00D976F5"/>
    <w:rsid w:val="00DA651F"/>
    <w:rsid w:val="00DB261A"/>
    <w:rsid w:val="00DB293E"/>
    <w:rsid w:val="00DB61E6"/>
    <w:rsid w:val="00DB64AE"/>
    <w:rsid w:val="00DB6EBE"/>
    <w:rsid w:val="00DC0200"/>
    <w:rsid w:val="00DC056A"/>
    <w:rsid w:val="00DC110F"/>
    <w:rsid w:val="00DC1830"/>
    <w:rsid w:val="00DC2D23"/>
    <w:rsid w:val="00DC41D9"/>
    <w:rsid w:val="00DC7EF9"/>
    <w:rsid w:val="00DD0EB0"/>
    <w:rsid w:val="00DD1635"/>
    <w:rsid w:val="00DD25AE"/>
    <w:rsid w:val="00DD2D7A"/>
    <w:rsid w:val="00DD6201"/>
    <w:rsid w:val="00DD6B48"/>
    <w:rsid w:val="00DE0FED"/>
    <w:rsid w:val="00DE23FB"/>
    <w:rsid w:val="00DF1431"/>
    <w:rsid w:val="00E01DB9"/>
    <w:rsid w:val="00E0669C"/>
    <w:rsid w:val="00E06F50"/>
    <w:rsid w:val="00E071CC"/>
    <w:rsid w:val="00E103FD"/>
    <w:rsid w:val="00E1060A"/>
    <w:rsid w:val="00E1183D"/>
    <w:rsid w:val="00E11E5E"/>
    <w:rsid w:val="00E1273C"/>
    <w:rsid w:val="00E14303"/>
    <w:rsid w:val="00E149D6"/>
    <w:rsid w:val="00E16CE7"/>
    <w:rsid w:val="00E21283"/>
    <w:rsid w:val="00E21970"/>
    <w:rsid w:val="00E22C42"/>
    <w:rsid w:val="00E234A5"/>
    <w:rsid w:val="00E239A4"/>
    <w:rsid w:val="00E24401"/>
    <w:rsid w:val="00E2525F"/>
    <w:rsid w:val="00E2611C"/>
    <w:rsid w:val="00E3055C"/>
    <w:rsid w:val="00E30B3E"/>
    <w:rsid w:val="00E317FF"/>
    <w:rsid w:val="00E3184A"/>
    <w:rsid w:val="00E318DB"/>
    <w:rsid w:val="00E31FDA"/>
    <w:rsid w:val="00E338DA"/>
    <w:rsid w:val="00E37AA6"/>
    <w:rsid w:val="00E44A26"/>
    <w:rsid w:val="00E45C21"/>
    <w:rsid w:val="00E46745"/>
    <w:rsid w:val="00E470FA"/>
    <w:rsid w:val="00E54086"/>
    <w:rsid w:val="00E574C4"/>
    <w:rsid w:val="00E608A9"/>
    <w:rsid w:val="00E60D50"/>
    <w:rsid w:val="00E620F1"/>
    <w:rsid w:val="00E626D7"/>
    <w:rsid w:val="00E63AF7"/>
    <w:rsid w:val="00E66AD1"/>
    <w:rsid w:val="00E67CA0"/>
    <w:rsid w:val="00E67FB3"/>
    <w:rsid w:val="00E71959"/>
    <w:rsid w:val="00E7315C"/>
    <w:rsid w:val="00E7482A"/>
    <w:rsid w:val="00E7491B"/>
    <w:rsid w:val="00E74CBF"/>
    <w:rsid w:val="00E74DC6"/>
    <w:rsid w:val="00E75AAB"/>
    <w:rsid w:val="00E7746E"/>
    <w:rsid w:val="00E82DDF"/>
    <w:rsid w:val="00E85376"/>
    <w:rsid w:val="00E877D6"/>
    <w:rsid w:val="00E87EA4"/>
    <w:rsid w:val="00E90F5A"/>
    <w:rsid w:val="00E91BB6"/>
    <w:rsid w:val="00E93157"/>
    <w:rsid w:val="00E959BA"/>
    <w:rsid w:val="00E9691C"/>
    <w:rsid w:val="00EA1E6E"/>
    <w:rsid w:val="00EA235C"/>
    <w:rsid w:val="00EA48B8"/>
    <w:rsid w:val="00EA6C11"/>
    <w:rsid w:val="00EA7E91"/>
    <w:rsid w:val="00EB0A64"/>
    <w:rsid w:val="00EB1B70"/>
    <w:rsid w:val="00EC0616"/>
    <w:rsid w:val="00EC490D"/>
    <w:rsid w:val="00EC4BC1"/>
    <w:rsid w:val="00EC5036"/>
    <w:rsid w:val="00ED0B1B"/>
    <w:rsid w:val="00ED1F68"/>
    <w:rsid w:val="00ED34B9"/>
    <w:rsid w:val="00ED521E"/>
    <w:rsid w:val="00EE2F51"/>
    <w:rsid w:val="00EE4D4E"/>
    <w:rsid w:val="00EE4F8A"/>
    <w:rsid w:val="00EE786E"/>
    <w:rsid w:val="00EF2050"/>
    <w:rsid w:val="00EF31D4"/>
    <w:rsid w:val="00EF361D"/>
    <w:rsid w:val="00EF4656"/>
    <w:rsid w:val="00EF52E7"/>
    <w:rsid w:val="00F01570"/>
    <w:rsid w:val="00F05511"/>
    <w:rsid w:val="00F05752"/>
    <w:rsid w:val="00F06AAC"/>
    <w:rsid w:val="00F109E6"/>
    <w:rsid w:val="00F2086B"/>
    <w:rsid w:val="00F22278"/>
    <w:rsid w:val="00F22AF8"/>
    <w:rsid w:val="00F23783"/>
    <w:rsid w:val="00F26CF7"/>
    <w:rsid w:val="00F30CB6"/>
    <w:rsid w:val="00F3213E"/>
    <w:rsid w:val="00F33DE5"/>
    <w:rsid w:val="00F35EB9"/>
    <w:rsid w:val="00F36170"/>
    <w:rsid w:val="00F37803"/>
    <w:rsid w:val="00F40D22"/>
    <w:rsid w:val="00F449AF"/>
    <w:rsid w:val="00F44F0E"/>
    <w:rsid w:val="00F5305B"/>
    <w:rsid w:val="00F5663D"/>
    <w:rsid w:val="00F56D5E"/>
    <w:rsid w:val="00F5720A"/>
    <w:rsid w:val="00F61FE3"/>
    <w:rsid w:val="00F65587"/>
    <w:rsid w:val="00F66316"/>
    <w:rsid w:val="00F70E71"/>
    <w:rsid w:val="00F7435A"/>
    <w:rsid w:val="00F75D9D"/>
    <w:rsid w:val="00F7641F"/>
    <w:rsid w:val="00F76BD6"/>
    <w:rsid w:val="00F77B35"/>
    <w:rsid w:val="00F826B0"/>
    <w:rsid w:val="00F83166"/>
    <w:rsid w:val="00F835F4"/>
    <w:rsid w:val="00F84249"/>
    <w:rsid w:val="00F8461C"/>
    <w:rsid w:val="00F84DC5"/>
    <w:rsid w:val="00F875E8"/>
    <w:rsid w:val="00F879EB"/>
    <w:rsid w:val="00F9529A"/>
    <w:rsid w:val="00F97799"/>
    <w:rsid w:val="00F97D57"/>
    <w:rsid w:val="00FA1324"/>
    <w:rsid w:val="00FA19A5"/>
    <w:rsid w:val="00FA1EC8"/>
    <w:rsid w:val="00FA34D4"/>
    <w:rsid w:val="00FA41A7"/>
    <w:rsid w:val="00FA75E3"/>
    <w:rsid w:val="00FA7EB3"/>
    <w:rsid w:val="00FB21AC"/>
    <w:rsid w:val="00FB2E67"/>
    <w:rsid w:val="00FB5DAC"/>
    <w:rsid w:val="00FB7E5A"/>
    <w:rsid w:val="00FC03F6"/>
    <w:rsid w:val="00FC13A2"/>
    <w:rsid w:val="00FC15B0"/>
    <w:rsid w:val="00FC1F3E"/>
    <w:rsid w:val="00FC2295"/>
    <w:rsid w:val="00FC373E"/>
    <w:rsid w:val="00FC55D0"/>
    <w:rsid w:val="00FC5A3C"/>
    <w:rsid w:val="00FD01B1"/>
    <w:rsid w:val="00FD1C2B"/>
    <w:rsid w:val="00FD2A03"/>
    <w:rsid w:val="00FD3F85"/>
    <w:rsid w:val="00FD6109"/>
    <w:rsid w:val="00FD68E0"/>
    <w:rsid w:val="00FD70A5"/>
    <w:rsid w:val="00FE0B8D"/>
    <w:rsid w:val="00FE2696"/>
    <w:rsid w:val="00FE2CF1"/>
    <w:rsid w:val="00FE2F89"/>
    <w:rsid w:val="00FE7603"/>
    <w:rsid w:val="00FE7AF0"/>
    <w:rsid w:val="00FF0A26"/>
    <w:rsid w:val="00FF1475"/>
    <w:rsid w:val="00FF2269"/>
    <w:rsid w:val="00FF262C"/>
    <w:rsid w:val="00FF55CD"/>
    <w:rsid w:val="00FF78AC"/>
    <w:rsid w:val="00FF7B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30690E"/>
  <w15:docId w15:val="{5FFFA1B6-0719-4A4C-9097-7B909B9358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F35EB9"/>
    <w:pPr>
      <w:keepNext/>
      <w:keepLines/>
      <w:numPr>
        <w:numId w:val="1"/>
      </w:numPr>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F35EB9"/>
    <w:pPr>
      <w:keepNext/>
      <w:keepLines/>
      <w:numPr>
        <w:ilvl w:val="1"/>
        <w:numId w:val="1"/>
      </w:numPr>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unhideWhenUsed/>
    <w:qFormat/>
    <w:rsid w:val="00F35EB9"/>
    <w:pPr>
      <w:keepNext/>
      <w:keepLines/>
      <w:numPr>
        <w:ilvl w:val="2"/>
        <w:numId w:val="1"/>
      </w:numPr>
      <w:spacing w:before="40" w:after="0"/>
      <w:outlineLvl w:val="2"/>
    </w:pPr>
    <w:rPr>
      <w:rFonts w:asciiTheme="majorHAnsi" w:eastAsiaTheme="majorEastAsia" w:hAnsiTheme="majorHAnsi" w:cstheme="majorBidi"/>
      <w:color w:val="1F3763" w:themeColor="accent1" w:themeShade="7F"/>
      <w:sz w:val="24"/>
      <w:szCs w:val="24"/>
    </w:rPr>
  </w:style>
  <w:style w:type="paragraph" w:styleId="Nagwek4">
    <w:name w:val="heading 4"/>
    <w:basedOn w:val="Normalny"/>
    <w:next w:val="Normalny"/>
    <w:link w:val="Nagwek4Znak"/>
    <w:uiPriority w:val="9"/>
    <w:unhideWhenUsed/>
    <w:qFormat/>
    <w:rsid w:val="00F35EB9"/>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Nagwek5">
    <w:name w:val="heading 5"/>
    <w:basedOn w:val="Normalny"/>
    <w:next w:val="Normalny"/>
    <w:link w:val="Nagwek5Znak"/>
    <w:uiPriority w:val="9"/>
    <w:unhideWhenUsed/>
    <w:qFormat/>
    <w:rsid w:val="00F35EB9"/>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Nagwek6">
    <w:name w:val="heading 6"/>
    <w:basedOn w:val="Normalny"/>
    <w:next w:val="Normalny"/>
    <w:link w:val="Nagwek6Znak"/>
    <w:uiPriority w:val="9"/>
    <w:unhideWhenUsed/>
    <w:qFormat/>
    <w:rsid w:val="00F35EB9"/>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uiPriority w:val="9"/>
    <w:semiHidden/>
    <w:unhideWhenUsed/>
    <w:qFormat/>
    <w:rsid w:val="00F35EB9"/>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Nagwek8">
    <w:name w:val="heading 8"/>
    <w:basedOn w:val="Normalny"/>
    <w:next w:val="Normalny"/>
    <w:link w:val="Nagwek8Znak"/>
    <w:uiPriority w:val="9"/>
    <w:semiHidden/>
    <w:unhideWhenUsed/>
    <w:qFormat/>
    <w:rsid w:val="00F35EB9"/>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semiHidden/>
    <w:unhideWhenUsed/>
    <w:qFormat/>
    <w:rsid w:val="00F35EB9"/>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List Paragraph,Akapit z listą5"/>
    <w:basedOn w:val="Normalny"/>
    <w:link w:val="AkapitzlistZnak"/>
    <w:uiPriority w:val="34"/>
    <w:qFormat/>
    <w:rsid w:val="00F35EB9"/>
    <w:pPr>
      <w:ind w:left="720"/>
      <w:contextualSpacing/>
    </w:pPr>
  </w:style>
  <w:style w:type="character" w:customStyle="1" w:styleId="Nagwek1Znak">
    <w:name w:val="Nagłówek 1 Znak"/>
    <w:basedOn w:val="Domylnaczcionkaakapitu"/>
    <w:link w:val="Nagwek1"/>
    <w:uiPriority w:val="9"/>
    <w:rsid w:val="00F35EB9"/>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uiPriority w:val="9"/>
    <w:rsid w:val="00F35EB9"/>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9"/>
    <w:rsid w:val="00F35EB9"/>
    <w:rPr>
      <w:rFonts w:asciiTheme="majorHAnsi" w:eastAsiaTheme="majorEastAsia" w:hAnsiTheme="majorHAnsi" w:cstheme="majorBidi"/>
      <w:color w:val="1F3763" w:themeColor="accent1" w:themeShade="7F"/>
      <w:sz w:val="24"/>
      <w:szCs w:val="24"/>
    </w:rPr>
  </w:style>
  <w:style w:type="character" w:customStyle="1" w:styleId="Nagwek4Znak">
    <w:name w:val="Nagłówek 4 Znak"/>
    <w:basedOn w:val="Domylnaczcionkaakapitu"/>
    <w:link w:val="Nagwek4"/>
    <w:uiPriority w:val="9"/>
    <w:rsid w:val="00F35EB9"/>
    <w:rPr>
      <w:rFonts w:asciiTheme="majorHAnsi" w:eastAsiaTheme="majorEastAsia" w:hAnsiTheme="majorHAnsi" w:cstheme="majorBidi"/>
      <w:i/>
      <w:iCs/>
      <w:color w:val="2F5496" w:themeColor="accent1" w:themeShade="BF"/>
    </w:rPr>
  </w:style>
  <w:style w:type="character" w:customStyle="1" w:styleId="Nagwek5Znak">
    <w:name w:val="Nagłówek 5 Znak"/>
    <w:basedOn w:val="Domylnaczcionkaakapitu"/>
    <w:link w:val="Nagwek5"/>
    <w:uiPriority w:val="9"/>
    <w:rsid w:val="00F35EB9"/>
    <w:rPr>
      <w:rFonts w:asciiTheme="majorHAnsi" w:eastAsiaTheme="majorEastAsia" w:hAnsiTheme="majorHAnsi" w:cstheme="majorBidi"/>
      <w:color w:val="2F5496" w:themeColor="accent1" w:themeShade="BF"/>
    </w:rPr>
  </w:style>
  <w:style w:type="character" w:customStyle="1" w:styleId="Nagwek6Znak">
    <w:name w:val="Nagłówek 6 Znak"/>
    <w:basedOn w:val="Domylnaczcionkaakapitu"/>
    <w:link w:val="Nagwek6"/>
    <w:uiPriority w:val="9"/>
    <w:rsid w:val="00F35EB9"/>
    <w:rPr>
      <w:rFonts w:asciiTheme="majorHAnsi" w:eastAsiaTheme="majorEastAsia" w:hAnsiTheme="majorHAnsi" w:cstheme="majorBidi"/>
      <w:color w:val="1F3763" w:themeColor="accent1" w:themeShade="7F"/>
    </w:rPr>
  </w:style>
  <w:style w:type="character" w:customStyle="1" w:styleId="Nagwek7Znak">
    <w:name w:val="Nagłówek 7 Znak"/>
    <w:basedOn w:val="Domylnaczcionkaakapitu"/>
    <w:link w:val="Nagwek7"/>
    <w:uiPriority w:val="9"/>
    <w:semiHidden/>
    <w:rsid w:val="00F35EB9"/>
    <w:rPr>
      <w:rFonts w:asciiTheme="majorHAnsi" w:eastAsiaTheme="majorEastAsia" w:hAnsiTheme="majorHAnsi" w:cstheme="majorBidi"/>
      <w:i/>
      <w:iCs/>
      <w:color w:val="1F3763" w:themeColor="accent1" w:themeShade="7F"/>
    </w:rPr>
  </w:style>
  <w:style w:type="character" w:customStyle="1" w:styleId="Nagwek8Znak">
    <w:name w:val="Nagłówek 8 Znak"/>
    <w:basedOn w:val="Domylnaczcionkaakapitu"/>
    <w:link w:val="Nagwek8"/>
    <w:uiPriority w:val="9"/>
    <w:semiHidden/>
    <w:rsid w:val="00F35EB9"/>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
    <w:semiHidden/>
    <w:rsid w:val="00F35EB9"/>
    <w:rPr>
      <w:rFonts w:asciiTheme="majorHAnsi" w:eastAsiaTheme="majorEastAsia" w:hAnsiTheme="majorHAnsi" w:cstheme="majorBidi"/>
      <w:i/>
      <w:iCs/>
      <w:color w:val="272727" w:themeColor="text1" w:themeTint="D8"/>
      <w:sz w:val="21"/>
      <w:szCs w:val="21"/>
    </w:rPr>
  </w:style>
  <w:style w:type="paragraph" w:styleId="Bezodstpw">
    <w:name w:val="No Spacing"/>
    <w:uiPriority w:val="1"/>
    <w:qFormat/>
    <w:rsid w:val="00CA3BF9"/>
    <w:pPr>
      <w:spacing w:after="0" w:line="240" w:lineRule="auto"/>
    </w:pPr>
  </w:style>
  <w:style w:type="character" w:styleId="Hipercze">
    <w:name w:val="Hyperlink"/>
    <w:basedOn w:val="Domylnaczcionkaakapitu"/>
    <w:uiPriority w:val="99"/>
    <w:unhideWhenUsed/>
    <w:rsid w:val="00E74DC6"/>
    <w:rPr>
      <w:color w:val="0563C1" w:themeColor="hyperlink"/>
      <w:u w:val="single"/>
    </w:rPr>
  </w:style>
  <w:style w:type="character" w:customStyle="1" w:styleId="Nierozpoznanawzmianka1">
    <w:name w:val="Nierozpoznana wzmianka1"/>
    <w:basedOn w:val="Domylnaczcionkaakapitu"/>
    <w:uiPriority w:val="99"/>
    <w:semiHidden/>
    <w:unhideWhenUsed/>
    <w:rsid w:val="00E74DC6"/>
    <w:rPr>
      <w:color w:val="605E5C"/>
      <w:shd w:val="clear" w:color="auto" w:fill="E1DFDD"/>
    </w:rPr>
  </w:style>
  <w:style w:type="character" w:styleId="UyteHipercze">
    <w:name w:val="FollowedHyperlink"/>
    <w:basedOn w:val="Domylnaczcionkaakapitu"/>
    <w:uiPriority w:val="99"/>
    <w:semiHidden/>
    <w:unhideWhenUsed/>
    <w:rsid w:val="00A363F7"/>
    <w:rPr>
      <w:color w:val="954F72" w:themeColor="followedHyperlink"/>
      <w:u w:val="single"/>
    </w:rPr>
  </w:style>
  <w:style w:type="paragraph" w:styleId="Nagwek">
    <w:name w:val="header"/>
    <w:basedOn w:val="Normalny"/>
    <w:link w:val="NagwekZnak"/>
    <w:uiPriority w:val="99"/>
    <w:unhideWhenUsed/>
    <w:rsid w:val="00C24B4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24B45"/>
  </w:style>
  <w:style w:type="paragraph" w:styleId="Stopka">
    <w:name w:val="footer"/>
    <w:basedOn w:val="Normalny"/>
    <w:link w:val="StopkaZnak"/>
    <w:uiPriority w:val="99"/>
    <w:unhideWhenUsed/>
    <w:rsid w:val="00C24B4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24B45"/>
  </w:style>
  <w:style w:type="character" w:customStyle="1" w:styleId="AkapitzlistZnak">
    <w:name w:val="Akapit z listą Znak"/>
    <w:aliases w:val="L1 Znak,Numerowanie Znak,List Paragraph Znak,Akapit z listą5 Znak"/>
    <w:link w:val="Akapitzlist"/>
    <w:uiPriority w:val="34"/>
    <w:qFormat/>
    <w:rsid w:val="005C6BCA"/>
  </w:style>
  <w:style w:type="character" w:styleId="Odwoaniedokomentarza">
    <w:name w:val="annotation reference"/>
    <w:basedOn w:val="Domylnaczcionkaakapitu"/>
    <w:uiPriority w:val="99"/>
    <w:unhideWhenUsed/>
    <w:rsid w:val="000D4DCF"/>
    <w:rPr>
      <w:sz w:val="16"/>
      <w:szCs w:val="16"/>
    </w:rPr>
  </w:style>
  <w:style w:type="paragraph" w:styleId="Tekstkomentarza">
    <w:name w:val="annotation text"/>
    <w:basedOn w:val="Normalny"/>
    <w:link w:val="TekstkomentarzaZnak"/>
    <w:uiPriority w:val="99"/>
    <w:unhideWhenUsed/>
    <w:rsid w:val="000D4DCF"/>
    <w:pPr>
      <w:spacing w:line="240" w:lineRule="auto"/>
    </w:pPr>
    <w:rPr>
      <w:sz w:val="20"/>
      <w:szCs w:val="20"/>
    </w:rPr>
  </w:style>
  <w:style w:type="character" w:customStyle="1" w:styleId="TekstkomentarzaZnak">
    <w:name w:val="Tekst komentarza Znak"/>
    <w:basedOn w:val="Domylnaczcionkaakapitu"/>
    <w:link w:val="Tekstkomentarza"/>
    <w:uiPriority w:val="99"/>
    <w:rsid w:val="000D4DCF"/>
    <w:rPr>
      <w:sz w:val="20"/>
      <w:szCs w:val="20"/>
    </w:rPr>
  </w:style>
  <w:style w:type="paragraph" w:styleId="Tematkomentarza">
    <w:name w:val="annotation subject"/>
    <w:basedOn w:val="Tekstkomentarza"/>
    <w:next w:val="Tekstkomentarza"/>
    <w:link w:val="TematkomentarzaZnak"/>
    <w:uiPriority w:val="99"/>
    <w:semiHidden/>
    <w:unhideWhenUsed/>
    <w:rsid w:val="000D4DCF"/>
    <w:rPr>
      <w:b/>
      <w:bCs/>
    </w:rPr>
  </w:style>
  <w:style w:type="character" w:customStyle="1" w:styleId="TematkomentarzaZnak">
    <w:name w:val="Temat komentarza Znak"/>
    <w:basedOn w:val="TekstkomentarzaZnak"/>
    <w:link w:val="Tematkomentarza"/>
    <w:uiPriority w:val="99"/>
    <w:semiHidden/>
    <w:rsid w:val="000D4DCF"/>
    <w:rPr>
      <w:b/>
      <w:bCs/>
      <w:sz w:val="20"/>
      <w:szCs w:val="20"/>
    </w:rPr>
  </w:style>
  <w:style w:type="paragraph" w:styleId="Tekstprzypisudolnego">
    <w:name w:val="footnote text"/>
    <w:basedOn w:val="Normalny"/>
    <w:link w:val="TekstprzypisudolnegoZnak"/>
    <w:uiPriority w:val="99"/>
    <w:semiHidden/>
    <w:unhideWhenUsed/>
    <w:rsid w:val="00AF7A97"/>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AF7A97"/>
    <w:rPr>
      <w:sz w:val="20"/>
      <w:szCs w:val="20"/>
    </w:rPr>
  </w:style>
  <w:style w:type="character" w:styleId="Odwoanieprzypisudolnego">
    <w:name w:val="footnote reference"/>
    <w:basedOn w:val="Domylnaczcionkaakapitu"/>
    <w:uiPriority w:val="99"/>
    <w:semiHidden/>
    <w:unhideWhenUsed/>
    <w:rsid w:val="00AF7A97"/>
    <w:rPr>
      <w:vertAlign w:val="superscript"/>
    </w:rPr>
  </w:style>
  <w:style w:type="numbering" w:customStyle="1" w:styleId="Styl2">
    <w:name w:val="Styl2"/>
    <w:uiPriority w:val="99"/>
    <w:rsid w:val="005D649F"/>
    <w:pPr>
      <w:numPr>
        <w:numId w:val="8"/>
      </w:numPr>
    </w:pPr>
  </w:style>
  <w:style w:type="table" w:styleId="Tabela-Siatka">
    <w:name w:val="Table Grid"/>
    <w:basedOn w:val="Standardowy"/>
    <w:uiPriority w:val="59"/>
    <w:rsid w:val="00ED1F68"/>
    <w:pPr>
      <w:spacing w:after="0" w:line="240" w:lineRule="auto"/>
    </w:pPr>
    <w:rPr>
      <w:sz w:val="20"/>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ela-Siatka1">
    <w:name w:val="Tabela - Siatka1"/>
    <w:basedOn w:val="Standardowy"/>
    <w:next w:val="Tabela-Siatka"/>
    <w:rsid w:val="00867C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99"/>
    <w:semiHidden/>
    <w:unhideWhenUsed/>
    <w:rsid w:val="001667B2"/>
    <w:pPr>
      <w:spacing w:after="120"/>
    </w:pPr>
  </w:style>
  <w:style w:type="character" w:customStyle="1" w:styleId="TekstpodstawowyZnak">
    <w:name w:val="Tekst podstawowy Znak"/>
    <w:basedOn w:val="Domylnaczcionkaakapitu"/>
    <w:link w:val="Tekstpodstawowy"/>
    <w:uiPriority w:val="99"/>
    <w:semiHidden/>
    <w:rsid w:val="001667B2"/>
  </w:style>
  <w:style w:type="character" w:customStyle="1" w:styleId="markedcontent">
    <w:name w:val="markedcontent"/>
    <w:basedOn w:val="Domylnaczcionkaakapitu"/>
    <w:rsid w:val="007F3B30"/>
  </w:style>
  <w:style w:type="paragraph" w:styleId="Tekstdymka">
    <w:name w:val="Balloon Text"/>
    <w:basedOn w:val="Normalny"/>
    <w:link w:val="TekstdymkaZnak"/>
    <w:uiPriority w:val="99"/>
    <w:semiHidden/>
    <w:unhideWhenUsed/>
    <w:rsid w:val="00D61EE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61EED"/>
    <w:rPr>
      <w:rFonts w:ascii="Tahoma" w:hAnsi="Tahoma" w:cs="Tahoma"/>
      <w:sz w:val="16"/>
      <w:szCs w:val="16"/>
    </w:rPr>
  </w:style>
  <w:style w:type="paragraph" w:styleId="Poprawka">
    <w:name w:val="Revision"/>
    <w:hidden/>
    <w:uiPriority w:val="99"/>
    <w:semiHidden/>
    <w:rsid w:val="00521382"/>
    <w:pPr>
      <w:spacing w:after="0" w:line="240" w:lineRule="auto"/>
    </w:pPr>
  </w:style>
  <w:style w:type="character" w:customStyle="1" w:styleId="Nierozpoznanawzmianka2">
    <w:name w:val="Nierozpoznana wzmianka2"/>
    <w:basedOn w:val="Domylnaczcionkaakapitu"/>
    <w:uiPriority w:val="99"/>
    <w:semiHidden/>
    <w:unhideWhenUsed/>
    <w:rsid w:val="00887920"/>
    <w:rPr>
      <w:color w:val="605E5C"/>
      <w:shd w:val="clear" w:color="auto" w:fill="E1DFDD"/>
    </w:rPr>
  </w:style>
  <w:style w:type="numbering" w:customStyle="1" w:styleId="WW8Num9">
    <w:name w:val="WW8Num9"/>
    <w:basedOn w:val="Bezlisty"/>
    <w:rsid w:val="00D624FC"/>
    <w:pPr>
      <w:numPr>
        <w:numId w:val="44"/>
      </w:numPr>
    </w:pPr>
  </w:style>
  <w:style w:type="character" w:styleId="Nierozpoznanawzmianka">
    <w:name w:val="Unresolved Mention"/>
    <w:basedOn w:val="Domylnaczcionkaakapitu"/>
    <w:uiPriority w:val="99"/>
    <w:semiHidden/>
    <w:unhideWhenUsed/>
    <w:rsid w:val="00B12907"/>
    <w:rPr>
      <w:color w:val="605E5C"/>
      <w:shd w:val="clear" w:color="auto" w:fill="E1DFDD"/>
    </w:rPr>
  </w:style>
  <w:style w:type="paragraph" w:customStyle="1" w:styleId="text-justify">
    <w:name w:val="text-justify"/>
    <w:basedOn w:val="Normalny"/>
    <w:rsid w:val="0082147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306EA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007949">
      <w:bodyDiv w:val="1"/>
      <w:marLeft w:val="0"/>
      <w:marRight w:val="0"/>
      <w:marTop w:val="0"/>
      <w:marBottom w:val="0"/>
      <w:divBdr>
        <w:top w:val="none" w:sz="0" w:space="0" w:color="auto"/>
        <w:left w:val="none" w:sz="0" w:space="0" w:color="auto"/>
        <w:bottom w:val="none" w:sz="0" w:space="0" w:color="auto"/>
        <w:right w:val="none" w:sz="0" w:space="0" w:color="auto"/>
      </w:divBdr>
    </w:div>
    <w:div w:id="171847209">
      <w:bodyDiv w:val="1"/>
      <w:marLeft w:val="0"/>
      <w:marRight w:val="0"/>
      <w:marTop w:val="0"/>
      <w:marBottom w:val="0"/>
      <w:divBdr>
        <w:top w:val="none" w:sz="0" w:space="0" w:color="auto"/>
        <w:left w:val="none" w:sz="0" w:space="0" w:color="auto"/>
        <w:bottom w:val="none" w:sz="0" w:space="0" w:color="auto"/>
        <w:right w:val="none" w:sz="0" w:space="0" w:color="auto"/>
      </w:divBdr>
    </w:div>
    <w:div w:id="201212854">
      <w:bodyDiv w:val="1"/>
      <w:marLeft w:val="0"/>
      <w:marRight w:val="0"/>
      <w:marTop w:val="0"/>
      <w:marBottom w:val="0"/>
      <w:divBdr>
        <w:top w:val="none" w:sz="0" w:space="0" w:color="auto"/>
        <w:left w:val="none" w:sz="0" w:space="0" w:color="auto"/>
        <w:bottom w:val="none" w:sz="0" w:space="0" w:color="auto"/>
        <w:right w:val="none" w:sz="0" w:space="0" w:color="auto"/>
      </w:divBdr>
    </w:div>
    <w:div w:id="316308515">
      <w:bodyDiv w:val="1"/>
      <w:marLeft w:val="0"/>
      <w:marRight w:val="0"/>
      <w:marTop w:val="0"/>
      <w:marBottom w:val="0"/>
      <w:divBdr>
        <w:top w:val="none" w:sz="0" w:space="0" w:color="auto"/>
        <w:left w:val="none" w:sz="0" w:space="0" w:color="auto"/>
        <w:bottom w:val="none" w:sz="0" w:space="0" w:color="auto"/>
        <w:right w:val="none" w:sz="0" w:space="0" w:color="auto"/>
      </w:divBdr>
    </w:div>
    <w:div w:id="377123439">
      <w:bodyDiv w:val="1"/>
      <w:marLeft w:val="0"/>
      <w:marRight w:val="0"/>
      <w:marTop w:val="0"/>
      <w:marBottom w:val="0"/>
      <w:divBdr>
        <w:top w:val="none" w:sz="0" w:space="0" w:color="auto"/>
        <w:left w:val="none" w:sz="0" w:space="0" w:color="auto"/>
        <w:bottom w:val="none" w:sz="0" w:space="0" w:color="auto"/>
        <w:right w:val="none" w:sz="0" w:space="0" w:color="auto"/>
      </w:divBdr>
    </w:div>
    <w:div w:id="398208917">
      <w:bodyDiv w:val="1"/>
      <w:marLeft w:val="0"/>
      <w:marRight w:val="0"/>
      <w:marTop w:val="0"/>
      <w:marBottom w:val="0"/>
      <w:divBdr>
        <w:top w:val="none" w:sz="0" w:space="0" w:color="auto"/>
        <w:left w:val="none" w:sz="0" w:space="0" w:color="auto"/>
        <w:bottom w:val="none" w:sz="0" w:space="0" w:color="auto"/>
        <w:right w:val="none" w:sz="0" w:space="0" w:color="auto"/>
      </w:divBdr>
    </w:div>
    <w:div w:id="430203057">
      <w:bodyDiv w:val="1"/>
      <w:marLeft w:val="0"/>
      <w:marRight w:val="0"/>
      <w:marTop w:val="0"/>
      <w:marBottom w:val="0"/>
      <w:divBdr>
        <w:top w:val="none" w:sz="0" w:space="0" w:color="auto"/>
        <w:left w:val="none" w:sz="0" w:space="0" w:color="auto"/>
        <w:bottom w:val="none" w:sz="0" w:space="0" w:color="auto"/>
        <w:right w:val="none" w:sz="0" w:space="0" w:color="auto"/>
      </w:divBdr>
    </w:div>
    <w:div w:id="433482999">
      <w:bodyDiv w:val="1"/>
      <w:marLeft w:val="0"/>
      <w:marRight w:val="0"/>
      <w:marTop w:val="0"/>
      <w:marBottom w:val="0"/>
      <w:divBdr>
        <w:top w:val="none" w:sz="0" w:space="0" w:color="auto"/>
        <w:left w:val="none" w:sz="0" w:space="0" w:color="auto"/>
        <w:bottom w:val="none" w:sz="0" w:space="0" w:color="auto"/>
        <w:right w:val="none" w:sz="0" w:space="0" w:color="auto"/>
      </w:divBdr>
    </w:div>
    <w:div w:id="512886345">
      <w:bodyDiv w:val="1"/>
      <w:marLeft w:val="0"/>
      <w:marRight w:val="0"/>
      <w:marTop w:val="0"/>
      <w:marBottom w:val="0"/>
      <w:divBdr>
        <w:top w:val="none" w:sz="0" w:space="0" w:color="auto"/>
        <w:left w:val="none" w:sz="0" w:space="0" w:color="auto"/>
        <w:bottom w:val="none" w:sz="0" w:space="0" w:color="auto"/>
        <w:right w:val="none" w:sz="0" w:space="0" w:color="auto"/>
      </w:divBdr>
    </w:div>
    <w:div w:id="594020123">
      <w:bodyDiv w:val="1"/>
      <w:marLeft w:val="0"/>
      <w:marRight w:val="0"/>
      <w:marTop w:val="0"/>
      <w:marBottom w:val="0"/>
      <w:divBdr>
        <w:top w:val="none" w:sz="0" w:space="0" w:color="auto"/>
        <w:left w:val="none" w:sz="0" w:space="0" w:color="auto"/>
        <w:bottom w:val="none" w:sz="0" w:space="0" w:color="auto"/>
        <w:right w:val="none" w:sz="0" w:space="0" w:color="auto"/>
      </w:divBdr>
    </w:div>
    <w:div w:id="615908563">
      <w:bodyDiv w:val="1"/>
      <w:marLeft w:val="0"/>
      <w:marRight w:val="0"/>
      <w:marTop w:val="0"/>
      <w:marBottom w:val="0"/>
      <w:divBdr>
        <w:top w:val="none" w:sz="0" w:space="0" w:color="auto"/>
        <w:left w:val="none" w:sz="0" w:space="0" w:color="auto"/>
        <w:bottom w:val="none" w:sz="0" w:space="0" w:color="auto"/>
        <w:right w:val="none" w:sz="0" w:space="0" w:color="auto"/>
      </w:divBdr>
    </w:div>
    <w:div w:id="617219602">
      <w:bodyDiv w:val="1"/>
      <w:marLeft w:val="0"/>
      <w:marRight w:val="0"/>
      <w:marTop w:val="0"/>
      <w:marBottom w:val="0"/>
      <w:divBdr>
        <w:top w:val="none" w:sz="0" w:space="0" w:color="auto"/>
        <w:left w:val="none" w:sz="0" w:space="0" w:color="auto"/>
        <w:bottom w:val="none" w:sz="0" w:space="0" w:color="auto"/>
        <w:right w:val="none" w:sz="0" w:space="0" w:color="auto"/>
      </w:divBdr>
    </w:div>
    <w:div w:id="674110475">
      <w:bodyDiv w:val="1"/>
      <w:marLeft w:val="0"/>
      <w:marRight w:val="0"/>
      <w:marTop w:val="0"/>
      <w:marBottom w:val="0"/>
      <w:divBdr>
        <w:top w:val="none" w:sz="0" w:space="0" w:color="auto"/>
        <w:left w:val="none" w:sz="0" w:space="0" w:color="auto"/>
        <w:bottom w:val="none" w:sz="0" w:space="0" w:color="auto"/>
        <w:right w:val="none" w:sz="0" w:space="0" w:color="auto"/>
      </w:divBdr>
    </w:div>
    <w:div w:id="747847910">
      <w:bodyDiv w:val="1"/>
      <w:marLeft w:val="0"/>
      <w:marRight w:val="0"/>
      <w:marTop w:val="0"/>
      <w:marBottom w:val="0"/>
      <w:divBdr>
        <w:top w:val="none" w:sz="0" w:space="0" w:color="auto"/>
        <w:left w:val="none" w:sz="0" w:space="0" w:color="auto"/>
        <w:bottom w:val="none" w:sz="0" w:space="0" w:color="auto"/>
        <w:right w:val="none" w:sz="0" w:space="0" w:color="auto"/>
      </w:divBdr>
      <w:divsChild>
        <w:div w:id="1647081248">
          <w:marLeft w:val="0"/>
          <w:marRight w:val="0"/>
          <w:marTop w:val="0"/>
          <w:marBottom w:val="0"/>
          <w:divBdr>
            <w:top w:val="none" w:sz="0" w:space="0" w:color="auto"/>
            <w:left w:val="none" w:sz="0" w:space="0" w:color="auto"/>
            <w:bottom w:val="none" w:sz="0" w:space="0" w:color="auto"/>
            <w:right w:val="none" w:sz="0" w:space="0" w:color="auto"/>
          </w:divBdr>
          <w:divsChild>
            <w:div w:id="772015137">
              <w:marLeft w:val="0"/>
              <w:marRight w:val="0"/>
              <w:marTop w:val="0"/>
              <w:marBottom w:val="0"/>
              <w:divBdr>
                <w:top w:val="none" w:sz="0" w:space="0" w:color="auto"/>
                <w:left w:val="none" w:sz="0" w:space="0" w:color="auto"/>
                <w:bottom w:val="none" w:sz="0" w:space="0" w:color="auto"/>
                <w:right w:val="none" w:sz="0" w:space="0" w:color="auto"/>
              </w:divBdr>
              <w:divsChild>
                <w:div w:id="2119714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186949">
      <w:bodyDiv w:val="1"/>
      <w:marLeft w:val="0"/>
      <w:marRight w:val="0"/>
      <w:marTop w:val="0"/>
      <w:marBottom w:val="0"/>
      <w:divBdr>
        <w:top w:val="none" w:sz="0" w:space="0" w:color="auto"/>
        <w:left w:val="none" w:sz="0" w:space="0" w:color="auto"/>
        <w:bottom w:val="none" w:sz="0" w:space="0" w:color="auto"/>
        <w:right w:val="none" w:sz="0" w:space="0" w:color="auto"/>
      </w:divBdr>
    </w:div>
    <w:div w:id="786777516">
      <w:bodyDiv w:val="1"/>
      <w:marLeft w:val="0"/>
      <w:marRight w:val="0"/>
      <w:marTop w:val="0"/>
      <w:marBottom w:val="0"/>
      <w:divBdr>
        <w:top w:val="none" w:sz="0" w:space="0" w:color="auto"/>
        <w:left w:val="none" w:sz="0" w:space="0" w:color="auto"/>
        <w:bottom w:val="none" w:sz="0" w:space="0" w:color="auto"/>
        <w:right w:val="none" w:sz="0" w:space="0" w:color="auto"/>
      </w:divBdr>
    </w:div>
    <w:div w:id="844981683">
      <w:bodyDiv w:val="1"/>
      <w:marLeft w:val="0"/>
      <w:marRight w:val="0"/>
      <w:marTop w:val="0"/>
      <w:marBottom w:val="0"/>
      <w:divBdr>
        <w:top w:val="none" w:sz="0" w:space="0" w:color="auto"/>
        <w:left w:val="none" w:sz="0" w:space="0" w:color="auto"/>
        <w:bottom w:val="none" w:sz="0" w:space="0" w:color="auto"/>
        <w:right w:val="none" w:sz="0" w:space="0" w:color="auto"/>
      </w:divBdr>
    </w:div>
    <w:div w:id="942879963">
      <w:bodyDiv w:val="1"/>
      <w:marLeft w:val="0"/>
      <w:marRight w:val="0"/>
      <w:marTop w:val="0"/>
      <w:marBottom w:val="0"/>
      <w:divBdr>
        <w:top w:val="none" w:sz="0" w:space="0" w:color="auto"/>
        <w:left w:val="none" w:sz="0" w:space="0" w:color="auto"/>
        <w:bottom w:val="none" w:sz="0" w:space="0" w:color="auto"/>
        <w:right w:val="none" w:sz="0" w:space="0" w:color="auto"/>
      </w:divBdr>
    </w:div>
    <w:div w:id="983196905">
      <w:bodyDiv w:val="1"/>
      <w:marLeft w:val="0"/>
      <w:marRight w:val="0"/>
      <w:marTop w:val="0"/>
      <w:marBottom w:val="0"/>
      <w:divBdr>
        <w:top w:val="none" w:sz="0" w:space="0" w:color="auto"/>
        <w:left w:val="none" w:sz="0" w:space="0" w:color="auto"/>
        <w:bottom w:val="none" w:sz="0" w:space="0" w:color="auto"/>
        <w:right w:val="none" w:sz="0" w:space="0" w:color="auto"/>
      </w:divBdr>
    </w:div>
    <w:div w:id="1061169947">
      <w:bodyDiv w:val="1"/>
      <w:marLeft w:val="0"/>
      <w:marRight w:val="0"/>
      <w:marTop w:val="0"/>
      <w:marBottom w:val="0"/>
      <w:divBdr>
        <w:top w:val="none" w:sz="0" w:space="0" w:color="auto"/>
        <w:left w:val="none" w:sz="0" w:space="0" w:color="auto"/>
        <w:bottom w:val="none" w:sz="0" w:space="0" w:color="auto"/>
        <w:right w:val="none" w:sz="0" w:space="0" w:color="auto"/>
      </w:divBdr>
    </w:div>
    <w:div w:id="1073157913">
      <w:bodyDiv w:val="1"/>
      <w:marLeft w:val="0"/>
      <w:marRight w:val="0"/>
      <w:marTop w:val="0"/>
      <w:marBottom w:val="0"/>
      <w:divBdr>
        <w:top w:val="none" w:sz="0" w:space="0" w:color="auto"/>
        <w:left w:val="none" w:sz="0" w:space="0" w:color="auto"/>
        <w:bottom w:val="none" w:sz="0" w:space="0" w:color="auto"/>
        <w:right w:val="none" w:sz="0" w:space="0" w:color="auto"/>
      </w:divBdr>
    </w:div>
    <w:div w:id="1151869569">
      <w:bodyDiv w:val="1"/>
      <w:marLeft w:val="0"/>
      <w:marRight w:val="0"/>
      <w:marTop w:val="0"/>
      <w:marBottom w:val="0"/>
      <w:divBdr>
        <w:top w:val="none" w:sz="0" w:space="0" w:color="auto"/>
        <w:left w:val="none" w:sz="0" w:space="0" w:color="auto"/>
        <w:bottom w:val="none" w:sz="0" w:space="0" w:color="auto"/>
        <w:right w:val="none" w:sz="0" w:space="0" w:color="auto"/>
      </w:divBdr>
    </w:div>
    <w:div w:id="1247181390">
      <w:bodyDiv w:val="1"/>
      <w:marLeft w:val="0"/>
      <w:marRight w:val="0"/>
      <w:marTop w:val="0"/>
      <w:marBottom w:val="0"/>
      <w:divBdr>
        <w:top w:val="none" w:sz="0" w:space="0" w:color="auto"/>
        <w:left w:val="none" w:sz="0" w:space="0" w:color="auto"/>
        <w:bottom w:val="none" w:sz="0" w:space="0" w:color="auto"/>
        <w:right w:val="none" w:sz="0" w:space="0" w:color="auto"/>
      </w:divBdr>
    </w:div>
    <w:div w:id="1255549337">
      <w:bodyDiv w:val="1"/>
      <w:marLeft w:val="0"/>
      <w:marRight w:val="0"/>
      <w:marTop w:val="0"/>
      <w:marBottom w:val="0"/>
      <w:divBdr>
        <w:top w:val="none" w:sz="0" w:space="0" w:color="auto"/>
        <w:left w:val="none" w:sz="0" w:space="0" w:color="auto"/>
        <w:bottom w:val="none" w:sz="0" w:space="0" w:color="auto"/>
        <w:right w:val="none" w:sz="0" w:space="0" w:color="auto"/>
      </w:divBdr>
    </w:div>
    <w:div w:id="1279873680">
      <w:bodyDiv w:val="1"/>
      <w:marLeft w:val="0"/>
      <w:marRight w:val="0"/>
      <w:marTop w:val="0"/>
      <w:marBottom w:val="0"/>
      <w:divBdr>
        <w:top w:val="none" w:sz="0" w:space="0" w:color="auto"/>
        <w:left w:val="none" w:sz="0" w:space="0" w:color="auto"/>
        <w:bottom w:val="none" w:sz="0" w:space="0" w:color="auto"/>
        <w:right w:val="none" w:sz="0" w:space="0" w:color="auto"/>
      </w:divBdr>
    </w:div>
    <w:div w:id="1494950836">
      <w:bodyDiv w:val="1"/>
      <w:marLeft w:val="0"/>
      <w:marRight w:val="0"/>
      <w:marTop w:val="0"/>
      <w:marBottom w:val="0"/>
      <w:divBdr>
        <w:top w:val="none" w:sz="0" w:space="0" w:color="auto"/>
        <w:left w:val="none" w:sz="0" w:space="0" w:color="auto"/>
        <w:bottom w:val="none" w:sz="0" w:space="0" w:color="auto"/>
        <w:right w:val="none" w:sz="0" w:space="0" w:color="auto"/>
      </w:divBdr>
    </w:div>
    <w:div w:id="1532843905">
      <w:bodyDiv w:val="1"/>
      <w:marLeft w:val="0"/>
      <w:marRight w:val="0"/>
      <w:marTop w:val="0"/>
      <w:marBottom w:val="0"/>
      <w:divBdr>
        <w:top w:val="none" w:sz="0" w:space="0" w:color="auto"/>
        <w:left w:val="none" w:sz="0" w:space="0" w:color="auto"/>
        <w:bottom w:val="none" w:sz="0" w:space="0" w:color="auto"/>
        <w:right w:val="none" w:sz="0" w:space="0" w:color="auto"/>
      </w:divBdr>
    </w:div>
    <w:div w:id="1554847102">
      <w:bodyDiv w:val="1"/>
      <w:marLeft w:val="0"/>
      <w:marRight w:val="0"/>
      <w:marTop w:val="0"/>
      <w:marBottom w:val="0"/>
      <w:divBdr>
        <w:top w:val="none" w:sz="0" w:space="0" w:color="auto"/>
        <w:left w:val="none" w:sz="0" w:space="0" w:color="auto"/>
        <w:bottom w:val="none" w:sz="0" w:space="0" w:color="auto"/>
        <w:right w:val="none" w:sz="0" w:space="0" w:color="auto"/>
      </w:divBdr>
    </w:div>
    <w:div w:id="1574657887">
      <w:bodyDiv w:val="1"/>
      <w:marLeft w:val="0"/>
      <w:marRight w:val="0"/>
      <w:marTop w:val="0"/>
      <w:marBottom w:val="0"/>
      <w:divBdr>
        <w:top w:val="none" w:sz="0" w:space="0" w:color="auto"/>
        <w:left w:val="none" w:sz="0" w:space="0" w:color="auto"/>
        <w:bottom w:val="none" w:sz="0" w:space="0" w:color="auto"/>
        <w:right w:val="none" w:sz="0" w:space="0" w:color="auto"/>
      </w:divBdr>
    </w:div>
    <w:div w:id="1807358434">
      <w:bodyDiv w:val="1"/>
      <w:marLeft w:val="0"/>
      <w:marRight w:val="0"/>
      <w:marTop w:val="0"/>
      <w:marBottom w:val="0"/>
      <w:divBdr>
        <w:top w:val="none" w:sz="0" w:space="0" w:color="auto"/>
        <w:left w:val="none" w:sz="0" w:space="0" w:color="auto"/>
        <w:bottom w:val="none" w:sz="0" w:space="0" w:color="auto"/>
        <w:right w:val="none" w:sz="0" w:space="0" w:color="auto"/>
      </w:divBdr>
    </w:div>
    <w:div w:id="1898934286">
      <w:bodyDiv w:val="1"/>
      <w:marLeft w:val="0"/>
      <w:marRight w:val="0"/>
      <w:marTop w:val="0"/>
      <w:marBottom w:val="0"/>
      <w:divBdr>
        <w:top w:val="none" w:sz="0" w:space="0" w:color="auto"/>
        <w:left w:val="none" w:sz="0" w:space="0" w:color="auto"/>
        <w:bottom w:val="none" w:sz="0" w:space="0" w:color="auto"/>
        <w:right w:val="none" w:sz="0" w:space="0" w:color="auto"/>
      </w:divBdr>
      <w:divsChild>
        <w:div w:id="792938582">
          <w:marLeft w:val="0"/>
          <w:marRight w:val="0"/>
          <w:marTop w:val="0"/>
          <w:marBottom w:val="0"/>
          <w:divBdr>
            <w:top w:val="none" w:sz="0" w:space="0" w:color="auto"/>
            <w:left w:val="none" w:sz="0" w:space="0" w:color="auto"/>
            <w:bottom w:val="none" w:sz="0" w:space="0" w:color="auto"/>
            <w:right w:val="none" w:sz="0" w:space="0" w:color="auto"/>
          </w:divBdr>
        </w:div>
        <w:div w:id="307978393">
          <w:marLeft w:val="0"/>
          <w:marRight w:val="0"/>
          <w:marTop w:val="0"/>
          <w:marBottom w:val="0"/>
          <w:divBdr>
            <w:top w:val="none" w:sz="0" w:space="0" w:color="auto"/>
            <w:left w:val="none" w:sz="0" w:space="0" w:color="auto"/>
            <w:bottom w:val="none" w:sz="0" w:space="0" w:color="auto"/>
            <w:right w:val="none" w:sz="0" w:space="0" w:color="auto"/>
          </w:divBdr>
          <w:divsChild>
            <w:div w:id="72078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442892">
      <w:bodyDiv w:val="1"/>
      <w:marLeft w:val="0"/>
      <w:marRight w:val="0"/>
      <w:marTop w:val="0"/>
      <w:marBottom w:val="0"/>
      <w:divBdr>
        <w:top w:val="none" w:sz="0" w:space="0" w:color="auto"/>
        <w:left w:val="none" w:sz="0" w:space="0" w:color="auto"/>
        <w:bottom w:val="none" w:sz="0" w:space="0" w:color="auto"/>
        <w:right w:val="none" w:sz="0" w:space="0" w:color="auto"/>
      </w:divBdr>
    </w:div>
    <w:div w:id="1992907812">
      <w:bodyDiv w:val="1"/>
      <w:marLeft w:val="0"/>
      <w:marRight w:val="0"/>
      <w:marTop w:val="0"/>
      <w:marBottom w:val="0"/>
      <w:divBdr>
        <w:top w:val="none" w:sz="0" w:space="0" w:color="auto"/>
        <w:left w:val="none" w:sz="0" w:space="0" w:color="auto"/>
        <w:bottom w:val="none" w:sz="0" w:space="0" w:color="auto"/>
        <w:right w:val="none" w:sz="0" w:space="0" w:color="auto"/>
      </w:divBdr>
    </w:div>
    <w:div w:id="2058819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p.lex.pl/akty-prawne/dzu-dziennik-ustaw/kodeks-karny-16798683/art-228" TargetMode="External"/><Relationship Id="rId13" Type="http://schemas.openxmlformats.org/officeDocument/2006/relationships/hyperlink" Target="https://sip.lex.pl/akty-prawne/dzu-dziennik-ustaw/kodeks-karny-16798683/art-299" TargetMode="External"/><Relationship Id="rId18" Type="http://schemas.openxmlformats.org/officeDocument/2006/relationships/hyperlink" Target="https://sip.lex.pl/akty-prawne/dzu-dziennik-ustaw/ochrona-konkurencji-i-konsumentow-17337528" TargetMode="External"/><Relationship Id="rId26" Type="http://schemas.openxmlformats.org/officeDocument/2006/relationships/hyperlink" Target="https://platformazakupowa.pl/transakcja/568178" TargetMode="External"/><Relationship Id="rId3" Type="http://schemas.openxmlformats.org/officeDocument/2006/relationships/styles" Target="styles.xml"/><Relationship Id="rId21" Type="http://schemas.openxmlformats.org/officeDocument/2006/relationships/hyperlink" Target="http://platformazakupowa.pl" TargetMode="External"/><Relationship Id="rId7" Type="http://schemas.openxmlformats.org/officeDocument/2006/relationships/endnotes" Target="endnotes.xml"/><Relationship Id="rId12" Type="http://schemas.openxmlformats.org/officeDocument/2006/relationships/hyperlink" Target="https://sip.lex.pl/akty-prawne/dzu-dziennik-ustaw/kodeks-karny-16798683/art-165-a" TargetMode="External"/><Relationship Id="rId17" Type="http://schemas.openxmlformats.org/officeDocument/2006/relationships/hyperlink" Target="https://sip.lex.pl/akty-prawne/dzu-dziennik-ustaw/kodeks-karny-16798683/art-270" TargetMode="External"/><Relationship Id="rId25" Type="http://schemas.openxmlformats.org/officeDocument/2006/relationships/hyperlink" Target="https://www.uzp.gov.pl/__data/assets/pdf_file/0026/45557/Jednolity-Europejski-Dokument-Zamowienia-instrukcja-2021.01.20.pdf"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sip.lex.pl/akty-prawne/dzu-dziennik-ustaw/kodeks-karny-16798683/art-286" TargetMode="External"/><Relationship Id="rId20" Type="http://schemas.openxmlformats.org/officeDocument/2006/relationships/hyperlink" Target="https://platformazakupowa.pl/transakcja/568178" TargetMode="External"/><Relationship Id="rId29"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akty-prawne/dzu-dziennik-ustaw/refundacja-lekow-srodkow-spozywczych-specjalnego-przeznaczenia-17712396/art-54" TargetMode="External"/><Relationship Id="rId24" Type="http://schemas.openxmlformats.org/officeDocument/2006/relationships/hyperlink" Target="https://platformazakupowa.pl/strona/45-instrukcje"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sip.lex.pl/akty-prawne/dzu-dziennik-ustaw/kodeks-karny-16798683/art-296" TargetMode="External"/><Relationship Id="rId23" Type="http://schemas.openxmlformats.org/officeDocument/2006/relationships/hyperlink" Target="mailto:przetargi@enmedia.org.pl" TargetMode="External"/><Relationship Id="rId28" Type="http://schemas.openxmlformats.org/officeDocument/2006/relationships/hyperlink" Target="http://platformazakupowa.pl" TargetMode="External"/><Relationship Id="rId10" Type="http://schemas.openxmlformats.org/officeDocument/2006/relationships/hyperlink" Target="https://sip.lex.pl/akty-prawne/dzu-dziennik-ustaw/sport-17631344/art-46" TargetMode="External"/><Relationship Id="rId19" Type="http://schemas.openxmlformats.org/officeDocument/2006/relationships/hyperlink" Target="https://sip.lex.pl/akty-prawne/dzu-dziennik-ustaw/ochrona-konkurencji-i-konsumentow-17337528"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sip.lex.pl/akty-prawne/dzu-dziennik-ustaw/sport-17631344/art-250-a" TargetMode="External"/><Relationship Id="rId14" Type="http://schemas.openxmlformats.org/officeDocument/2006/relationships/hyperlink" Target="https://sip.lex.pl/akty-prawne/dzu-dziennik-ustaw/skutki-powierzania-wykonywania-pracy-cudzoziemcom-przebywajacym-17896506/art-9" TargetMode="External"/><Relationship Id="rId22" Type="http://schemas.openxmlformats.org/officeDocument/2006/relationships/hyperlink" Target="https://platformazakupowa.pl/strona/45-instrukcje" TargetMode="External"/><Relationship Id="rId27" Type="http://schemas.openxmlformats.org/officeDocument/2006/relationships/hyperlink" Target="https://platformazakupowa.pl/strona/45-instrukcje%20" TargetMode="External"/><Relationship Id="rId30"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2C41C1B7-7111-43EB-8857-E7E7DBC2E3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TotalTime>
  <Pages>39</Pages>
  <Words>12706</Words>
  <Characters>76239</Characters>
  <Application>Microsoft Office Word</Application>
  <DocSecurity>0</DocSecurity>
  <Lines>635</Lines>
  <Paragraphs>177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88768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Aleksandra Adamska</dc:creator>
  <cp:lastModifiedBy>Aleksandra Alex</cp:lastModifiedBy>
  <cp:revision>13</cp:revision>
  <cp:lastPrinted>2021-11-08T12:15:00Z</cp:lastPrinted>
  <dcterms:created xsi:type="dcterms:W3CDTF">2022-01-30T12:15:00Z</dcterms:created>
  <dcterms:modified xsi:type="dcterms:W3CDTF">2022-02-03T13:22:00Z</dcterms:modified>
</cp:coreProperties>
</file>