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041E2" w14:textId="03105FB0" w:rsidR="00C110BD" w:rsidRPr="00925D6E" w:rsidRDefault="00CC75E7" w:rsidP="00707A21">
      <w:pPr>
        <w:spacing w:line="264" w:lineRule="auto"/>
        <w:ind w:left="284"/>
        <w:jc w:val="right"/>
        <w:rPr>
          <w:rFonts w:asciiTheme="majorHAnsi" w:hAnsiTheme="majorHAnsi"/>
          <w:b/>
          <w:sz w:val="22"/>
          <w:szCs w:val="22"/>
        </w:rPr>
      </w:pPr>
      <w:r w:rsidRPr="00925D6E">
        <w:rPr>
          <w:rFonts w:asciiTheme="majorHAnsi" w:hAnsiTheme="majorHAnsi"/>
          <w:b/>
          <w:sz w:val="22"/>
          <w:szCs w:val="22"/>
        </w:rPr>
        <w:t xml:space="preserve">Załącznik nr </w:t>
      </w:r>
      <w:r w:rsidR="00834182">
        <w:rPr>
          <w:rFonts w:asciiTheme="majorHAnsi" w:hAnsiTheme="majorHAnsi"/>
          <w:b/>
          <w:sz w:val="22"/>
          <w:szCs w:val="22"/>
        </w:rPr>
        <w:t>5</w:t>
      </w:r>
      <w:r w:rsidRPr="00925D6E">
        <w:rPr>
          <w:rFonts w:asciiTheme="majorHAnsi" w:hAnsiTheme="majorHAnsi"/>
          <w:b/>
          <w:sz w:val="22"/>
          <w:szCs w:val="22"/>
        </w:rPr>
        <w:t xml:space="preserve"> do SWZ – opis przedmiotu zamówienia</w:t>
      </w:r>
    </w:p>
    <w:p w14:paraId="2BB5779E" w14:textId="77777777" w:rsidR="00CC75E7" w:rsidRPr="00925D6E" w:rsidRDefault="00CC75E7" w:rsidP="00707A21">
      <w:pPr>
        <w:spacing w:line="264" w:lineRule="auto"/>
        <w:ind w:left="284"/>
        <w:rPr>
          <w:rFonts w:asciiTheme="majorHAnsi" w:hAnsiTheme="majorHAnsi"/>
          <w:b/>
          <w:sz w:val="20"/>
          <w:szCs w:val="20"/>
        </w:rPr>
      </w:pPr>
    </w:p>
    <w:p w14:paraId="0B5AA794" w14:textId="2D426542" w:rsidR="00C0768C" w:rsidRPr="005E3AD2" w:rsidRDefault="00C0768C" w:rsidP="00C0768C">
      <w:pPr>
        <w:numPr>
          <w:ilvl w:val="0"/>
          <w:numId w:val="18"/>
        </w:numPr>
        <w:tabs>
          <w:tab w:val="left" w:pos="851"/>
        </w:tabs>
        <w:spacing w:line="264" w:lineRule="auto"/>
        <w:jc w:val="both"/>
        <w:rPr>
          <w:rFonts w:ascii="Cambria" w:hAnsi="Cambria"/>
          <w:sz w:val="22"/>
        </w:rPr>
      </w:pPr>
      <w:r w:rsidRPr="005E3AD2">
        <w:rPr>
          <w:rFonts w:ascii="Cambria" w:hAnsi="Cambria"/>
          <w:sz w:val="22"/>
        </w:rPr>
        <w:t xml:space="preserve">Przedmiotem zamówienia jest </w:t>
      </w:r>
      <w:r w:rsidRPr="00C0768C">
        <w:rPr>
          <w:rFonts w:ascii="Cambria" w:hAnsi="Cambria"/>
          <w:sz w:val="22"/>
        </w:rPr>
        <w:t xml:space="preserve">dostawa </w:t>
      </w:r>
      <w:r w:rsidR="00C2545B" w:rsidRPr="00C2545B">
        <w:rPr>
          <w:rFonts w:ascii="Cambria" w:hAnsi="Cambria"/>
          <w:b/>
          <w:bCs/>
          <w:sz w:val="22"/>
        </w:rPr>
        <w:t xml:space="preserve">Zakup pojazdu specjalnego typu karawan pogrzebowy </w:t>
      </w:r>
      <w:r w:rsidR="00C2545B">
        <w:rPr>
          <w:rFonts w:ascii="Cambria" w:hAnsi="Cambria"/>
          <w:sz w:val="22"/>
        </w:rPr>
        <w:t>.</w:t>
      </w:r>
    </w:p>
    <w:p w14:paraId="2FDB9EFA" w14:textId="3753B87B" w:rsidR="00C0768C" w:rsidRDefault="00C0768C" w:rsidP="00C0768C">
      <w:pPr>
        <w:pStyle w:val="Akapitzlist"/>
        <w:numPr>
          <w:ilvl w:val="0"/>
          <w:numId w:val="18"/>
        </w:numPr>
        <w:tabs>
          <w:tab w:val="left" w:pos="851"/>
        </w:tabs>
        <w:spacing w:line="264" w:lineRule="auto"/>
        <w:contextualSpacing/>
        <w:jc w:val="both"/>
        <w:rPr>
          <w:rFonts w:ascii="Cambria" w:hAnsi="Cambria"/>
          <w:b/>
          <w:sz w:val="22"/>
        </w:rPr>
      </w:pPr>
      <w:r w:rsidRPr="005E3AD2">
        <w:rPr>
          <w:rFonts w:ascii="Cambria" w:hAnsi="Cambria"/>
          <w:b/>
          <w:sz w:val="22"/>
        </w:rPr>
        <w:t>Pojazd powinien spełniać wymagania</w:t>
      </w:r>
      <w:r w:rsidR="00C2545B" w:rsidRPr="00C2545B">
        <w:t xml:space="preserve"> </w:t>
      </w:r>
      <w:r w:rsidR="00C2545B" w:rsidRPr="00C2545B">
        <w:rPr>
          <w:rFonts w:ascii="Cambria" w:hAnsi="Cambria"/>
          <w:b/>
          <w:sz w:val="22"/>
        </w:rPr>
        <w:t>rozporządzeni</w:t>
      </w:r>
      <w:r w:rsidR="00C2545B">
        <w:rPr>
          <w:rFonts w:ascii="Cambria" w:hAnsi="Cambria"/>
          <w:b/>
          <w:sz w:val="22"/>
        </w:rPr>
        <w:t>a</w:t>
      </w:r>
      <w:r w:rsidR="00C2545B" w:rsidRPr="00C2545B">
        <w:rPr>
          <w:rFonts w:ascii="Cambria" w:hAnsi="Cambria"/>
          <w:b/>
          <w:sz w:val="22"/>
        </w:rPr>
        <w:t xml:space="preserve"> Ministra Zdrowia z dnia 27 grudnia 2007 r.</w:t>
      </w:r>
    </w:p>
    <w:p w14:paraId="176E97DE" w14:textId="5721B0DA" w:rsidR="00C0768C" w:rsidRDefault="00C0768C" w:rsidP="00C0768C">
      <w:pPr>
        <w:pStyle w:val="Akapitzlist"/>
        <w:numPr>
          <w:ilvl w:val="0"/>
          <w:numId w:val="18"/>
        </w:numPr>
        <w:tabs>
          <w:tab w:val="left" w:pos="851"/>
        </w:tabs>
        <w:spacing w:line="264" w:lineRule="auto"/>
        <w:contextualSpacing/>
        <w:rPr>
          <w:rFonts w:ascii="Cambria" w:hAnsi="Cambria"/>
          <w:b/>
          <w:sz w:val="22"/>
        </w:rPr>
      </w:pPr>
      <w:r w:rsidRPr="00C0768C">
        <w:rPr>
          <w:rFonts w:ascii="Cambria" w:hAnsi="Cambria"/>
          <w:bCs/>
          <w:sz w:val="22"/>
        </w:rPr>
        <w:t>Czas realizacji:</w:t>
      </w:r>
      <w:r>
        <w:rPr>
          <w:rFonts w:ascii="Cambria" w:hAnsi="Cambria"/>
          <w:b/>
          <w:sz w:val="22"/>
        </w:rPr>
        <w:t xml:space="preserve"> 30 dni </w:t>
      </w:r>
    </w:p>
    <w:p w14:paraId="08C4D839" w14:textId="77777777" w:rsidR="00C0768C" w:rsidRDefault="00C0768C" w:rsidP="00C0768C">
      <w:pPr>
        <w:tabs>
          <w:tab w:val="left" w:pos="851"/>
        </w:tabs>
      </w:pPr>
    </w:p>
    <w:p w14:paraId="02A7BB82" w14:textId="77777777" w:rsidR="00C0768C" w:rsidRPr="00374841" w:rsidRDefault="00C0768C" w:rsidP="00C0768C">
      <w:pPr>
        <w:pStyle w:val="Akapitzlist"/>
        <w:numPr>
          <w:ilvl w:val="0"/>
          <w:numId w:val="18"/>
        </w:numPr>
        <w:tabs>
          <w:tab w:val="left" w:pos="851"/>
        </w:tabs>
        <w:spacing w:after="160" w:line="259" w:lineRule="auto"/>
        <w:contextualSpacing/>
        <w:rPr>
          <w:b/>
          <w:bCs/>
        </w:rPr>
      </w:pPr>
      <w:r w:rsidRPr="00374841">
        <w:rPr>
          <w:b/>
          <w:bCs/>
        </w:rPr>
        <w:t>Minimalne parametry pojazdu:</w:t>
      </w:r>
    </w:p>
    <w:p w14:paraId="77D11190" w14:textId="77777777" w:rsidR="00C0768C" w:rsidRDefault="00C0768C" w:rsidP="00C0768C">
      <w:pPr>
        <w:pStyle w:val="Akapitzlist"/>
        <w:tabs>
          <w:tab w:val="left" w:pos="851"/>
        </w:tabs>
      </w:pPr>
    </w:p>
    <w:p w14:paraId="2A9BA904" w14:textId="18B6FC17" w:rsidR="00C0768C" w:rsidRPr="005E3AD2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5E3AD2">
        <w:t xml:space="preserve">Rok produkcji </w:t>
      </w:r>
      <w:r w:rsidR="00C2545B">
        <w:t>pojazdu</w:t>
      </w:r>
      <w:r w:rsidRPr="005E3AD2">
        <w:t xml:space="preserve"> – nie starsze niż 20</w:t>
      </w:r>
      <w:r w:rsidR="00C2545B">
        <w:t>22</w:t>
      </w:r>
      <w:r w:rsidRPr="005E3AD2">
        <w:t xml:space="preserve"> r.</w:t>
      </w:r>
    </w:p>
    <w:p w14:paraId="64FE076F" w14:textId="334CD2B0" w:rsidR="00C0768C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5E3AD2">
        <w:t xml:space="preserve">Stan podwozia: </w:t>
      </w:r>
      <w:r w:rsidR="008E3F47">
        <w:t>nowe</w:t>
      </w:r>
    </w:p>
    <w:p w14:paraId="6736CC40" w14:textId="0193879D" w:rsidR="00C0768C" w:rsidRDefault="00820420" w:rsidP="001769CF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ind w:left="1418" w:hanging="698"/>
        <w:contextualSpacing/>
        <w:jc w:val="both"/>
      </w:pPr>
      <w:r>
        <w:t>Typ pojazdu: Karawan funeralny</w:t>
      </w:r>
      <w:r w:rsidR="008E3F47">
        <w:t xml:space="preserve"> posiadający homologację do transportu zmarłych</w:t>
      </w:r>
      <w:r w:rsidR="00363648">
        <w:t xml:space="preserve"> o długości min 5m i maks. 6,5 m,</w:t>
      </w:r>
    </w:p>
    <w:p w14:paraId="71F506DF" w14:textId="3177B112" w:rsidR="0068449D" w:rsidRDefault="0068449D" w:rsidP="001769CF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ind w:left="1418" w:hanging="698"/>
        <w:contextualSpacing/>
        <w:jc w:val="both"/>
      </w:pPr>
      <w:r>
        <w:t>Pojemność silnika co najmniej  1991 cm3</w:t>
      </w:r>
    </w:p>
    <w:p w14:paraId="3C46B374" w14:textId="482FEF1D" w:rsidR="00C0768C" w:rsidRPr="00D34E67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D34E67">
        <w:t xml:space="preserve">Silnik o mocy nie mniejszej niż </w:t>
      </w:r>
      <w:r w:rsidR="0068449D">
        <w:t>130</w:t>
      </w:r>
      <w:r w:rsidRPr="00D34E67">
        <w:t xml:space="preserve"> KM</w:t>
      </w:r>
    </w:p>
    <w:p w14:paraId="7F5F4646" w14:textId="255022BB" w:rsidR="00C0768C" w:rsidRPr="00D34E67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D34E67">
        <w:t>Rodzaj paliwa: Diesel</w:t>
      </w:r>
      <w:r w:rsidR="00C2545B">
        <w:t xml:space="preserve"> lub Benzyna</w:t>
      </w:r>
      <w:r w:rsidR="00820420">
        <w:t xml:space="preserve"> </w:t>
      </w:r>
    </w:p>
    <w:p w14:paraId="0517E32B" w14:textId="6313A0B5" w:rsidR="00C0768C" w:rsidRPr="00385FB3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385FB3">
        <w:t xml:space="preserve">Udokumentowana norma spalania: nie mniej niż EURO </w:t>
      </w:r>
      <w:r w:rsidR="00820420">
        <w:t>6</w:t>
      </w:r>
    </w:p>
    <w:p w14:paraId="0072A64B" w14:textId="7BDF160C" w:rsidR="00C0768C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D34E67">
        <w:t xml:space="preserve">Skrzynia biegów: </w:t>
      </w:r>
      <w:r>
        <w:t>automatyczna</w:t>
      </w:r>
      <w:r w:rsidR="006B4C63">
        <w:t>,</w:t>
      </w:r>
    </w:p>
    <w:p w14:paraId="6AD5E340" w14:textId="5114454F" w:rsidR="00D861F9" w:rsidRDefault="00D861F9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Akumulator (z przygotowaniem do rozruchu do – 20 stopni Celsjusza)</w:t>
      </w:r>
    </w:p>
    <w:p w14:paraId="77837720" w14:textId="385DBE20" w:rsidR="00C0768C" w:rsidRDefault="00C0768C" w:rsidP="00C0768C">
      <w:pPr>
        <w:pStyle w:val="Akapitzlist"/>
        <w:numPr>
          <w:ilvl w:val="2"/>
          <w:numId w:val="18"/>
        </w:numPr>
        <w:autoSpaceDN w:val="0"/>
        <w:spacing w:after="160" w:line="259" w:lineRule="auto"/>
        <w:contextualSpacing/>
        <w:textAlignment w:val="baseline"/>
      </w:pPr>
      <w:r>
        <w:t xml:space="preserve">Opony: </w:t>
      </w:r>
      <w:r w:rsidR="001769CF">
        <w:t>nowe</w:t>
      </w:r>
      <w:r w:rsidR="006B4C63">
        <w:t>,</w:t>
      </w:r>
    </w:p>
    <w:p w14:paraId="0D402CD4" w14:textId="70D175B6" w:rsidR="006B4C63" w:rsidRDefault="006B4C63" w:rsidP="00C0768C">
      <w:pPr>
        <w:pStyle w:val="Akapitzlist"/>
        <w:numPr>
          <w:ilvl w:val="2"/>
          <w:numId w:val="18"/>
        </w:numPr>
        <w:autoSpaceDN w:val="0"/>
        <w:spacing w:after="160" w:line="259" w:lineRule="auto"/>
        <w:contextualSpacing/>
        <w:textAlignment w:val="baseline"/>
      </w:pPr>
      <w:r w:rsidRPr="006B4C63">
        <w:t>Koło zapasowe – stalowe pełnowymiarowe</w:t>
      </w:r>
      <w:r>
        <w:t>,</w:t>
      </w:r>
    </w:p>
    <w:p w14:paraId="2512DEE9" w14:textId="7F539D86" w:rsidR="00135992" w:rsidRDefault="00135992" w:rsidP="00C0768C">
      <w:pPr>
        <w:pStyle w:val="Akapitzlist"/>
        <w:numPr>
          <w:ilvl w:val="2"/>
          <w:numId w:val="18"/>
        </w:numPr>
        <w:autoSpaceDN w:val="0"/>
        <w:spacing w:after="160" w:line="259" w:lineRule="auto"/>
        <w:contextualSpacing/>
        <w:textAlignment w:val="baseline"/>
      </w:pPr>
      <w:r w:rsidRPr="00135992">
        <w:t>Zamki drzwi – z centralnym zamykaniem</w:t>
      </w:r>
      <w:r w:rsidR="006B4C63">
        <w:t>,</w:t>
      </w:r>
    </w:p>
    <w:p w14:paraId="06C5C5E1" w14:textId="0B576B9E" w:rsidR="0068449D" w:rsidRDefault="0068449D" w:rsidP="00C0768C">
      <w:pPr>
        <w:pStyle w:val="Akapitzlist"/>
        <w:numPr>
          <w:ilvl w:val="2"/>
          <w:numId w:val="18"/>
        </w:numPr>
        <w:autoSpaceDN w:val="0"/>
        <w:spacing w:after="160" w:line="259" w:lineRule="auto"/>
        <w:contextualSpacing/>
        <w:textAlignment w:val="baseline"/>
      </w:pPr>
      <w:r>
        <w:t>Napęd</w:t>
      </w:r>
      <w:r w:rsidR="00135992">
        <w:t xml:space="preserve"> na przód lub</w:t>
      </w:r>
      <w:r>
        <w:t xml:space="preserve"> </w:t>
      </w:r>
      <w:r w:rsidR="006B4C63">
        <w:t>4x4,</w:t>
      </w:r>
    </w:p>
    <w:p w14:paraId="242B0B4E" w14:textId="1BBB2F6F" w:rsidR="00363648" w:rsidRDefault="00363648" w:rsidP="00C0768C">
      <w:pPr>
        <w:pStyle w:val="Akapitzlist"/>
        <w:numPr>
          <w:ilvl w:val="2"/>
          <w:numId w:val="18"/>
        </w:numPr>
        <w:autoSpaceDN w:val="0"/>
        <w:spacing w:after="160" w:line="259" w:lineRule="auto"/>
        <w:contextualSpacing/>
        <w:textAlignment w:val="baseline"/>
      </w:pPr>
      <w:r>
        <w:t>Kolor nadwozia: czarny, matowy</w:t>
      </w:r>
    </w:p>
    <w:p w14:paraId="17844D08" w14:textId="1876E48F" w:rsidR="00363648" w:rsidRPr="0098268D" w:rsidRDefault="00363648" w:rsidP="00363648">
      <w:pPr>
        <w:pStyle w:val="Akapitzlist"/>
        <w:numPr>
          <w:ilvl w:val="2"/>
          <w:numId w:val="18"/>
        </w:numPr>
        <w:autoSpaceDN w:val="0"/>
        <w:spacing w:after="160" w:line="259" w:lineRule="auto"/>
        <w:contextualSpacing/>
        <w:textAlignment w:val="baseline"/>
      </w:pPr>
      <w:r>
        <w:t>Kabina kierowcy odizolowana od części przeznaczonej na umieszczenie zwłok albo szczątków ludzkich,</w:t>
      </w:r>
    </w:p>
    <w:p w14:paraId="097E0482" w14:textId="77777777" w:rsidR="00C0768C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D34E67">
        <w:t>Ilość miejsc w kabinie min</w:t>
      </w:r>
      <w:r>
        <w:t>imum</w:t>
      </w:r>
      <w:r w:rsidRPr="00D34E67">
        <w:t xml:space="preserve"> 2 (kierowca + pomocnik)</w:t>
      </w:r>
    </w:p>
    <w:p w14:paraId="7878EEAA" w14:textId="436F6845" w:rsidR="0068449D" w:rsidRDefault="0068449D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68449D">
        <w:t>ESP (stabilizacja toru jazdy)</w:t>
      </w:r>
      <w:r w:rsidR="00363648">
        <w:t>,</w:t>
      </w:r>
    </w:p>
    <w:p w14:paraId="3B48E349" w14:textId="5FF23B32" w:rsidR="00D861F9" w:rsidRDefault="00D861F9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ESC ( Elektroniczny układ wspomagania kierownicy)</w:t>
      </w:r>
    </w:p>
    <w:p w14:paraId="00407259" w14:textId="6C8557BB" w:rsidR="00363648" w:rsidRDefault="00363648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363648">
        <w:t>Czujniki parkowania – z przodu i z tyłu pojazdu</w:t>
      </w:r>
      <w:r>
        <w:t>,</w:t>
      </w:r>
    </w:p>
    <w:p w14:paraId="6964ED2C" w14:textId="52839F1D" w:rsidR="0068449D" w:rsidRDefault="0068449D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68449D">
        <w:t>Wspomaganie kierownicy</w:t>
      </w:r>
      <w:r w:rsidR="00363648">
        <w:t>,</w:t>
      </w:r>
    </w:p>
    <w:p w14:paraId="4ADD8FB5" w14:textId="50ACB8F3" w:rsidR="006B4C63" w:rsidRPr="00D34E67" w:rsidRDefault="006B4C63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6B4C63">
        <w:t>Poduszka powietrzna – kierowcy</w:t>
      </w:r>
      <w:r>
        <w:t>,</w:t>
      </w:r>
    </w:p>
    <w:p w14:paraId="36779AB8" w14:textId="404D9878" w:rsidR="00C0768C" w:rsidRPr="00D34E67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W</w:t>
      </w:r>
      <w:r w:rsidRPr="00D34E67">
        <w:t>szystkie miejsca siedzące z pasami bezpieczeństwa</w:t>
      </w:r>
      <w:r w:rsidR="006B4C63">
        <w:t>,</w:t>
      </w:r>
    </w:p>
    <w:p w14:paraId="6BFD1956" w14:textId="77777777" w:rsidR="00C0768C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O</w:t>
      </w:r>
      <w:r w:rsidRPr="00F36A71">
        <w:t>świetlenie wnętrza,</w:t>
      </w:r>
    </w:p>
    <w:p w14:paraId="2E9DB1E4" w14:textId="11B3B567" w:rsidR="006B4C63" w:rsidRDefault="006B4C63" w:rsidP="006B4C63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6B4C63">
        <w:t>Drzwi – odsuwane drzwi boczne – po prawej stronie</w:t>
      </w:r>
      <w:r w:rsidR="009A5124">
        <w:t xml:space="preserve"> i lewej stronie</w:t>
      </w:r>
      <w:r>
        <w:t>,</w:t>
      </w:r>
    </w:p>
    <w:p w14:paraId="596DE8E0" w14:textId="29409F18" w:rsidR="006B4C63" w:rsidRPr="00F36A71" w:rsidRDefault="006B4C63" w:rsidP="006B4C63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Drzwi tylne dwuskrzydłowe bez szyb; kąt otwarcia 180 stopni</w:t>
      </w:r>
    </w:p>
    <w:p w14:paraId="67C1DD2B" w14:textId="77777777" w:rsidR="00C0768C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S</w:t>
      </w:r>
      <w:r w:rsidRPr="00F36A71">
        <w:t>zyby otwierane elektrycznie,</w:t>
      </w:r>
    </w:p>
    <w:p w14:paraId="6F293FB4" w14:textId="33C29512" w:rsidR="00135992" w:rsidRPr="00F36A71" w:rsidRDefault="00135992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Szyby boczne w 2 rzędzie po lewej i po prawej stronie nieotwierane</w:t>
      </w:r>
      <w:r w:rsidR="006B4C63">
        <w:t>,</w:t>
      </w:r>
      <w:r>
        <w:t xml:space="preserve"> </w:t>
      </w:r>
    </w:p>
    <w:p w14:paraId="6E8017A7" w14:textId="3F15094F" w:rsidR="00C0768C" w:rsidRPr="00821FD9" w:rsidRDefault="00C0768C" w:rsidP="00135992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O</w:t>
      </w:r>
      <w:r w:rsidRPr="00F36A71">
        <w:t>grzewanie kabiny,</w:t>
      </w:r>
    </w:p>
    <w:p w14:paraId="19BFF624" w14:textId="3A2E8FB3" w:rsidR="00C0768C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R</w:t>
      </w:r>
      <w:r w:rsidRPr="00821FD9">
        <w:t>adio samochodowe z anteną</w:t>
      </w:r>
      <w:r w:rsidR="00363648">
        <w:t>,</w:t>
      </w:r>
    </w:p>
    <w:p w14:paraId="13C6516D" w14:textId="6FE00583" w:rsidR="00363648" w:rsidRDefault="00363648" w:rsidP="00363648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363648">
        <w:t>Tempomat</w:t>
      </w:r>
      <w:r>
        <w:t>,</w:t>
      </w:r>
    </w:p>
    <w:p w14:paraId="3D54CAA9" w14:textId="2F44503B" w:rsidR="00135992" w:rsidRPr="00821FD9" w:rsidRDefault="00135992" w:rsidP="00135992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135992">
        <w:t>Klimatyzacja – z przodu pojazdu</w:t>
      </w:r>
      <w:r>
        <w:t>,</w:t>
      </w:r>
    </w:p>
    <w:p w14:paraId="74527CC5" w14:textId="77777777" w:rsidR="00C0768C" w:rsidRDefault="00C0768C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S</w:t>
      </w:r>
      <w:r w:rsidRPr="00821FD9">
        <w:t>ystem zapobiegający blokowaniu kół podczas hamowania (ABS)</w:t>
      </w:r>
    </w:p>
    <w:p w14:paraId="23BA6C63" w14:textId="34EBE99D" w:rsidR="006B4C63" w:rsidRPr="00821FD9" w:rsidRDefault="006B4C63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LAC (system kontroli obciążenia pojazdu),</w:t>
      </w:r>
    </w:p>
    <w:p w14:paraId="1B898C87" w14:textId="0BDC9240" w:rsidR="00C0768C" w:rsidRPr="00821FD9" w:rsidRDefault="00C0768C" w:rsidP="00E54991">
      <w:pPr>
        <w:pStyle w:val="Akapitzlist"/>
        <w:tabs>
          <w:tab w:val="left" w:pos="851"/>
        </w:tabs>
        <w:spacing w:after="160" w:line="259" w:lineRule="auto"/>
        <w:ind w:left="1224"/>
        <w:contextualSpacing/>
      </w:pPr>
    </w:p>
    <w:p w14:paraId="06E0CD5F" w14:textId="11B68B0E" w:rsidR="00C0768C" w:rsidRDefault="0068449D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68449D">
        <w:lastRenderedPageBreak/>
        <w:t>Komputer pokładowy – zasięg na paliwie w zbiorniku, chwilowe i średnie zużycie paliwa, średnia prędkość, temperatura zewnętrzna</w:t>
      </w:r>
      <w:r w:rsidR="00C0768C" w:rsidRPr="00385FB3">
        <w:t>,</w:t>
      </w:r>
    </w:p>
    <w:p w14:paraId="1E7BF0E1" w14:textId="4C702449" w:rsidR="00363648" w:rsidRPr="00821FD9" w:rsidRDefault="00363648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 w:rsidRPr="00363648">
        <w:t>Światła przeciwmgielne – przednie z funkcją adaptacyjnego doświetlania zakrętów</w:t>
      </w:r>
      <w:r w:rsidR="00D861F9">
        <w:t>,</w:t>
      </w:r>
    </w:p>
    <w:p w14:paraId="79335D12" w14:textId="1472C362" w:rsidR="00C0768C" w:rsidRDefault="00D861F9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Chlapacze przednie,</w:t>
      </w:r>
    </w:p>
    <w:p w14:paraId="628B6099" w14:textId="11BE4BD7" w:rsidR="00D861F9" w:rsidRDefault="00D861F9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Chlapacze tylne,</w:t>
      </w:r>
    </w:p>
    <w:p w14:paraId="5CD737BD" w14:textId="56CDA093" w:rsidR="00135992" w:rsidRDefault="00135992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Lusterka boczne obudowa w kolorze nadwozia,</w:t>
      </w:r>
    </w:p>
    <w:p w14:paraId="6B487C18" w14:textId="45277172" w:rsidR="00135992" w:rsidRDefault="00135992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Lusterka boczne- elektrycznie sterowane podgrzewane  i składne,</w:t>
      </w:r>
    </w:p>
    <w:p w14:paraId="052CF2AB" w14:textId="153804A6" w:rsidR="00D861F9" w:rsidRDefault="00D861F9" w:rsidP="00C0768C">
      <w:pPr>
        <w:pStyle w:val="Akapitzlist"/>
        <w:numPr>
          <w:ilvl w:val="2"/>
          <w:numId w:val="18"/>
        </w:numPr>
        <w:tabs>
          <w:tab w:val="left" w:pos="851"/>
        </w:tabs>
        <w:spacing w:after="160" w:line="259" w:lineRule="auto"/>
        <w:contextualSpacing/>
      </w:pPr>
      <w:r>
        <w:t>Listwy boczne w kolorze nadwozia</w:t>
      </w:r>
      <w:r w:rsidR="00135992">
        <w:t>,</w:t>
      </w:r>
    </w:p>
    <w:p w14:paraId="3BBBFFFA" w14:textId="21170CCE" w:rsidR="00C0768C" w:rsidRDefault="00D861F9" w:rsidP="00C0768C">
      <w:pPr>
        <w:pStyle w:val="Akapitzlist"/>
        <w:numPr>
          <w:ilvl w:val="2"/>
          <w:numId w:val="18"/>
        </w:numPr>
        <w:spacing w:after="160" w:line="259" w:lineRule="auto"/>
        <w:contextualSpacing/>
      </w:pPr>
      <w:r>
        <w:t>Reflektory – automatyczne włączanie/wyłączanie</w:t>
      </w:r>
      <w:r w:rsidR="00135992">
        <w:t>,</w:t>
      </w:r>
    </w:p>
    <w:p w14:paraId="1FBA5FC6" w14:textId="30E57E41" w:rsidR="00D861F9" w:rsidRDefault="00D861F9" w:rsidP="00C0768C">
      <w:pPr>
        <w:pStyle w:val="Akapitzlist"/>
        <w:numPr>
          <w:ilvl w:val="2"/>
          <w:numId w:val="18"/>
        </w:numPr>
        <w:spacing w:after="160" w:line="259" w:lineRule="auto"/>
        <w:contextualSpacing/>
      </w:pPr>
      <w:r>
        <w:t xml:space="preserve">Światła </w:t>
      </w:r>
      <w:r w:rsidR="00135992">
        <w:t>do jazdy dziennej LED,</w:t>
      </w:r>
    </w:p>
    <w:p w14:paraId="6939F26A" w14:textId="6B126660" w:rsidR="00B5138E" w:rsidRDefault="00B5138E" w:rsidP="00C0768C">
      <w:pPr>
        <w:pStyle w:val="Akapitzlist"/>
        <w:numPr>
          <w:ilvl w:val="2"/>
          <w:numId w:val="18"/>
        </w:numPr>
        <w:spacing w:after="160" w:line="259" w:lineRule="auto"/>
        <w:contextualSpacing/>
      </w:pPr>
      <w:r>
        <w:t>Halogenowe reflektory projektowe,</w:t>
      </w:r>
    </w:p>
    <w:p w14:paraId="0C52ECAB" w14:textId="2085A018" w:rsidR="00135992" w:rsidRDefault="00135992" w:rsidP="00C0768C">
      <w:pPr>
        <w:pStyle w:val="Akapitzlist"/>
        <w:numPr>
          <w:ilvl w:val="2"/>
          <w:numId w:val="18"/>
        </w:numPr>
        <w:spacing w:after="160" w:line="259" w:lineRule="auto"/>
        <w:contextualSpacing/>
      </w:pPr>
      <w:r>
        <w:t>Przedni i tylny zderzak w kolorze nadwozia,</w:t>
      </w:r>
    </w:p>
    <w:p w14:paraId="3658002C" w14:textId="13B8B8D1" w:rsidR="00C0768C" w:rsidRPr="00282FFE" w:rsidRDefault="00C0768C" w:rsidP="00C0768C">
      <w:pPr>
        <w:pStyle w:val="Akapitzlist"/>
        <w:numPr>
          <w:ilvl w:val="2"/>
          <w:numId w:val="18"/>
        </w:numPr>
        <w:spacing w:after="160" w:line="259" w:lineRule="auto"/>
        <w:contextualSpacing/>
      </w:pPr>
      <w:r>
        <w:t xml:space="preserve"> </w:t>
      </w:r>
      <w:r w:rsidRPr="00282FFE">
        <w:t>G</w:t>
      </w:r>
      <w:r w:rsidR="00282FFE" w:rsidRPr="00282FFE">
        <w:t xml:space="preserve">warancja na samochód - </w:t>
      </w:r>
      <w:bookmarkStart w:id="0" w:name="_Hlk146871975"/>
      <w:r w:rsidR="00282FFE" w:rsidRPr="00282FFE">
        <w:t>Zaoferowany okres gwarancji nie może być krótszy niż 1 dzień.</w:t>
      </w:r>
      <w:r w:rsidR="00282FFE">
        <w:t xml:space="preserve"> Gwarancja na samochód jest jednym z kryteriów oceny ofert.  </w:t>
      </w:r>
    </w:p>
    <w:bookmarkEnd w:id="0"/>
    <w:p w14:paraId="690B7677" w14:textId="77777777" w:rsidR="00C0768C" w:rsidRDefault="00C0768C" w:rsidP="00C0768C">
      <w:pPr>
        <w:pStyle w:val="Akapitzlist"/>
        <w:ind w:left="1224"/>
      </w:pPr>
    </w:p>
    <w:p w14:paraId="77CCB54E" w14:textId="77777777" w:rsidR="00C0768C" w:rsidRPr="00385FB3" w:rsidRDefault="00C0768C" w:rsidP="00C0768C">
      <w:pPr>
        <w:pStyle w:val="Akapitzlist"/>
        <w:ind w:left="1224"/>
      </w:pPr>
    </w:p>
    <w:p w14:paraId="035457C4" w14:textId="2B821E3E" w:rsidR="00C0768C" w:rsidRPr="00374841" w:rsidRDefault="00C0768C" w:rsidP="00C0768C">
      <w:pPr>
        <w:pStyle w:val="Akapitzlist"/>
        <w:numPr>
          <w:ilvl w:val="0"/>
          <w:numId w:val="18"/>
        </w:numPr>
        <w:tabs>
          <w:tab w:val="left" w:pos="851"/>
        </w:tabs>
        <w:spacing w:after="160" w:line="259" w:lineRule="auto"/>
        <w:contextualSpacing/>
        <w:rPr>
          <w:b/>
          <w:bCs/>
        </w:rPr>
      </w:pPr>
      <w:r w:rsidRPr="00374841">
        <w:rPr>
          <w:b/>
          <w:bCs/>
        </w:rPr>
        <w:t xml:space="preserve">Zabudowa </w:t>
      </w:r>
      <w:r w:rsidR="008E3F47">
        <w:rPr>
          <w:b/>
          <w:bCs/>
        </w:rPr>
        <w:t>funeralna</w:t>
      </w:r>
      <w:r w:rsidRPr="00374841">
        <w:rPr>
          <w:b/>
          <w:bCs/>
        </w:rPr>
        <w:t>:</w:t>
      </w:r>
    </w:p>
    <w:p w14:paraId="55B7B95E" w14:textId="7929D7EC" w:rsidR="00C0768C" w:rsidRDefault="00C0768C" w:rsidP="00C0768C">
      <w:pPr>
        <w:pStyle w:val="Akapitzlist"/>
        <w:numPr>
          <w:ilvl w:val="1"/>
          <w:numId w:val="18"/>
        </w:numPr>
        <w:tabs>
          <w:tab w:val="left" w:pos="851"/>
        </w:tabs>
        <w:spacing w:after="160" w:line="259" w:lineRule="auto"/>
        <w:contextualSpacing/>
      </w:pPr>
      <w:r w:rsidRPr="00E85368">
        <w:t>Nowa zabudowa – rok produkcji 202</w:t>
      </w:r>
      <w:r>
        <w:t>3</w:t>
      </w:r>
      <w:r w:rsidR="00363648">
        <w:t>,</w:t>
      </w:r>
    </w:p>
    <w:p w14:paraId="57D0C033" w14:textId="6170B126" w:rsidR="0068449D" w:rsidRDefault="0068449D" w:rsidP="0068449D">
      <w:pPr>
        <w:pStyle w:val="Akapitzlist"/>
        <w:numPr>
          <w:ilvl w:val="1"/>
          <w:numId w:val="18"/>
        </w:numPr>
        <w:tabs>
          <w:tab w:val="left" w:pos="851"/>
        </w:tabs>
        <w:spacing w:after="160" w:line="259" w:lineRule="auto"/>
        <w:contextualSpacing/>
      </w:pPr>
      <w:r w:rsidRPr="0068449D">
        <w:t>Zabudowa funeralna wykonana z płyty laminatowej</w:t>
      </w:r>
      <w:r w:rsidR="00D861F9">
        <w:t xml:space="preserve"> nierdzewnej</w:t>
      </w:r>
      <w:r w:rsidR="00363648">
        <w:t>,</w:t>
      </w:r>
    </w:p>
    <w:p w14:paraId="73AD7174" w14:textId="4A369928" w:rsidR="0068449D" w:rsidRDefault="0068449D" w:rsidP="0068449D">
      <w:pPr>
        <w:pStyle w:val="Akapitzlist"/>
        <w:numPr>
          <w:ilvl w:val="1"/>
          <w:numId w:val="18"/>
        </w:numPr>
        <w:tabs>
          <w:tab w:val="left" w:pos="851"/>
        </w:tabs>
        <w:spacing w:after="160" w:line="259" w:lineRule="auto"/>
        <w:contextualSpacing/>
      </w:pPr>
      <w:r>
        <w:t>P</w:t>
      </w:r>
      <w:r w:rsidRPr="0068449D">
        <w:t>rzyciemniane szyby II, III rzędu oraz tylne szyby</w:t>
      </w:r>
      <w:r w:rsidR="00363648">
        <w:t>,</w:t>
      </w:r>
    </w:p>
    <w:p w14:paraId="77178798" w14:textId="5E57BBF1" w:rsidR="00363648" w:rsidRDefault="00363648" w:rsidP="0068449D">
      <w:pPr>
        <w:pStyle w:val="Akapitzlist"/>
        <w:numPr>
          <w:ilvl w:val="1"/>
          <w:numId w:val="18"/>
        </w:numPr>
        <w:tabs>
          <w:tab w:val="left" w:pos="851"/>
        </w:tabs>
        <w:spacing w:after="160" w:line="259" w:lineRule="auto"/>
        <w:contextualSpacing/>
      </w:pPr>
      <w:r>
        <w:t>Materiały antypoślizgowe w przestrzeni transportowej,</w:t>
      </w:r>
    </w:p>
    <w:p w14:paraId="51CB8CE4" w14:textId="66D1F154" w:rsidR="0068449D" w:rsidRDefault="0068449D" w:rsidP="0068449D">
      <w:pPr>
        <w:pStyle w:val="Akapitzlist"/>
        <w:numPr>
          <w:ilvl w:val="1"/>
          <w:numId w:val="18"/>
        </w:numPr>
        <w:tabs>
          <w:tab w:val="left" w:pos="851"/>
        </w:tabs>
        <w:spacing w:after="160" w:line="259" w:lineRule="auto"/>
        <w:contextualSpacing/>
      </w:pPr>
      <w:r>
        <w:t>N</w:t>
      </w:r>
      <w:r w:rsidRPr="0068449D">
        <w:t>osidełko na urnę z mocowaniem do wózka</w:t>
      </w:r>
      <w:r w:rsidR="00363648">
        <w:t>,</w:t>
      </w:r>
    </w:p>
    <w:p w14:paraId="3A67B05F" w14:textId="1F24091F" w:rsidR="0068449D" w:rsidRDefault="0068449D" w:rsidP="0068449D">
      <w:pPr>
        <w:pStyle w:val="Akapitzlist"/>
        <w:numPr>
          <w:ilvl w:val="1"/>
          <w:numId w:val="18"/>
        </w:numPr>
        <w:tabs>
          <w:tab w:val="left" w:pos="851"/>
        </w:tabs>
        <w:spacing w:after="160" w:line="259" w:lineRule="auto"/>
        <w:contextualSpacing/>
      </w:pPr>
      <w:r>
        <w:t>Szyny i mocowania do stabilizacji trumien</w:t>
      </w:r>
      <w:r w:rsidR="00363648">
        <w:t>,</w:t>
      </w:r>
    </w:p>
    <w:p w14:paraId="2E4A0201" w14:textId="447EA96D" w:rsidR="0068449D" w:rsidRDefault="0068449D" w:rsidP="0068449D">
      <w:pPr>
        <w:pStyle w:val="Akapitzlist"/>
        <w:numPr>
          <w:ilvl w:val="1"/>
          <w:numId w:val="18"/>
        </w:numPr>
        <w:tabs>
          <w:tab w:val="left" w:pos="851"/>
        </w:tabs>
        <w:spacing w:after="160" w:line="259" w:lineRule="auto"/>
        <w:contextualSpacing/>
      </w:pPr>
      <w:r>
        <w:t>C</w:t>
      </w:r>
      <w:r w:rsidRPr="0068449D">
        <w:t>okolik ścian bocznych 8 cm z blachy nierdzewnej</w:t>
      </w:r>
      <w:r w:rsidR="00363648">
        <w:t>,</w:t>
      </w:r>
    </w:p>
    <w:p w14:paraId="34347B24" w14:textId="3CAB0257" w:rsidR="0068449D" w:rsidRPr="00E85368" w:rsidRDefault="0068449D" w:rsidP="0068449D">
      <w:pPr>
        <w:pStyle w:val="Akapitzlist"/>
        <w:numPr>
          <w:ilvl w:val="1"/>
          <w:numId w:val="18"/>
        </w:numPr>
        <w:tabs>
          <w:tab w:val="left" w:pos="851"/>
        </w:tabs>
        <w:spacing w:after="160" w:line="259" w:lineRule="auto"/>
        <w:contextualSpacing/>
      </w:pPr>
      <w:bookmarkStart w:id="1" w:name="_GoBack"/>
      <w:r>
        <w:t>S</w:t>
      </w:r>
      <w:r w:rsidRPr="0068449D">
        <w:t>zyba w ściance działowej</w:t>
      </w:r>
      <w:bookmarkEnd w:id="1"/>
    </w:p>
    <w:p w14:paraId="5CB959AF" w14:textId="77777777" w:rsidR="00C0768C" w:rsidRDefault="00C0768C" w:rsidP="00C0768C">
      <w:pPr>
        <w:pStyle w:val="Akapitzlist"/>
        <w:tabs>
          <w:tab w:val="left" w:pos="851"/>
        </w:tabs>
        <w:ind w:left="360"/>
      </w:pPr>
    </w:p>
    <w:p w14:paraId="360B896A" w14:textId="5A6F1102" w:rsidR="00145039" w:rsidRDefault="00282FFE" w:rsidP="00C0768C">
      <w:pPr>
        <w:spacing w:line="264" w:lineRule="auto"/>
        <w:jc w:val="both"/>
      </w:pPr>
      <w:r>
        <w:t xml:space="preserve">Zamawiający zastrzega wymóg </w:t>
      </w:r>
      <w:r w:rsidR="00C0768C" w:rsidRPr="00282FFE">
        <w:t>Akceptacj</w:t>
      </w:r>
      <w:r>
        <w:t>i</w:t>
      </w:r>
      <w:r w:rsidR="00C0768C" w:rsidRPr="00282FFE">
        <w:t xml:space="preserve"> przyjętych rozwiązań przez Zamawiającego przed rozpoczęciem rejest</w:t>
      </w:r>
      <w:r>
        <w:t xml:space="preserve">racji. </w:t>
      </w:r>
    </w:p>
    <w:p w14:paraId="11A51AFB" w14:textId="77777777" w:rsidR="00282FFE" w:rsidRPr="00282FFE" w:rsidRDefault="00282FFE" w:rsidP="00C0768C">
      <w:pPr>
        <w:spacing w:line="264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0E05C947" w14:textId="3A72DB88" w:rsidR="00707A21" w:rsidRPr="00925D6E" w:rsidRDefault="00707A21" w:rsidP="00707A21">
      <w:pPr>
        <w:spacing w:line="264" w:lineRule="auto"/>
        <w:jc w:val="both"/>
        <w:rPr>
          <w:rFonts w:asciiTheme="majorHAnsi" w:hAnsiTheme="majorHAnsi"/>
          <w:bCs/>
          <w:sz w:val="22"/>
          <w:szCs w:val="22"/>
        </w:rPr>
      </w:pPr>
      <w:r w:rsidRPr="00282FFE">
        <w:rPr>
          <w:rFonts w:asciiTheme="majorHAnsi" w:hAnsiTheme="majorHAnsi"/>
          <w:bCs/>
          <w:sz w:val="22"/>
          <w:szCs w:val="22"/>
        </w:rPr>
        <w:t>Użyte określenia wskazujące określoną normę, należy odczytywać wraz z wyrazami</w:t>
      </w:r>
      <w:r w:rsidRPr="00925D6E">
        <w:rPr>
          <w:rFonts w:asciiTheme="majorHAnsi" w:hAnsiTheme="majorHAnsi"/>
          <w:bCs/>
          <w:sz w:val="22"/>
          <w:szCs w:val="22"/>
        </w:rPr>
        <w:t xml:space="preserve"> „lub równoważne”, </w:t>
      </w:r>
      <w:proofErr w:type="spellStart"/>
      <w:r w:rsidRPr="00925D6E">
        <w:rPr>
          <w:rFonts w:asciiTheme="majorHAnsi" w:hAnsiTheme="majorHAnsi"/>
          <w:bCs/>
          <w:sz w:val="22"/>
          <w:szCs w:val="22"/>
        </w:rPr>
        <w:t>t.j</w:t>
      </w:r>
      <w:proofErr w:type="spellEnd"/>
      <w:r w:rsidRPr="00925D6E">
        <w:rPr>
          <w:rFonts w:asciiTheme="majorHAnsi" w:hAnsiTheme="majorHAnsi"/>
          <w:bCs/>
          <w:sz w:val="22"/>
          <w:szCs w:val="22"/>
        </w:rPr>
        <w:t xml:space="preserve">. </w:t>
      </w:r>
      <w:r w:rsidR="00F501EA" w:rsidRPr="00925D6E">
        <w:rPr>
          <w:rFonts w:asciiTheme="majorHAnsi" w:hAnsiTheme="majorHAnsi"/>
          <w:bCs/>
          <w:sz w:val="22"/>
          <w:szCs w:val="22"/>
        </w:rPr>
        <w:t>w</w:t>
      </w:r>
      <w:r w:rsidRPr="00925D6E">
        <w:rPr>
          <w:rFonts w:asciiTheme="majorHAnsi" w:hAnsiTheme="majorHAnsi"/>
          <w:bCs/>
          <w:sz w:val="22"/>
          <w:szCs w:val="22"/>
        </w:rPr>
        <w:t>ykonawca oferując przedmiot zamówienia, którego jakość odpowiada normom równoważnym do opisanych w SWZ jest zobowiązany zachować równoważność w taki sposób, aby jakość była spełniona na poziomie nie niższym od jakości w stosunku do norm wskazanych przez Zamawiającego w SWZ.</w:t>
      </w:r>
    </w:p>
    <w:p w14:paraId="2E1A9C73" w14:textId="77777777" w:rsidR="00D118BE" w:rsidRPr="00925D6E" w:rsidRDefault="00D118BE" w:rsidP="00707A21">
      <w:pPr>
        <w:spacing w:line="264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2D02115C" w14:textId="3837AA06" w:rsidR="00CC75E7" w:rsidRDefault="00707A21" w:rsidP="00A47E51">
      <w:pPr>
        <w:spacing w:line="264" w:lineRule="auto"/>
        <w:jc w:val="both"/>
        <w:rPr>
          <w:rFonts w:asciiTheme="majorHAnsi" w:hAnsiTheme="majorHAnsi"/>
          <w:sz w:val="22"/>
          <w:szCs w:val="22"/>
        </w:rPr>
      </w:pPr>
      <w:r w:rsidRPr="00925D6E">
        <w:rPr>
          <w:rFonts w:asciiTheme="majorHAnsi" w:hAnsiTheme="majorHAnsi"/>
          <w:sz w:val="22"/>
          <w:szCs w:val="22"/>
        </w:rPr>
        <w:t>Wykonawca, który powołuje się na rozwiązania równoważne, jest zobowiązany wykazać, że oferowane  przez  niego  rozwiązanie  spełnia  wymagania  określone  przez zamawiającego. W takim przypadku, wykonawca załącza do oferty wykaz rozwiązań równoważnych wraz z jego opisem lub normami.</w:t>
      </w:r>
    </w:p>
    <w:p w14:paraId="4A826B2A" w14:textId="085612F0" w:rsidR="002A3B52" w:rsidRDefault="002A3B52" w:rsidP="00A47E51">
      <w:pPr>
        <w:spacing w:line="264" w:lineRule="auto"/>
        <w:jc w:val="both"/>
        <w:rPr>
          <w:rFonts w:asciiTheme="majorHAnsi" w:hAnsiTheme="majorHAnsi"/>
          <w:sz w:val="22"/>
          <w:szCs w:val="22"/>
        </w:rPr>
      </w:pPr>
    </w:p>
    <w:p w14:paraId="69212B25" w14:textId="77777777" w:rsidR="002A3B52" w:rsidRPr="00925D6E" w:rsidRDefault="002A3B52" w:rsidP="00A47E51">
      <w:pPr>
        <w:spacing w:line="264" w:lineRule="auto"/>
        <w:jc w:val="both"/>
        <w:rPr>
          <w:rFonts w:asciiTheme="majorHAnsi" w:hAnsiTheme="majorHAnsi"/>
          <w:sz w:val="22"/>
          <w:szCs w:val="22"/>
        </w:rPr>
      </w:pPr>
    </w:p>
    <w:p w14:paraId="488F73E1" w14:textId="721F644E" w:rsidR="00565F0F" w:rsidRDefault="00282FFE" w:rsidP="00565F0F">
      <w:pPr>
        <w:spacing w:line="264" w:lineRule="auto"/>
        <w:jc w:val="both"/>
        <w:rPr>
          <w:rFonts w:asciiTheme="majorHAnsi" w:hAnsiTheme="majorHAnsi"/>
          <w:b/>
          <w:sz w:val="22"/>
          <w:szCs w:val="22"/>
        </w:rPr>
      </w:pPr>
      <w:bookmarkStart w:id="2" w:name="_Hlk146872686"/>
      <w:r>
        <w:rPr>
          <w:rFonts w:asciiTheme="majorHAnsi" w:hAnsiTheme="majorHAnsi"/>
          <w:bCs/>
          <w:sz w:val="22"/>
          <w:szCs w:val="22"/>
        </w:rPr>
        <w:t>Miejsce dostawy:</w:t>
      </w:r>
      <w:r w:rsidR="00C2545B" w:rsidRPr="00C2545B">
        <w:t xml:space="preserve"> </w:t>
      </w:r>
      <w:r w:rsidR="00C2545B" w:rsidRPr="00C2545B">
        <w:rPr>
          <w:rFonts w:asciiTheme="majorHAnsi" w:hAnsiTheme="majorHAnsi"/>
          <w:b/>
          <w:bCs/>
          <w:sz w:val="22"/>
          <w:szCs w:val="22"/>
        </w:rPr>
        <w:t>Zakładu Gospodarki Komunalnej i Mieszkaniowej</w:t>
      </w:r>
      <w:r w:rsidR="00C2545B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C2545B">
        <w:rPr>
          <w:rFonts w:asciiTheme="majorHAnsi" w:hAnsiTheme="majorHAnsi"/>
          <w:b/>
          <w:bCs/>
          <w:sz w:val="22"/>
          <w:szCs w:val="22"/>
        </w:rPr>
        <w:br/>
      </w:r>
      <w:r w:rsidR="00C2545B" w:rsidRPr="00C2545B">
        <w:rPr>
          <w:rFonts w:asciiTheme="majorHAnsi" w:hAnsiTheme="majorHAnsi"/>
          <w:b/>
          <w:bCs/>
          <w:sz w:val="22"/>
          <w:szCs w:val="22"/>
        </w:rPr>
        <w:t>Wojska Polskiego 12, 77-310 Debrzno</w:t>
      </w:r>
      <w:r w:rsidR="00C2545B">
        <w:rPr>
          <w:rFonts w:asciiTheme="majorHAnsi" w:hAnsiTheme="majorHAnsi"/>
          <w:bCs/>
          <w:sz w:val="22"/>
          <w:szCs w:val="22"/>
        </w:rPr>
        <w:t xml:space="preserve"> </w:t>
      </w:r>
      <w:r w:rsidR="00565F0F">
        <w:rPr>
          <w:rFonts w:asciiTheme="majorHAnsi" w:hAnsiTheme="majorHAnsi"/>
          <w:b/>
          <w:sz w:val="22"/>
          <w:szCs w:val="22"/>
        </w:rPr>
        <w:t>.</w:t>
      </w:r>
    </w:p>
    <w:p w14:paraId="1349C9DC" w14:textId="77777777" w:rsidR="00565F0F" w:rsidRDefault="00565F0F" w:rsidP="00565F0F">
      <w:pPr>
        <w:spacing w:line="264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70FDE6F" w14:textId="7F71025C" w:rsidR="00820105" w:rsidRPr="00565F0F" w:rsidRDefault="00282FFE" w:rsidP="00565F0F">
      <w:pPr>
        <w:spacing w:line="264" w:lineRule="auto"/>
        <w:jc w:val="both"/>
        <w:rPr>
          <w:rFonts w:asciiTheme="majorHAnsi" w:hAnsiTheme="majorHAnsi"/>
          <w:b/>
          <w:sz w:val="22"/>
          <w:szCs w:val="22"/>
        </w:rPr>
        <w:sectPr w:rsidR="00820105" w:rsidRPr="00565F0F" w:rsidSect="007E5CA6">
          <w:footerReference w:type="default" r:id="rId9"/>
          <w:type w:val="continuous"/>
          <w:pgSz w:w="11906" w:h="16838"/>
          <w:pgMar w:top="1276" w:right="1274" w:bottom="1560" w:left="1276" w:header="708" w:footer="708" w:gutter="0"/>
          <w:cols w:space="708"/>
          <w:docGrid w:linePitch="360"/>
        </w:sectPr>
      </w:pPr>
      <w:r w:rsidRPr="00565F0F">
        <w:rPr>
          <w:rFonts w:asciiTheme="majorHAnsi" w:hAnsiTheme="majorHAnsi"/>
          <w:bCs/>
          <w:sz w:val="22"/>
          <w:szCs w:val="22"/>
        </w:rPr>
        <w:t xml:space="preserve">W przypadku  </w:t>
      </w:r>
      <w:r w:rsidR="00565F0F" w:rsidRPr="00565F0F">
        <w:rPr>
          <w:rFonts w:asciiTheme="majorHAnsi" w:hAnsiTheme="majorHAnsi"/>
          <w:bCs/>
          <w:sz w:val="22"/>
          <w:szCs w:val="22"/>
        </w:rPr>
        <w:t xml:space="preserve"> braku możliwości    dostawy na miejsce  wskazane wyżej , dopuszcza się za wcześniejszym ustaleniem odbiór przedmiotu zamówienia</w:t>
      </w:r>
      <w:r w:rsidR="00565F0F">
        <w:rPr>
          <w:rFonts w:asciiTheme="majorHAnsi" w:hAnsiTheme="majorHAnsi"/>
          <w:bCs/>
          <w:sz w:val="22"/>
          <w:szCs w:val="22"/>
        </w:rPr>
        <w:t xml:space="preserve"> przez Zamawiającego </w:t>
      </w:r>
      <w:r w:rsidR="00565F0F" w:rsidRPr="00565F0F">
        <w:rPr>
          <w:rFonts w:asciiTheme="majorHAnsi" w:hAnsiTheme="majorHAnsi"/>
          <w:bCs/>
          <w:sz w:val="22"/>
          <w:szCs w:val="22"/>
        </w:rPr>
        <w:t xml:space="preserve">  w miejscu </w:t>
      </w:r>
      <w:r w:rsidR="00565F0F" w:rsidRPr="00565F0F">
        <w:rPr>
          <w:rFonts w:asciiTheme="majorHAnsi" w:hAnsiTheme="majorHAnsi"/>
          <w:bCs/>
          <w:sz w:val="22"/>
          <w:szCs w:val="22"/>
        </w:rPr>
        <w:lastRenderedPageBreak/>
        <w:t xml:space="preserve">wskazanym przez Wykonawcę ale w odległości nie większej niż </w:t>
      </w:r>
      <w:r w:rsidR="00C2545B">
        <w:rPr>
          <w:rFonts w:asciiTheme="majorHAnsi" w:hAnsiTheme="majorHAnsi"/>
          <w:bCs/>
          <w:sz w:val="22"/>
          <w:szCs w:val="22"/>
        </w:rPr>
        <w:t>2</w:t>
      </w:r>
      <w:r w:rsidR="00565F0F" w:rsidRPr="00565F0F">
        <w:rPr>
          <w:rFonts w:asciiTheme="majorHAnsi" w:hAnsiTheme="majorHAnsi"/>
          <w:bCs/>
          <w:sz w:val="22"/>
          <w:szCs w:val="22"/>
        </w:rPr>
        <w:t xml:space="preserve">00 km od siedziby </w:t>
      </w:r>
      <w:r w:rsidR="00565F0F">
        <w:rPr>
          <w:rFonts w:asciiTheme="majorHAnsi" w:hAnsiTheme="majorHAnsi"/>
          <w:bCs/>
          <w:sz w:val="22"/>
          <w:szCs w:val="22"/>
        </w:rPr>
        <w:t>Z</w:t>
      </w:r>
      <w:r w:rsidR="00565F0F" w:rsidRPr="00565F0F">
        <w:rPr>
          <w:rFonts w:asciiTheme="majorHAnsi" w:hAnsiTheme="majorHAnsi"/>
          <w:bCs/>
          <w:sz w:val="22"/>
          <w:szCs w:val="22"/>
        </w:rPr>
        <w:t xml:space="preserve">amawiającego. </w:t>
      </w:r>
    </w:p>
    <w:bookmarkEnd w:id="2"/>
    <w:p w14:paraId="56D50E15" w14:textId="361358D9" w:rsidR="007C425A" w:rsidRPr="00925D6E" w:rsidRDefault="007C425A" w:rsidP="00820105">
      <w:pPr>
        <w:spacing w:line="264" w:lineRule="auto"/>
        <w:rPr>
          <w:rFonts w:asciiTheme="majorHAnsi" w:hAnsiTheme="majorHAnsi"/>
          <w:sz w:val="22"/>
          <w:szCs w:val="22"/>
        </w:rPr>
      </w:pPr>
    </w:p>
    <w:sectPr w:rsidR="007C425A" w:rsidRPr="00925D6E" w:rsidSect="009A3F42">
      <w:type w:val="continuous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CFB64" w14:textId="77777777" w:rsidR="00913A31" w:rsidRDefault="00913A31" w:rsidP="00E83068">
      <w:r>
        <w:separator/>
      </w:r>
    </w:p>
  </w:endnote>
  <w:endnote w:type="continuationSeparator" w:id="0">
    <w:p w14:paraId="64212A05" w14:textId="77777777" w:rsidR="00913A31" w:rsidRDefault="00913A31" w:rsidP="00E8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01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019D0B" w14:textId="051F03EB" w:rsidR="00925D6E" w:rsidRDefault="00925D6E">
            <w:pPr>
              <w:pStyle w:val="Stopka"/>
              <w:jc w:val="right"/>
            </w:pPr>
            <w:r w:rsidRPr="00925D6E">
              <w:rPr>
                <w:sz w:val="22"/>
                <w:szCs w:val="22"/>
              </w:rPr>
              <w:t xml:space="preserve">Strona </w:t>
            </w:r>
            <w:r w:rsidRPr="00925D6E">
              <w:rPr>
                <w:b/>
                <w:bCs/>
                <w:sz w:val="22"/>
                <w:szCs w:val="22"/>
              </w:rPr>
              <w:fldChar w:fldCharType="begin"/>
            </w:r>
            <w:r w:rsidRPr="00925D6E">
              <w:rPr>
                <w:b/>
                <w:bCs/>
                <w:sz w:val="22"/>
                <w:szCs w:val="22"/>
              </w:rPr>
              <w:instrText>PAGE</w:instrText>
            </w:r>
            <w:r w:rsidRPr="00925D6E">
              <w:rPr>
                <w:b/>
                <w:bCs/>
                <w:sz w:val="22"/>
                <w:szCs w:val="22"/>
              </w:rPr>
              <w:fldChar w:fldCharType="separate"/>
            </w:r>
            <w:r w:rsidR="00994B8A">
              <w:rPr>
                <w:b/>
                <w:bCs/>
                <w:noProof/>
                <w:sz w:val="22"/>
                <w:szCs w:val="22"/>
              </w:rPr>
              <w:t>2</w:t>
            </w:r>
            <w:r w:rsidRPr="00925D6E">
              <w:rPr>
                <w:b/>
                <w:bCs/>
                <w:sz w:val="22"/>
                <w:szCs w:val="22"/>
              </w:rPr>
              <w:fldChar w:fldCharType="end"/>
            </w:r>
            <w:r w:rsidRPr="00925D6E">
              <w:rPr>
                <w:sz w:val="22"/>
                <w:szCs w:val="22"/>
              </w:rPr>
              <w:t xml:space="preserve"> z </w:t>
            </w:r>
            <w:r w:rsidRPr="00925D6E">
              <w:rPr>
                <w:b/>
                <w:bCs/>
                <w:sz w:val="22"/>
                <w:szCs w:val="22"/>
              </w:rPr>
              <w:fldChar w:fldCharType="begin"/>
            </w:r>
            <w:r w:rsidRPr="00925D6E">
              <w:rPr>
                <w:b/>
                <w:bCs/>
                <w:sz w:val="22"/>
                <w:szCs w:val="22"/>
              </w:rPr>
              <w:instrText>NUMPAGES</w:instrText>
            </w:r>
            <w:r w:rsidRPr="00925D6E">
              <w:rPr>
                <w:b/>
                <w:bCs/>
                <w:sz w:val="22"/>
                <w:szCs w:val="22"/>
              </w:rPr>
              <w:fldChar w:fldCharType="separate"/>
            </w:r>
            <w:r w:rsidR="00994B8A">
              <w:rPr>
                <w:b/>
                <w:bCs/>
                <w:noProof/>
                <w:sz w:val="22"/>
                <w:szCs w:val="22"/>
              </w:rPr>
              <w:t>3</w:t>
            </w:r>
            <w:r w:rsidRPr="00925D6E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31356E2" w14:textId="77777777" w:rsidR="00925D6E" w:rsidRDefault="00925D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08CD6" w14:textId="77777777" w:rsidR="00913A31" w:rsidRDefault="00913A31" w:rsidP="00E83068">
      <w:r>
        <w:separator/>
      </w:r>
    </w:p>
  </w:footnote>
  <w:footnote w:type="continuationSeparator" w:id="0">
    <w:p w14:paraId="08B0A277" w14:textId="77777777" w:rsidR="00913A31" w:rsidRDefault="00913A31" w:rsidP="00E8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697"/>
    <w:multiLevelType w:val="hybridMultilevel"/>
    <w:tmpl w:val="4176B72C"/>
    <w:lvl w:ilvl="0" w:tplc="6FA0D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926DE"/>
    <w:multiLevelType w:val="multilevel"/>
    <w:tmpl w:val="75165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">
    <w:nsid w:val="1172667E"/>
    <w:multiLevelType w:val="singleLevel"/>
    <w:tmpl w:val="6ED20A8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3">
    <w:nsid w:val="13D872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6697FFE"/>
    <w:multiLevelType w:val="hybridMultilevel"/>
    <w:tmpl w:val="D62E4BE8"/>
    <w:lvl w:ilvl="0" w:tplc="19AC65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7B12DA"/>
    <w:multiLevelType w:val="multilevel"/>
    <w:tmpl w:val="E41EF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69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1C5766AB"/>
    <w:multiLevelType w:val="hybridMultilevel"/>
    <w:tmpl w:val="09009A3E"/>
    <w:lvl w:ilvl="0" w:tplc="CA384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695B96"/>
    <w:multiLevelType w:val="hybridMultilevel"/>
    <w:tmpl w:val="C52A67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2C934BDD"/>
    <w:multiLevelType w:val="hybridMultilevel"/>
    <w:tmpl w:val="455E8486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0F290D"/>
    <w:multiLevelType w:val="singleLevel"/>
    <w:tmpl w:val="DEF4F9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174249D"/>
    <w:multiLevelType w:val="hybridMultilevel"/>
    <w:tmpl w:val="B0E02016"/>
    <w:lvl w:ilvl="0" w:tplc="776E4F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2240DA8"/>
    <w:multiLevelType w:val="hybridMultilevel"/>
    <w:tmpl w:val="54B88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11E3B"/>
    <w:multiLevelType w:val="hybridMultilevel"/>
    <w:tmpl w:val="7C52F7C0"/>
    <w:lvl w:ilvl="0" w:tplc="13C2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6"/>
  </w:num>
  <w:num w:numId="5">
    <w:abstractNumId w:val="8"/>
  </w:num>
  <w:num w:numId="6">
    <w:abstractNumId w:val="13"/>
  </w:num>
  <w:num w:numId="7">
    <w:abstractNumId w:val="12"/>
  </w:num>
  <w:num w:numId="8">
    <w:abstractNumId w:val="15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5A"/>
    <w:rsid w:val="000033A3"/>
    <w:rsid w:val="00007432"/>
    <w:rsid w:val="00011740"/>
    <w:rsid w:val="00014E00"/>
    <w:rsid w:val="00041922"/>
    <w:rsid w:val="0006591D"/>
    <w:rsid w:val="00066982"/>
    <w:rsid w:val="00083962"/>
    <w:rsid w:val="000A3254"/>
    <w:rsid w:val="000E50B1"/>
    <w:rsid w:val="000E67AE"/>
    <w:rsid w:val="00113CBD"/>
    <w:rsid w:val="00130665"/>
    <w:rsid w:val="0013268B"/>
    <w:rsid w:val="00135992"/>
    <w:rsid w:val="00145039"/>
    <w:rsid w:val="001476B8"/>
    <w:rsid w:val="0015341E"/>
    <w:rsid w:val="00171950"/>
    <w:rsid w:val="001769CF"/>
    <w:rsid w:val="00184A0C"/>
    <w:rsid w:val="00186529"/>
    <w:rsid w:val="001A5FC4"/>
    <w:rsid w:val="001B0419"/>
    <w:rsid w:val="001B58A7"/>
    <w:rsid w:val="001C37E3"/>
    <w:rsid w:val="001C57D4"/>
    <w:rsid w:val="001E613D"/>
    <w:rsid w:val="001E771F"/>
    <w:rsid w:val="001F044A"/>
    <w:rsid w:val="001F2440"/>
    <w:rsid w:val="001F3BD6"/>
    <w:rsid w:val="00203DB9"/>
    <w:rsid w:val="00210938"/>
    <w:rsid w:val="00220381"/>
    <w:rsid w:val="0022040E"/>
    <w:rsid w:val="002232BF"/>
    <w:rsid w:val="00230F02"/>
    <w:rsid w:val="0023468B"/>
    <w:rsid w:val="002357C8"/>
    <w:rsid w:val="00236201"/>
    <w:rsid w:val="00263A4B"/>
    <w:rsid w:val="00271B5D"/>
    <w:rsid w:val="00280E02"/>
    <w:rsid w:val="00282A83"/>
    <w:rsid w:val="00282FFE"/>
    <w:rsid w:val="00286152"/>
    <w:rsid w:val="002A3B52"/>
    <w:rsid w:val="002B6CB0"/>
    <w:rsid w:val="002C03F2"/>
    <w:rsid w:val="002C12AF"/>
    <w:rsid w:val="002E26BA"/>
    <w:rsid w:val="002E3801"/>
    <w:rsid w:val="002F13D4"/>
    <w:rsid w:val="002F7BB7"/>
    <w:rsid w:val="00301027"/>
    <w:rsid w:val="003154A7"/>
    <w:rsid w:val="003276E1"/>
    <w:rsid w:val="00332C34"/>
    <w:rsid w:val="003372DE"/>
    <w:rsid w:val="00340A31"/>
    <w:rsid w:val="00343899"/>
    <w:rsid w:val="00345B99"/>
    <w:rsid w:val="003536C3"/>
    <w:rsid w:val="00363648"/>
    <w:rsid w:val="0038715A"/>
    <w:rsid w:val="00393323"/>
    <w:rsid w:val="003B2319"/>
    <w:rsid w:val="003C49D2"/>
    <w:rsid w:val="003D2FC0"/>
    <w:rsid w:val="003D4C35"/>
    <w:rsid w:val="003F5FCF"/>
    <w:rsid w:val="00401AAF"/>
    <w:rsid w:val="00425B8E"/>
    <w:rsid w:val="00427B76"/>
    <w:rsid w:val="00433674"/>
    <w:rsid w:val="00440B34"/>
    <w:rsid w:val="00456684"/>
    <w:rsid w:val="00461814"/>
    <w:rsid w:val="00473058"/>
    <w:rsid w:val="00481389"/>
    <w:rsid w:val="004952A9"/>
    <w:rsid w:val="004B4B0F"/>
    <w:rsid w:val="004C5C8F"/>
    <w:rsid w:val="004D78C2"/>
    <w:rsid w:val="004E31A6"/>
    <w:rsid w:val="004F0514"/>
    <w:rsid w:val="004F5F69"/>
    <w:rsid w:val="00513225"/>
    <w:rsid w:val="00515097"/>
    <w:rsid w:val="00546EAF"/>
    <w:rsid w:val="00551B5F"/>
    <w:rsid w:val="00555091"/>
    <w:rsid w:val="00564BB1"/>
    <w:rsid w:val="00565F0F"/>
    <w:rsid w:val="00571EF1"/>
    <w:rsid w:val="00586A84"/>
    <w:rsid w:val="005A218D"/>
    <w:rsid w:val="005A76E7"/>
    <w:rsid w:val="005C7937"/>
    <w:rsid w:val="005D559A"/>
    <w:rsid w:val="005E6C0C"/>
    <w:rsid w:val="005F1470"/>
    <w:rsid w:val="005F3775"/>
    <w:rsid w:val="005F6013"/>
    <w:rsid w:val="0060148D"/>
    <w:rsid w:val="0060444E"/>
    <w:rsid w:val="006200EC"/>
    <w:rsid w:val="00625DC0"/>
    <w:rsid w:val="0064206D"/>
    <w:rsid w:val="00642EC6"/>
    <w:rsid w:val="00644C5C"/>
    <w:rsid w:val="00663CBE"/>
    <w:rsid w:val="006801CE"/>
    <w:rsid w:val="0068449D"/>
    <w:rsid w:val="00692D51"/>
    <w:rsid w:val="00695385"/>
    <w:rsid w:val="006B3A92"/>
    <w:rsid w:val="006B4C63"/>
    <w:rsid w:val="006C4916"/>
    <w:rsid w:val="006E6CEF"/>
    <w:rsid w:val="006F2132"/>
    <w:rsid w:val="00700E60"/>
    <w:rsid w:val="00706F8E"/>
    <w:rsid w:val="00707A21"/>
    <w:rsid w:val="00752D31"/>
    <w:rsid w:val="007556DA"/>
    <w:rsid w:val="00773B92"/>
    <w:rsid w:val="00776335"/>
    <w:rsid w:val="0078434E"/>
    <w:rsid w:val="00795215"/>
    <w:rsid w:val="00795FBB"/>
    <w:rsid w:val="007A4062"/>
    <w:rsid w:val="007C0472"/>
    <w:rsid w:val="007C425A"/>
    <w:rsid w:val="007E5CA6"/>
    <w:rsid w:val="008109F8"/>
    <w:rsid w:val="00820105"/>
    <w:rsid w:val="00820420"/>
    <w:rsid w:val="0082092B"/>
    <w:rsid w:val="00820AEA"/>
    <w:rsid w:val="00834182"/>
    <w:rsid w:val="00837E2E"/>
    <w:rsid w:val="00846878"/>
    <w:rsid w:val="008564C3"/>
    <w:rsid w:val="00863FE0"/>
    <w:rsid w:val="00883D6C"/>
    <w:rsid w:val="0089137E"/>
    <w:rsid w:val="008949B1"/>
    <w:rsid w:val="008A05A1"/>
    <w:rsid w:val="008C41FD"/>
    <w:rsid w:val="008C7B74"/>
    <w:rsid w:val="008D5C0E"/>
    <w:rsid w:val="008D5EF1"/>
    <w:rsid w:val="008D6B30"/>
    <w:rsid w:val="008E170F"/>
    <w:rsid w:val="008E3F47"/>
    <w:rsid w:val="008E6F8D"/>
    <w:rsid w:val="008F0886"/>
    <w:rsid w:val="008F4852"/>
    <w:rsid w:val="00913A31"/>
    <w:rsid w:val="00925D6E"/>
    <w:rsid w:val="00932BEF"/>
    <w:rsid w:val="00960012"/>
    <w:rsid w:val="0096039C"/>
    <w:rsid w:val="009832BC"/>
    <w:rsid w:val="00994B8A"/>
    <w:rsid w:val="009A3F42"/>
    <w:rsid w:val="009A5124"/>
    <w:rsid w:val="009C48EE"/>
    <w:rsid w:val="009D5D6D"/>
    <w:rsid w:val="009E01F0"/>
    <w:rsid w:val="009F0FC6"/>
    <w:rsid w:val="009F3910"/>
    <w:rsid w:val="009F636B"/>
    <w:rsid w:val="00A11321"/>
    <w:rsid w:val="00A113C2"/>
    <w:rsid w:val="00A1164A"/>
    <w:rsid w:val="00A1242A"/>
    <w:rsid w:val="00A23873"/>
    <w:rsid w:val="00A23BC0"/>
    <w:rsid w:val="00A2718D"/>
    <w:rsid w:val="00A31438"/>
    <w:rsid w:val="00A33319"/>
    <w:rsid w:val="00A47E51"/>
    <w:rsid w:val="00A575B6"/>
    <w:rsid w:val="00A72271"/>
    <w:rsid w:val="00A9222D"/>
    <w:rsid w:val="00AC3BD6"/>
    <w:rsid w:val="00AE1A4F"/>
    <w:rsid w:val="00B0640D"/>
    <w:rsid w:val="00B077F3"/>
    <w:rsid w:val="00B22197"/>
    <w:rsid w:val="00B458B2"/>
    <w:rsid w:val="00B5138E"/>
    <w:rsid w:val="00B513DA"/>
    <w:rsid w:val="00B574BC"/>
    <w:rsid w:val="00B6556C"/>
    <w:rsid w:val="00B94FE1"/>
    <w:rsid w:val="00BB3A03"/>
    <w:rsid w:val="00BB5BEA"/>
    <w:rsid w:val="00BC47DD"/>
    <w:rsid w:val="00BD0264"/>
    <w:rsid w:val="00BD3498"/>
    <w:rsid w:val="00BD36D0"/>
    <w:rsid w:val="00BE0BC3"/>
    <w:rsid w:val="00BE3B29"/>
    <w:rsid w:val="00BE7D7C"/>
    <w:rsid w:val="00BF4ACF"/>
    <w:rsid w:val="00C045A9"/>
    <w:rsid w:val="00C0768C"/>
    <w:rsid w:val="00C110BD"/>
    <w:rsid w:val="00C17680"/>
    <w:rsid w:val="00C2545B"/>
    <w:rsid w:val="00C52C7D"/>
    <w:rsid w:val="00C66A20"/>
    <w:rsid w:val="00C70EF8"/>
    <w:rsid w:val="00C73CF8"/>
    <w:rsid w:val="00C86781"/>
    <w:rsid w:val="00C95465"/>
    <w:rsid w:val="00CA2BA7"/>
    <w:rsid w:val="00CB1F85"/>
    <w:rsid w:val="00CB5A57"/>
    <w:rsid w:val="00CC2F98"/>
    <w:rsid w:val="00CC58AF"/>
    <w:rsid w:val="00CC75E7"/>
    <w:rsid w:val="00CD05DA"/>
    <w:rsid w:val="00CF31CE"/>
    <w:rsid w:val="00CF52FD"/>
    <w:rsid w:val="00D00881"/>
    <w:rsid w:val="00D10DAB"/>
    <w:rsid w:val="00D118BE"/>
    <w:rsid w:val="00D17DBA"/>
    <w:rsid w:val="00D248A6"/>
    <w:rsid w:val="00D36710"/>
    <w:rsid w:val="00D36721"/>
    <w:rsid w:val="00D37828"/>
    <w:rsid w:val="00D42161"/>
    <w:rsid w:val="00D57DDD"/>
    <w:rsid w:val="00D63D3E"/>
    <w:rsid w:val="00D77BFA"/>
    <w:rsid w:val="00D861F9"/>
    <w:rsid w:val="00DA06DF"/>
    <w:rsid w:val="00DB30D4"/>
    <w:rsid w:val="00DB5557"/>
    <w:rsid w:val="00DD2EAE"/>
    <w:rsid w:val="00DE6FF8"/>
    <w:rsid w:val="00DF0E69"/>
    <w:rsid w:val="00DF4BD0"/>
    <w:rsid w:val="00DF787D"/>
    <w:rsid w:val="00E02F0E"/>
    <w:rsid w:val="00E031BA"/>
    <w:rsid w:val="00E10E92"/>
    <w:rsid w:val="00E1432F"/>
    <w:rsid w:val="00E24925"/>
    <w:rsid w:val="00E33204"/>
    <w:rsid w:val="00E53312"/>
    <w:rsid w:val="00E54991"/>
    <w:rsid w:val="00E56788"/>
    <w:rsid w:val="00E83068"/>
    <w:rsid w:val="00E86BC8"/>
    <w:rsid w:val="00E91E8E"/>
    <w:rsid w:val="00E93182"/>
    <w:rsid w:val="00E9401B"/>
    <w:rsid w:val="00EA5181"/>
    <w:rsid w:val="00EB5832"/>
    <w:rsid w:val="00EF27D5"/>
    <w:rsid w:val="00EF4EFD"/>
    <w:rsid w:val="00EF6F34"/>
    <w:rsid w:val="00F1458D"/>
    <w:rsid w:val="00F167FF"/>
    <w:rsid w:val="00F261C2"/>
    <w:rsid w:val="00F423D3"/>
    <w:rsid w:val="00F501EA"/>
    <w:rsid w:val="00F60D94"/>
    <w:rsid w:val="00F642EA"/>
    <w:rsid w:val="00F64B8C"/>
    <w:rsid w:val="00F81366"/>
    <w:rsid w:val="00F85E6E"/>
    <w:rsid w:val="00FC6958"/>
    <w:rsid w:val="00FD0448"/>
    <w:rsid w:val="00FD6B7D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48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0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6200EC"/>
    <w:pPr>
      <w:ind w:left="708"/>
    </w:pPr>
  </w:style>
  <w:style w:type="paragraph" w:styleId="Mapadokumentu">
    <w:name w:val="Document Map"/>
    <w:basedOn w:val="Normalny"/>
    <w:link w:val="MapadokumentuZnak"/>
    <w:rsid w:val="002F13D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F13D4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6953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538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7BFA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77BFA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F501EA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83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0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3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0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0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6200EC"/>
    <w:pPr>
      <w:ind w:left="708"/>
    </w:pPr>
  </w:style>
  <w:style w:type="paragraph" w:styleId="Mapadokumentu">
    <w:name w:val="Document Map"/>
    <w:basedOn w:val="Normalny"/>
    <w:link w:val="MapadokumentuZnak"/>
    <w:rsid w:val="002F13D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F13D4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6953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538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7BFA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77BFA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F501EA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83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0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3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0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0158C-4AAC-495D-83B6-04E2BC60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580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Walentyn</dc:creator>
  <cp:lastModifiedBy>Katarzyna Władyczak</cp:lastModifiedBy>
  <cp:revision>20</cp:revision>
  <cp:lastPrinted>2024-10-28T10:28:00Z</cp:lastPrinted>
  <dcterms:created xsi:type="dcterms:W3CDTF">2021-06-07T11:53:00Z</dcterms:created>
  <dcterms:modified xsi:type="dcterms:W3CDTF">2024-10-28T10:29:00Z</dcterms:modified>
</cp:coreProperties>
</file>