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realizacji</w:t>
      </w:r>
      <w:bookmarkStart w:id="0" w:name="_GoBack"/>
      <w:bookmarkEnd w:id="0"/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727113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90751">
        <w:rPr>
          <w:rFonts w:ascii="Arial" w:hAnsi="Arial" w:cs="Arial"/>
          <w:b/>
          <w:color w:val="000000"/>
          <w:sz w:val="18"/>
          <w:szCs w:val="18"/>
        </w:rPr>
        <w:t>preparatów dla Koni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1101B4"/>
    <w:rsid w:val="00116DA4"/>
    <w:rsid w:val="00127A19"/>
    <w:rsid w:val="001D086B"/>
    <w:rsid w:val="001F0210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057CB-FE10-418D-86CF-DAEC8FB8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81</cp:revision>
  <cp:lastPrinted>2018-06-08T08:39:00Z</cp:lastPrinted>
  <dcterms:created xsi:type="dcterms:W3CDTF">2022-10-10T13:27:00Z</dcterms:created>
  <dcterms:modified xsi:type="dcterms:W3CDTF">2023-07-25T10:21:00Z</dcterms:modified>
</cp:coreProperties>
</file>