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D41" w:rsidRPr="00BF2652" w:rsidRDefault="00774FD0" w:rsidP="00B52747">
      <w:pPr>
        <w:spacing w:after="0" w:line="240" w:lineRule="auto"/>
        <w:rPr>
          <w:rFonts w:asciiTheme="minorHAnsi" w:hAnsiTheme="minorHAnsi" w:cstheme="minorHAnsi"/>
          <w:i/>
          <w:iCs/>
          <w:sz w:val="20"/>
          <w:szCs w:val="20"/>
          <w:u w:val="single"/>
          <w:lang w:eastAsia="pl-PL"/>
        </w:rPr>
      </w:pPr>
      <w:r w:rsidRPr="00BF2652">
        <w:rPr>
          <w:rFonts w:asciiTheme="minorHAnsi" w:hAnsiTheme="minorHAnsi" w:cstheme="minorHAnsi"/>
          <w:i/>
          <w:iCs/>
          <w:sz w:val="20"/>
          <w:szCs w:val="20"/>
          <w:u w:val="single"/>
          <w:lang w:eastAsia="pl-PL"/>
        </w:rPr>
        <w:t>Załącznik nr</w:t>
      </w:r>
      <w:r w:rsidR="00E551F0">
        <w:rPr>
          <w:rFonts w:asciiTheme="minorHAnsi" w:hAnsiTheme="minorHAnsi" w:cstheme="minorHAnsi"/>
          <w:i/>
          <w:iCs/>
          <w:sz w:val="20"/>
          <w:szCs w:val="20"/>
          <w:u w:val="single"/>
          <w:lang w:eastAsia="pl-PL"/>
        </w:rPr>
        <w:t xml:space="preserve"> </w:t>
      </w:r>
      <w:r w:rsidR="00B52747">
        <w:rPr>
          <w:rFonts w:asciiTheme="minorHAnsi" w:hAnsiTheme="minorHAnsi" w:cstheme="minorHAnsi"/>
          <w:i/>
          <w:iCs/>
          <w:sz w:val="20"/>
          <w:szCs w:val="20"/>
          <w:u w:val="single"/>
          <w:lang w:eastAsia="pl-PL"/>
        </w:rPr>
        <w:t>2</w:t>
      </w:r>
    </w:p>
    <w:p w:rsidR="00A33D41" w:rsidRPr="00BF2652" w:rsidRDefault="00A33D41" w:rsidP="00E7004C">
      <w:pPr>
        <w:spacing w:after="0" w:line="240" w:lineRule="auto"/>
        <w:rPr>
          <w:rFonts w:asciiTheme="minorHAnsi" w:hAnsiTheme="minorHAnsi" w:cstheme="minorHAnsi"/>
          <w:sz w:val="20"/>
          <w:szCs w:val="20"/>
          <w:lang w:eastAsia="pl-PL"/>
        </w:rPr>
      </w:pPr>
    </w:p>
    <w:p w:rsidR="00CC138F" w:rsidRPr="00E551F0" w:rsidRDefault="003141FB" w:rsidP="00E7004C">
      <w:pPr>
        <w:spacing w:after="0" w:line="240" w:lineRule="auto"/>
        <w:rPr>
          <w:rFonts w:asciiTheme="minorHAnsi" w:hAnsiTheme="minorHAnsi" w:cstheme="minorHAnsi"/>
        </w:rPr>
      </w:pPr>
      <w:r w:rsidRPr="00E551F0">
        <w:rPr>
          <w:rFonts w:asciiTheme="minorHAnsi" w:hAnsiTheme="minorHAnsi" w:cstheme="minorHAnsi"/>
        </w:rPr>
        <w:t xml:space="preserve">Aparat USG </w:t>
      </w:r>
      <w:r w:rsidR="00E551F0">
        <w:rPr>
          <w:rFonts w:asciiTheme="minorHAnsi" w:hAnsiTheme="minorHAnsi" w:cstheme="minorHAnsi"/>
        </w:rPr>
        <w:t>– 1 szt.</w:t>
      </w:r>
      <w:bookmarkStart w:id="0" w:name="_GoBack"/>
      <w:bookmarkEnd w:id="0"/>
    </w:p>
    <w:p w:rsidR="00FB0BD2" w:rsidRPr="00BF2652" w:rsidRDefault="00FB0BD2" w:rsidP="00E7004C">
      <w:pPr>
        <w:spacing w:after="0" w:line="240" w:lineRule="auto"/>
        <w:rPr>
          <w:rFonts w:asciiTheme="minorHAnsi" w:hAnsiTheme="minorHAnsi" w:cstheme="minorHAnsi"/>
          <w:sz w:val="20"/>
          <w:szCs w:val="20"/>
          <w:lang w:eastAsia="pl-PL"/>
        </w:rPr>
      </w:pPr>
    </w:p>
    <w:p w:rsidR="00A33D41" w:rsidRPr="00BF2652" w:rsidRDefault="00A33D41" w:rsidP="00E551F0">
      <w:pPr>
        <w:spacing w:after="0" w:line="240" w:lineRule="auto"/>
        <w:jc w:val="center"/>
        <w:rPr>
          <w:rFonts w:asciiTheme="minorHAnsi" w:hAnsiTheme="minorHAnsi" w:cstheme="minorHAnsi"/>
          <w:b/>
          <w:sz w:val="20"/>
          <w:szCs w:val="20"/>
          <w:lang w:eastAsia="pl-PL"/>
        </w:rPr>
      </w:pPr>
      <w:r w:rsidRPr="00BF2652">
        <w:rPr>
          <w:rFonts w:asciiTheme="minorHAnsi" w:hAnsiTheme="minorHAnsi" w:cstheme="minorHAnsi"/>
          <w:b/>
          <w:sz w:val="20"/>
          <w:szCs w:val="20"/>
          <w:lang w:eastAsia="pl-PL"/>
        </w:rPr>
        <w:t>ZESTAWIENIE PARAMETRÓW TECHNICZNYCH</w:t>
      </w:r>
      <w:r w:rsidRPr="00BF2652">
        <w:rPr>
          <w:rFonts w:asciiTheme="minorHAnsi" w:hAnsiTheme="minorHAnsi" w:cstheme="minorHAnsi"/>
          <w:b/>
          <w:sz w:val="20"/>
          <w:szCs w:val="20"/>
          <w:lang w:eastAsia="pl-PL"/>
        </w:rPr>
        <w:br/>
      </w:r>
    </w:p>
    <w:p w:rsidR="00636E24" w:rsidRPr="00BF2652" w:rsidRDefault="00636E24" w:rsidP="00E7004C">
      <w:pPr>
        <w:tabs>
          <w:tab w:val="center" w:pos="7000"/>
        </w:tabs>
        <w:spacing w:after="0" w:line="360" w:lineRule="auto"/>
        <w:ind w:right="-419"/>
        <w:jc w:val="both"/>
        <w:rPr>
          <w:rFonts w:asciiTheme="minorHAnsi" w:hAnsiTheme="minorHAnsi" w:cstheme="minorHAnsi"/>
          <w:b/>
          <w:sz w:val="20"/>
          <w:szCs w:val="20"/>
          <w:lang w:eastAsia="pl-PL"/>
        </w:rPr>
      </w:pPr>
    </w:p>
    <w:tbl>
      <w:tblPr>
        <w:tblStyle w:val="Tabela-Siatka"/>
        <w:tblW w:w="5000" w:type="pct"/>
        <w:tblLook w:val="04A0" w:firstRow="1" w:lastRow="0" w:firstColumn="1" w:lastColumn="0" w:noHBand="0" w:noVBand="1"/>
      </w:tblPr>
      <w:tblGrid>
        <w:gridCol w:w="561"/>
        <w:gridCol w:w="5954"/>
        <w:gridCol w:w="1420"/>
        <w:gridCol w:w="1127"/>
      </w:tblGrid>
      <w:tr w:rsidR="00636E24" w:rsidRPr="00BF2652" w:rsidTr="00A5074F">
        <w:tc>
          <w:tcPr>
            <w:tcW w:w="310" w:type="pct"/>
            <w:vAlign w:val="center"/>
          </w:tcPr>
          <w:p w:rsidR="00636E24" w:rsidRPr="00BF2652" w:rsidRDefault="00636E24" w:rsidP="00636E24">
            <w:pPr>
              <w:spacing w:after="0" w:line="240" w:lineRule="auto"/>
              <w:jc w:val="center"/>
              <w:rPr>
                <w:rFonts w:asciiTheme="minorHAnsi" w:hAnsiTheme="minorHAnsi" w:cstheme="minorHAnsi"/>
                <w:b/>
                <w:bCs/>
                <w:sz w:val="20"/>
                <w:szCs w:val="20"/>
                <w:lang w:eastAsia="pl-PL"/>
              </w:rPr>
            </w:pPr>
            <w:r w:rsidRPr="00BF2652">
              <w:rPr>
                <w:rFonts w:asciiTheme="minorHAnsi" w:hAnsiTheme="minorHAnsi" w:cstheme="minorHAnsi"/>
                <w:b/>
                <w:bCs/>
                <w:sz w:val="20"/>
                <w:szCs w:val="20"/>
              </w:rPr>
              <w:t>L.p.</w:t>
            </w:r>
          </w:p>
        </w:tc>
        <w:tc>
          <w:tcPr>
            <w:tcW w:w="3285" w:type="pct"/>
            <w:vAlign w:val="center"/>
          </w:tcPr>
          <w:p w:rsidR="00636E24" w:rsidRPr="00BF2652" w:rsidRDefault="00636E24" w:rsidP="009450F4">
            <w:pPr>
              <w:jc w:val="center"/>
              <w:rPr>
                <w:rFonts w:asciiTheme="minorHAnsi" w:hAnsiTheme="minorHAnsi" w:cstheme="minorHAnsi"/>
                <w:b/>
                <w:bCs/>
                <w:sz w:val="20"/>
                <w:szCs w:val="20"/>
              </w:rPr>
            </w:pPr>
            <w:r w:rsidRPr="00BF2652">
              <w:rPr>
                <w:rFonts w:asciiTheme="minorHAnsi" w:hAnsiTheme="minorHAnsi" w:cstheme="minorHAnsi"/>
                <w:b/>
                <w:bCs/>
                <w:sz w:val="20"/>
                <w:szCs w:val="20"/>
              </w:rPr>
              <w:t>Parametry i warunki techniczne</w:t>
            </w:r>
          </w:p>
        </w:tc>
        <w:tc>
          <w:tcPr>
            <w:tcW w:w="783" w:type="pct"/>
            <w:vAlign w:val="center"/>
          </w:tcPr>
          <w:p w:rsidR="00636E24" w:rsidRPr="00BF2652" w:rsidRDefault="00636E24" w:rsidP="00636E24">
            <w:pPr>
              <w:jc w:val="center"/>
              <w:rPr>
                <w:rFonts w:asciiTheme="minorHAnsi" w:hAnsiTheme="minorHAnsi" w:cstheme="minorHAnsi"/>
                <w:b/>
                <w:bCs/>
                <w:sz w:val="20"/>
                <w:szCs w:val="20"/>
              </w:rPr>
            </w:pPr>
            <w:r w:rsidRPr="00BF2652">
              <w:rPr>
                <w:rFonts w:asciiTheme="minorHAnsi" w:hAnsiTheme="minorHAnsi" w:cstheme="minorHAnsi"/>
                <w:b/>
                <w:bCs/>
                <w:sz w:val="20"/>
                <w:szCs w:val="20"/>
              </w:rPr>
              <w:t>Parametr wymagany</w:t>
            </w:r>
          </w:p>
        </w:tc>
        <w:tc>
          <w:tcPr>
            <w:tcW w:w="622" w:type="pct"/>
          </w:tcPr>
          <w:p w:rsidR="00636E24" w:rsidRPr="00BF2652" w:rsidRDefault="00636E24" w:rsidP="00636E24">
            <w:pPr>
              <w:rPr>
                <w:rFonts w:asciiTheme="minorHAnsi" w:hAnsiTheme="minorHAnsi" w:cstheme="minorHAnsi"/>
                <w:b/>
                <w:bCs/>
                <w:sz w:val="20"/>
                <w:szCs w:val="20"/>
              </w:rPr>
            </w:pPr>
            <w:r w:rsidRPr="00BF2652">
              <w:rPr>
                <w:rFonts w:asciiTheme="minorHAnsi" w:hAnsiTheme="minorHAnsi" w:cstheme="minorHAnsi"/>
                <w:b/>
                <w:bCs/>
                <w:sz w:val="20"/>
                <w:szCs w:val="20"/>
              </w:rPr>
              <w:t>Parametry oferowane</w:t>
            </w:r>
          </w:p>
        </w:tc>
      </w:tr>
      <w:tr w:rsidR="001940E4" w:rsidRPr="00BF2652" w:rsidTr="00A5074F">
        <w:tc>
          <w:tcPr>
            <w:tcW w:w="310" w:type="pct"/>
            <w:vAlign w:val="center"/>
          </w:tcPr>
          <w:p w:rsidR="001940E4" w:rsidRPr="00A76B6F" w:rsidRDefault="001940E4" w:rsidP="001940E4">
            <w:pPr>
              <w:jc w:val="center"/>
              <w:rPr>
                <w:rFonts w:asciiTheme="minorHAnsi" w:hAnsiTheme="minorHAnsi" w:cstheme="minorHAnsi"/>
                <w:b/>
                <w:bCs/>
                <w:sz w:val="20"/>
                <w:szCs w:val="20"/>
              </w:rPr>
            </w:pPr>
            <w:r w:rsidRPr="00A76B6F">
              <w:rPr>
                <w:rFonts w:asciiTheme="minorHAnsi" w:hAnsiTheme="minorHAnsi" w:cstheme="minorHAnsi"/>
                <w:b/>
                <w:bCs/>
                <w:sz w:val="20"/>
                <w:szCs w:val="20"/>
              </w:rPr>
              <w:t> </w:t>
            </w:r>
          </w:p>
        </w:tc>
        <w:tc>
          <w:tcPr>
            <w:tcW w:w="3285" w:type="pct"/>
            <w:vAlign w:val="center"/>
          </w:tcPr>
          <w:p w:rsidR="001940E4" w:rsidRPr="00A76B6F" w:rsidRDefault="001940E4" w:rsidP="009450F4">
            <w:pPr>
              <w:jc w:val="center"/>
              <w:rPr>
                <w:rFonts w:asciiTheme="minorHAnsi" w:hAnsiTheme="minorHAnsi" w:cstheme="minorHAnsi"/>
                <w:b/>
                <w:bCs/>
                <w:sz w:val="20"/>
                <w:szCs w:val="20"/>
              </w:rPr>
            </w:pPr>
            <w:r w:rsidRPr="00A76B6F">
              <w:rPr>
                <w:rFonts w:asciiTheme="minorHAnsi" w:hAnsiTheme="minorHAnsi" w:cstheme="minorHAnsi"/>
                <w:b/>
                <w:bCs/>
                <w:sz w:val="20"/>
                <w:szCs w:val="20"/>
              </w:rPr>
              <w:t>I. Wymagania Ogólne</w:t>
            </w:r>
          </w:p>
        </w:tc>
        <w:tc>
          <w:tcPr>
            <w:tcW w:w="783" w:type="pct"/>
            <w:vAlign w:val="center"/>
          </w:tcPr>
          <w:p w:rsidR="001940E4" w:rsidRPr="00A76B6F" w:rsidRDefault="001940E4" w:rsidP="001940E4">
            <w:pPr>
              <w:jc w:val="center"/>
              <w:rPr>
                <w:rFonts w:asciiTheme="minorHAnsi" w:hAnsiTheme="minorHAnsi" w:cstheme="minorHAnsi"/>
                <w:b/>
                <w:bCs/>
                <w:sz w:val="20"/>
                <w:szCs w:val="20"/>
              </w:rPr>
            </w:pPr>
            <w:r w:rsidRPr="00A76B6F">
              <w:rPr>
                <w:rFonts w:asciiTheme="minorHAnsi" w:hAnsiTheme="minorHAnsi" w:cstheme="minorHAnsi"/>
                <w:b/>
                <w:bCs/>
                <w:sz w:val="20"/>
                <w:szCs w:val="20"/>
              </w:rPr>
              <w:t> </w:t>
            </w:r>
          </w:p>
        </w:tc>
        <w:tc>
          <w:tcPr>
            <w:tcW w:w="622" w:type="pct"/>
          </w:tcPr>
          <w:p w:rsidR="001940E4" w:rsidRPr="00A76B6F" w:rsidRDefault="001940E4" w:rsidP="001940E4">
            <w:pPr>
              <w:rPr>
                <w:rFonts w:asciiTheme="minorHAnsi" w:hAnsiTheme="minorHAnsi" w:cstheme="minorHAnsi"/>
                <w:b/>
                <w:bCs/>
                <w:sz w:val="20"/>
                <w:szCs w:val="20"/>
              </w:rPr>
            </w:pPr>
            <w:r w:rsidRPr="00A76B6F">
              <w:rPr>
                <w:rFonts w:asciiTheme="minorHAnsi" w:hAnsiTheme="minorHAnsi" w:cstheme="minorHAnsi"/>
                <w:b/>
                <w:bCs/>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1</w:t>
            </w:r>
          </w:p>
        </w:tc>
        <w:tc>
          <w:tcPr>
            <w:tcW w:w="3285" w:type="pct"/>
            <w:vAlign w:val="center"/>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Nazwa Urządzenia</w:t>
            </w:r>
          </w:p>
        </w:tc>
        <w:tc>
          <w:tcPr>
            <w:tcW w:w="783"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2</w:t>
            </w:r>
          </w:p>
        </w:tc>
        <w:tc>
          <w:tcPr>
            <w:tcW w:w="3285" w:type="pct"/>
            <w:vAlign w:val="center"/>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Typ Urządzenia</w:t>
            </w:r>
          </w:p>
        </w:tc>
        <w:tc>
          <w:tcPr>
            <w:tcW w:w="783"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3</w:t>
            </w:r>
          </w:p>
        </w:tc>
        <w:tc>
          <w:tcPr>
            <w:tcW w:w="3285" w:type="pct"/>
            <w:vAlign w:val="center"/>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Producent</w:t>
            </w:r>
          </w:p>
        </w:tc>
        <w:tc>
          <w:tcPr>
            <w:tcW w:w="783"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4</w:t>
            </w:r>
          </w:p>
        </w:tc>
        <w:tc>
          <w:tcPr>
            <w:tcW w:w="3285" w:type="pct"/>
            <w:vAlign w:val="center"/>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Kraj pochodzenia</w:t>
            </w:r>
          </w:p>
        </w:tc>
        <w:tc>
          <w:tcPr>
            <w:tcW w:w="783"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Podać</w:t>
            </w:r>
          </w:p>
        </w:tc>
        <w:tc>
          <w:tcPr>
            <w:tcW w:w="622" w:type="pct"/>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5</w:t>
            </w:r>
          </w:p>
        </w:tc>
        <w:tc>
          <w:tcPr>
            <w:tcW w:w="3285" w:type="pct"/>
            <w:vAlign w:val="center"/>
          </w:tcPr>
          <w:p w:rsidR="00636E24" w:rsidRPr="00A76B6F" w:rsidRDefault="007858E4" w:rsidP="000754BA">
            <w:pPr>
              <w:rPr>
                <w:rFonts w:asciiTheme="minorHAnsi" w:hAnsiTheme="minorHAnsi" w:cstheme="minorHAnsi"/>
                <w:sz w:val="20"/>
                <w:szCs w:val="20"/>
              </w:rPr>
            </w:pPr>
            <w:r w:rsidRPr="00A76B6F">
              <w:rPr>
                <w:rFonts w:asciiTheme="minorHAnsi" w:hAnsiTheme="minorHAnsi" w:cstheme="minorHAnsi"/>
                <w:sz w:val="20"/>
                <w:szCs w:val="20"/>
              </w:rPr>
              <w:t>Rok produkcji 20</w:t>
            </w:r>
            <w:r w:rsidR="002808DE">
              <w:rPr>
                <w:rFonts w:asciiTheme="minorHAnsi" w:hAnsiTheme="minorHAnsi" w:cstheme="minorHAnsi"/>
                <w:sz w:val="20"/>
                <w:szCs w:val="20"/>
              </w:rPr>
              <w:t>23/2024</w:t>
            </w:r>
            <w:r w:rsidR="00636E24" w:rsidRPr="00A76B6F">
              <w:rPr>
                <w:rFonts w:asciiTheme="minorHAnsi" w:hAnsiTheme="minorHAnsi" w:cstheme="minorHAnsi"/>
                <w:sz w:val="20"/>
                <w:szCs w:val="20"/>
              </w:rPr>
              <w:t>, urządzenie fabrycznie nowe, nie rekondycjonowane</w:t>
            </w:r>
          </w:p>
        </w:tc>
        <w:tc>
          <w:tcPr>
            <w:tcW w:w="783"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TAK</w:t>
            </w:r>
          </w:p>
        </w:tc>
        <w:tc>
          <w:tcPr>
            <w:tcW w:w="622" w:type="pct"/>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6</w:t>
            </w:r>
          </w:p>
        </w:tc>
        <w:tc>
          <w:tcPr>
            <w:tcW w:w="3285" w:type="pct"/>
            <w:vAlign w:val="center"/>
          </w:tcPr>
          <w:p w:rsidR="00636E24" w:rsidRPr="0087150F" w:rsidRDefault="0087150F" w:rsidP="0087150F">
            <w:pPr>
              <w:pStyle w:val="Nagwek"/>
            </w:pPr>
            <w:r w:rsidRPr="00A76B6F">
              <w:rPr>
                <w:rFonts w:asciiTheme="minorHAnsi" w:hAnsiTheme="minorHAnsi" w:cstheme="minorHAnsi"/>
                <w:sz w:val="20"/>
                <w:szCs w:val="20"/>
              </w:rPr>
              <w:t>Aktualne dokumenty potwierdzające, że zaoferowany przez wykonawcę sprzęt jest dopuszczony do użytku na terenie Rzeczypospolitej Polskiej i Unii Europejskiej zgodnie z obowiązującymi przepisami  prawa (deklaracja zgodności i oznakowanie znakiem CE), tzn. ,że oferowany sprzęt posiada wymo</w:t>
            </w:r>
            <w:r>
              <w:rPr>
                <w:rFonts w:asciiTheme="minorHAnsi" w:hAnsiTheme="minorHAnsi" w:cstheme="minorHAnsi"/>
                <w:sz w:val="20"/>
                <w:szCs w:val="20"/>
              </w:rPr>
              <w:t>gi określone w Ustawie z dnia 07.04.2022</w:t>
            </w:r>
            <w:r w:rsidRPr="00A76B6F">
              <w:rPr>
                <w:rFonts w:asciiTheme="minorHAnsi" w:hAnsiTheme="minorHAnsi" w:cstheme="minorHAnsi"/>
                <w:sz w:val="20"/>
                <w:szCs w:val="20"/>
              </w:rPr>
              <w:t xml:space="preserve"> r. </w:t>
            </w:r>
            <w:r>
              <w:rPr>
                <w:rFonts w:asciiTheme="minorHAnsi" w:hAnsiTheme="minorHAnsi" w:cstheme="minorHAnsi"/>
                <w:sz w:val="20"/>
                <w:szCs w:val="20"/>
              </w:rPr>
              <w:t>o wyrobach medycznych (DZ.U 2022 poz. 974</w:t>
            </w:r>
            <w:r w:rsidRPr="00A76B6F">
              <w:rPr>
                <w:rFonts w:asciiTheme="minorHAnsi" w:hAnsiTheme="minorHAnsi" w:cstheme="minorHAnsi"/>
                <w:sz w:val="20"/>
                <w:szCs w:val="20"/>
              </w:rPr>
              <w:t xml:space="preserve">) oraz dyrektywami Unii Europejskiej  </w:t>
            </w:r>
          </w:p>
        </w:tc>
        <w:tc>
          <w:tcPr>
            <w:tcW w:w="783"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TAK</w:t>
            </w:r>
          </w:p>
        </w:tc>
        <w:tc>
          <w:tcPr>
            <w:tcW w:w="622" w:type="pct"/>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7</w:t>
            </w:r>
          </w:p>
        </w:tc>
        <w:tc>
          <w:tcPr>
            <w:tcW w:w="3285" w:type="pct"/>
            <w:vAlign w:val="center"/>
          </w:tcPr>
          <w:p w:rsidR="00960E2D"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Klasyfikacja zgodna z normą IEC/EN 60601-1, ochrona przed porażeniem prądem</w:t>
            </w:r>
            <w:r w:rsidR="00960E2D" w:rsidRPr="00A76B6F">
              <w:rPr>
                <w:rFonts w:asciiTheme="minorHAnsi" w:hAnsiTheme="minorHAnsi" w:cstheme="minorHAnsi"/>
                <w:sz w:val="20"/>
                <w:szCs w:val="20"/>
              </w:rPr>
              <w:t xml:space="preserve"> lub równoważna</w:t>
            </w:r>
          </w:p>
        </w:tc>
        <w:tc>
          <w:tcPr>
            <w:tcW w:w="783" w:type="pct"/>
            <w:vAlign w:val="center"/>
          </w:tcPr>
          <w:p w:rsidR="00636E24" w:rsidRPr="00A76B6F" w:rsidRDefault="00FB0BD2" w:rsidP="00636E24">
            <w:pPr>
              <w:jc w:val="center"/>
              <w:rPr>
                <w:rFonts w:asciiTheme="minorHAnsi" w:hAnsiTheme="minorHAnsi" w:cstheme="minorHAnsi"/>
                <w:sz w:val="20"/>
                <w:szCs w:val="20"/>
              </w:rPr>
            </w:pPr>
            <w:r w:rsidRPr="00A76B6F">
              <w:rPr>
                <w:rFonts w:asciiTheme="minorHAnsi" w:hAnsiTheme="minorHAnsi" w:cstheme="minorHAnsi"/>
                <w:sz w:val="20"/>
                <w:szCs w:val="20"/>
              </w:rPr>
              <w:t>Tak</w:t>
            </w:r>
          </w:p>
        </w:tc>
        <w:tc>
          <w:tcPr>
            <w:tcW w:w="622" w:type="pct"/>
            <w:vAlign w:val="bottom"/>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r w:rsidRPr="00A76B6F">
              <w:rPr>
                <w:rFonts w:asciiTheme="minorHAnsi" w:hAnsiTheme="minorHAnsi" w:cstheme="minorHAnsi"/>
                <w:sz w:val="20"/>
                <w:szCs w:val="20"/>
              </w:rPr>
              <w:t>8</w:t>
            </w:r>
          </w:p>
        </w:tc>
        <w:tc>
          <w:tcPr>
            <w:tcW w:w="3285" w:type="pct"/>
            <w:vAlign w:val="center"/>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xml:space="preserve"> Ochrona przed wilgocią </w:t>
            </w:r>
            <w:r w:rsidR="00960E2D" w:rsidRPr="00A76B6F">
              <w:rPr>
                <w:rFonts w:asciiTheme="minorHAnsi" w:hAnsiTheme="minorHAnsi" w:cstheme="minorHAnsi"/>
                <w:sz w:val="20"/>
                <w:szCs w:val="20"/>
              </w:rPr>
              <w:t>lub równoważna</w:t>
            </w:r>
          </w:p>
        </w:tc>
        <w:tc>
          <w:tcPr>
            <w:tcW w:w="783" w:type="pct"/>
            <w:vAlign w:val="center"/>
          </w:tcPr>
          <w:p w:rsidR="00636E24" w:rsidRPr="00A76B6F" w:rsidRDefault="000849DC" w:rsidP="00636E24">
            <w:pPr>
              <w:jc w:val="center"/>
              <w:rPr>
                <w:rFonts w:asciiTheme="minorHAnsi" w:hAnsiTheme="minorHAnsi" w:cstheme="minorHAnsi"/>
                <w:sz w:val="20"/>
                <w:szCs w:val="20"/>
              </w:rPr>
            </w:pPr>
            <w:r w:rsidRPr="00A76B6F">
              <w:rPr>
                <w:rFonts w:asciiTheme="minorHAnsi" w:hAnsiTheme="minorHAnsi" w:cstheme="minorHAnsi"/>
                <w:sz w:val="20"/>
                <w:szCs w:val="20"/>
              </w:rPr>
              <w:t>IP22 lub równoważna</w:t>
            </w:r>
          </w:p>
        </w:tc>
        <w:tc>
          <w:tcPr>
            <w:tcW w:w="622" w:type="pct"/>
            <w:vAlign w:val="bottom"/>
          </w:tcPr>
          <w:p w:rsidR="00636E24" w:rsidRPr="00A76B6F" w:rsidRDefault="00636E24" w:rsidP="00636E24">
            <w:pPr>
              <w:rPr>
                <w:rFonts w:asciiTheme="minorHAnsi" w:hAnsiTheme="minorHAnsi" w:cstheme="minorHAnsi"/>
                <w:sz w:val="20"/>
                <w:szCs w:val="20"/>
              </w:rPr>
            </w:pPr>
            <w:r w:rsidRPr="00A76B6F">
              <w:rPr>
                <w:rFonts w:asciiTheme="minorHAnsi" w:hAnsiTheme="minorHAnsi" w:cstheme="minorHAnsi"/>
                <w:sz w:val="20"/>
                <w:szCs w:val="20"/>
              </w:rPr>
              <w:t> </w:t>
            </w:r>
          </w:p>
        </w:tc>
      </w:tr>
      <w:tr w:rsidR="00636E24" w:rsidRPr="00BF2652" w:rsidTr="00A5074F">
        <w:tc>
          <w:tcPr>
            <w:tcW w:w="310" w:type="pct"/>
            <w:vAlign w:val="center"/>
          </w:tcPr>
          <w:p w:rsidR="00636E24" w:rsidRPr="00A76B6F" w:rsidRDefault="00636E24" w:rsidP="00636E24">
            <w:pPr>
              <w:jc w:val="center"/>
              <w:rPr>
                <w:rFonts w:asciiTheme="minorHAnsi" w:hAnsiTheme="minorHAnsi" w:cstheme="minorHAnsi"/>
                <w:sz w:val="20"/>
                <w:szCs w:val="20"/>
              </w:rPr>
            </w:pPr>
          </w:p>
        </w:tc>
        <w:tc>
          <w:tcPr>
            <w:tcW w:w="3285" w:type="pct"/>
            <w:vAlign w:val="center"/>
          </w:tcPr>
          <w:p w:rsidR="00636E24" w:rsidRPr="00A76B6F" w:rsidRDefault="00FB0BD2" w:rsidP="00636E24">
            <w:pPr>
              <w:rPr>
                <w:rFonts w:asciiTheme="minorHAnsi" w:hAnsiTheme="minorHAnsi" w:cstheme="minorHAnsi"/>
                <w:sz w:val="20"/>
                <w:szCs w:val="20"/>
              </w:rPr>
            </w:pPr>
            <w:r w:rsidRPr="00A76B6F">
              <w:rPr>
                <w:rFonts w:asciiTheme="minorHAnsi" w:hAnsiTheme="minorHAnsi" w:cstheme="minorHAnsi"/>
                <w:b/>
                <w:bCs/>
                <w:sz w:val="20"/>
                <w:szCs w:val="20"/>
              </w:rPr>
              <w:t>II. Parametry techniczne urządzenia</w:t>
            </w:r>
          </w:p>
        </w:tc>
        <w:tc>
          <w:tcPr>
            <w:tcW w:w="783" w:type="pct"/>
            <w:vAlign w:val="center"/>
          </w:tcPr>
          <w:p w:rsidR="00636E24" w:rsidRPr="00A76B6F" w:rsidRDefault="00636E24" w:rsidP="00636E24">
            <w:pPr>
              <w:jc w:val="center"/>
              <w:rPr>
                <w:rFonts w:asciiTheme="minorHAnsi" w:hAnsiTheme="minorHAnsi" w:cstheme="minorHAnsi"/>
                <w:sz w:val="20"/>
                <w:szCs w:val="20"/>
              </w:rPr>
            </w:pPr>
          </w:p>
        </w:tc>
        <w:tc>
          <w:tcPr>
            <w:tcW w:w="622" w:type="pct"/>
            <w:vAlign w:val="bottom"/>
          </w:tcPr>
          <w:p w:rsidR="00636E24" w:rsidRPr="00A76B6F" w:rsidRDefault="00636E24" w:rsidP="00636E24">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Aparat stacjonarny, na  konstrukcji jezdnej , przeznaczony do badań neonatologicznych ze zintegrowaną stacją roboczą i systemem archiwizacji oraz urządzeniami do dokumentacji i archiwizacji sterowanymi z klawiatury.</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2</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Zasilanie aparatu 230V ±10%; 50Hz</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3</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Monitor LCD lub LED lub OLED o przekątnej min. 21”, regulowany w trzech płaszczyznach</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4</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Opcja pozwalająca na powiększenie obrazu USG na cały ekran tak, aby obraz USG wypełniał więcej niż 85 % powierzchni ekranu</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5</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Panel sterowania regulowany góra/dół, min 20 cm</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lastRenderedPageBreak/>
              <w:t>6</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Panel sterowania z możliwość obracania lewo/prawo min +/- 145 stopni, niezależnie od jednostki centralnej.</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7</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Dotykowy ekran LCD o przekątnej min. </w:t>
            </w:r>
            <w:smartTag w:uri="urn:schemas-microsoft-com:office:smarttags" w:element="metricconverter">
              <w:smartTagPr>
                <w:attr w:name="ProductID" w:val="12”"/>
              </w:smartTagPr>
              <w:r w:rsidRPr="003C6FD8">
                <w:rPr>
                  <w:rFonts w:asciiTheme="minorHAnsi" w:hAnsiTheme="minorHAnsi" w:cstheme="minorHAnsi"/>
                  <w:sz w:val="20"/>
                  <w:szCs w:val="20"/>
                </w:rPr>
                <w:t>12”</w:t>
              </w:r>
            </w:smartTag>
            <w:r w:rsidRPr="003C6FD8">
              <w:rPr>
                <w:rFonts w:asciiTheme="minorHAnsi" w:hAnsiTheme="minorHAnsi" w:cstheme="minorHAnsi"/>
                <w:sz w:val="20"/>
                <w:szCs w:val="20"/>
              </w:rPr>
              <w:t>, do sterowania funkcjami aparatu i wprowadzania danych.</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Zmiana stron na panelu dotykowym za pomocą przesuwu dotykiem jak tablet</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9</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Możliwość zduplikowania obrazu diagnostycznego w trybach na ekranie dotykowym panelu sterowania celem ułatwienia wykonywania procedur interwencyjnych</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10</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Wysuwana z pulpitu, podświetlana klawiatura alfanumeryczna do wprowadzania danych lub klawiatura wirtualna dostępna na panelu sterowania</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vAlign w:val="bottom"/>
          </w:tcPr>
          <w:p w:rsidR="003C6FD8" w:rsidRPr="00A76B6F" w:rsidRDefault="003C6FD8" w:rsidP="003C6FD8">
            <w:pPr>
              <w:rPr>
                <w:rFonts w:asciiTheme="minorHAnsi" w:hAnsiTheme="minorHAnsi" w:cstheme="minorHAnsi"/>
                <w:color w:val="FF0000"/>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11</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Liczba cyfrowych kanałów odbiorczych przetwarzania ultradźwiękowego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powyżej 4 000 000</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r w:rsidRPr="00A76B6F">
              <w:rPr>
                <w:rFonts w:asciiTheme="minorHAnsi" w:hAnsiTheme="minorHAnsi" w:cstheme="minorHAnsi"/>
                <w:sz w:val="20"/>
                <w:szCs w:val="20"/>
              </w:rPr>
              <w:t> </w:t>
            </w: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12</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Dynamika systemu  min. 310 dB</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13</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Regulacja wzmocnienia głębokościowego (TGC) min. 8 regulatorów</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14</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Regulacja wzmocnienia poprzecznego (LGC) wiązki min. 4 regulatory</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15</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Zakres głębokości obrazowania min. od 1</w:t>
            </w:r>
            <w:r w:rsidRPr="003C6FD8">
              <w:rPr>
                <w:rFonts w:asciiTheme="minorHAnsi" w:hAnsiTheme="minorHAnsi" w:cstheme="minorHAnsi"/>
                <w:sz w:val="20"/>
                <w:szCs w:val="20"/>
                <w:lang w:val="pt-PT"/>
              </w:rPr>
              <w:t xml:space="preserve"> do 38 cm</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16</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Zakres częstotliwości pracy dostępnych głowic min. </w:t>
            </w:r>
            <w:r w:rsidRPr="003C6FD8">
              <w:rPr>
                <w:rFonts w:asciiTheme="minorHAnsi" w:hAnsiTheme="minorHAnsi" w:cstheme="minorHAnsi"/>
                <w:sz w:val="20"/>
                <w:szCs w:val="20"/>
                <w:lang w:val="pt-PT"/>
              </w:rPr>
              <w:t>od 1 do 21</w:t>
            </w:r>
            <w:r w:rsidRPr="003C6FD8">
              <w:rPr>
                <w:rFonts w:asciiTheme="minorHAnsi" w:hAnsiTheme="minorHAnsi" w:cstheme="minorHAnsi"/>
                <w:sz w:val="20"/>
                <w:szCs w:val="20"/>
              </w:rPr>
              <w:t xml:space="preserve"> MHz</w:t>
            </w:r>
          </w:p>
        </w:tc>
        <w:tc>
          <w:tcPr>
            <w:tcW w:w="783" w:type="pct"/>
          </w:tcPr>
          <w:p w:rsidR="003C6FD8" w:rsidRDefault="003C6FD8" w:rsidP="003C6FD8">
            <w:pPr>
              <w:jc w:val="center"/>
            </w:pPr>
            <w:r w:rsidRPr="008E4D2E">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sidRPr="00A76B6F">
              <w:rPr>
                <w:rFonts w:asciiTheme="minorHAnsi" w:hAnsiTheme="minorHAnsi" w:cstheme="minorHAnsi"/>
                <w:sz w:val="20"/>
                <w:szCs w:val="20"/>
              </w:rPr>
              <w:t>17</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Ilość aktywnych równorzędnych gniazd do podłączania głowic obrazowych min. 4 gniazda</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Pr="00A76B6F" w:rsidRDefault="003C6FD8" w:rsidP="003C6FD8">
            <w:pPr>
              <w:jc w:val="center"/>
              <w:rPr>
                <w:rFonts w:asciiTheme="minorHAnsi" w:hAnsiTheme="minorHAnsi" w:cstheme="minorHAnsi"/>
                <w:sz w:val="20"/>
                <w:szCs w:val="20"/>
              </w:rPr>
            </w:pPr>
            <w:r>
              <w:rPr>
                <w:rFonts w:asciiTheme="minorHAnsi" w:hAnsiTheme="minorHAnsi" w:cstheme="minorHAnsi"/>
                <w:sz w:val="20"/>
                <w:szCs w:val="20"/>
              </w:rPr>
              <w:t>18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Aktywne gniazdo do podłączania głowicy nieobrazowej pracującej w trybie CW Doppler</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19</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Podręczna pamięć min. 2000 obrazów (</w:t>
            </w:r>
            <w:r w:rsidRPr="003C6FD8">
              <w:rPr>
                <w:rFonts w:asciiTheme="minorHAnsi" w:hAnsiTheme="minorHAnsi" w:cstheme="minorHAnsi"/>
                <w:sz w:val="20"/>
                <w:szCs w:val="20"/>
                <w:lang w:val="nl-NL"/>
              </w:rPr>
              <w:t>Cine Loop</w:t>
            </w:r>
            <w:r w:rsidRPr="003C6FD8">
              <w:rPr>
                <w:rFonts w:asciiTheme="minorHAnsi" w:hAnsiTheme="minorHAnsi" w:cstheme="minorHAnsi"/>
                <w:sz w:val="20"/>
                <w:szCs w:val="20"/>
              </w:rPr>
              <w:t>) z możliwością wyboru długości pętli obrazowych.</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20</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Możliwość nagrywania pętli na dysk twardy w </w:t>
            </w:r>
            <w:r w:rsidR="00E551F0" w:rsidRPr="003C6FD8">
              <w:rPr>
                <w:rFonts w:asciiTheme="minorHAnsi" w:hAnsiTheme="minorHAnsi" w:cstheme="minorHAnsi"/>
                <w:sz w:val="20"/>
                <w:szCs w:val="20"/>
              </w:rPr>
              <w:t>czasie</w:t>
            </w:r>
            <w:r w:rsidRPr="003C6FD8">
              <w:rPr>
                <w:rFonts w:asciiTheme="minorHAnsi" w:hAnsiTheme="minorHAnsi" w:cstheme="minorHAnsi"/>
                <w:sz w:val="20"/>
                <w:szCs w:val="20"/>
              </w:rPr>
              <w:t xml:space="preserve"> </w:t>
            </w:r>
            <w:r w:rsidR="00E551F0" w:rsidRPr="003C6FD8">
              <w:rPr>
                <w:rFonts w:asciiTheme="minorHAnsi" w:hAnsiTheme="minorHAnsi" w:cstheme="minorHAnsi"/>
                <w:sz w:val="20"/>
                <w:szCs w:val="20"/>
              </w:rPr>
              <w:t>rzeczywistym</w:t>
            </w:r>
            <w:r w:rsidRPr="003C6FD8">
              <w:rPr>
                <w:rFonts w:asciiTheme="minorHAnsi" w:hAnsiTheme="minorHAnsi" w:cstheme="minorHAnsi"/>
                <w:sz w:val="20"/>
                <w:szCs w:val="20"/>
              </w:rPr>
              <w:t xml:space="preserve"> </w:t>
            </w:r>
            <w:r w:rsidR="00E551F0" w:rsidRPr="003C6FD8">
              <w:rPr>
                <w:rFonts w:asciiTheme="minorHAnsi" w:hAnsiTheme="minorHAnsi" w:cstheme="minorHAnsi"/>
                <w:sz w:val="20"/>
                <w:szCs w:val="20"/>
              </w:rPr>
              <w:t>tzw.</w:t>
            </w:r>
            <w:r w:rsidRPr="003C6FD8">
              <w:rPr>
                <w:rFonts w:asciiTheme="minorHAnsi" w:hAnsiTheme="minorHAnsi" w:cstheme="minorHAnsi"/>
                <w:sz w:val="20"/>
                <w:szCs w:val="20"/>
              </w:rPr>
              <w:t xml:space="preserve"> ‘prospective’ oraz wstecz </w:t>
            </w:r>
            <w:r w:rsidR="00E551F0" w:rsidRPr="003C6FD8">
              <w:rPr>
                <w:rFonts w:asciiTheme="minorHAnsi" w:hAnsiTheme="minorHAnsi" w:cstheme="minorHAnsi"/>
                <w:sz w:val="20"/>
                <w:szCs w:val="20"/>
              </w:rPr>
              <w:t>tzw.</w:t>
            </w:r>
            <w:r w:rsidRPr="003C6FD8">
              <w:rPr>
                <w:rFonts w:asciiTheme="minorHAnsi" w:hAnsiTheme="minorHAnsi" w:cstheme="minorHAnsi"/>
                <w:sz w:val="20"/>
                <w:szCs w:val="20"/>
              </w:rPr>
              <w:t xml:space="preserve"> tryb ‘retrospective’</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21</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Częstotliwość odświeżania obrazu (frame rate) w trybie 2D min. 1700 obrazów/s</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22</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Możliwość monitorowania sygnału EKG (wyświetlana krzywa na ekranie) przy pomocy elektrod EKG, bez dodatkowych zewnętrznych modułów</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23</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Moduł EKG oraz Physio (m.in. sygnał oddechowy, pulsu) wbudowany w aparat</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lastRenderedPageBreak/>
              <w:t>24</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Zasilanie bateryjne wbudowane w aparat pozwalające na wprowadzenie systemu w stan uśpienia, a następnie wybudzenie go w czasie poniżej 22s.</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56A44">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25</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Współpraca aparatu z głowicami:</w:t>
            </w:r>
          </w:p>
          <w:p w:rsidR="003C6FD8" w:rsidRPr="003C6FD8" w:rsidRDefault="003C6FD8" w:rsidP="003C6FD8">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ind w:left="470"/>
              <w:rPr>
                <w:rFonts w:asciiTheme="minorHAnsi" w:hAnsiTheme="minorHAnsi" w:cstheme="minorHAnsi"/>
                <w:sz w:val="20"/>
                <w:szCs w:val="20"/>
              </w:rPr>
            </w:pPr>
            <w:r w:rsidRPr="003C6FD8">
              <w:rPr>
                <w:rFonts w:asciiTheme="minorHAnsi" w:hAnsiTheme="minorHAnsi" w:cstheme="minorHAnsi"/>
                <w:sz w:val="20"/>
                <w:szCs w:val="20"/>
              </w:rPr>
              <w:t>phased array</w:t>
            </w:r>
          </w:p>
          <w:p w:rsidR="003C6FD8" w:rsidRPr="003C6FD8" w:rsidRDefault="003C6FD8" w:rsidP="003C6FD8">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ind w:left="470"/>
              <w:rPr>
                <w:rFonts w:asciiTheme="minorHAnsi" w:hAnsiTheme="minorHAnsi" w:cstheme="minorHAnsi"/>
                <w:sz w:val="20"/>
                <w:szCs w:val="20"/>
              </w:rPr>
            </w:pPr>
            <w:r w:rsidRPr="003C6FD8">
              <w:rPr>
                <w:rFonts w:asciiTheme="minorHAnsi" w:hAnsiTheme="minorHAnsi" w:cstheme="minorHAnsi"/>
                <w:sz w:val="20"/>
                <w:szCs w:val="20"/>
              </w:rPr>
              <w:t>liniowe</w:t>
            </w:r>
          </w:p>
          <w:p w:rsidR="003C6FD8" w:rsidRPr="003C6FD8" w:rsidRDefault="003C6FD8" w:rsidP="003C6FD8">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ind w:left="470"/>
              <w:rPr>
                <w:rFonts w:asciiTheme="minorHAnsi" w:hAnsiTheme="minorHAnsi" w:cstheme="minorHAnsi"/>
                <w:sz w:val="20"/>
                <w:szCs w:val="20"/>
              </w:rPr>
            </w:pPr>
            <w:r w:rsidRPr="003C6FD8">
              <w:rPr>
                <w:rFonts w:asciiTheme="minorHAnsi" w:hAnsiTheme="minorHAnsi" w:cstheme="minorHAnsi"/>
                <w:sz w:val="20"/>
                <w:szCs w:val="20"/>
              </w:rPr>
              <w:t>convex</w:t>
            </w:r>
          </w:p>
          <w:p w:rsidR="003C6FD8" w:rsidRPr="003C6FD8" w:rsidRDefault="003C6FD8" w:rsidP="003C6FD8">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ind w:left="470"/>
              <w:rPr>
                <w:rFonts w:asciiTheme="minorHAnsi" w:hAnsiTheme="minorHAnsi" w:cstheme="minorHAnsi"/>
                <w:sz w:val="20"/>
                <w:szCs w:val="20"/>
              </w:rPr>
            </w:pPr>
            <w:r w:rsidRPr="003C6FD8">
              <w:rPr>
                <w:rFonts w:asciiTheme="minorHAnsi" w:hAnsiTheme="minorHAnsi" w:cstheme="minorHAnsi"/>
                <w:sz w:val="20"/>
                <w:szCs w:val="20"/>
              </w:rPr>
              <w:t>przezprzełykowe wielopłaszczyznowe</w:t>
            </w:r>
          </w:p>
          <w:p w:rsidR="003C6FD8" w:rsidRPr="003C6FD8" w:rsidRDefault="003C6FD8" w:rsidP="003C6FD8">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ind w:left="470"/>
              <w:rPr>
                <w:rFonts w:asciiTheme="minorHAnsi" w:hAnsiTheme="minorHAnsi" w:cstheme="minorHAnsi"/>
                <w:sz w:val="20"/>
                <w:szCs w:val="20"/>
              </w:rPr>
            </w:pPr>
            <w:r w:rsidRPr="003C6FD8">
              <w:rPr>
                <w:rFonts w:asciiTheme="minorHAnsi" w:hAnsiTheme="minorHAnsi" w:cstheme="minorHAnsi"/>
                <w:sz w:val="20"/>
                <w:szCs w:val="20"/>
              </w:rPr>
              <w:t>dopplerowskie typu ołówkowego</w:t>
            </w:r>
          </w:p>
          <w:p w:rsidR="003C6FD8" w:rsidRPr="003C6FD8" w:rsidRDefault="003C6FD8" w:rsidP="003C6FD8">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ind w:left="470"/>
              <w:rPr>
                <w:rFonts w:asciiTheme="minorHAnsi" w:hAnsiTheme="minorHAnsi" w:cstheme="minorHAnsi"/>
                <w:sz w:val="20"/>
                <w:szCs w:val="20"/>
              </w:rPr>
            </w:pPr>
            <w:r w:rsidRPr="003C6FD8">
              <w:rPr>
                <w:rFonts w:asciiTheme="minorHAnsi" w:hAnsiTheme="minorHAnsi" w:cstheme="minorHAnsi"/>
                <w:sz w:val="20"/>
                <w:szCs w:val="20"/>
              </w:rPr>
              <w:t xml:space="preserve">matrycowe do obrazowania 3D w czasie rzeczywistym dedykowanego do echokardiografii przezprzełykowej </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b/>
                <w:sz w:val="20"/>
                <w:szCs w:val="20"/>
              </w:rPr>
              <w:t>Tryby  obrazowania</w:t>
            </w:r>
          </w:p>
        </w:tc>
      </w:tr>
      <w:tr w:rsidR="003C6FD8" w:rsidRPr="00BF2652" w:rsidTr="00007370">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26</w:t>
            </w:r>
          </w:p>
        </w:tc>
        <w:tc>
          <w:tcPr>
            <w:tcW w:w="3285" w:type="pct"/>
            <w:vAlign w:val="center"/>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Tryby obrazowania:</w:t>
            </w:r>
          </w:p>
          <w:p w:rsidR="003C6FD8" w:rsidRPr="003C6FD8" w:rsidRDefault="003C6FD8" w:rsidP="003C6FD8">
            <w:pPr>
              <w:pStyle w:val="Normalny1"/>
              <w:widowControl w:val="0"/>
              <w:tabs>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 xml:space="preserve">2D (B-mode) </w:t>
            </w:r>
          </w:p>
          <w:p w:rsidR="003C6FD8" w:rsidRPr="003C6FD8" w:rsidRDefault="003C6FD8" w:rsidP="003C6FD8">
            <w:pPr>
              <w:pStyle w:val="Normalny1"/>
              <w:widowControl w:val="0"/>
              <w:numPr>
                <w:ilvl w:val="3"/>
                <w:numId w:val="13"/>
              </w:numPr>
              <w:tabs>
                <w:tab w:val="clear" w:pos="2880"/>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ind w:left="290" w:hanging="290"/>
              <w:rPr>
                <w:rFonts w:asciiTheme="minorHAnsi" w:hAnsiTheme="minorHAnsi" w:cstheme="minorHAnsi"/>
                <w:sz w:val="20"/>
                <w:szCs w:val="20"/>
              </w:rPr>
            </w:pPr>
            <w:r w:rsidRPr="003C6FD8">
              <w:rPr>
                <w:rFonts w:asciiTheme="minorHAnsi" w:hAnsiTheme="minorHAnsi" w:cstheme="minorHAnsi"/>
                <w:sz w:val="20"/>
                <w:szCs w:val="20"/>
              </w:rPr>
              <w:t>M-mode</w:t>
            </w:r>
          </w:p>
          <w:p w:rsidR="003C6FD8" w:rsidRPr="003C6FD8" w:rsidRDefault="003C6FD8" w:rsidP="003C6FD8">
            <w:pPr>
              <w:pStyle w:val="Normalny1"/>
              <w:widowControl w:val="0"/>
              <w:numPr>
                <w:ilvl w:val="3"/>
                <w:numId w:val="13"/>
              </w:numPr>
              <w:tabs>
                <w:tab w:val="clear" w:pos="2880"/>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ind w:left="290" w:hanging="290"/>
              <w:rPr>
                <w:rFonts w:asciiTheme="minorHAnsi" w:hAnsiTheme="minorHAnsi" w:cstheme="minorHAnsi"/>
                <w:sz w:val="20"/>
                <w:szCs w:val="20"/>
              </w:rPr>
            </w:pPr>
            <w:r w:rsidRPr="003C6FD8">
              <w:rPr>
                <w:rFonts w:asciiTheme="minorHAnsi" w:hAnsiTheme="minorHAnsi" w:cstheme="minorHAnsi"/>
                <w:sz w:val="20"/>
                <w:szCs w:val="20"/>
              </w:rPr>
              <w:t>Kolor M-mode</w:t>
            </w:r>
          </w:p>
          <w:p w:rsidR="003C6FD8" w:rsidRPr="003C6FD8" w:rsidRDefault="003C6FD8" w:rsidP="003C6FD8">
            <w:pPr>
              <w:pStyle w:val="Normalny1"/>
              <w:widowControl w:val="0"/>
              <w:numPr>
                <w:ilvl w:val="3"/>
                <w:numId w:val="13"/>
              </w:numPr>
              <w:tabs>
                <w:tab w:val="clear" w:pos="2880"/>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ind w:left="290" w:hanging="290"/>
              <w:rPr>
                <w:rFonts w:asciiTheme="minorHAnsi" w:hAnsiTheme="minorHAnsi" w:cstheme="minorHAnsi"/>
                <w:sz w:val="20"/>
                <w:szCs w:val="20"/>
              </w:rPr>
            </w:pPr>
            <w:r w:rsidRPr="003C6FD8">
              <w:rPr>
                <w:rFonts w:asciiTheme="minorHAnsi" w:hAnsiTheme="minorHAnsi" w:cstheme="minorHAnsi"/>
                <w:sz w:val="20"/>
                <w:szCs w:val="20"/>
              </w:rPr>
              <w:t>Doppler pulsacyjny (PW) i HPRF</w:t>
            </w:r>
          </w:p>
          <w:p w:rsidR="003C6FD8" w:rsidRPr="003C6FD8" w:rsidRDefault="003C6FD8" w:rsidP="003C6FD8">
            <w:pPr>
              <w:pStyle w:val="Normalny1"/>
              <w:widowControl w:val="0"/>
              <w:numPr>
                <w:ilvl w:val="3"/>
                <w:numId w:val="13"/>
              </w:numPr>
              <w:tabs>
                <w:tab w:val="clear" w:pos="2880"/>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ind w:left="290" w:hanging="290"/>
              <w:rPr>
                <w:rFonts w:asciiTheme="minorHAnsi" w:hAnsiTheme="minorHAnsi" w:cstheme="minorHAnsi"/>
                <w:sz w:val="20"/>
                <w:szCs w:val="20"/>
              </w:rPr>
            </w:pPr>
            <w:r w:rsidRPr="003C6FD8">
              <w:rPr>
                <w:rFonts w:asciiTheme="minorHAnsi" w:hAnsiTheme="minorHAnsi" w:cstheme="minorHAnsi"/>
                <w:sz w:val="20"/>
                <w:szCs w:val="20"/>
              </w:rPr>
              <w:t>Doppler kolorowy (CD) wszystkie głowice</w:t>
            </w:r>
          </w:p>
          <w:p w:rsidR="003C6FD8" w:rsidRPr="003C6FD8" w:rsidRDefault="003C6FD8" w:rsidP="003C6FD8">
            <w:pPr>
              <w:pStyle w:val="Normalny1"/>
              <w:widowControl w:val="0"/>
              <w:numPr>
                <w:ilvl w:val="3"/>
                <w:numId w:val="13"/>
              </w:numPr>
              <w:tabs>
                <w:tab w:val="clear" w:pos="2880"/>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ind w:left="290" w:hanging="290"/>
              <w:rPr>
                <w:rFonts w:asciiTheme="minorHAnsi" w:hAnsiTheme="minorHAnsi" w:cstheme="minorHAnsi"/>
                <w:sz w:val="20"/>
                <w:szCs w:val="20"/>
              </w:rPr>
            </w:pPr>
            <w:r w:rsidRPr="003C6FD8">
              <w:rPr>
                <w:rFonts w:asciiTheme="minorHAnsi" w:hAnsiTheme="minorHAnsi" w:cstheme="minorHAnsi"/>
                <w:sz w:val="20"/>
                <w:szCs w:val="20"/>
              </w:rPr>
              <w:t>Power (angio) Doppler</w:t>
            </w:r>
          </w:p>
          <w:p w:rsidR="003C6FD8" w:rsidRPr="003C6FD8" w:rsidRDefault="003C6FD8" w:rsidP="003C6FD8">
            <w:pPr>
              <w:pStyle w:val="Normalny1"/>
              <w:widowControl w:val="0"/>
              <w:numPr>
                <w:ilvl w:val="3"/>
                <w:numId w:val="13"/>
              </w:numPr>
              <w:tabs>
                <w:tab w:val="clear" w:pos="2880"/>
                <w:tab w:val="left" w:pos="29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ind w:left="290" w:hanging="290"/>
              <w:rPr>
                <w:rFonts w:asciiTheme="minorHAnsi" w:hAnsiTheme="minorHAnsi" w:cstheme="minorHAnsi"/>
                <w:sz w:val="20"/>
                <w:szCs w:val="20"/>
              </w:rPr>
            </w:pPr>
            <w:r w:rsidRPr="003C6FD8">
              <w:rPr>
                <w:rFonts w:asciiTheme="minorHAnsi" w:hAnsiTheme="minorHAnsi" w:cstheme="minorHAnsi"/>
                <w:sz w:val="20"/>
                <w:szCs w:val="20"/>
              </w:rPr>
              <w:t>Duplex (2D +PW/CD/Power Doppler)</w:t>
            </w:r>
          </w:p>
          <w:p w:rsidR="003C6FD8" w:rsidRPr="003C6FD8" w:rsidRDefault="003C6FD8" w:rsidP="003C6FD8">
            <w:pPr>
              <w:rPr>
                <w:rFonts w:asciiTheme="minorHAnsi" w:hAnsiTheme="minorHAnsi" w:cstheme="minorHAnsi"/>
                <w:color w:val="000000"/>
                <w:sz w:val="20"/>
                <w:szCs w:val="20"/>
              </w:rPr>
            </w:pPr>
            <w:r w:rsidRPr="003C6FD8">
              <w:rPr>
                <w:rFonts w:asciiTheme="minorHAnsi" w:hAnsiTheme="minorHAnsi" w:cstheme="minorHAnsi"/>
                <w:sz w:val="20"/>
                <w:szCs w:val="20"/>
              </w:rPr>
              <w:t>Triplex (2D + CD/Power Doppler + PW)</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
                <w:bCs/>
                <w:sz w:val="20"/>
                <w:szCs w:val="20"/>
              </w:rPr>
              <w:t>Tryb 2D</w:t>
            </w:r>
          </w:p>
        </w:tc>
      </w:tr>
      <w:tr w:rsidR="003C6FD8" w:rsidRPr="00BF2652" w:rsidTr="00E531EC">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27</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Powiększenie (zoom) dla obrazów „na żywo” i zatrzymanych min. 16-stopniowy</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E531EC">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Automatyczna optymalizacja obrazu B-mode przy pomocy jednego przycisku (wzmocnienie, TGC).</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E531EC">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29</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Funkcja ciągłej automatycznej optymalizacji obrazu B-mode (wzmocnienie, TGC).</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
                <w:bCs/>
                <w:sz w:val="20"/>
                <w:szCs w:val="20"/>
              </w:rPr>
              <w:t>Tryb M</w:t>
            </w:r>
          </w:p>
        </w:tc>
      </w:tr>
      <w:tr w:rsidR="003C6FD8" w:rsidRPr="00BF2652" w:rsidTr="002C1691">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30</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Pojemność pamięci dynamicznej w M-mode min. 45 s.</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C1691">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31</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Obrazowanie kolor Doppler w M –mode</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C1691">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32</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Anatomiczny M-mode</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
                <w:bCs/>
                <w:sz w:val="20"/>
                <w:szCs w:val="20"/>
              </w:rPr>
              <w:t>Tryb Spektralny Doppler Pulsacyjny (PWD)</w:t>
            </w:r>
          </w:p>
        </w:tc>
      </w:tr>
      <w:tr w:rsidR="003C6FD8" w:rsidRPr="00BF2652" w:rsidTr="009625B6">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33</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Wielkość bramki PW Doppler min. od 1 do </w:t>
            </w:r>
            <w:smartTag w:uri="urn:schemas-microsoft-com:office:smarttags" w:element="metricconverter">
              <w:smartTagPr>
                <w:attr w:name="ProductID" w:val="20 mm"/>
              </w:smartTagPr>
              <w:r w:rsidRPr="003C6FD8">
                <w:rPr>
                  <w:rFonts w:asciiTheme="minorHAnsi" w:hAnsiTheme="minorHAnsi" w:cstheme="minorHAnsi"/>
                  <w:sz w:val="20"/>
                  <w:szCs w:val="20"/>
                </w:rPr>
                <w:t>20 mm</w:t>
              </w:r>
            </w:smartTag>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9625B6">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lastRenderedPageBreak/>
              <w:t>34</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Automatyczna optymalizacja parametrów aparatu dla PWD przy pomocy jednego przycisku (skala, linia bazowa)</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
                <w:bCs/>
                <w:sz w:val="20"/>
                <w:szCs w:val="20"/>
              </w:rPr>
              <w:t>Tryb Doppler Kolorowy (CD)</w:t>
            </w:r>
          </w:p>
        </w:tc>
      </w:tr>
      <w:tr w:rsidR="003C6FD8" w:rsidRPr="00BF2652" w:rsidTr="0066316D">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35</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Pojemność pamięci dynamicznej prezentacji Doppler kolorowy min. 2000 obrazów</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6316D">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36</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Regulacja uchylności bramki Dopplera Kolorowego na głowicy liniowej min.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27 kątów do badań naczyniowych</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6316D">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37</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Jednoczesna prezentacja na ekranie w czasie rzeczywistym dwóch obrazów – jeden w B-mode, drugi w trybie Dopplera Kolorowego</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Cs/>
                <w:sz w:val="20"/>
                <w:szCs w:val="20"/>
              </w:rPr>
              <w:t>Głowice ultradźwiękowe</w:t>
            </w:r>
          </w:p>
        </w:tc>
      </w:tr>
      <w:tr w:rsidR="003C6FD8" w:rsidRPr="00BF2652" w:rsidTr="00690E62">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Głowica liniowa wykonana w technologii wielorzędowej matrycowej lub innej znacząco poprawiającej rozdzielczość np. typu Single Crystal, typu PureWave, typu Hanafy Lens</w:t>
            </w:r>
            <w:r w:rsidRPr="003C6FD8">
              <w:rPr>
                <w:rFonts w:asciiTheme="minorHAnsi" w:hAnsiTheme="minorHAnsi" w:cstheme="minorHAnsi"/>
                <w:sz w:val="20"/>
                <w:szCs w:val="20"/>
              </w:rPr>
              <w:br/>
              <w:t>Pasmo min. 2-20 (± 1 MHz)</w:t>
            </w:r>
            <w:r w:rsidRPr="003C6FD8">
              <w:rPr>
                <w:rFonts w:asciiTheme="minorHAnsi" w:hAnsiTheme="minorHAnsi" w:cstheme="minorHAnsi"/>
                <w:sz w:val="20"/>
                <w:szCs w:val="20"/>
              </w:rPr>
              <w:br/>
              <w:t>Długość pola obrazowania min. 50 mm</w:t>
            </w:r>
            <w:r w:rsidRPr="003C6FD8">
              <w:rPr>
                <w:rFonts w:asciiTheme="minorHAnsi" w:hAnsiTheme="minorHAnsi" w:cstheme="minorHAnsi"/>
                <w:sz w:val="20"/>
                <w:szCs w:val="20"/>
              </w:rPr>
              <w:br/>
              <w:t>Liczba elementów min. 1700</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90E62">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39</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Głowica mikroconvex wykonana w technologii wielorzędowej matrycowej lub innej znacząco poprawiającej rozdzielczość np. typu Single Crystal, typu PureWave, typu Hanafy Lens</w:t>
            </w:r>
            <w:r w:rsidRPr="003C6FD8">
              <w:rPr>
                <w:rFonts w:asciiTheme="minorHAnsi" w:hAnsiTheme="minorHAnsi" w:cstheme="minorHAnsi"/>
                <w:sz w:val="20"/>
                <w:szCs w:val="20"/>
              </w:rPr>
              <w:br/>
              <w:t>Pasmo min. 3-12 (± 1 MHz)</w:t>
            </w:r>
            <w:r w:rsidRPr="003C6FD8">
              <w:rPr>
                <w:rFonts w:asciiTheme="minorHAnsi" w:hAnsiTheme="minorHAnsi" w:cstheme="minorHAnsi"/>
                <w:sz w:val="20"/>
                <w:szCs w:val="20"/>
              </w:rPr>
              <w:br/>
              <w:t>Kąt pola skanowania min. 90°</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90E62">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40</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Głowica sektorowa z obrazowaniem harmonicznym do badań kardiologicznych neonatologicznych</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Zakres częstotliwości pracy min. od 4 do 12 MHz.</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Ilość elementów min. 90</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Kąt pola skanowania min. 90°</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90E62">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41</w:t>
            </w:r>
          </w:p>
        </w:tc>
        <w:tc>
          <w:tcPr>
            <w:tcW w:w="3285" w:type="pct"/>
          </w:tcPr>
          <w:p w:rsidR="003C6FD8" w:rsidRPr="003C6FD8" w:rsidRDefault="003C6FD8" w:rsidP="003C6FD8">
            <w:pPr>
              <w:rPr>
                <w:rFonts w:asciiTheme="minorHAnsi" w:hAnsiTheme="minorHAnsi" w:cstheme="minorHAnsi"/>
                <w:color w:val="000000"/>
                <w:sz w:val="20"/>
                <w:szCs w:val="20"/>
                <w:u w:color="000000"/>
              </w:rPr>
            </w:pPr>
            <w:r w:rsidRPr="003C6FD8">
              <w:rPr>
                <w:rFonts w:asciiTheme="minorHAnsi" w:hAnsiTheme="minorHAnsi" w:cstheme="minorHAnsi"/>
                <w:color w:val="000000"/>
                <w:sz w:val="20"/>
                <w:szCs w:val="20"/>
                <w:u w:color="000000"/>
              </w:rPr>
              <w:t xml:space="preserve">Głowica liniowa do badań narządów położonych powierzchownie o kształcie typu ‘L’ lub ‘T’ </w:t>
            </w:r>
          </w:p>
          <w:p w:rsidR="003C6FD8" w:rsidRPr="003C6FD8" w:rsidRDefault="003C6FD8" w:rsidP="003C6FD8">
            <w:pPr>
              <w:rPr>
                <w:rFonts w:asciiTheme="minorHAnsi" w:hAnsiTheme="minorHAnsi" w:cstheme="minorHAnsi"/>
                <w:b/>
                <w:bCs/>
                <w:sz w:val="20"/>
                <w:szCs w:val="20"/>
                <w:u w:val="single"/>
              </w:rPr>
            </w:pPr>
            <w:r w:rsidRPr="003C6FD8">
              <w:rPr>
                <w:rFonts w:asciiTheme="minorHAnsi" w:hAnsiTheme="minorHAnsi" w:cstheme="minorHAnsi"/>
                <w:sz w:val="20"/>
                <w:szCs w:val="20"/>
              </w:rPr>
              <w:t>Pasmo min. 7-15 (± 1 MHz)</w:t>
            </w:r>
            <w:r w:rsidRPr="003C6FD8">
              <w:rPr>
                <w:rFonts w:asciiTheme="minorHAnsi" w:hAnsiTheme="minorHAnsi" w:cstheme="minorHAnsi"/>
                <w:sz w:val="20"/>
                <w:szCs w:val="20"/>
              </w:rPr>
              <w:br/>
              <w:t>Długość pola obrazowania maks. 25 mm</w:t>
            </w:r>
            <w:r w:rsidRPr="003C6FD8">
              <w:rPr>
                <w:rFonts w:asciiTheme="minorHAnsi" w:hAnsiTheme="minorHAnsi" w:cstheme="minorHAnsi"/>
                <w:sz w:val="20"/>
                <w:szCs w:val="20"/>
              </w:rPr>
              <w:br/>
              <w:t>Liczba elementów min. 256</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90E62">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42</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Głowica liniowa do badań narządów położonych powierzchownie oraz narządów ruchu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lastRenderedPageBreak/>
              <w:t>Pasmo min. 5-18 (± 1 MHz)</w:t>
            </w:r>
            <w:r w:rsidRPr="003C6FD8">
              <w:rPr>
                <w:rFonts w:asciiTheme="minorHAnsi" w:hAnsiTheme="minorHAnsi" w:cstheme="minorHAnsi"/>
                <w:sz w:val="20"/>
                <w:szCs w:val="20"/>
              </w:rPr>
              <w:br/>
              <w:t>Długość pola obrazowania maks. 40 mm</w:t>
            </w:r>
            <w:r w:rsidRPr="003C6FD8">
              <w:rPr>
                <w:rFonts w:asciiTheme="minorHAnsi" w:hAnsiTheme="minorHAnsi" w:cstheme="minorHAnsi"/>
                <w:sz w:val="20"/>
                <w:szCs w:val="20"/>
              </w:rPr>
              <w:br/>
              <w:t>Liczba elementów min. 500</w:t>
            </w:r>
          </w:p>
        </w:tc>
        <w:tc>
          <w:tcPr>
            <w:tcW w:w="783" w:type="pct"/>
          </w:tcPr>
          <w:p w:rsidR="003C6FD8" w:rsidRDefault="003C6FD8" w:rsidP="003C6FD8">
            <w:pPr>
              <w:jc w:val="center"/>
            </w:pPr>
            <w:r w:rsidRPr="00A52CBC">
              <w:rPr>
                <w:rFonts w:asciiTheme="minorHAnsi" w:hAnsiTheme="minorHAnsi" w:cstheme="minorHAnsi"/>
                <w:sz w:val="20"/>
                <w:szCs w:val="20"/>
              </w:rPr>
              <w:lastRenderedPageBreak/>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90E62">
        <w:trPr>
          <w:trHeight w:val="466"/>
        </w:trPr>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43</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głowicę do badań przezprzełykowych, o zakresie częstotliwości pracy min. od 2 do 8 MHz (± 1 MHz), ilości elementów min. 2000 obsługującą tryby obrazowania: B-mode, M-mode, CD, CW Doppler, PW Doppler, 3D/3D kolor Doppler</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90E62">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44</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System prowadzenia kabli od głowic, który umożliwia połączenie kabli w splot i ochronę przed ich uszkodzeniem poprzez najechanie kołami ultrasonografu, jednocześnie zmniejszający naprężenie kabli i zwiększając wygodę operatora podczas skanowania.</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
                <w:bCs/>
                <w:sz w:val="20"/>
                <w:szCs w:val="20"/>
              </w:rPr>
              <w:t>Oprogramowanie aparatu</w:t>
            </w: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45</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sz w:val="20"/>
                <w:szCs w:val="20"/>
              </w:rPr>
              <w:t xml:space="preserve">Oprogramowanie do pomiarów i obliczeń z tworzeniem raportów do badań: </w:t>
            </w:r>
          </w:p>
          <w:p w:rsidR="003C6FD8" w:rsidRPr="003C6FD8" w:rsidRDefault="003C6FD8" w:rsidP="003C6FD8">
            <w:pPr>
              <w:pStyle w:val="Normalny1"/>
              <w:widowControl w:val="0"/>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rPr>
                <w:rFonts w:asciiTheme="minorHAnsi" w:hAnsiTheme="minorHAnsi" w:cstheme="minorHAnsi"/>
                <w:position w:val="4"/>
                <w:sz w:val="20"/>
                <w:szCs w:val="20"/>
              </w:rPr>
            </w:pPr>
            <w:r w:rsidRPr="003C6FD8">
              <w:rPr>
                <w:rFonts w:asciiTheme="minorHAnsi" w:hAnsiTheme="minorHAnsi" w:cstheme="minorHAnsi"/>
                <w:position w:val="4"/>
                <w:sz w:val="20"/>
                <w:szCs w:val="20"/>
              </w:rPr>
              <w:t>Brzusznych</w:t>
            </w:r>
          </w:p>
          <w:p w:rsidR="003C6FD8" w:rsidRPr="003C6FD8" w:rsidRDefault="003C6FD8" w:rsidP="003C6FD8">
            <w:pPr>
              <w:pStyle w:val="Normalny1"/>
              <w:widowControl w:val="0"/>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rPr>
                <w:rFonts w:asciiTheme="minorHAnsi" w:hAnsiTheme="minorHAnsi" w:cstheme="minorHAnsi"/>
                <w:position w:val="4"/>
                <w:sz w:val="20"/>
                <w:szCs w:val="20"/>
              </w:rPr>
            </w:pPr>
            <w:r w:rsidRPr="003C6FD8">
              <w:rPr>
                <w:rFonts w:asciiTheme="minorHAnsi" w:hAnsiTheme="minorHAnsi" w:cstheme="minorHAnsi"/>
                <w:sz w:val="20"/>
                <w:szCs w:val="20"/>
              </w:rPr>
              <w:t>naczyniowych</w:t>
            </w:r>
          </w:p>
          <w:p w:rsidR="003C6FD8" w:rsidRPr="003C6FD8" w:rsidRDefault="003C6FD8" w:rsidP="003C6FD8">
            <w:pPr>
              <w:pStyle w:val="Normalny1"/>
              <w:widowControl w:val="0"/>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rPr>
                <w:rFonts w:asciiTheme="minorHAnsi" w:hAnsiTheme="minorHAnsi" w:cstheme="minorHAnsi"/>
                <w:position w:val="4"/>
                <w:sz w:val="20"/>
                <w:szCs w:val="20"/>
              </w:rPr>
            </w:pPr>
            <w:r w:rsidRPr="003C6FD8">
              <w:rPr>
                <w:rFonts w:asciiTheme="minorHAnsi" w:hAnsiTheme="minorHAnsi" w:cstheme="minorHAnsi"/>
                <w:sz w:val="20"/>
                <w:szCs w:val="20"/>
              </w:rPr>
              <w:t>pediatrycznych</w:t>
            </w:r>
          </w:p>
          <w:p w:rsidR="003C6FD8" w:rsidRPr="003C6FD8" w:rsidRDefault="003C6FD8" w:rsidP="003C6FD8">
            <w:pPr>
              <w:pStyle w:val="Normalny1"/>
              <w:widowControl w:val="0"/>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rPr>
                <w:rFonts w:asciiTheme="minorHAnsi" w:hAnsiTheme="minorHAnsi" w:cstheme="minorHAnsi"/>
                <w:position w:val="4"/>
                <w:sz w:val="20"/>
                <w:szCs w:val="20"/>
              </w:rPr>
            </w:pPr>
            <w:r w:rsidRPr="003C6FD8">
              <w:rPr>
                <w:rFonts w:asciiTheme="minorHAnsi" w:hAnsiTheme="minorHAnsi" w:cstheme="minorHAnsi"/>
                <w:sz w:val="20"/>
                <w:szCs w:val="20"/>
              </w:rPr>
              <w:t>małych narządów</w:t>
            </w:r>
          </w:p>
          <w:p w:rsidR="003C6FD8" w:rsidRPr="003C6FD8" w:rsidRDefault="003C6FD8" w:rsidP="003C6FD8">
            <w:pPr>
              <w:pStyle w:val="Normalny1"/>
              <w:widowControl w:val="0"/>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rPr>
                <w:rFonts w:asciiTheme="minorHAnsi" w:hAnsiTheme="minorHAnsi" w:cstheme="minorHAnsi"/>
                <w:position w:val="4"/>
                <w:sz w:val="20"/>
                <w:szCs w:val="20"/>
              </w:rPr>
            </w:pPr>
            <w:r w:rsidRPr="003C6FD8">
              <w:rPr>
                <w:rFonts w:asciiTheme="minorHAnsi" w:hAnsiTheme="minorHAnsi" w:cstheme="minorHAnsi"/>
                <w:position w:val="4"/>
                <w:sz w:val="20"/>
                <w:szCs w:val="20"/>
              </w:rPr>
              <w:t>narządów ruchu</w:t>
            </w:r>
          </w:p>
          <w:p w:rsidR="003C6FD8" w:rsidRPr="003C6FD8" w:rsidRDefault="003C6FD8" w:rsidP="003C6FD8">
            <w:pPr>
              <w:pStyle w:val="Normalny1"/>
              <w:widowControl w:val="0"/>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suppressAutoHyphens w:val="0"/>
              <w:spacing w:after="0" w:line="240" w:lineRule="auto"/>
              <w:rPr>
                <w:rFonts w:asciiTheme="minorHAnsi" w:hAnsiTheme="minorHAnsi" w:cstheme="minorHAnsi"/>
                <w:position w:val="4"/>
                <w:sz w:val="20"/>
                <w:szCs w:val="20"/>
              </w:rPr>
            </w:pPr>
            <w:r w:rsidRPr="003C6FD8">
              <w:rPr>
                <w:rFonts w:asciiTheme="minorHAnsi" w:hAnsiTheme="minorHAnsi" w:cstheme="minorHAnsi"/>
                <w:position w:val="4"/>
                <w:sz w:val="20"/>
                <w:szCs w:val="20"/>
              </w:rPr>
              <w:t>transkranialnych</w:t>
            </w:r>
          </w:p>
        </w:tc>
        <w:tc>
          <w:tcPr>
            <w:tcW w:w="783" w:type="pct"/>
          </w:tcPr>
          <w:p w:rsidR="003C6FD8" w:rsidRDefault="003C6FD8" w:rsidP="003C6FD8">
            <w:pPr>
              <w:jc w:val="cente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46</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Funkcja automatycznego dostosowywania położenia i kąta ramki dopplera kolorowego.</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Automatyczne dostosowywanie i umieszczenie kąta bramki PW w naczyniu.</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Automatyczne śledzenie przepływu i automatyczna dopasowanie korekcji kąta przy ruchach bramki PW</w:t>
            </w:r>
          </w:p>
        </w:tc>
        <w:tc>
          <w:tcPr>
            <w:tcW w:w="783" w:type="pct"/>
          </w:tcPr>
          <w:p w:rsidR="003C6FD8" w:rsidRDefault="003C6FD8" w:rsidP="003C6FD8">
            <w:pPr>
              <w:jc w:val="center"/>
            </w:pPr>
            <w:r w:rsidRPr="009A4100">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47</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Oprogramowanie do pomiarów i obliczeń umożliwiające tworzenie własnych wzorów i formuł obliczeniowych</w:t>
            </w:r>
          </w:p>
        </w:tc>
        <w:tc>
          <w:tcPr>
            <w:tcW w:w="783" w:type="pct"/>
          </w:tcPr>
          <w:p w:rsidR="003C6FD8" w:rsidRDefault="003C6FD8" w:rsidP="003C6FD8">
            <w:pPr>
              <w:jc w:val="center"/>
            </w:pPr>
            <w:r w:rsidRPr="009A4100">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Funkcja pozwalająca na wizualizację obrazowanie w Color Dopplerze w sposób przypominający obrazowanie 3D</w:t>
            </w:r>
          </w:p>
        </w:tc>
        <w:tc>
          <w:tcPr>
            <w:tcW w:w="783" w:type="pct"/>
          </w:tcPr>
          <w:p w:rsidR="003C6FD8" w:rsidRDefault="003C6FD8" w:rsidP="003C6FD8">
            <w:pPr>
              <w:jc w:val="center"/>
            </w:pPr>
            <w:r w:rsidRPr="009A4100">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49</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Dedykowane oprogramowanie do obrazowania małych przepływów oparty na technologii dopplerowskiej lub równoważnej np. SMI, MFI, eFlow, B-Flow dostępne min na oferowanej głowicy liniowej oraz mikroconvex</w:t>
            </w:r>
          </w:p>
        </w:tc>
        <w:tc>
          <w:tcPr>
            <w:tcW w:w="783" w:type="pct"/>
          </w:tcPr>
          <w:p w:rsidR="003C6FD8" w:rsidRDefault="003C6FD8" w:rsidP="003C6FD8">
            <w:pPr>
              <w:jc w:val="center"/>
            </w:pPr>
            <w:r w:rsidRPr="009A4100">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50</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 xml:space="preserve">Funkcję wgrywania do aparatu i wyświetlania na ekranie obrazów z badań CT, MRI, PET, Angio celem dokonywania porównań z aktualnie </w:t>
            </w:r>
            <w:r w:rsidRPr="003C6FD8">
              <w:rPr>
                <w:rFonts w:asciiTheme="minorHAnsi" w:hAnsiTheme="minorHAnsi" w:cstheme="minorHAnsi"/>
                <w:sz w:val="20"/>
                <w:szCs w:val="20"/>
                <w:lang w:eastAsia="pl-PL"/>
              </w:rPr>
              <w:lastRenderedPageBreak/>
              <w:t>wyświetlanymi obrazami badania USG</w:t>
            </w:r>
          </w:p>
        </w:tc>
        <w:tc>
          <w:tcPr>
            <w:tcW w:w="783" w:type="pct"/>
          </w:tcPr>
          <w:p w:rsidR="003C6FD8" w:rsidRPr="00A52CBC" w:rsidRDefault="003C6FD8" w:rsidP="003C6FD8">
            <w:pPr>
              <w:jc w:val="center"/>
              <w:rPr>
                <w:rFonts w:asciiTheme="minorHAnsi" w:hAnsiTheme="minorHAnsi" w:cstheme="minorHAnsi"/>
                <w:sz w:val="20"/>
                <w:szCs w:val="20"/>
              </w:rPr>
            </w:pPr>
            <w:r w:rsidRPr="00A52CBC">
              <w:rPr>
                <w:rFonts w:asciiTheme="minorHAnsi" w:hAnsiTheme="minorHAnsi" w:cstheme="minorHAnsi"/>
                <w:sz w:val="20"/>
                <w:szCs w:val="20"/>
              </w:rPr>
              <w:lastRenderedPageBreak/>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51</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Funkcję elastografii (Shear Wave) do oceny stopnia zwłóknienia wątroby dostępna na oferowanej głowicy convex. Możliwość uzyskania min. 10 wyników pomiarowych wyrażonych w kPa lub m/s</w:t>
            </w:r>
          </w:p>
        </w:tc>
        <w:tc>
          <w:tcPr>
            <w:tcW w:w="783" w:type="pct"/>
          </w:tcPr>
          <w:p w:rsidR="003C6FD8" w:rsidRPr="00A52CBC" w:rsidRDefault="003C6FD8" w:rsidP="003C6FD8">
            <w:pPr>
              <w:jc w:val="center"/>
              <w:rPr>
                <w:rFonts w:asciiTheme="minorHAnsi" w:hAnsiTheme="minorHAnsi" w:cstheme="minorHAnsi"/>
                <w:sz w:val="20"/>
                <w:szCs w:val="20"/>
              </w:rPr>
            </w:pPr>
            <w:r w:rsidRPr="00A52CBC">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07370">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52</w:t>
            </w:r>
          </w:p>
        </w:tc>
        <w:tc>
          <w:tcPr>
            <w:tcW w:w="3285" w:type="pct"/>
            <w:vAlign w:val="center"/>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Elastografia typu strain (</w:t>
            </w:r>
            <w:r w:rsidR="00E551F0" w:rsidRPr="003C6FD8">
              <w:rPr>
                <w:rFonts w:asciiTheme="minorHAnsi" w:hAnsiTheme="minorHAnsi" w:cstheme="minorHAnsi"/>
                <w:sz w:val="20"/>
                <w:szCs w:val="20"/>
              </w:rPr>
              <w:t>tzw.</w:t>
            </w:r>
            <w:r w:rsidRPr="003C6FD8">
              <w:rPr>
                <w:rFonts w:asciiTheme="minorHAnsi" w:hAnsiTheme="minorHAnsi" w:cstheme="minorHAnsi"/>
                <w:sz w:val="20"/>
                <w:szCs w:val="20"/>
              </w:rPr>
              <w:t xml:space="preserve"> uciskowa) dostępna na głowicy liniowej, możliwość porównania wyznaczonych obszarów z wyliczeniem ‘strain ratio’</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Możliwość ustawienie obrazów </w:t>
            </w:r>
            <w:r w:rsidR="00E551F0" w:rsidRPr="003C6FD8">
              <w:rPr>
                <w:rFonts w:asciiTheme="minorHAnsi" w:hAnsiTheme="minorHAnsi" w:cstheme="minorHAnsi"/>
                <w:sz w:val="20"/>
                <w:szCs w:val="20"/>
              </w:rPr>
              <w:t>tzw.</w:t>
            </w:r>
            <w:r w:rsidRPr="003C6FD8">
              <w:rPr>
                <w:rFonts w:asciiTheme="minorHAnsi" w:hAnsiTheme="minorHAnsi" w:cstheme="minorHAnsi"/>
                <w:sz w:val="20"/>
                <w:szCs w:val="20"/>
              </w:rPr>
              <w:t xml:space="preserve"> side by side</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Dostępny wskaźnik </w:t>
            </w:r>
            <w:r w:rsidR="00E551F0" w:rsidRPr="003C6FD8">
              <w:rPr>
                <w:rFonts w:asciiTheme="minorHAnsi" w:hAnsiTheme="minorHAnsi" w:cstheme="minorHAnsi"/>
                <w:sz w:val="20"/>
                <w:szCs w:val="20"/>
              </w:rPr>
              <w:t>pracujący</w:t>
            </w:r>
            <w:r w:rsidRPr="003C6FD8">
              <w:rPr>
                <w:rFonts w:asciiTheme="minorHAnsi" w:hAnsiTheme="minorHAnsi" w:cstheme="minorHAnsi"/>
                <w:sz w:val="20"/>
                <w:szCs w:val="20"/>
              </w:rPr>
              <w:t xml:space="preserve"> w czasie rzeczywistym pokazujący poprawność wykonywania elastografii </w:t>
            </w:r>
          </w:p>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Dostępne narzędzie do automatycznego powielania pomiaru wykonywanego na obrazie elastograficznym i przenoszącym go na obraz standardowy</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Funkcja elastografii wskazująca obszary płynowe</w:t>
            </w:r>
          </w:p>
        </w:tc>
        <w:tc>
          <w:tcPr>
            <w:tcW w:w="783" w:type="pct"/>
          </w:tcPr>
          <w:p w:rsidR="003C6FD8" w:rsidRDefault="003C6FD8" w:rsidP="003C6FD8">
            <w:pPr>
              <w:jc w:val="center"/>
            </w:pPr>
            <w:r w:rsidRPr="00696703">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07370">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53</w:t>
            </w:r>
          </w:p>
        </w:tc>
        <w:tc>
          <w:tcPr>
            <w:tcW w:w="3285" w:type="pct"/>
            <w:vAlign w:val="center"/>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Elastografia typu Shear Wave na oferowanej głowicy liniowej z mapowaniem kolorem, regulowaną wielkością bramki koloru, z możliwością wybrania jednostki pomiaru w kPa lub m/s. Możliwość włączenia mapy propagacji fali poprzecznej kodowanej kolorem, potwierdzającej pewność wykonania badania. Możliwość wykonania pomiarów na obrazach z pamięci aparatu.</w:t>
            </w:r>
          </w:p>
        </w:tc>
        <w:tc>
          <w:tcPr>
            <w:tcW w:w="783" w:type="pct"/>
          </w:tcPr>
          <w:p w:rsidR="003C6FD8" w:rsidRDefault="003C6FD8" w:rsidP="003C6FD8">
            <w:pPr>
              <w:jc w:val="center"/>
            </w:pPr>
            <w:r w:rsidRPr="00696703">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54</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 xml:space="preserve">Funkcja pozwalająca na ilościową ocenę stłuszczenia wątroby na podstawie oceny tłumienia fal ultradźwiękowych w tkance oraz obrazowanie tłumienia fal ultradźwiękowych w tkance z wartością wskaźnika </w:t>
            </w:r>
            <w:r w:rsidR="00E551F0" w:rsidRPr="003C6FD8">
              <w:rPr>
                <w:rFonts w:asciiTheme="minorHAnsi" w:hAnsiTheme="minorHAnsi" w:cstheme="minorHAnsi"/>
                <w:sz w:val="20"/>
                <w:szCs w:val="20"/>
                <w:lang w:eastAsia="pl-PL"/>
              </w:rPr>
              <w:t>tzw.</w:t>
            </w:r>
            <w:r w:rsidRPr="003C6FD8">
              <w:rPr>
                <w:rFonts w:asciiTheme="minorHAnsi" w:hAnsiTheme="minorHAnsi" w:cstheme="minorHAnsi"/>
                <w:sz w:val="20"/>
                <w:szCs w:val="20"/>
                <w:lang w:eastAsia="pl-PL"/>
              </w:rPr>
              <w:t xml:space="preserve"> wątrobowo-nerkowego generowanego na podstawie stosunku amplitudy echa w tkance nerki i wątrobie w dwóch obszarach ROI</w:t>
            </w:r>
          </w:p>
        </w:tc>
        <w:tc>
          <w:tcPr>
            <w:tcW w:w="783" w:type="pct"/>
          </w:tcPr>
          <w:p w:rsidR="003C6FD8" w:rsidRDefault="003C6FD8" w:rsidP="003C6FD8">
            <w:pPr>
              <w:jc w:val="center"/>
            </w:pPr>
            <w:r w:rsidRPr="00696703">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55</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Funkcję łączenia (fuzji) obrazów usg w czasie rzeczywistym z dostępnymi z pamięci ultrasonografu danymi obrazowymi z CT, MRI, PET , dostępna na min głowicy liniowej, convex</w:t>
            </w:r>
          </w:p>
        </w:tc>
        <w:tc>
          <w:tcPr>
            <w:tcW w:w="783" w:type="pct"/>
          </w:tcPr>
          <w:p w:rsidR="003C6FD8" w:rsidRDefault="003C6FD8" w:rsidP="003C6FD8">
            <w:pPr>
              <w:jc w:val="center"/>
            </w:pPr>
            <w:r w:rsidRPr="00696703">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634AD5">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56</w:t>
            </w:r>
          </w:p>
        </w:tc>
        <w:tc>
          <w:tcPr>
            <w:tcW w:w="3285" w:type="pct"/>
          </w:tcPr>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rPr>
            </w:pPr>
            <w:r w:rsidRPr="003C6FD8">
              <w:rPr>
                <w:rFonts w:asciiTheme="minorHAnsi" w:hAnsiTheme="minorHAnsi" w:cstheme="minorHAnsi"/>
                <w:b/>
                <w:bCs/>
                <w:sz w:val="20"/>
                <w:szCs w:val="20"/>
                <w:u w:val="single"/>
              </w:rPr>
              <w:t>Możliwość rozbudowy o</w:t>
            </w:r>
            <w:r w:rsidRPr="003C6FD8">
              <w:rPr>
                <w:rFonts w:asciiTheme="minorHAnsi" w:hAnsiTheme="minorHAnsi" w:cstheme="minorHAnsi"/>
                <w:sz w:val="20"/>
                <w:szCs w:val="20"/>
              </w:rPr>
              <w:t xml:space="preserve"> </w:t>
            </w:r>
          </w:p>
          <w:p w:rsidR="003C6FD8" w:rsidRPr="003C6FD8" w:rsidRDefault="003C6FD8" w:rsidP="003C6FD8">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 w:val="left" w:pos="10266"/>
              </w:tabs>
              <w:rPr>
                <w:rFonts w:asciiTheme="minorHAnsi" w:hAnsiTheme="minorHAnsi" w:cstheme="minorHAnsi"/>
                <w:sz w:val="20"/>
                <w:szCs w:val="20"/>
                <w:lang w:eastAsia="pl-PL"/>
              </w:rPr>
            </w:pPr>
            <w:r w:rsidRPr="003C6FD8">
              <w:rPr>
                <w:rFonts w:asciiTheme="minorHAnsi" w:hAnsiTheme="minorHAnsi" w:cstheme="minorHAnsi"/>
                <w:sz w:val="20"/>
                <w:szCs w:val="20"/>
                <w:lang w:eastAsia="pl-PL"/>
              </w:rPr>
              <w:t xml:space="preserve">Funkcja nawigacji narzędzi interwencyjnych (np. igła biopsyjna) wraz ze śledzeniem toru prowadzenia igły i oznaczeniem na obrazie celu interwencji (target) w czasie rzeczywistym dostępna na obrazach z </w:t>
            </w:r>
            <w:r w:rsidRPr="003C6FD8">
              <w:rPr>
                <w:rFonts w:asciiTheme="minorHAnsi" w:hAnsiTheme="minorHAnsi" w:cstheme="minorHAnsi"/>
                <w:sz w:val="20"/>
                <w:szCs w:val="20"/>
                <w:lang w:eastAsia="pl-PL"/>
              </w:rPr>
              <w:lastRenderedPageBreak/>
              <w:t>fuzją</w:t>
            </w:r>
          </w:p>
        </w:tc>
        <w:tc>
          <w:tcPr>
            <w:tcW w:w="783" w:type="pct"/>
          </w:tcPr>
          <w:p w:rsidR="003C6FD8" w:rsidRDefault="003C6FD8" w:rsidP="003C6FD8">
            <w:pPr>
              <w:jc w:val="center"/>
            </w:pPr>
            <w:r w:rsidRPr="00696703">
              <w:rPr>
                <w:rFonts w:asciiTheme="minorHAnsi" w:hAnsiTheme="minorHAnsi" w:cstheme="minorHAnsi"/>
                <w:sz w:val="20"/>
                <w:szCs w:val="20"/>
              </w:rPr>
              <w:lastRenderedPageBreak/>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3C6FD8">
        <w:tc>
          <w:tcPr>
            <w:tcW w:w="5000" w:type="pct"/>
            <w:gridSpan w:val="4"/>
            <w:vAlign w:val="center"/>
          </w:tcPr>
          <w:p w:rsidR="003C6FD8" w:rsidRPr="003C6FD8" w:rsidRDefault="003C6FD8" w:rsidP="003C6FD8">
            <w:pPr>
              <w:rPr>
                <w:rFonts w:asciiTheme="minorHAnsi" w:hAnsiTheme="minorHAnsi" w:cstheme="minorHAnsi"/>
                <w:sz w:val="20"/>
                <w:szCs w:val="20"/>
              </w:rPr>
            </w:pPr>
            <w:r w:rsidRPr="003C6FD8">
              <w:rPr>
                <w:rFonts w:asciiTheme="minorHAnsi" w:eastAsia="Times New Roman Bold" w:hAnsiTheme="minorHAnsi" w:cstheme="minorHAnsi"/>
                <w:b/>
                <w:bCs/>
                <w:sz w:val="20"/>
                <w:szCs w:val="20"/>
              </w:rPr>
              <w:t>Archiwizacja</w:t>
            </w: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57</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Archiwizacja danych demograficznych, pomiarowych i obrazów w wewnętrznym archiwum na dysku twardym aparatu o pojemności min. 500 GB.</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System aparatu zainstalowany na wewnętrznym dysku typu  SSD o </w:t>
            </w:r>
            <w:r w:rsidR="00E551F0" w:rsidRPr="003C6FD8">
              <w:rPr>
                <w:rFonts w:asciiTheme="minorHAnsi" w:hAnsiTheme="minorHAnsi" w:cstheme="minorHAnsi"/>
                <w:sz w:val="20"/>
                <w:szCs w:val="20"/>
              </w:rPr>
              <w:t>pojemności</w:t>
            </w:r>
            <w:r w:rsidRPr="003C6FD8">
              <w:rPr>
                <w:rFonts w:asciiTheme="minorHAnsi" w:hAnsiTheme="minorHAnsi" w:cstheme="minorHAnsi"/>
                <w:sz w:val="20"/>
                <w:szCs w:val="20"/>
              </w:rPr>
              <w:t xml:space="preserve"> min. 200 GB</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59</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Możliwość ukrycia danych pacjenta przy archiwizacji na zewnętrzne nośniki</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60</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Wbudowana w aparat nagrywarka CD/DVD do archiwizacji badań, umożliwiająca eksport obrazów w formacie DICOM oraz formacie </w:t>
            </w:r>
            <w:proofErr w:type="spellStart"/>
            <w:r w:rsidRPr="003C6FD8">
              <w:rPr>
                <w:rFonts w:asciiTheme="minorHAnsi" w:hAnsiTheme="minorHAnsi" w:cstheme="minorHAnsi"/>
                <w:sz w:val="20"/>
                <w:szCs w:val="20"/>
              </w:rPr>
              <w:t>np</w:t>
            </w:r>
            <w:proofErr w:type="spellEnd"/>
            <w:r w:rsidRPr="003C6FD8">
              <w:rPr>
                <w:rFonts w:asciiTheme="minorHAnsi" w:hAnsiTheme="minorHAnsi" w:cstheme="minorHAnsi"/>
                <w:sz w:val="20"/>
                <w:szCs w:val="20"/>
              </w:rPr>
              <w:t xml:space="preserve"> jpg, </w:t>
            </w:r>
            <w:proofErr w:type="spellStart"/>
            <w:r w:rsidRPr="003C6FD8">
              <w:rPr>
                <w:rFonts w:asciiTheme="minorHAnsi" w:hAnsiTheme="minorHAnsi" w:cstheme="minorHAnsi"/>
                <w:sz w:val="20"/>
                <w:szCs w:val="20"/>
              </w:rPr>
              <w:t>avi</w:t>
            </w:r>
            <w:proofErr w:type="spellEnd"/>
            <w:r w:rsidRPr="003C6FD8">
              <w:rPr>
                <w:rFonts w:asciiTheme="minorHAnsi" w:hAnsiTheme="minorHAnsi" w:cstheme="minorHAnsi"/>
                <w:sz w:val="20"/>
                <w:szCs w:val="20"/>
              </w:rPr>
              <w:t>.</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61</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Automatycznie dodawana przeglądarka plików DICOM przy nagrywaniu na nośniki zewnętrzne</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62</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Port USB do archiwizacji obrazów na pamięciach przenośnych. Port umieszczony w pulpicie aparatu.</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63</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Możliwość dokonania pomiarów na obrazach i pętlach obrazowych z archiwum systemu.</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64</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Możliwość zabezpieczenia dostępu do badań pacjenta na dysku aparatu hasłem</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65</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 xml:space="preserve">Możliwość zabezpieczenia dostępu do aparatu poprzez ustawienia hasła blokującego </w:t>
            </w:r>
            <w:r w:rsidR="00E551F0" w:rsidRPr="003C6FD8">
              <w:rPr>
                <w:rFonts w:asciiTheme="minorHAnsi" w:hAnsiTheme="minorHAnsi" w:cstheme="minorHAnsi"/>
                <w:sz w:val="20"/>
                <w:szCs w:val="20"/>
              </w:rPr>
              <w:t>uruchamianie</w:t>
            </w:r>
            <w:r w:rsidRPr="003C6FD8">
              <w:rPr>
                <w:rFonts w:asciiTheme="minorHAnsi" w:hAnsiTheme="minorHAnsi" w:cstheme="minorHAnsi"/>
                <w:sz w:val="20"/>
                <w:szCs w:val="20"/>
              </w:rPr>
              <w:t xml:space="preserve"> aparatu</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66</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Moduł komunikacji w trybie DICOM 3.0 do przesyłania obrazów i danych min. klasy DICOM PRINT, STORE, WORKLIST, raporty strukturalne (SR) kardiologiczne oraz naczyniowe</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007370">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67</w:t>
            </w:r>
          </w:p>
        </w:tc>
        <w:tc>
          <w:tcPr>
            <w:tcW w:w="3285" w:type="pct"/>
            <w:vAlign w:val="center"/>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Aparat podłączony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 w przypadku sytuacji epidemiologicznej uniemożliwiającej swobodne przemieszczanie się między państwami bądź regionami.</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BF2652" w:rsidTr="0023569B">
        <w:tc>
          <w:tcPr>
            <w:tcW w:w="310" w:type="pct"/>
            <w:vAlign w:val="center"/>
          </w:tcPr>
          <w:p w:rsidR="003C6FD8" w:rsidRDefault="003C6FD8" w:rsidP="003C6FD8">
            <w:pPr>
              <w:jc w:val="center"/>
              <w:rPr>
                <w:rFonts w:asciiTheme="minorHAnsi" w:hAnsiTheme="minorHAnsi" w:cstheme="minorHAnsi"/>
                <w:sz w:val="20"/>
                <w:szCs w:val="20"/>
              </w:rPr>
            </w:pPr>
            <w:r>
              <w:rPr>
                <w:rFonts w:asciiTheme="minorHAnsi" w:hAnsiTheme="minorHAnsi" w:cstheme="minorHAnsi"/>
                <w:sz w:val="20"/>
                <w:szCs w:val="20"/>
              </w:rPr>
              <w:t>68</w:t>
            </w:r>
          </w:p>
        </w:tc>
        <w:tc>
          <w:tcPr>
            <w:tcW w:w="3285" w:type="pct"/>
          </w:tcPr>
          <w:p w:rsidR="003C6FD8" w:rsidRPr="003C6FD8" w:rsidRDefault="003C6FD8" w:rsidP="003C6FD8">
            <w:pPr>
              <w:rPr>
                <w:rFonts w:asciiTheme="minorHAnsi" w:hAnsiTheme="minorHAnsi" w:cstheme="minorHAnsi"/>
                <w:sz w:val="20"/>
                <w:szCs w:val="20"/>
              </w:rPr>
            </w:pPr>
            <w:r w:rsidRPr="003C6FD8">
              <w:rPr>
                <w:rFonts w:asciiTheme="minorHAnsi" w:hAnsiTheme="minorHAnsi" w:cstheme="minorHAnsi"/>
                <w:sz w:val="20"/>
                <w:szCs w:val="20"/>
              </w:rPr>
              <w:t>Gwarancja producenta na oferowany system min. 36 miesięcy (wyklucza się możliwość oferowania ubezpieczenia)</w:t>
            </w:r>
          </w:p>
        </w:tc>
        <w:tc>
          <w:tcPr>
            <w:tcW w:w="783" w:type="pct"/>
          </w:tcPr>
          <w:p w:rsidR="003C6FD8" w:rsidRDefault="003C6FD8" w:rsidP="003C6FD8">
            <w:pPr>
              <w:jc w:val="center"/>
            </w:pPr>
            <w:r w:rsidRPr="00FB2F56">
              <w:rPr>
                <w:rFonts w:asciiTheme="minorHAnsi" w:hAnsiTheme="minorHAnsi" w:cstheme="minorHAnsi"/>
                <w:sz w:val="20"/>
                <w:szCs w:val="20"/>
              </w:rPr>
              <w:t>Tak /Podać</w:t>
            </w:r>
          </w:p>
        </w:tc>
        <w:tc>
          <w:tcPr>
            <w:tcW w:w="622" w:type="pct"/>
          </w:tcPr>
          <w:p w:rsidR="003C6FD8" w:rsidRPr="00A76B6F" w:rsidRDefault="003C6FD8" w:rsidP="003C6FD8">
            <w:pPr>
              <w:rPr>
                <w:rFonts w:asciiTheme="minorHAnsi" w:hAnsiTheme="minorHAnsi" w:cstheme="minorHAnsi"/>
                <w:sz w:val="20"/>
                <w:szCs w:val="20"/>
              </w:rPr>
            </w:pPr>
          </w:p>
        </w:tc>
      </w:tr>
      <w:tr w:rsidR="003C6FD8" w:rsidRPr="001573A3" w:rsidTr="00A5074F">
        <w:tc>
          <w:tcPr>
            <w:tcW w:w="310" w:type="pct"/>
          </w:tcPr>
          <w:p w:rsidR="003C6FD8" w:rsidRPr="001573A3" w:rsidRDefault="003C6FD8" w:rsidP="003C6FD8">
            <w:pPr>
              <w:jc w:val="center"/>
              <w:rPr>
                <w:rFonts w:cs="Calibri"/>
                <w:sz w:val="20"/>
                <w:szCs w:val="20"/>
              </w:rPr>
            </w:pPr>
          </w:p>
        </w:tc>
        <w:tc>
          <w:tcPr>
            <w:tcW w:w="3285" w:type="pct"/>
          </w:tcPr>
          <w:p w:rsidR="003C6FD8" w:rsidRPr="001573A3" w:rsidRDefault="003C6FD8" w:rsidP="003C6FD8">
            <w:pPr>
              <w:jc w:val="center"/>
              <w:rPr>
                <w:rFonts w:cs="Calibri"/>
                <w:b/>
                <w:bCs/>
                <w:sz w:val="20"/>
                <w:szCs w:val="20"/>
              </w:rPr>
            </w:pPr>
            <w:r w:rsidRPr="001573A3">
              <w:rPr>
                <w:rFonts w:cs="Calibri"/>
                <w:b/>
                <w:bCs/>
                <w:sz w:val="20"/>
                <w:szCs w:val="20"/>
              </w:rPr>
              <w:t>III. Informacje dodatkowe - warunki gwarancji i serwisu</w:t>
            </w:r>
          </w:p>
        </w:tc>
        <w:tc>
          <w:tcPr>
            <w:tcW w:w="783" w:type="pct"/>
          </w:tcPr>
          <w:p w:rsidR="003C6FD8" w:rsidRPr="001573A3" w:rsidRDefault="003C6FD8" w:rsidP="003C6FD8">
            <w:pPr>
              <w:jc w:val="center"/>
              <w:rPr>
                <w:rFonts w:cs="Calibri"/>
                <w:sz w:val="20"/>
                <w:szCs w:val="20"/>
              </w:rPr>
            </w:pPr>
          </w:p>
        </w:tc>
        <w:tc>
          <w:tcPr>
            <w:tcW w:w="622" w:type="pct"/>
          </w:tcPr>
          <w:p w:rsidR="003C6FD8" w:rsidRPr="001573A3" w:rsidRDefault="003C6FD8" w:rsidP="003C6FD8">
            <w:pPr>
              <w:rPr>
                <w:rFonts w:cs="Calibri"/>
                <w:sz w:val="20"/>
                <w:szCs w:val="20"/>
              </w:rPr>
            </w:pPr>
          </w:p>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lastRenderedPageBreak/>
              <w:t>1</w:t>
            </w:r>
          </w:p>
        </w:tc>
        <w:tc>
          <w:tcPr>
            <w:tcW w:w="3285" w:type="pct"/>
          </w:tcPr>
          <w:p w:rsidR="003C6FD8" w:rsidRPr="001573A3" w:rsidRDefault="003C6FD8" w:rsidP="003C6FD8">
            <w:pPr>
              <w:autoSpaceDE w:val="0"/>
              <w:autoSpaceDN w:val="0"/>
              <w:adjustRightInd w:val="0"/>
              <w:rPr>
                <w:rFonts w:cs="Calibri"/>
                <w:b/>
                <w:sz w:val="20"/>
                <w:szCs w:val="20"/>
                <w:lang w:eastAsia="pl-PL"/>
              </w:rPr>
            </w:pPr>
            <w:r w:rsidRPr="001573A3">
              <w:rPr>
                <w:rFonts w:cs="Calibri"/>
                <w:sz w:val="20"/>
                <w:szCs w:val="20"/>
              </w:rPr>
              <w:t xml:space="preserve">Okres gwarancji w miesiącach (wymagany min. 24 m-ce) </w:t>
            </w:r>
            <w:r w:rsidRPr="001573A3">
              <w:rPr>
                <w:rFonts w:cs="Calibri"/>
                <w:sz w:val="20"/>
                <w:szCs w:val="20"/>
              </w:rPr>
              <w:br/>
              <w:t>Wyklucza się możliwość oferowania ubezpieczenia lub kontraktu serwisowego.</w:t>
            </w:r>
          </w:p>
        </w:tc>
        <w:tc>
          <w:tcPr>
            <w:tcW w:w="783" w:type="pct"/>
          </w:tcPr>
          <w:p w:rsidR="003C6FD8" w:rsidRPr="001573A3" w:rsidRDefault="003C6FD8" w:rsidP="003C6FD8">
            <w:pPr>
              <w:autoSpaceDE w:val="0"/>
              <w:autoSpaceDN w:val="0"/>
              <w:adjustRightInd w:val="0"/>
              <w:ind w:left="708" w:hanging="708"/>
              <w:jc w:val="center"/>
              <w:rPr>
                <w:rFonts w:cs="Calibri"/>
                <w:sz w:val="20"/>
                <w:szCs w:val="20"/>
                <w:lang w:eastAsia="pl-PL"/>
              </w:rPr>
            </w:pPr>
            <w:r w:rsidRPr="001573A3">
              <w:rPr>
                <w:rFonts w:cs="Calibri"/>
                <w:sz w:val="20"/>
                <w:szCs w:val="20"/>
              </w:rPr>
              <w:t>Tak, podać</w:t>
            </w:r>
          </w:p>
        </w:tc>
        <w:tc>
          <w:tcPr>
            <w:tcW w:w="622" w:type="pct"/>
          </w:tcPr>
          <w:p w:rsidR="003C6FD8" w:rsidRPr="001573A3" w:rsidRDefault="003C6FD8" w:rsidP="003C6FD8">
            <w:pPr>
              <w:rPr>
                <w:rFonts w:cs="Calibri"/>
                <w:sz w:val="20"/>
                <w:szCs w:val="20"/>
              </w:rPr>
            </w:pPr>
            <w:r w:rsidRPr="001573A3">
              <w:rPr>
                <w:rFonts w:cs="Calibri"/>
                <w:sz w:val="20"/>
                <w:szCs w:val="20"/>
              </w:rPr>
              <w:t> </w:t>
            </w:r>
          </w:p>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t>2</w:t>
            </w:r>
          </w:p>
        </w:tc>
        <w:tc>
          <w:tcPr>
            <w:tcW w:w="3285" w:type="pct"/>
          </w:tcPr>
          <w:p w:rsidR="003C6FD8" w:rsidRPr="001573A3" w:rsidRDefault="003C6FD8" w:rsidP="003C6FD8">
            <w:pPr>
              <w:autoSpaceDE w:val="0"/>
              <w:autoSpaceDN w:val="0"/>
              <w:adjustRightInd w:val="0"/>
              <w:rPr>
                <w:rFonts w:cs="Calibri"/>
                <w:sz w:val="20"/>
                <w:szCs w:val="20"/>
                <w:lang w:eastAsia="pl-PL"/>
              </w:rPr>
            </w:pPr>
            <w:r w:rsidRPr="001573A3">
              <w:rPr>
                <w:rFonts w:cs="Calibri"/>
                <w:sz w:val="20"/>
                <w:szCs w:val="20"/>
              </w:rPr>
              <w:t>Czas podjęcia naprawy przez serwis max 48h od momentu zgłoszenia</w:t>
            </w:r>
          </w:p>
        </w:tc>
        <w:tc>
          <w:tcPr>
            <w:tcW w:w="783" w:type="pct"/>
          </w:tcPr>
          <w:p w:rsidR="003C6FD8" w:rsidRPr="001573A3" w:rsidRDefault="003C6FD8" w:rsidP="003C6FD8">
            <w:pPr>
              <w:autoSpaceDE w:val="0"/>
              <w:autoSpaceDN w:val="0"/>
              <w:adjustRightInd w:val="0"/>
              <w:ind w:left="708" w:hanging="708"/>
              <w:jc w:val="center"/>
              <w:rPr>
                <w:rFonts w:cs="Calibri"/>
                <w:sz w:val="20"/>
                <w:szCs w:val="20"/>
                <w:lang w:eastAsia="pl-PL"/>
              </w:rPr>
            </w:pPr>
            <w:r w:rsidRPr="001573A3">
              <w:rPr>
                <w:rFonts w:cs="Calibri"/>
                <w:sz w:val="20"/>
                <w:szCs w:val="20"/>
              </w:rPr>
              <w:t>Tak, podać</w:t>
            </w:r>
          </w:p>
        </w:tc>
        <w:tc>
          <w:tcPr>
            <w:tcW w:w="622" w:type="pct"/>
          </w:tcPr>
          <w:p w:rsidR="003C6FD8" w:rsidRPr="001573A3" w:rsidRDefault="003C6FD8" w:rsidP="003C6FD8">
            <w:pPr>
              <w:jc w:val="center"/>
              <w:rPr>
                <w:rFonts w:cs="Calibri"/>
                <w:sz w:val="20"/>
                <w:szCs w:val="20"/>
              </w:rPr>
            </w:pPr>
          </w:p>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t>3</w:t>
            </w:r>
          </w:p>
        </w:tc>
        <w:tc>
          <w:tcPr>
            <w:tcW w:w="3285" w:type="pct"/>
          </w:tcPr>
          <w:p w:rsidR="003C6FD8" w:rsidRPr="001573A3" w:rsidRDefault="003C6FD8" w:rsidP="003C6FD8">
            <w:pPr>
              <w:autoSpaceDE w:val="0"/>
              <w:autoSpaceDN w:val="0"/>
              <w:adjustRightInd w:val="0"/>
              <w:rPr>
                <w:rFonts w:cs="Calibri"/>
                <w:sz w:val="20"/>
                <w:szCs w:val="20"/>
                <w:lang w:eastAsia="pl-PL"/>
              </w:rPr>
            </w:pPr>
            <w:r w:rsidRPr="001573A3">
              <w:rPr>
                <w:rFonts w:cs="Calibri"/>
                <w:sz w:val="20"/>
                <w:szCs w:val="20"/>
              </w:rPr>
              <w:t>Zapewnienie dostępności części zamiennych przez min. 10 lat od daty dostawy i instalacji systemu w siedzibie użytkownika.</w:t>
            </w:r>
          </w:p>
        </w:tc>
        <w:tc>
          <w:tcPr>
            <w:tcW w:w="783" w:type="pct"/>
          </w:tcPr>
          <w:p w:rsidR="003C6FD8" w:rsidRPr="001573A3" w:rsidRDefault="003C6FD8" w:rsidP="003C6FD8">
            <w:pPr>
              <w:autoSpaceDE w:val="0"/>
              <w:autoSpaceDN w:val="0"/>
              <w:adjustRightInd w:val="0"/>
              <w:ind w:left="708" w:hanging="708"/>
              <w:jc w:val="center"/>
              <w:rPr>
                <w:rFonts w:cs="Calibri"/>
                <w:sz w:val="20"/>
                <w:szCs w:val="20"/>
                <w:lang w:eastAsia="pl-PL"/>
              </w:rPr>
            </w:pPr>
            <w:r w:rsidRPr="001573A3">
              <w:rPr>
                <w:rFonts w:cs="Calibri"/>
                <w:sz w:val="20"/>
                <w:szCs w:val="20"/>
              </w:rPr>
              <w:t>Tak, podać</w:t>
            </w:r>
          </w:p>
        </w:tc>
        <w:tc>
          <w:tcPr>
            <w:tcW w:w="622" w:type="pct"/>
          </w:tcPr>
          <w:p w:rsidR="003C6FD8" w:rsidRPr="001573A3" w:rsidRDefault="003C6FD8" w:rsidP="003C6FD8">
            <w:pPr>
              <w:rPr>
                <w:rFonts w:cs="Calibri"/>
                <w:sz w:val="20"/>
                <w:szCs w:val="20"/>
              </w:rPr>
            </w:pPr>
            <w:r w:rsidRPr="001573A3">
              <w:rPr>
                <w:rFonts w:cs="Calibri"/>
                <w:sz w:val="20"/>
                <w:szCs w:val="20"/>
              </w:rPr>
              <w:t> </w:t>
            </w:r>
          </w:p>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t>4</w:t>
            </w:r>
          </w:p>
        </w:tc>
        <w:tc>
          <w:tcPr>
            <w:tcW w:w="3285" w:type="pct"/>
          </w:tcPr>
          <w:p w:rsidR="003C6FD8" w:rsidRPr="001573A3" w:rsidRDefault="003C6FD8" w:rsidP="003C6FD8">
            <w:pPr>
              <w:autoSpaceDE w:val="0"/>
              <w:autoSpaceDN w:val="0"/>
              <w:adjustRightInd w:val="0"/>
              <w:rPr>
                <w:rFonts w:cs="Calibri"/>
                <w:sz w:val="20"/>
                <w:szCs w:val="20"/>
                <w:lang w:eastAsia="pl-PL"/>
              </w:rPr>
            </w:pPr>
            <w:r w:rsidRPr="001573A3">
              <w:rPr>
                <w:rFonts w:cs="Calibri"/>
                <w:sz w:val="20"/>
                <w:szCs w:val="20"/>
              </w:rPr>
              <w:t xml:space="preserve">Instrukcja w języku polskim, w formie wydrukowanej i wersji elektronicznej na płycie CD lub </w:t>
            </w:r>
            <w:proofErr w:type="spellStart"/>
            <w:r w:rsidRPr="001573A3">
              <w:rPr>
                <w:rFonts w:cs="Calibri"/>
                <w:sz w:val="20"/>
                <w:szCs w:val="20"/>
              </w:rPr>
              <w:t>PenDrive</w:t>
            </w:r>
            <w:proofErr w:type="spellEnd"/>
            <w:r w:rsidRPr="001573A3">
              <w:rPr>
                <w:rFonts w:cs="Calibri"/>
                <w:sz w:val="20"/>
                <w:szCs w:val="20"/>
              </w:rPr>
              <w:t>.</w:t>
            </w:r>
          </w:p>
          <w:p w:rsidR="003C6FD8" w:rsidRPr="001573A3" w:rsidRDefault="003C6FD8" w:rsidP="003C6FD8">
            <w:pPr>
              <w:autoSpaceDE w:val="0"/>
              <w:autoSpaceDN w:val="0"/>
              <w:adjustRightInd w:val="0"/>
              <w:rPr>
                <w:rFonts w:cs="Calibri"/>
                <w:i/>
                <w:iCs/>
                <w:sz w:val="20"/>
                <w:szCs w:val="20"/>
                <w:lang w:eastAsia="pl-PL"/>
              </w:rPr>
            </w:pPr>
            <w:r w:rsidRPr="001573A3">
              <w:rPr>
                <w:rFonts w:cs="Calibri"/>
                <w:i/>
                <w:iCs/>
                <w:sz w:val="20"/>
                <w:szCs w:val="20"/>
              </w:rPr>
              <w:t>Dostarczyć wraz z dostawa przedmiotu zamówienia.</w:t>
            </w:r>
          </w:p>
        </w:tc>
        <w:tc>
          <w:tcPr>
            <w:tcW w:w="783" w:type="pct"/>
          </w:tcPr>
          <w:p w:rsidR="003C6FD8" w:rsidRPr="001573A3" w:rsidRDefault="003C6FD8" w:rsidP="003C6FD8">
            <w:pPr>
              <w:autoSpaceDE w:val="0"/>
              <w:autoSpaceDN w:val="0"/>
              <w:adjustRightInd w:val="0"/>
              <w:ind w:left="708" w:hanging="708"/>
              <w:jc w:val="center"/>
              <w:rPr>
                <w:rFonts w:cs="Calibri"/>
                <w:sz w:val="20"/>
                <w:szCs w:val="20"/>
                <w:lang w:eastAsia="pl-PL"/>
              </w:rPr>
            </w:pPr>
            <w:r w:rsidRPr="001573A3">
              <w:rPr>
                <w:rFonts w:cs="Calibri"/>
                <w:sz w:val="20"/>
                <w:szCs w:val="20"/>
              </w:rPr>
              <w:t>Tak, podać</w:t>
            </w:r>
          </w:p>
        </w:tc>
        <w:tc>
          <w:tcPr>
            <w:tcW w:w="622" w:type="pct"/>
          </w:tcPr>
          <w:p w:rsidR="003C6FD8" w:rsidRPr="001573A3" w:rsidRDefault="003C6FD8" w:rsidP="003C6FD8">
            <w:pPr>
              <w:rPr>
                <w:rFonts w:cs="Calibri"/>
                <w:sz w:val="20"/>
                <w:szCs w:val="20"/>
              </w:rPr>
            </w:pPr>
            <w:r w:rsidRPr="001573A3">
              <w:rPr>
                <w:rFonts w:cs="Calibri"/>
                <w:sz w:val="20"/>
                <w:szCs w:val="20"/>
              </w:rPr>
              <w:t> </w:t>
            </w:r>
          </w:p>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t>5</w:t>
            </w:r>
          </w:p>
        </w:tc>
        <w:tc>
          <w:tcPr>
            <w:tcW w:w="3285" w:type="pct"/>
          </w:tcPr>
          <w:p w:rsidR="003C6FD8" w:rsidRPr="001573A3" w:rsidRDefault="003C6FD8" w:rsidP="003C6FD8">
            <w:pPr>
              <w:autoSpaceDE w:val="0"/>
              <w:autoSpaceDN w:val="0"/>
              <w:adjustRightInd w:val="0"/>
              <w:rPr>
                <w:rFonts w:cs="Calibri"/>
                <w:sz w:val="20"/>
                <w:szCs w:val="20"/>
                <w:lang w:eastAsia="pl-PL"/>
              </w:rPr>
            </w:pPr>
            <w:r w:rsidRPr="001573A3">
              <w:rPr>
                <w:rFonts w:cs="Calibri"/>
                <w:sz w:val="20"/>
                <w:szCs w:val="20"/>
                <w:lang w:eastAsia="pl-PL"/>
              </w:rPr>
              <w:t>Bezpłatne przeglądy w okresie gwarancji.</w:t>
            </w:r>
          </w:p>
        </w:tc>
        <w:tc>
          <w:tcPr>
            <w:tcW w:w="783" w:type="pct"/>
          </w:tcPr>
          <w:p w:rsidR="003C6FD8" w:rsidRPr="001573A3" w:rsidRDefault="003C6FD8" w:rsidP="003C6FD8">
            <w:pPr>
              <w:autoSpaceDE w:val="0"/>
              <w:autoSpaceDN w:val="0"/>
              <w:adjustRightInd w:val="0"/>
              <w:ind w:left="708" w:hanging="708"/>
              <w:jc w:val="center"/>
              <w:rPr>
                <w:rFonts w:cs="Calibri"/>
                <w:sz w:val="20"/>
                <w:szCs w:val="20"/>
                <w:lang w:eastAsia="pl-PL"/>
              </w:rPr>
            </w:pPr>
            <w:r w:rsidRPr="001573A3">
              <w:rPr>
                <w:rFonts w:cs="Calibri"/>
                <w:sz w:val="20"/>
                <w:szCs w:val="20"/>
              </w:rPr>
              <w:t>Tak, podać</w:t>
            </w:r>
          </w:p>
        </w:tc>
        <w:tc>
          <w:tcPr>
            <w:tcW w:w="622" w:type="pct"/>
          </w:tcPr>
          <w:p w:rsidR="003C6FD8" w:rsidRPr="001573A3" w:rsidRDefault="003C6FD8" w:rsidP="003C6FD8">
            <w:pPr>
              <w:rPr>
                <w:rFonts w:cs="Calibri"/>
                <w:sz w:val="20"/>
                <w:szCs w:val="20"/>
              </w:rPr>
            </w:pPr>
            <w:r w:rsidRPr="001573A3">
              <w:rPr>
                <w:rFonts w:cs="Calibri"/>
                <w:sz w:val="20"/>
                <w:szCs w:val="20"/>
              </w:rPr>
              <w:t> </w:t>
            </w:r>
          </w:p>
        </w:tc>
      </w:tr>
      <w:tr w:rsidR="003C6FD8" w:rsidRPr="00650551" w:rsidTr="00A5074F">
        <w:tc>
          <w:tcPr>
            <w:tcW w:w="310" w:type="pct"/>
          </w:tcPr>
          <w:p w:rsidR="003C6FD8" w:rsidRPr="001573A3" w:rsidRDefault="003C6FD8" w:rsidP="003C6FD8">
            <w:pPr>
              <w:jc w:val="center"/>
              <w:rPr>
                <w:rFonts w:cs="Calibri"/>
                <w:sz w:val="20"/>
                <w:szCs w:val="20"/>
              </w:rPr>
            </w:pPr>
            <w:r w:rsidRPr="001573A3">
              <w:rPr>
                <w:rFonts w:cs="Calibri"/>
                <w:sz w:val="20"/>
                <w:szCs w:val="20"/>
              </w:rPr>
              <w:t>6</w:t>
            </w:r>
          </w:p>
        </w:tc>
        <w:tc>
          <w:tcPr>
            <w:tcW w:w="3285" w:type="pct"/>
          </w:tcPr>
          <w:p w:rsidR="003C6FD8" w:rsidRPr="001573A3" w:rsidRDefault="003C6FD8" w:rsidP="003C6FD8">
            <w:pPr>
              <w:autoSpaceDE w:val="0"/>
              <w:autoSpaceDN w:val="0"/>
              <w:adjustRightInd w:val="0"/>
              <w:rPr>
                <w:rFonts w:cs="Calibri"/>
                <w:sz w:val="20"/>
                <w:szCs w:val="20"/>
                <w:lang w:eastAsia="pl-PL"/>
              </w:rPr>
            </w:pPr>
            <w:r w:rsidRPr="001573A3">
              <w:rPr>
                <w:rFonts w:cs="Calibri"/>
                <w:sz w:val="20"/>
                <w:szCs w:val="20"/>
              </w:rPr>
              <w:t>Bezpłatne szkolenie personelu medycznego w zakresie obsługi aparatu przeprowadzone w siedzibie Zamawiającego.</w:t>
            </w:r>
          </w:p>
        </w:tc>
        <w:tc>
          <w:tcPr>
            <w:tcW w:w="783" w:type="pct"/>
          </w:tcPr>
          <w:p w:rsidR="003C6FD8" w:rsidRPr="00650551" w:rsidRDefault="003C6FD8" w:rsidP="003C6FD8">
            <w:r w:rsidRPr="001573A3">
              <w:rPr>
                <w:rFonts w:cs="Calibri"/>
                <w:sz w:val="20"/>
                <w:szCs w:val="20"/>
              </w:rPr>
              <w:t xml:space="preserve">Tak, podać </w:t>
            </w:r>
          </w:p>
        </w:tc>
        <w:tc>
          <w:tcPr>
            <w:tcW w:w="622" w:type="pct"/>
          </w:tcPr>
          <w:p w:rsidR="003C6FD8" w:rsidRPr="00650551" w:rsidRDefault="003C6FD8" w:rsidP="003C6FD8"/>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t>7</w:t>
            </w:r>
          </w:p>
        </w:tc>
        <w:tc>
          <w:tcPr>
            <w:tcW w:w="3285" w:type="pct"/>
          </w:tcPr>
          <w:p w:rsidR="003C6FD8" w:rsidRPr="001573A3" w:rsidRDefault="003C6FD8" w:rsidP="003C6FD8">
            <w:pPr>
              <w:autoSpaceDE w:val="0"/>
              <w:autoSpaceDN w:val="0"/>
              <w:adjustRightInd w:val="0"/>
              <w:rPr>
                <w:rFonts w:cs="Calibri"/>
                <w:b/>
                <w:sz w:val="20"/>
                <w:szCs w:val="20"/>
                <w:lang w:eastAsia="pl-PL"/>
              </w:rPr>
            </w:pPr>
            <w:r w:rsidRPr="00BF2652">
              <w:rPr>
                <w:rFonts w:asciiTheme="minorHAnsi" w:hAnsiTheme="minorHAnsi" w:cstheme="minorHAnsi"/>
                <w:sz w:val="20"/>
                <w:szCs w:val="20"/>
              </w:rPr>
              <w:t>Liczba napraw uprawniających do wymiany urządzenia na nowe (3 naprawy</w:t>
            </w:r>
            <w:r>
              <w:rPr>
                <w:rFonts w:asciiTheme="minorHAnsi" w:hAnsiTheme="minorHAnsi" w:cstheme="minorHAnsi"/>
                <w:sz w:val="20"/>
                <w:szCs w:val="20"/>
              </w:rPr>
              <w:t xml:space="preserve"> tego samego modułu</w:t>
            </w:r>
            <w:r w:rsidRPr="00BF2652">
              <w:rPr>
                <w:rFonts w:asciiTheme="minorHAnsi" w:hAnsiTheme="minorHAnsi" w:cstheme="minorHAnsi"/>
                <w:sz w:val="20"/>
                <w:szCs w:val="20"/>
              </w:rPr>
              <w:t>)</w:t>
            </w:r>
          </w:p>
        </w:tc>
        <w:tc>
          <w:tcPr>
            <w:tcW w:w="783" w:type="pct"/>
          </w:tcPr>
          <w:p w:rsidR="003C6FD8" w:rsidRPr="001573A3" w:rsidRDefault="003C6FD8" w:rsidP="003C6FD8">
            <w:pPr>
              <w:jc w:val="center"/>
              <w:rPr>
                <w:rFonts w:cs="Calibri"/>
                <w:sz w:val="20"/>
                <w:szCs w:val="20"/>
              </w:rPr>
            </w:pPr>
            <w:r w:rsidRPr="001573A3">
              <w:rPr>
                <w:rFonts w:cs="Calibri"/>
                <w:sz w:val="20"/>
                <w:szCs w:val="20"/>
              </w:rPr>
              <w:t>Tak, podać</w:t>
            </w:r>
          </w:p>
        </w:tc>
        <w:tc>
          <w:tcPr>
            <w:tcW w:w="622" w:type="pct"/>
          </w:tcPr>
          <w:p w:rsidR="003C6FD8" w:rsidRPr="001573A3" w:rsidRDefault="003C6FD8" w:rsidP="003C6FD8">
            <w:pPr>
              <w:rPr>
                <w:rFonts w:cs="Calibri"/>
                <w:sz w:val="20"/>
                <w:szCs w:val="20"/>
              </w:rPr>
            </w:pPr>
          </w:p>
        </w:tc>
      </w:tr>
      <w:tr w:rsidR="003C6FD8" w:rsidRPr="001573A3" w:rsidTr="00A5074F">
        <w:tc>
          <w:tcPr>
            <w:tcW w:w="310" w:type="pct"/>
          </w:tcPr>
          <w:p w:rsidR="003C6FD8" w:rsidRPr="001573A3" w:rsidRDefault="003C6FD8" w:rsidP="003C6FD8">
            <w:pPr>
              <w:jc w:val="center"/>
              <w:rPr>
                <w:rFonts w:cs="Calibri"/>
                <w:sz w:val="20"/>
                <w:szCs w:val="20"/>
              </w:rPr>
            </w:pPr>
            <w:r w:rsidRPr="001573A3">
              <w:rPr>
                <w:rFonts w:cs="Calibri"/>
                <w:sz w:val="20"/>
                <w:szCs w:val="20"/>
              </w:rPr>
              <w:t>8</w:t>
            </w:r>
          </w:p>
        </w:tc>
        <w:tc>
          <w:tcPr>
            <w:tcW w:w="3285" w:type="pct"/>
          </w:tcPr>
          <w:p w:rsidR="003C6FD8" w:rsidRPr="001573A3" w:rsidRDefault="003C6FD8" w:rsidP="003C6FD8">
            <w:pPr>
              <w:autoSpaceDE w:val="0"/>
              <w:autoSpaceDN w:val="0"/>
              <w:adjustRightInd w:val="0"/>
              <w:rPr>
                <w:rFonts w:cs="Calibri"/>
                <w:sz w:val="20"/>
                <w:szCs w:val="20"/>
              </w:rPr>
            </w:pPr>
            <w:r w:rsidRPr="001573A3">
              <w:rPr>
                <w:rFonts w:cs="Calibri"/>
                <w:sz w:val="20"/>
                <w:szCs w:val="20"/>
              </w:rPr>
              <w:t>Serwis na terenie Polski</w:t>
            </w:r>
          </w:p>
        </w:tc>
        <w:tc>
          <w:tcPr>
            <w:tcW w:w="783" w:type="pct"/>
          </w:tcPr>
          <w:p w:rsidR="003C6FD8" w:rsidRPr="001573A3" w:rsidRDefault="003C6FD8" w:rsidP="003C6FD8">
            <w:pPr>
              <w:jc w:val="center"/>
              <w:rPr>
                <w:rFonts w:cs="Calibri"/>
                <w:sz w:val="20"/>
                <w:szCs w:val="20"/>
              </w:rPr>
            </w:pPr>
            <w:r w:rsidRPr="001573A3">
              <w:rPr>
                <w:rFonts w:cs="Calibri"/>
                <w:sz w:val="20"/>
                <w:szCs w:val="20"/>
              </w:rPr>
              <w:t>Tak, podać</w:t>
            </w:r>
          </w:p>
        </w:tc>
        <w:tc>
          <w:tcPr>
            <w:tcW w:w="622" w:type="pct"/>
          </w:tcPr>
          <w:p w:rsidR="003C6FD8" w:rsidRPr="001573A3" w:rsidRDefault="003C6FD8" w:rsidP="003C6FD8">
            <w:pPr>
              <w:rPr>
                <w:rFonts w:cs="Calibri"/>
                <w:sz w:val="20"/>
                <w:szCs w:val="20"/>
              </w:rPr>
            </w:pPr>
          </w:p>
        </w:tc>
      </w:tr>
      <w:tr w:rsidR="003C6FD8" w:rsidRPr="001573A3" w:rsidTr="00A5074F">
        <w:tc>
          <w:tcPr>
            <w:tcW w:w="310" w:type="pct"/>
            <w:hideMark/>
          </w:tcPr>
          <w:p w:rsidR="003C6FD8" w:rsidRPr="001573A3" w:rsidRDefault="003C6FD8" w:rsidP="003C6FD8">
            <w:pPr>
              <w:jc w:val="center"/>
              <w:rPr>
                <w:rFonts w:cs="Calibri"/>
                <w:sz w:val="20"/>
                <w:szCs w:val="20"/>
              </w:rPr>
            </w:pPr>
            <w:r w:rsidRPr="001573A3">
              <w:rPr>
                <w:rFonts w:cs="Calibri"/>
                <w:sz w:val="20"/>
                <w:szCs w:val="20"/>
              </w:rPr>
              <w:t>9</w:t>
            </w:r>
          </w:p>
        </w:tc>
        <w:tc>
          <w:tcPr>
            <w:tcW w:w="3285" w:type="pct"/>
            <w:hideMark/>
          </w:tcPr>
          <w:p w:rsidR="003C6FD8" w:rsidRPr="001573A3" w:rsidRDefault="003C6FD8" w:rsidP="003C6FD8">
            <w:pPr>
              <w:autoSpaceDE w:val="0"/>
              <w:autoSpaceDN w:val="0"/>
              <w:adjustRightInd w:val="0"/>
              <w:rPr>
                <w:rFonts w:cs="Calibri"/>
                <w:sz w:val="20"/>
                <w:szCs w:val="20"/>
              </w:rPr>
            </w:pPr>
            <w:r w:rsidRPr="001573A3">
              <w:rPr>
                <w:rFonts w:cs="Calibri"/>
                <w:sz w:val="20"/>
                <w:szCs w:val="20"/>
              </w:rPr>
              <w:t xml:space="preserve">Paszport techniczny </w:t>
            </w:r>
          </w:p>
        </w:tc>
        <w:tc>
          <w:tcPr>
            <w:tcW w:w="783" w:type="pct"/>
            <w:hideMark/>
          </w:tcPr>
          <w:p w:rsidR="003C6FD8" w:rsidRPr="001573A3" w:rsidRDefault="003C6FD8" w:rsidP="003C6FD8">
            <w:pPr>
              <w:jc w:val="center"/>
              <w:rPr>
                <w:rFonts w:cs="Calibri"/>
                <w:sz w:val="20"/>
                <w:szCs w:val="20"/>
              </w:rPr>
            </w:pPr>
            <w:r w:rsidRPr="001573A3">
              <w:rPr>
                <w:rFonts w:cs="Calibri"/>
                <w:sz w:val="20"/>
                <w:szCs w:val="20"/>
              </w:rPr>
              <w:t xml:space="preserve">Tak </w:t>
            </w:r>
          </w:p>
        </w:tc>
        <w:tc>
          <w:tcPr>
            <w:tcW w:w="622" w:type="pct"/>
          </w:tcPr>
          <w:p w:rsidR="003C6FD8" w:rsidRPr="001573A3" w:rsidRDefault="003C6FD8" w:rsidP="003C6FD8">
            <w:pPr>
              <w:rPr>
                <w:rFonts w:cs="Calibri"/>
                <w:sz w:val="20"/>
                <w:szCs w:val="20"/>
              </w:rPr>
            </w:pPr>
          </w:p>
        </w:tc>
      </w:tr>
    </w:tbl>
    <w:p w:rsidR="00A33D41" w:rsidRDefault="00A33D41" w:rsidP="00CC138F">
      <w:pPr>
        <w:rPr>
          <w:rFonts w:asciiTheme="minorHAnsi" w:hAnsiTheme="minorHAnsi" w:cstheme="minorHAnsi"/>
          <w:sz w:val="20"/>
          <w:szCs w:val="20"/>
          <w:lang w:eastAsia="pl-PL"/>
        </w:rPr>
      </w:pPr>
    </w:p>
    <w:p w:rsidR="00CC138F" w:rsidRPr="00650551" w:rsidRDefault="00CC138F" w:rsidP="00CC138F">
      <w:pPr>
        <w:tabs>
          <w:tab w:val="left" w:pos="2400"/>
        </w:tabs>
        <w:rPr>
          <w:rFonts w:ascii="Tahoma" w:hAnsi="Tahoma" w:cs="Tahoma"/>
          <w:b/>
          <w:sz w:val="16"/>
          <w:szCs w:val="16"/>
          <w:lang w:eastAsia="pl-PL"/>
        </w:rPr>
      </w:pPr>
      <w:r w:rsidRPr="00650551">
        <w:rPr>
          <w:rFonts w:ascii="Tahoma" w:hAnsi="Tahoma" w:cs="Tahoma"/>
          <w:b/>
          <w:sz w:val="16"/>
          <w:szCs w:val="16"/>
          <w:lang w:eastAsia="pl-PL"/>
        </w:rPr>
        <w:t xml:space="preserve">Uwaga: </w:t>
      </w:r>
      <w:r w:rsidRPr="00650551">
        <w:rPr>
          <w:rFonts w:ascii="Tahoma" w:hAnsi="Tahoma" w:cs="Tahoma"/>
          <w:b/>
          <w:sz w:val="16"/>
          <w:szCs w:val="16"/>
          <w:lang w:eastAsia="pl-PL"/>
        </w:rPr>
        <w:br/>
        <w:t>1. Parametry techniczne graniczne stanowią wymagania - nie spełnienie choćby jednego z w/w wymogów spowoduje odrzucenie oferty.</w:t>
      </w:r>
    </w:p>
    <w:p w:rsidR="00CC138F" w:rsidRPr="00CC138F" w:rsidRDefault="00CC138F" w:rsidP="00CC138F">
      <w:pPr>
        <w:tabs>
          <w:tab w:val="left" w:pos="2400"/>
        </w:tabs>
        <w:rPr>
          <w:rFonts w:ascii="Tahoma" w:hAnsi="Tahoma" w:cs="Tahoma"/>
          <w:b/>
          <w:sz w:val="16"/>
          <w:szCs w:val="16"/>
          <w:lang w:eastAsia="pl-PL"/>
        </w:rPr>
      </w:pPr>
      <w:r w:rsidRPr="00650551">
        <w:rPr>
          <w:rFonts w:ascii="Tahoma" w:hAnsi="Tahoma" w:cs="Tahoma"/>
          <w:b/>
          <w:sz w:val="16"/>
          <w:szCs w:val="16"/>
          <w:lang w:eastAsia="pl-PL"/>
        </w:rPr>
        <w:t>2. Zamawiający zastrzega sobie możliwość zażądania potwierdzenia wiarygodności przedstawionych przez Wykonawcę danych we wszystkich dostępny</w:t>
      </w:r>
      <w:r>
        <w:rPr>
          <w:rFonts w:ascii="Tahoma" w:hAnsi="Tahoma" w:cs="Tahoma"/>
          <w:b/>
          <w:sz w:val="16"/>
          <w:szCs w:val="16"/>
          <w:lang w:eastAsia="pl-PL"/>
        </w:rPr>
        <w:t>ch źródłach w tym u producenta.</w:t>
      </w:r>
    </w:p>
    <w:p w:rsidR="00CC138F" w:rsidRPr="00650551" w:rsidRDefault="00CC138F" w:rsidP="00CC138F">
      <w:pPr>
        <w:jc w:val="right"/>
        <w:rPr>
          <w:rFonts w:ascii="Tahoma" w:hAnsi="Tahoma" w:cs="Tahoma"/>
          <w:sz w:val="20"/>
          <w:szCs w:val="20"/>
          <w:lang w:eastAsia="pl-PL"/>
        </w:rPr>
      </w:pPr>
      <w:r w:rsidRPr="00650551">
        <w:rPr>
          <w:rFonts w:ascii="Tahoma" w:hAnsi="Tahoma" w:cs="Tahoma"/>
          <w:sz w:val="20"/>
          <w:szCs w:val="20"/>
          <w:lang w:eastAsia="pl-PL"/>
        </w:rPr>
        <w:t xml:space="preserve">.................................................................................... </w:t>
      </w:r>
    </w:p>
    <w:p w:rsidR="00CC138F" w:rsidRPr="00C42261" w:rsidRDefault="00CC138F" w:rsidP="00CC138F">
      <w:pPr>
        <w:jc w:val="right"/>
        <w:rPr>
          <w:rFonts w:ascii="Tahoma" w:hAnsi="Tahoma" w:cs="Tahoma"/>
          <w:sz w:val="20"/>
          <w:szCs w:val="20"/>
          <w:u w:val="single"/>
        </w:rPr>
      </w:pPr>
      <w:r w:rsidRPr="00C42261">
        <w:rPr>
          <w:rFonts w:ascii="Tahoma" w:hAnsi="Tahoma" w:cs="Tahoma"/>
          <w:sz w:val="20"/>
          <w:szCs w:val="20"/>
          <w:u w:val="single"/>
          <w:lang w:eastAsia="pl-PL"/>
        </w:rPr>
        <w:t xml:space="preserve"> data i podpis</w:t>
      </w:r>
    </w:p>
    <w:sectPr w:rsidR="00CC138F" w:rsidRPr="00C42261" w:rsidSect="00606A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765" w:rsidRDefault="003F0765" w:rsidP="0087150F">
      <w:pPr>
        <w:spacing w:after="0" w:line="240" w:lineRule="auto"/>
      </w:pPr>
      <w:r>
        <w:separator/>
      </w:r>
    </w:p>
  </w:endnote>
  <w:endnote w:type="continuationSeparator" w:id="0">
    <w:p w:rsidR="003F0765" w:rsidRDefault="003F0765" w:rsidP="00871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261" w:rsidRPr="00C42261" w:rsidRDefault="00C42261" w:rsidP="00C42261">
    <w:pPr>
      <w:pStyle w:val="Stopka"/>
      <w:rPr>
        <w:color w:val="FFFFFF" w:themeColor="background1"/>
      </w:rPr>
    </w:pPr>
    <w:r w:rsidRPr="0057037A">
      <w:rPr>
        <w:color w:val="FFFFFF" w:themeColor="background1"/>
      </w:rPr>
      <w:t xml:space="preserve">Specyfikację przygotował Krzysztof Łęczewski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765" w:rsidRDefault="003F0765" w:rsidP="0087150F">
      <w:pPr>
        <w:spacing w:after="0" w:line="240" w:lineRule="auto"/>
      </w:pPr>
      <w:r>
        <w:separator/>
      </w:r>
    </w:p>
  </w:footnote>
  <w:footnote w:type="continuationSeparator" w:id="0">
    <w:p w:rsidR="003F0765" w:rsidRDefault="003F0765" w:rsidP="00871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747" w:rsidRDefault="00B52747" w:rsidP="00B52747">
    <w:pPr>
      <w:pStyle w:val="Tekstpodstawowy"/>
      <w:jc w:val="center"/>
      <w:rPr>
        <w:rFonts w:asciiTheme="minorHAnsi" w:hAnsiTheme="minorHAnsi" w:cstheme="minorHAnsi"/>
        <w:b/>
        <w:bCs/>
        <w:sz w:val="20"/>
        <w:szCs w:val="20"/>
      </w:rPr>
    </w:pPr>
    <w:bookmarkStart w:id="1" w:name="_Hlk123735663"/>
    <w:r>
      <w:rPr>
        <w:rFonts w:asciiTheme="minorHAnsi" w:hAnsiTheme="minorHAnsi" w:cstheme="minorHAnsi"/>
        <w:b/>
        <w:sz w:val="20"/>
        <w:szCs w:val="20"/>
      </w:rPr>
      <w:t>ZP/17/2024 - „</w:t>
    </w:r>
    <w:r>
      <w:rPr>
        <w:rFonts w:asciiTheme="minorHAnsi" w:hAnsiTheme="minorHAnsi" w:cstheme="minorHAnsi"/>
        <w:b/>
        <w:bCs/>
        <w:sz w:val="20"/>
        <w:szCs w:val="20"/>
      </w:rPr>
      <w:t>Dostawy drobnego wyposażenia medycznego dla Oddziałów CKD II na potrzeby SP ZOZ CSK UM w Łodzi”</w:t>
    </w:r>
    <w:bookmarkEnd w:id="1"/>
  </w:p>
  <w:p w:rsidR="00B52747" w:rsidRDefault="00B527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7"/>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OpenSymbol"/>
      </w:rPr>
    </w:lvl>
  </w:abstractNum>
  <w:abstractNum w:abstractNumId="4" w15:restartNumberingAfterBreak="0">
    <w:nsid w:val="00027A27"/>
    <w:multiLevelType w:val="multilevel"/>
    <w:tmpl w:val="F78ECE5E"/>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6EA7825"/>
    <w:multiLevelType w:val="multilevel"/>
    <w:tmpl w:val="E786C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062A51"/>
    <w:multiLevelType w:val="hybridMultilevel"/>
    <w:tmpl w:val="1D42F83C"/>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ECCADC"/>
    <w:multiLevelType w:val="hybridMultilevel"/>
    <w:tmpl w:val="07D68E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3376BAD"/>
    <w:multiLevelType w:val="hybridMultilevel"/>
    <w:tmpl w:val="328EE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CE015D"/>
    <w:multiLevelType w:val="hybridMultilevel"/>
    <w:tmpl w:val="E0768ED6"/>
    <w:lvl w:ilvl="0" w:tplc="0DACFB50">
      <w:start w:val="1"/>
      <w:numFmt w:val="bullet"/>
      <w:lvlText w:val="-"/>
      <w:lvlJc w:val="left"/>
      <w:pPr>
        <w:tabs>
          <w:tab w:val="num" w:pos="170"/>
        </w:tabs>
        <w:ind w:left="170" w:hanging="17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E0C48D8">
      <w:start w:val="1"/>
      <w:numFmt w:val="bullet"/>
      <w:lvlText w:val="-"/>
      <w:lvlJc w:val="left"/>
      <w:pPr>
        <w:tabs>
          <w:tab w:val="num" w:pos="170"/>
        </w:tabs>
        <w:ind w:left="170" w:hanging="170"/>
      </w:pPr>
      <w:rPr>
        <w:rFonts w:ascii="Arial" w:hAnsi="Aria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A73097"/>
    <w:multiLevelType w:val="hybridMultilevel"/>
    <w:tmpl w:val="27262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123F2D"/>
    <w:multiLevelType w:val="hybridMultilevel"/>
    <w:tmpl w:val="5ADE6A6C"/>
    <w:lvl w:ilvl="0" w:tplc="DB48FF4E">
      <w:start w:val="1"/>
      <w:numFmt w:val="decimal"/>
      <w:lvlText w:val="%1."/>
      <w:lvlJc w:val="center"/>
      <w:pPr>
        <w:tabs>
          <w:tab w:val="num" w:pos="964"/>
        </w:tabs>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AB60842">
      <w:start w:val="1"/>
      <w:numFmt w:val="decimal"/>
      <w:lvlText w:val="%4."/>
      <w:lvlJc w:val="left"/>
      <w:pPr>
        <w:tabs>
          <w:tab w:val="num" w:pos="2880"/>
        </w:tabs>
        <w:ind w:left="2880" w:hanging="360"/>
      </w:pPr>
      <w:rPr>
        <w:b w:val="0"/>
        <w:lang w:val="pl-P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F40848"/>
    <w:multiLevelType w:val="multilevel"/>
    <w:tmpl w:val="A0CC5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FD6C7F"/>
    <w:multiLevelType w:val="multilevel"/>
    <w:tmpl w:val="3162F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2"/>
  </w:num>
  <w:num w:numId="3">
    <w:abstractNumId w:val="5"/>
  </w:num>
  <w:num w:numId="4">
    <w:abstractNumId w:val="7"/>
  </w:num>
  <w:num w:numId="5">
    <w:abstractNumId w:val="4"/>
  </w:num>
  <w:num w:numId="6">
    <w:abstractNumId w:val="13"/>
  </w:num>
  <w:num w:numId="7">
    <w:abstractNumId w:val="10"/>
  </w:num>
  <w:num w:numId="8">
    <w:abstractNumId w:val="1"/>
  </w:num>
  <w:num w:numId="9">
    <w:abstractNumId w:val="2"/>
  </w:num>
  <w:num w:numId="10">
    <w:abstractNumId w:val="3"/>
  </w:num>
  <w:num w:numId="11">
    <w:abstractNumId w:val="0"/>
  </w:num>
  <w:num w:numId="12">
    <w:abstractNumId w:val="9"/>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04C"/>
    <w:rsid w:val="0003546D"/>
    <w:rsid w:val="000754BA"/>
    <w:rsid w:val="000849DC"/>
    <w:rsid w:val="000E0814"/>
    <w:rsid w:val="000E17D0"/>
    <w:rsid w:val="00134F12"/>
    <w:rsid w:val="001940E4"/>
    <w:rsid w:val="001D5427"/>
    <w:rsid w:val="001E2A02"/>
    <w:rsid w:val="001E5941"/>
    <w:rsid w:val="00204A16"/>
    <w:rsid w:val="00245BF9"/>
    <w:rsid w:val="002577E9"/>
    <w:rsid w:val="002669CE"/>
    <w:rsid w:val="002808DE"/>
    <w:rsid w:val="002816C7"/>
    <w:rsid w:val="002908CB"/>
    <w:rsid w:val="00292CC6"/>
    <w:rsid w:val="00295A5B"/>
    <w:rsid w:val="002A1EB6"/>
    <w:rsid w:val="002A7485"/>
    <w:rsid w:val="00303567"/>
    <w:rsid w:val="003141FB"/>
    <w:rsid w:val="003432E8"/>
    <w:rsid w:val="00357E70"/>
    <w:rsid w:val="00360A2B"/>
    <w:rsid w:val="00377EF0"/>
    <w:rsid w:val="0038209B"/>
    <w:rsid w:val="003A42C9"/>
    <w:rsid w:val="003B3741"/>
    <w:rsid w:val="003C483F"/>
    <w:rsid w:val="003C6FD8"/>
    <w:rsid w:val="003D578E"/>
    <w:rsid w:val="003E6C81"/>
    <w:rsid w:val="003F0765"/>
    <w:rsid w:val="004438F6"/>
    <w:rsid w:val="00452D42"/>
    <w:rsid w:val="004623F9"/>
    <w:rsid w:val="00472B0B"/>
    <w:rsid w:val="00475178"/>
    <w:rsid w:val="00484F14"/>
    <w:rsid w:val="00493FD1"/>
    <w:rsid w:val="0053302D"/>
    <w:rsid w:val="0057037A"/>
    <w:rsid w:val="00575767"/>
    <w:rsid w:val="00580AD6"/>
    <w:rsid w:val="00582CDC"/>
    <w:rsid w:val="00593759"/>
    <w:rsid w:val="005955A4"/>
    <w:rsid w:val="005A2510"/>
    <w:rsid w:val="005A6B1A"/>
    <w:rsid w:val="005C1592"/>
    <w:rsid w:val="005C2C64"/>
    <w:rsid w:val="005E5162"/>
    <w:rsid w:val="005F48AE"/>
    <w:rsid w:val="00602420"/>
    <w:rsid w:val="00606AD5"/>
    <w:rsid w:val="0061083E"/>
    <w:rsid w:val="006266FB"/>
    <w:rsid w:val="00636E24"/>
    <w:rsid w:val="006A47C2"/>
    <w:rsid w:val="006A5E36"/>
    <w:rsid w:val="006C5D47"/>
    <w:rsid w:val="006E086D"/>
    <w:rsid w:val="006F168F"/>
    <w:rsid w:val="0072535E"/>
    <w:rsid w:val="007372E7"/>
    <w:rsid w:val="00763375"/>
    <w:rsid w:val="0077241E"/>
    <w:rsid w:val="00774FD0"/>
    <w:rsid w:val="007858E4"/>
    <w:rsid w:val="00797340"/>
    <w:rsid w:val="007A15EA"/>
    <w:rsid w:val="007D7241"/>
    <w:rsid w:val="007E4D3B"/>
    <w:rsid w:val="007E5347"/>
    <w:rsid w:val="007E731F"/>
    <w:rsid w:val="00814492"/>
    <w:rsid w:val="0081522D"/>
    <w:rsid w:val="00857BA0"/>
    <w:rsid w:val="00865B62"/>
    <w:rsid w:val="0087150F"/>
    <w:rsid w:val="0087385F"/>
    <w:rsid w:val="00877ED6"/>
    <w:rsid w:val="008B7249"/>
    <w:rsid w:val="008C67B4"/>
    <w:rsid w:val="008F4227"/>
    <w:rsid w:val="0090348E"/>
    <w:rsid w:val="00903C0F"/>
    <w:rsid w:val="0091541A"/>
    <w:rsid w:val="009211BF"/>
    <w:rsid w:val="009218BA"/>
    <w:rsid w:val="00924790"/>
    <w:rsid w:val="009379DA"/>
    <w:rsid w:val="009450F4"/>
    <w:rsid w:val="00960E2D"/>
    <w:rsid w:val="00961907"/>
    <w:rsid w:val="00974647"/>
    <w:rsid w:val="00987029"/>
    <w:rsid w:val="009A31C0"/>
    <w:rsid w:val="009A5AC3"/>
    <w:rsid w:val="009B6DDC"/>
    <w:rsid w:val="009E573D"/>
    <w:rsid w:val="009F1E62"/>
    <w:rsid w:val="00A10E16"/>
    <w:rsid w:val="00A33D41"/>
    <w:rsid w:val="00A5074F"/>
    <w:rsid w:val="00A57C3D"/>
    <w:rsid w:val="00A61540"/>
    <w:rsid w:val="00A65CCC"/>
    <w:rsid w:val="00A76B6F"/>
    <w:rsid w:val="00AD0015"/>
    <w:rsid w:val="00AD5148"/>
    <w:rsid w:val="00AE0129"/>
    <w:rsid w:val="00B0321A"/>
    <w:rsid w:val="00B26F13"/>
    <w:rsid w:val="00B42A2A"/>
    <w:rsid w:val="00B44334"/>
    <w:rsid w:val="00B52747"/>
    <w:rsid w:val="00B54727"/>
    <w:rsid w:val="00B64589"/>
    <w:rsid w:val="00B865AE"/>
    <w:rsid w:val="00B93BEC"/>
    <w:rsid w:val="00B9622B"/>
    <w:rsid w:val="00BA3F96"/>
    <w:rsid w:val="00BA7239"/>
    <w:rsid w:val="00BE67ED"/>
    <w:rsid w:val="00BF2652"/>
    <w:rsid w:val="00BF7621"/>
    <w:rsid w:val="00C36835"/>
    <w:rsid w:val="00C42261"/>
    <w:rsid w:val="00C47BC9"/>
    <w:rsid w:val="00C54BEF"/>
    <w:rsid w:val="00C6237F"/>
    <w:rsid w:val="00C869EA"/>
    <w:rsid w:val="00CC138F"/>
    <w:rsid w:val="00CD4F88"/>
    <w:rsid w:val="00CE085F"/>
    <w:rsid w:val="00CE3863"/>
    <w:rsid w:val="00CF5973"/>
    <w:rsid w:val="00CF7148"/>
    <w:rsid w:val="00D00790"/>
    <w:rsid w:val="00D26671"/>
    <w:rsid w:val="00D312E6"/>
    <w:rsid w:val="00DC5366"/>
    <w:rsid w:val="00DC69D1"/>
    <w:rsid w:val="00E106DD"/>
    <w:rsid w:val="00E33E4F"/>
    <w:rsid w:val="00E4777A"/>
    <w:rsid w:val="00E54CFD"/>
    <w:rsid w:val="00E551F0"/>
    <w:rsid w:val="00E679AA"/>
    <w:rsid w:val="00E7004C"/>
    <w:rsid w:val="00E906C8"/>
    <w:rsid w:val="00EB6533"/>
    <w:rsid w:val="00EE6B6B"/>
    <w:rsid w:val="00F30305"/>
    <w:rsid w:val="00F33E24"/>
    <w:rsid w:val="00F50C51"/>
    <w:rsid w:val="00F81979"/>
    <w:rsid w:val="00F916B6"/>
    <w:rsid w:val="00FA2C01"/>
    <w:rsid w:val="00FB0BD2"/>
    <w:rsid w:val="00FB1CFF"/>
    <w:rsid w:val="00FB48E9"/>
    <w:rsid w:val="00FC0C4B"/>
    <w:rsid w:val="00FC27E5"/>
    <w:rsid w:val="00FD095C"/>
    <w:rsid w:val="00FF4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E25B4C7"/>
  <w15:docId w15:val="{5AAC7A12-9486-4AEA-9AE4-DAFA0A84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06AD5"/>
    <w:pPr>
      <w:spacing w:after="200" w:line="276" w:lineRule="auto"/>
    </w:pPr>
    <w:rPr>
      <w:lang w:eastAsia="en-US"/>
    </w:rPr>
  </w:style>
  <w:style w:type="paragraph" w:styleId="Nagwek1">
    <w:name w:val="heading 1"/>
    <w:basedOn w:val="Normalny"/>
    <w:link w:val="Nagwek1Znak"/>
    <w:uiPriority w:val="9"/>
    <w:qFormat/>
    <w:locked/>
    <w:rsid w:val="00BA3F96"/>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paragraph" w:styleId="Nagwek2">
    <w:name w:val="heading 2"/>
    <w:basedOn w:val="Normalny"/>
    <w:next w:val="Normalny"/>
    <w:link w:val="Nagwek2Znak"/>
    <w:unhideWhenUsed/>
    <w:qFormat/>
    <w:locked/>
    <w:rsid w:val="00D312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D312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locked/>
    <w:rsid w:val="00D312E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rsid w:val="00295A5B"/>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rsid w:val="003A188F"/>
    <w:rPr>
      <w:rFonts w:ascii="Times New Roman" w:hAnsi="Times New Roman"/>
      <w:sz w:val="0"/>
      <w:szCs w:val="0"/>
      <w:lang w:eastAsia="en-US"/>
    </w:rPr>
  </w:style>
  <w:style w:type="table" w:styleId="Tabela-Siatka">
    <w:name w:val="Table Grid"/>
    <w:basedOn w:val="Standardowy"/>
    <w:locked/>
    <w:rsid w:val="00774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622B"/>
    <w:pPr>
      <w:autoSpaceDE w:val="0"/>
      <w:autoSpaceDN w:val="0"/>
      <w:adjustRightInd w:val="0"/>
    </w:pPr>
    <w:rPr>
      <w:rFonts w:ascii="Times New Roman" w:eastAsiaTheme="minorHAnsi" w:hAnsi="Times New Roman"/>
      <w:color w:val="000000"/>
      <w:sz w:val="24"/>
      <w:szCs w:val="24"/>
      <w:lang w:eastAsia="en-US"/>
    </w:rPr>
  </w:style>
  <w:style w:type="paragraph" w:styleId="NormalnyWeb">
    <w:name w:val="Normal (Web)"/>
    <w:basedOn w:val="Normalny"/>
    <w:uiPriority w:val="99"/>
    <w:unhideWhenUsed/>
    <w:rsid w:val="00B9622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
    <w:name w:val="Styl"/>
    <w:rsid w:val="00B0321A"/>
    <w:pPr>
      <w:widowControl w:val="0"/>
      <w:autoSpaceDE w:val="0"/>
      <w:autoSpaceDN w:val="0"/>
      <w:adjustRightInd w:val="0"/>
    </w:pPr>
    <w:rPr>
      <w:rFonts w:ascii="Arial" w:eastAsiaTheme="minorEastAsia" w:hAnsi="Arial" w:cs="Arial"/>
      <w:sz w:val="24"/>
      <w:szCs w:val="24"/>
    </w:rPr>
  </w:style>
  <w:style w:type="paragraph" w:styleId="HTML-wstpniesformatowany">
    <w:name w:val="HTML Preformatted"/>
    <w:basedOn w:val="Normalny"/>
    <w:link w:val="HTML-wstpniesformatowanyZnak"/>
    <w:uiPriority w:val="99"/>
    <w:semiHidden/>
    <w:unhideWhenUsed/>
    <w:rsid w:val="00580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580AD6"/>
    <w:rPr>
      <w:rFonts w:ascii="Courier New" w:eastAsia="Times New Roman" w:hAnsi="Courier New" w:cs="Courier New"/>
      <w:sz w:val="20"/>
      <w:szCs w:val="20"/>
    </w:rPr>
  </w:style>
  <w:style w:type="character" w:styleId="Pogrubienie">
    <w:name w:val="Strong"/>
    <w:basedOn w:val="Domylnaczcionkaakapitu"/>
    <w:uiPriority w:val="22"/>
    <w:qFormat/>
    <w:locked/>
    <w:rsid w:val="00B93BEC"/>
    <w:rPr>
      <w:b/>
      <w:bCs/>
    </w:rPr>
  </w:style>
  <w:style w:type="character" w:customStyle="1" w:styleId="Nagwek1Znak">
    <w:name w:val="Nagłówek 1 Znak"/>
    <w:basedOn w:val="Domylnaczcionkaakapitu"/>
    <w:link w:val="Nagwek1"/>
    <w:uiPriority w:val="9"/>
    <w:rsid w:val="00BA3F96"/>
    <w:rPr>
      <w:rFonts w:ascii="Times New Roman" w:eastAsia="Times New Roman" w:hAnsi="Times New Roman"/>
      <w:b/>
      <w:bCs/>
      <w:kern w:val="36"/>
      <w:sz w:val="48"/>
      <w:szCs w:val="48"/>
    </w:rPr>
  </w:style>
  <w:style w:type="paragraph" w:customStyle="1" w:styleId="tbpoz">
    <w:name w:val="tbpoz"/>
    <w:basedOn w:val="Normalny"/>
    <w:rsid w:val="00BA3F96"/>
    <w:pPr>
      <w:spacing w:before="100" w:beforeAutospacing="1" w:after="100"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semiHidden/>
    <w:rsid w:val="0003546D"/>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semiHidden/>
    <w:rsid w:val="0003546D"/>
    <w:rPr>
      <w:rFonts w:ascii="Times New Roman" w:eastAsia="Times New Roman" w:hAnsi="Times New Roman"/>
      <w:sz w:val="20"/>
      <w:szCs w:val="20"/>
    </w:rPr>
  </w:style>
  <w:style w:type="character" w:customStyle="1" w:styleId="Nagwek3Znak">
    <w:name w:val="Nagłówek 3 Znak"/>
    <w:basedOn w:val="Domylnaczcionkaakapitu"/>
    <w:link w:val="Nagwek3"/>
    <w:rsid w:val="00D312E6"/>
    <w:rPr>
      <w:rFonts w:asciiTheme="majorHAnsi" w:eastAsiaTheme="majorEastAsia" w:hAnsiTheme="majorHAnsi" w:cstheme="majorBidi"/>
      <w:color w:val="243F60" w:themeColor="accent1" w:themeShade="7F"/>
      <w:sz w:val="24"/>
      <w:szCs w:val="24"/>
      <w:lang w:eastAsia="en-US"/>
    </w:rPr>
  </w:style>
  <w:style w:type="character" w:customStyle="1" w:styleId="Nagwek2Znak">
    <w:name w:val="Nagłówek 2 Znak"/>
    <w:basedOn w:val="Domylnaczcionkaakapitu"/>
    <w:link w:val="Nagwek2"/>
    <w:rsid w:val="00D312E6"/>
    <w:rPr>
      <w:rFonts w:asciiTheme="majorHAnsi" w:eastAsiaTheme="majorEastAsia" w:hAnsiTheme="majorHAnsi" w:cstheme="majorBidi"/>
      <w:color w:val="365F91" w:themeColor="accent1" w:themeShade="BF"/>
      <w:sz w:val="26"/>
      <w:szCs w:val="26"/>
      <w:lang w:eastAsia="en-US"/>
    </w:rPr>
  </w:style>
  <w:style w:type="character" w:customStyle="1" w:styleId="Nagwek4Znak">
    <w:name w:val="Nagłówek 4 Znak"/>
    <w:basedOn w:val="Domylnaczcionkaakapitu"/>
    <w:link w:val="Nagwek4"/>
    <w:rsid w:val="00D312E6"/>
    <w:rPr>
      <w:rFonts w:asciiTheme="majorHAnsi" w:eastAsiaTheme="majorEastAsia" w:hAnsiTheme="majorHAnsi" w:cstheme="majorBidi"/>
      <w:i/>
      <w:iCs/>
      <w:color w:val="365F91" w:themeColor="accent1" w:themeShade="BF"/>
      <w:lang w:eastAsia="en-US"/>
    </w:rPr>
  </w:style>
  <w:style w:type="paragraph" w:customStyle="1" w:styleId="Pa1">
    <w:name w:val="Pa1"/>
    <w:basedOn w:val="Default"/>
    <w:next w:val="Default"/>
    <w:uiPriority w:val="99"/>
    <w:rsid w:val="0038209B"/>
    <w:pPr>
      <w:spacing w:line="241" w:lineRule="atLeast"/>
    </w:pPr>
    <w:rPr>
      <w:rFonts w:ascii="HelveticaNeueLT Std" w:eastAsia="Calibri" w:hAnsi="HelveticaNeueLT Std"/>
      <w:color w:val="auto"/>
      <w:lang w:eastAsia="pl-PL"/>
    </w:rPr>
  </w:style>
  <w:style w:type="character" w:customStyle="1" w:styleId="A4">
    <w:name w:val="A4"/>
    <w:uiPriority w:val="99"/>
    <w:rsid w:val="0038209B"/>
    <w:rPr>
      <w:rFonts w:cs="HelveticaNeueLT Std"/>
      <w:color w:val="000000"/>
      <w:sz w:val="16"/>
      <w:szCs w:val="16"/>
    </w:rPr>
  </w:style>
  <w:style w:type="paragraph" w:styleId="Tekstdymka">
    <w:name w:val="Balloon Text"/>
    <w:basedOn w:val="Normalny"/>
    <w:link w:val="TekstdymkaZnak"/>
    <w:uiPriority w:val="99"/>
    <w:semiHidden/>
    <w:unhideWhenUsed/>
    <w:rsid w:val="007253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535E"/>
    <w:rPr>
      <w:rFonts w:ascii="Segoe UI" w:hAnsi="Segoe UI" w:cs="Segoe UI"/>
      <w:sz w:val="18"/>
      <w:szCs w:val="18"/>
      <w:lang w:eastAsia="en-US"/>
    </w:rPr>
  </w:style>
  <w:style w:type="paragraph" w:customStyle="1" w:styleId="Standard">
    <w:name w:val="Standard"/>
    <w:rsid w:val="008B7249"/>
    <w:pPr>
      <w:suppressAutoHyphens/>
      <w:autoSpaceDN w:val="0"/>
      <w:textAlignment w:val="baseline"/>
    </w:pPr>
    <w:rPr>
      <w:rFonts w:ascii="Times New Roman" w:eastAsia="Arial" w:hAnsi="Times New Roman"/>
      <w:kern w:val="3"/>
      <w:sz w:val="24"/>
      <w:szCs w:val="24"/>
      <w:lang w:eastAsia="ar-SA"/>
    </w:rPr>
  </w:style>
  <w:style w:type="numbering" w:customStyle="1" w:styleId="WWNum4">
    <w:name w:val="WWNum4"/>
    <w:basedOn w:val="Bezlisty"/>
    <w:rsid w:val="00961907"/>
    <w:pPr>
      <w:numPr>
        <w:numId w:val="5"/>
      </w:numPr>
    </w:pPr>
  </w:style>
  <w:style w:type="paragraph" w:styleId="Akapitzlist">
    <w:name w:val="List Paragraph"/>
    <w:basedOn w:val="Normalny"/>
    <w:uiPriority w:val="99"/>
    <w:qFormat/>
    <w:rsid w:val="007E731F"/>
    <w:pPr>
      <w:suppressAutoHyphens/>
      <w:spacing w:after="0" w:line="240" w:lineRule="auto"/>
      <w:ind w:left="720"/>
      <w:contextualSpacing/>
    </w:pPr>
    <w:rPr>
      <w:rFonts w:ascii="Times New Roman" w:eastAsia="Times New Roman" w:hAnsi="Times New Roman"/>
      <w:sz w:val="24"/>
      <w:szCs w:val="24"/>
      <w:lang w:eastAsia="ar-SA"/>
    </w:rPr>
  </w:style>
  <w:style w:type="paragraph" w:styleId="Bezodstpw">
    <w:name w:val="No Spacing"/>
    <w:qFormat/>
    <w:rsid w:val="0090348E"/>
    <w:pPr>
      <w:suppressAutoHyphens/>
    </w:pPr>
    <w:rPr>
      <w:rFonts w:ascii="Times New Roman" w:eastAsia="Arial" w:hAnsi="Times New Roman"/>
      <w:sz w:val="24"/>
      <w:szCs w:val="24"/>
      <w:lang w:eastAsia="ar-SA"/>
    </w:rPr>
  </w:style>
  <w:style w:type="paragraph" w:customStyle="1" w:styleId="Tekstwstpniesformatowany">
    <w:name w:val="Tekst wstępnie sformatowany"/>
    <w:basedOn w:val="Normalny"/>
    <w:rsid w:val="001E5941"/>
    <w:pPr>
      <w:suppressAutoHyphens/>
      <w:spacing w:after="0" w:line="240" w:lineRule="auto"/>
    </w:pPr>
    <w:rPr>
      <w:rFonts w:ascii="Courier New" w:eastAsia="Courier New" w:hAnsi="Courier New" w:cs="Courier New"/>
      <w:sz w:val="20"/>
      <w:szCs w:val="20"/>
      <w:lang w:eastAsia="ar-SA"/>
    </w:rPr>
  </w:style>
  <w:style w:type="paragraph" w:customStyle="1" w:styleId="Tekstpodstawowy21">
    <w:name w:val="Tekst podstawowy 21"/>
    <w:basedOn w:val="Normalny"/>
    <w:uiPriority w:val="99"/>
    <w:rsid w:val="00EB6533"/>
    <w:pPr>
      <w:suppressAutoHyphens/>
      <w:spacing w:after="0" w:line="100" w:lineRule="atLeast"/>
    </w:pPr>
    <w:rPr>
      <w:rFonts w:ascii="Times New Roman" w:eastAsia="Times New Roman" w:hAnsi="Times New Roman"/>
      <w:b/>
      <w:bCs/>
      <w:color w:val="FF0000"/>
      <w:kern w:val="1"/>
      <w:sz w:val="24"/>
      <w:szCs w:val="24"/>
      <w:lang w:eastAsia="ar-SA"/>
    </w:rPr>
  </w:style>
  <w:style w:type="paragraph" w:customStyle="1" w:styleId="NormalnyWeb1">
    <w:name w:val="Normalny (Web)1"/>
    <w:basedOn w:val="Normalny"/>
    <w:uiPriority w:val="99"/>
    <w:rsid w:val="00EB6533"/>
    <w:pPr>
      <w:widowControl w:val="0"/>
      <w:suppressAutoHyphens/>
      <w:spacing w:before="280" w:after="280" w:line="100" w:lineRule="atLeast"/>
    </w:pPr>
    <w:rPr>
      <w:rFonts w:ascii="Times New Roman" w:hAnsi="Times New Roman"/>
      <w:kern w:val="1"/>
      <w:sz w:val="24"/>
      <w:szCs w:val="24"/>
      <w:lang w:eastAsia="ar-SA"/>
    </w:rPr>
  </w:style>
  <w:style w:type="paragraph" w:customStyle="1" w:styleId="NormalnyWeb11">
    <w:name w:val="Normalny (Web)11"/>
    <w:basedOn w:val="Normalny"/>
    <w:uiPriority w:val="99"/>
    <w:rsid w:val="00CC138F"/>
    <w:pPr>
      <w:widowControl w:val="0"/>
      <w:suppressAutoHyphens/>
      <w:spacing w:before="280" w:after="280" w:line="100" w:lineRule="atLeast"/>
    </w:pPr>
    <w:rPr>
      <w:rFonts w:ascii="Times New Roman" w:hAnsi="Times New Roman"/>
      <w:kern w:val="2"/>
      <w:sz w:val="24"/>
      <w:szCs w:val="24"/>
      <w:lang w:eastAsia="ar-SA"/>
    </w:rPr>
  </w:style>
  <w:style w:type="paragraph" w:styleId="Tekstprzypisudolnego">
    <w:name w:val="footnote text"/>
    <w:basedOn w:val="Normalny"/>
    <w:link w:val="TekstprzypisudolnegoZnak1"/>
    <w:rsid w:val="00CC138F"/>
    <w:pPr>
      <w:suppressAutoHyphens/>
      <w:spacing w:after="0" w:line="240" w:lineRule="auto"/>
    </w:pPr>
    <w:rPr>
      <w:rFonts w:ascii="Times New Roman" w:eastAsia="Times New Roman" w:hAnsi="Times New Roman"/>
      <w:sz w:val="20"/>
      <w:szCs w:val="20"/>
      <w:lang w:val="x-none" w:eastAsia="zh-CN"/>
    </w:rPr>
  </w:style>
  <w:style w:type="character" w:customStyle="1" w:styleId="TekstprzypisudolnegoZnak">
    <w:name w:val="Tekst przypisu dolnego Znak"/>
    <w:basedOn w:val="Domylnaczcionkaakapitu"/>
    <w:uiPriority w:val="99"/>
    <w:semiHidden/>
    <w:rsid w:val="00CC138F"/>
    <w:rPr>
      <w:sz w:val="20"/>
      <w:szCs w:val="20"/>
      <w:lang w:eastAsia="en-US"/>
    </w:rPr>
  </w:style>
  <w:style w:type="character" w:customStyle="1" w:styleId="TekstprzypisudolnegoZnak1">
    <w:name w:val="Tekst przypisu dolnego Znak1"/>
    <w:link w:val="Tekstprzypisudolnego"/>
    <w:rsid w:val="00CC138F"/>
    <w:rPr>
      <w:rFonts w:ascii="Times New Roman" w:eastAsia="Times New Roman" w:hAnsi="Times New Roman"/>
      <w:sz w:val="20"/>
      <w:szCs w:val="20"/>
      <w:lang w:val="x-none" w:eastAsia="zh-CN"/>
    </w:rPr>
  </w:style>
  <w:style w:type="paragraph" w:styleId="Nagwek">
    <w:name w:val="header"/>
    <w:basedOn w:val="Normalny"/>
    <w:link w:val="NagwekZnak"/>
    <w:uiPriority w:val="99"/>
    <w:unhideWhenUsed/>
    <w:rsid w:val="008715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150F"/>
    <w:rPr>
      <w:lang w:eastAsia="en-US"/>
    </w:rPr>
  </w:style>
  <w:style w:type="paragraph" w:styleId="Stopka">
    <w:name w:val="footer"/>
    <w:basedOn w:val="Normalny"/>
    <w:link w:val="StopkaZnak"/>
    <w:uiPriority w:val="99"/>
    <w:unhideWhenUsed/>
    <w:rsid w:val="008715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150F"/>
    <w:rPr>
      <w:lang w:eastAsia="en-US"/>
    </w:rPr>
  </w:style>
  <w:style w:type="paragraph" w:customStyle="1" w:styleId="Normalny1">
    <w:name w:val="Normalny1"/>
    <w:rsid w:val="00F33E24"/>
    <w:pPr>
      <w:suppressAutoHyphens/>
      <w:spacing w:after="200" w:line="276" w:lineRule="auto"/>
    </w:pPr>
    <w:rPr>
      <w:lang w:eastAsia="en-US"/>
    </w:rPr>
  </w:style>
  <w:style w:type="character" w:customStyle="1" w:styleId="FontStyle90">
    <w:name w:val="Font Style90"/>
    <w:uiPriority w:val="99"/>
    <w:rsid w:val="00F33E24"/>
    <w:rPr>
      <w:rFonts w:ascii="Arial" w:hAnsi="Arial" w:cs="Arial" w:hint="default"/>
      <w:color w:val="000000"/>
      <w:sz w:val="14"/>
      <w:szCs w:val="14"/>
    </w:rPr>
  </w:style>
  <w:style w:type="paragraph" w:customStyle="1" w:styleId="ZnakZnak1">
    <w:name w:val="Znak Znak1"/>
    <w:basedOn w:val="Normalny"/>
    <w:rsid w:val="003C6FD8"/>
    <w:pPr>
      <w:spacing w:after="0" w:line="240" w:lineRule="auto"/>
    </w:pPr>
    <w:rPr>
      <w:rFonts w:ascii="Arial" w:eastAsia="Times New Roman" w:hAnsi="Arial" w:cs="Arial"/>
      <w:sz w:val="24"/>
      <w:szCs w:val="24"/>
      <w:lang w:eastAsia="pl-PL"/>
    </w:rPr>
  </w:style>
  <w:style w:type="paragraph" w:styleId="Tekstpodstawowy">
    <w:name w:val="Body Text"/>
    <w:basedOn w:val="Normalny"/>
    <w:link w:val="TekstpodstawowyZnak"/>
    <w:uiPriority w:val="99"/>
    <w:semiHidden/>
    <w:unhideWhenUsed/>
    <w:rsid w:val="00B52747"/>
    <w:pPr>
      <w:suppressAutoHyphens/>
      <w:spacing w:after="0" w:line="240" w:lineRule="auto"/>
      <w:jc w:val="both"/>
    </w:pPr>
    <w:rPr>
      <w:rFonts w:ascii="Times New Roman" w:eastAsiaTheme="minorEastAsia" w:hAnsi="Times New Roman"/>
      <w:sz w:val="24"/>
      <w:szCs w:val="24"/>
      <w:lang w:eastAsia="ar-SA"/>
    </w:rPr>
  </w:style>
  <w:style w:type="character" w:customStyle="1" w:styleId="TekstpodstawowyZnak">
    <w:name w:val="Tekst podstawowy Znak"/>
    <w:basedOn w:val="Domylnaczcionkaakapitu"/>
    <w:link w:val="Tekstpodstawowy"/>
    <w:uiPriority w:val="99"/>
    <w:semiHidden/>
    <w:rsid w:val="00B52747"/>
    <w:rPr>
      <w:rFonts w:ascii="Times New Roman" w:eastAsiaTheme="minorEastAsia"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4565">
      <w:bodyDiv w:val="1"/>
      <w:marLeft w:val="0"/>
      <w:marRight w:val="0"/>
      <w:marTop w:val="0"/>
      <w:marBottom w:val="0"/>
      <w:divBdr>
        <w:top w:val="none" w:sz="0" w:space="0" w:color="auto"/>
        <w:left w:val="none" w:sz="0" w:space="0" w:color="auto"/>
        <w:bottom w:val="none" w:sz="0" w:space="0" w:color="auto"/>
        <w:right w:val="none" w:sz="0" w:space="0" w:color="auto"/>
      </w:divBdr>
      <w:divsChild>
        <w:div w:id="91316417">
          <w:marLeft w:val="0"/>
          <w:marRight w:val="0"/>
          <w:marTop w:val="0"/>
          <w:marBottom w:val="0"/>
          <w:divBdr>
            <w:top w:val="none" w:sz="0" w:space="0" w:color="auto"/>
            <w:left w:val="none" w:sz="0" w:space="0" w:color="auto"/>
            <w:bottom w:val="none" w:sz="0" w:space="0" w:color="auto"/>
            <w:right w:val="none" w:sz="0" w:space="0" w:color="auto"/>
          </w:divBdr>
        </w:div>
        <w:div w:id="1702313967">
          <w:marLeft w:val="0"/>
          <w:marRight w:val="0"/>
          <w:marTop w:val="0"/>
          <w:marBottom w:val="0"/>
          <w:divBdr>
            <w:top w:val="none" w:sz="0" w:space="0" w:color="auto"/>
            <w:left w:val="none" w:sz="0" w:space="0" w:color="auto"/>
            <w:bottom w:val="none" w:sz="0" w:space="0" w:color="auto"/>
            <w:right w:val="none" w:sz="0" w:space="0" w:color="auto"/>
          </w:divBdr>
        </w:div>
        <w:div w:id="1189224253">
          <w:marLeft w:val="0"/>
          <w:marRight w:val="0"/>
          <w:marTop w:val="0"/>
          <w:marBottom w:val="0"/>
          <w:divBdr>
            <w:top w:val="none" w:sz="0" w:space="0" w:color="auto"/>
            <w:left w:val="none" w:sz="0" w:space="0" w:color="auto"/>
            <w:bottom w:val="none" w:sz="0" w:space="0" w:color="auto"/>
            <w:right w:val="none" w:sz="0" w:space="0" w:color="auto"/>
          </w:divBdr>
        </w:div>
      </w:divsChild>
    </w:div>
    <w:div w:id="142746619">
      <w:bodyDiv w:val="1"/>
      <w:marLeft w:val="0"/>
      <w:marRight w:val="0"/>
      <w:marTop w:val="0"/>
      <w:marBottom w:val="0"/>
      <w:divBdr>
        <w:top w:val="none" w:sz="0" w:space="0" w:color="auto"/>
        <w:left w:val="none" w:sz="0" w:space="0" w:color="auto"/>
        <w:bottom w:val="none" w:sz="0" w:space="0" w:color="auto"/>
        <w:right w:val="none" w:sz="0" w:space="0" w:color="auto"/>
      </w:divBdr>
    </w:div>
    <w:div w:id="207574665">
      <w:bodyDiv w:val="1"/>
      <w:marLeft w:val="0"/>
      <w:marRight w:val="0"/>
      <w:marTop w:val="0"/>
      <w:marBottom w:val="0"/>
      <w:divBdr>
        <w:top w:val="none" w:sz="0" w:space="0" w:color="auto"/>
        <w:left w:val="none" w:sz="0" w:space="0" w:color="auto"/>
        <w:bottom w:val="none" w:sz="0" w:space="0" w:color="auto"/>
        <w:right w:val="none" w:sz="0" w:space="0" w:color="auto"/>
      </w:divBdr>
      <w:divsChild>
        <w:div w:id="1274677791">
          <w:marLeft w:val="0"/>
          <w:marRight w:val="0"/>
          <w:marTop w:val="0"/>
          <w:marBottom w:val="0"/>
          <w:divBdr>
            <w:top w:val="none" w:sz="0" w:space="0" w:color="auto"/>
            <w:left w:val="none" w:sz="0" w:space="0" w:color="auto"/>
            <w:bottom w:val="none" w:sz="0" w:space="0" w:color="auto"/>
            <w:right w:val="none" w:sz="0" w:space="0" w:color="auto"/>
          </w:divBdr>
        </w:div>
        <w:div w:id="1334918706">
          <w:marLeft w:val="0"/>
          <w:marRight w:val="0"/>
          <w:marTop w:val="0"/>
          <w:marBottom w:val="0"/>
          <w:divBdr>
            <w:top w:val="none" w:sz="0" w:space="0" w:color="auto"/>
            <w:left w:val="none" w:sz="0" w:space="0" w:color="auto"/>
            <w:bottom w:val="none" w:sz="0" w:space="0" w:color="auto"/>
            <w:right w:val="none" w:sz="0" w:space="0" w:color="auto"/>
          </w:divBdr>
        </w:div>
      </w:divsChild>
    </w:div>
    <w:div w:id="244994850">
      <w:bodyDiv w:val="1"/>
      <w:marLeft w:val="0"/>
      <w:marRight w:val="0"/>
      <w:marTop w:val="0"/>
      <w:marBottom w:val="0"/>
      <w:divBdr>
        <w:top w:val="none" w:sz="0" w:space="0" w:color="auto"/>
        <w:left w:val="none" w:sz="0" w:space="0" w:color="auto"/>
        <w:bottom w:val="none" w:sz="0" w:space="0" w:color="auto"/>
        <w:right w:val="none" w:sz="0" w:space="0" w:color="auto"/>
      </w:divBdr>
      <w:divsChild>
        <w:div w:id="626089381">
          <w:marLeft w:val="0"/>
          <w:marRight w:val="0"/>
          <w:marTop w:val="0"/>
          <w:marBottom w:val="0"/>
          <w:divBdr>
            <w:top w:val="none" w:sz="0" w:space="0" w:color="auto"/>
            <w:left w:val="none" w:sz="0" w:space="0" w:color="auto"/>
            <w:bottom w:val="none" w:sz="0" w:space="0" w:color="auto"/>
            <w:right w:val="none" w:sz="0" w:space="0" w:color="auto"/>
          </w:divBdr>
        </w:div>
        <w:div w:id="924190285">
          <w:marLeft w:val="0"/>
          <w:marRight w:val="0"/>
          <w:marTop w:val="0"/>
          <w:marBottom w:val="0"/>
          <w:divBdr>
            <w:top w:val="none" w:sz="0" w:space="0" w:color="auto"/>
            <w:left w:val="none" w:sz="0" w:space="0" w:color="auto"/>
            <w:bottom w:val="none" w:sz="0" w:space="0" w:color="auto"/>
            <w:right w:val="none" w:sz="0" w:space="0" w:color="auto"/>
          </w:divBdr>
        </w:div>
        <w:div w:id="1272320528">
          <w:marLeft w:val="0"/>
          <w:marRight w:val="0"/>
          <w:marTop w:val="0"/>
          <w:marBottom w:val="0"/>
          <w:divBdr>
            <w:top w:val="none" w:sz="0" w:space="0" w:color="auto"/>
            <w:left w:val="none" w:sz="0" w:space="0" w:color="auto"/>
            <w:bottom w:val="none" w:sz="0" w:space="0" w:color="auto"/>
            <w:right w:val="none" w:sz="0" w:space="0" w:color="auto"/>
          </w:divBdr>
        </w:div>
      </w:divsChild>
    </w:div>
    <w:div w:id="260797794">
      <w:bodyDiv w:val="1"/>
      <w:marLeft w:val="0"/>
      <w:marRight w:val="0"/>
      <w:marTop w:val="0"/>
      <w:marBottom w:val="0"/>
      <w:divBdr>
        <w:top w:val="none" w:sz="0" w:space="0" w:color="auto"/>
        <w:left w:val="none" w:sz="0" w:space="0" w:color="auto"/>
        <w:bottom w:val="none" w:sz="0" w:space="0" w:color="auto"/>
        <w:right w:val="none" w:sz="0" w:space="0" w:color="auto"/>
      </w:divBdr>
    </w:div>
    <w:div w:id="265843103">
      <w:bodyDiv w:val="1"/>
      <w:marLeft w:val="0"/>
      <w:marRight w:val="0"/>
      <w:marTop w:val="0"/>
      <w:marBottom w:val="0"/>
      <w:divBdr>
        <w:top w:val="none" w:sz="0" w:space="0" w:color="auto"/>
        <w:left w:val="none" w:sz="0" w:space="0" w:color="auto"/>
        <w:bottom w:val="none" w:sz="0" w:space="0" w:color="auto"/>
        <w:right w:val="none" w:sz="0" w:space="0" w:color="auto"/>
      </w:divBdr>
    </w:div>
    <w:div w:id="333260565">
      <w:bodyDiv w:val="1"/>
      <w:marLeft w:val="0"/>
      <w:marRight w:val="0"/>
      <w:marTop w:val="0"/>
      <w:marBottom w:val="0"/>
      <w:divBdr>
        <w:top w:val="none" w:sz="0" w:space="0" w:color="auto"/>
        <w:left w:val="none" w:sz="0" w:space="0" w:color="auto"/>
        <w:bottom w:val="none" w:sz="0" w:space="0" w:color="auto"/>
        <w:right w:val="none" w:sz="0" w:space="0" w:color="auto"/>
      </w:divBdr>
      <w:divsChild>
        <w:div w:id="1920285961">
          <w:marLeft w:val="0"/>
          <w:marRight w:val="0"/>
          <w:marTop w:val="0"/>
          <w:marBottom w:val="0"/>
          <w:divBdr>
            <w:top w:val="none" w:sz="0" w:space="0" w:color="auto"/>
            <w:left w:val="none" w:sz="0" w:space="0" w:color="auto"/>
            <w:bottom w:val="none" w:sz="0" w:space="0" w:color="auto"/>
            <w:right w:val="none" w:sz="0" w:space="0" w:color="auto"/>
          </w:divBdr>
        </w:div>
        <w:div w:id="229511480">
          <w:marLeft w:val="0"/>
          <w:marRight w:val="0"/>
          <w:marTop w:val="0"/>
          <w:marBottom w:val="0"/>
          <w:divBdr>
            <w:top w:val="none" w:sz="0" w:space="0" w:color="auto"/>
            <w:left w:val="none" w:sz="0" w:space="0" w:color="auto"/>
            <w:bottom w:val="none" w:sz="0" w:space="0" w:color="auto"/>
            <w:right w:val="none" w:sz="0" w:space="0" w:color="auto"/>
          </w:divBdr>
        </w:div>
      </w:divsChild>
    </w:div>
    <w:div w:id="346294844">
      <w:bodyDiv w:val="1"/>
      <w:marLeft w:val="0"/>
      <w:marRight w:val="0"/>
      <w:marTop w:val="0"/>
      <w:marBottom w:val="0"/>
      <w:divBdr>
        <w:top w:val="none" w:sz="0" w:space="0" w:color="auto"/>
        <w:left w:val="none" w:sz="0" w:space="0" w:color="auto"/>
        <w:bottom w:val="none" w:sz="0" w:space="0" w:color="auto"/>
        <w:right w:val="none" w:sz="0" w:space="0" w:color="auto"/>
      </w:divBdr>
    </w:div>
    <w:div w:id="352341810">
      <w:bodyDiv w:val="1"/>
      <w:marLeft w:val="0"/>
      <w:marRight w:val="0"/>
      <w:marTop w:val="0"/>
      <w:marBottom w:val="0"/>
      <w:divBdr>
        <w:top w:val="none" w:sz="0" w:space="0" w:color="auto"/>
        <w:left w:val="none" w:sz="0" w:space="0" w:color="auto"/>
        <w:bottom w:val="none" w:sz="0" w:space="0" w:color="auto"/>
        <w:right w:val="none" w:sz="0" w:space="0" w:color="auto"/>
      </w:divBdr>
      <w:divsChild>
        <w:div w:id="2091192798">
          <w:marLeft w:val="0"/>
          <w:marRight w:val="0"/>
          <w:marTop w:val="0"/>
          <w:marBottom w:val="0"/>
          <w:divBdr>
            <w:top w:val="none" w:sz="0" w:space="0" w:color="auto"/>
            <w:left w:val="none" w:sz="0" w:space="0" w:color="auto"/>
            <w:bottom w:val="none" w:sz="0" w:space="0" w:color="auto"/>
            <w:right w:val="none" w:sz="0" w:space="0" w:color="auto"/>
          </w:divBdr>
        </w:div>
        <w:div w:id="129790299">
          <w:marLeft w:val="0"/>
          <w:marRight w:val="0"/>
          <w:marTop w:val="0"/>
          <w:marBottom w:val="0"/>
          <w:divBdr>
            <w:top w:val="none" w:sz="0" w:space="0" w:color="auto"/>
            <w:left w:val="none" w:sz="0" w:space="0" w:color="auto"/>
            <w:bottom w:val="none" w:sz="0" w:space="0" w:color="auto"/>
            <w:right w:val="none" w:sz="0" w:space="0" w:color="auto"/>
          </w:divBdr>
        </w:div>
        <w:div w:id="1554730347">
          <w:marLeft w:val="0"/>
          <w:marRight w:val="0"/>
          <w:marTop w:val="0"/>
          <w:marBottom w:val="0"/>
          <w:divBdr>
            <w:top w:val="none" w:sz="0" w:space="0" w:color="auto"/>
            <w:left w:val="none" w:sz="0" w:space="0" w:color="auto"/>
            <w:bottom w:val="none" w:sz="0" w:space="0" w:color="auto"/>
            <w:right w:val="none" w:sz="0" w:space="0" w:color="auto"/>
          </w:divBdr>
        </w:div>
      </w:divsChild>
    </w:div>
    <w:div w:id="473572463">
      <w:bodyDiv w:val="1"/>
      <w:marLeft w:val="0"/>
      <w:marRight w:val="0"/>
      <w:marTop w:val="0"/>
      <w:marBottom w:val="0"/>
      <w:divBdr>
        <w:top w:val="none" w:sz="0" w:space="0" w:color="auto"/>
        <w:left w:val="none" w:sz="0" w:space="0" w:color="auto"/>
        <w:bottom w:val="none" w:sz="0" w:space="0" w:color="auto"/>
        <w:right w:val="none" w:sz="0" w:space="0" w:color="auto"/>
      </w:divBdr>
    </w:div>
    <w:div w:id="551964576">
      <w:bodyDiv w:val="1"/>
      <w:marLeft w:val="0"/>
      <w:marRight w:val="0"/>
      <w:marTop w:val="0"/>
      <w:marBottom w:val="0"/>
      <w:divBdr>
        <w:top w:val="none" w:sz="0" w:space="0" w:color="auto"/>
        <w:left w:val="none" w:sz="0" w:space="0" w:color="auto"/>
        <w:bottom w:val="none" w:sz="0" w:space="0" w:color="auto"/>
        <w:right w:val="none" w:sz="0" w:space="0" w:color="auto"/>
      </w:divBdr>
    </w:div>
    <w:div w:id="559482678">
      <w:bodyDiv w:val="1"/>
      <w:marLeft w:val="0"/>
      <w:marRight w:val="0"/>
      <w:marTop w:val="0"/>
      <w:marBottom w:val="0"/>
      <w:divBdr>
        <w:top w:val="none" w:sz="0" w:space="0" w:color="auto"/>
        <w:left w:val="none" w:sz="0" w:space="0" w:color="auto"/>
        <w:bottom w:val="none" w:sz="0" w:space="0" w:color="auto"/>
        <w:right w:val="none" w:sz="0" w:space="0" w:color="auto"/>
      </w:divBdr>
    </w:div>
    <w:div w:id="563955177">
      <w:bodyDiv w:val="1"/>
      <w:marLeft w:val="0"/>
      <w:marRight w:val="0"/>
      <w:marTop w:val="0"/>
      <w:marBottom w:val="0"/>
      <w:divBdr>
        <w:top w:val="none" w:sz="0" w:space="0" w:color="auto"/>
        <w:left w:val="none" w:sz="0" w:space="0" w:color="auto"/>
        <w:bottom w:val="none" w:sz="0" w:space="0" w:color="auto"/>
        <w:right w:val="none" w:sz="0" w:space="0" w:color="auto"/>
      </w:divBdr>
      <w:divsChild>
        <w:div w:id="167988613">
          <w:marLeft w:val="0"/>
          <w:marRight w:val="0"/>
          <w:marTop w:val="0"/>
          <w:marBottom w:val="0"/>
          <w:divBdr>
            <w:top w:val="none" w:sz="0" w:space="0" w:color="auto"/>
            <w:left w:val="none" w:sz="0" w:space="0" w:color="auto"/>
            <w:bottom w:val="none" w:sz="0" w:space="0" w:color="auto"/>
            <w:right w:val="none" w:sz="0" w:space="0" w:color="auto"/>
          </w:divBdr>
        </w:div>
        <w:div w:id="2061903687">
          <w:marLeft w:val="0"/>
          <w:marRight w:val="0"/>
          <w:marTop w:val="0"/>
          <w:marBottom w:val="0"/>
          <w:divBdr>
            <w:top w:val="none" w:sz="0" w:space="0" w:color="auto"/>
            <w:left w:val="none" w:sz="0" w:space="0" w:color="auto"/>
            <w:bottom w:val="none" w:sz="0" w:space="0" w:color="auto"/>
            <w:right w:val="none" w:sz="0" w:space="0" w:color="auto"/>
          </w:divBdr>
        </w:div>
        <w:div w:id="1351835889">
          <w:marLeft w:val="0"/>
          <w:marRight w:val="0"/>
          <w:marTop w:val="0"/>
          <w:marBottom w:val="0"/>
          <w:divBdr>
            <w:top w:val="none" w:sz="0" w:space="0" w:color="auto"/>
            <w:left w:val="none" w:sz="0" w:space="0" w:color="auto"/>
            <w:bottom w:val="none" w:sz="0" w:space="0" w:color="auto"/>
            <w:right w:val="none" w:sz="0" w:space="0" w:color="auto"/>
          </w:divBdr>
        </w:div>
      </w:divsChild>
    </w:div>
    <w:div w:id="742685373">
      <w:bodyDiv w:val="1"/>
      <w:marLeft w:val="0"/>
      <w:marRight w:val="0"/>
      <w:marTop w:val="0"/>
      <w:marBottom w:val="0"/>
      <w:divBdr>
        <w:top w:val="none" w:sz="0" w:space="0" w:color="auto"/>
        <w:left w:val="none" w:sz="0" w:space="0" w:color="auto"/>
        <w:bottom w:val="none" w:sz="0" w:space="0" w:color="auto"/>
        <w:right w:val="none" w:sz="0" w:space="0" w:color="auto"/>
      </w:divBdr>
    </w:div>
    <w:div w:id="747925834">
      <w:bodyDiv w:val="1"/>
      <w:marLeft w:val="0"/>
      <w:marRight w:val="0"/>
      <w:marTop w:val="0"/>
      <w:marBottom w:val="0"/>
      <w:divBdr>
        <w:top w:val="none" w:sz="0" w:space="0" w:color="auto"/>
        <w:left w:val="none" w:sz="0" w:space="0" w:color="auto"/>
        <w:bottom w:val="none" w:sz="0" w:space="0" w:color="auto"/>
        <w:right w:val="none" w:sz="0" w:space="0" w:color="auto"/>
      </w:divBdr>
    </w:div>
    <w:div w:id="781147638">
      <w:bodyDiv w:val="1"/>
      <w:marLeft w:val="0"/>
      <w:marRight w:val="0"/>
      <w:marTop w:val="0"/>
      <w:marBottom w:val="0"/>
      <w:divBdr>
        <w:top w:val="none" w:sz="0" w:space="0" w:color="auto"/>
        <w:left w:val="none" w:sz="0" w:space="0" w:color="auto"/>
        <w:bottom w:val="none" w:sz="0" w:space="0" w:color="auto"/>
        <w:right w:val="none" w:sz="0" w:space="0" w:color="auto"/>
      </w:divBdr>
      <w:divsChild>
        <w:div w:id="185019193">
          <w:marLeft w:val="0"/>
          <w:marRight w:val="0"/>
          <w:marTop w:val="0"/>
          <w:marBottom w:val="0"/>
          <w:divBdr>
            <w:top w:val="none" w:sz="0" w:space="0" w:color="auto"/>
            <w:left w:val="none" w:sz="0" w:space="0" w:color="auto"/>
            <w:bottom w:val="none" w:sz="0" w:space="0" w:color="auto"/>
            <w:right w:val="none" w:sz="0" w:space="0" w:color="auto"/>
          </w:divBdr>
          <w:divsChild>
            <w:div w:id="1177890613">
              <w:marLeft w:val="0"/>
              <w:marRight w:val="0"/>
              <w:marTop w:val="0"/>
              <w:marBottom w:val="0"/>
              <w:divBdr>
                <w:top w:val="none" w:sz="0" w:space="0" w:color="auto"/>
                <w:left w:val="none" w:sz="0" w:space="0" w:color="auto"/>
                <w:bottom w:val="none" w:sz="0" w:space="0" w:color="auto"/>
                <w:right w:val="none" w:sz="0" w:space="0" w:color="auto"/>
              </w:divBdr>
              <w:divsChild>
                <w:div w:id="176476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156233">
      <w:bodyDiv w:val="1"/>
      <w:marLeft w:val="0"/>
      <w:marRight w:val="0"/>
      <w:marTop w:val="0"/>
      <w:marBottom w:val="0"/>
      <w:divBdr>
        <w:top w:val="none" w:sz="0" w:space="0" w:color="auto"/>
        <w:left w:val="none" w:sz="0" w:space="0" w:color="auto"/>
        <w:bottom w:val="none" w:sz="0" w:space="0" w:color="auto"/>
        <w:right w:val="none" w:sz="0" w:space="0" w:color="auto"/>
      </w:divBdr>
      <w:divsChild>
        <w:div w:id="1074856217">
          <w:marLeft w:val="0"/>
          <w:marRight w:val="0"/>
          <w:marTop w:val="0"/>
          <w:marBottom w:val="0"/>
          <w:divBdr>
            <w:top w:val="none" w:sz="0" w:space="0" w:color="auto"/>
            <w:left w:val="none" w:sz="0" w:space="0" w:color="auto"/>
            <w:bottom w:val="none" w:sz="0" w:space="0" w:color="auto"/>
            <w:right w:val="none" w:sz="0" w:space="0" w:color="auto"/>
          </w:divBdr>
          <w:divsChild>
            <w:div w:id="624891657">
              <w:marLeft w:val="0"/>
              <w:marRight w:val="0"/>
              <w:marTop w:val="0"/>
              <w:marBottom w:val="0"/>
              <w:divBdr>
                <w:top w:val="none" w:sz="0" w:space="0" w:color="auto"/>
                <w:left w:val="none" w:sz="0" w:space="0" w:color="auto"/>
                <w:bottom w:val="none" w:sz="0" w:space="0" w:color="auto"/>
                <w:right w:val="none" w:sz="0" w:space="0" w:color="auto"/>
              </w:divBdr>
              <w:divsChild>
                <w:div w:id="1059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14036">
      <w:bodyDiv w:val="1"/>
      <w:marLeft w:val="0"/>
      <w:marRight w:val="0"/>
      <w:marTop w:val="0"/>
      <w:marBottom w:val="0"/>
      <w:divBdr>
        <w:top w:val="none" w:sz="0" w:space="0" w:color="auto"/>
        <w:left w:val="none" w:sz="0" w:space="0" w:color="auto"/>
        <w:bottom w:val="none" w:sz="0" w:space="0" w:color="auto"/>
        <w:right w:val="none" w:sz="0" w:space="0" w:color="auto"/>
      </w:divBdr>
    </w:div>
    <w:div w:id="897201488">
      <w:bodyDiv w:val="1"/>
      <w:marLeft w:val="0"/>
      <w:marRight w:val="0"/>
      <w:marTop w:val="0"/>
      <w:marBottom w:val="0"/>
      <w:divBdr>
        <w:top w:val="none" w:sz="0" w:space="0" w:color="auto"/>
        <w:left w:val="none" w:sz="0" w:space="0" w:color="auto"/>
        <w:bottom w:val="none" w:sz="0" w:space="0" w:color="auto"/>
        <w:right w:val="none" w:sz="0" w:space="0" w:color="auto"/>
      </w:divBdr>
    </w:div>
    <w:div w:id="911736976">
      <w:bodyDiv w:val="1"/>
      <w:marLeft w:val="0"/>
      <w:marRight w:val="0"/>
      <w:marTop w:val="0"/>
      <w:marBottom w:val="0"/>
      <w:divBdr>
        <w:top w:val="none" w:sz="0" w:space="0" w:color="auto"/>
        <w:left w:val="none" w:sz="0" w:space="0" w:color="auto"/>
        <w:bottom w:val="none" w:sz="0" w:space="0" w:color="auto"/>
        <w:right w:val="none" w:sz="0" w:space="0" w:color="auto"/>
      </w:divBdr>
    </w:div>
    <w:div w:id="950019027">
      <w:bodyDiv w:val="1"/>
      <w:marLeft w:val="0"/>
      <w:marRight w:val="0"/>
      <w:marTop w:val="0"/>
      <w:marBottom w:val="0"/>
      <w:divBdr>
        <w:top w:val="none" w:sz="0" w:space="0" w:color="auto"/>
        <w:left w:val="none" w:sz="0" w:space="0" w:color="auto"/>
        <w:bottom w:val="none" w:sz="0" w:space="0" w:color="auto"/>
        <w:right w:val="none" w:sz="0" w:space="0" w:color="auto"/>
      </w:divBdr>
    </w:div>
    <w:div w:id="1043215503">
      <w:bodyDiv w:val="1"/>
      <w:marLeft w:val="0"/>
      <w:marRight w:val="0"/>
      <w:marTop w:val="0"/>
      <w:marBottom w:val="0"/>
      <w:divBdr>
        <w:top w:val="none" w:sz="0" w:space="0" w:color="auto"/>
        <w:left w:val="none" w:sz="0" w:space="0" w:color="auto"/>
        <w:bottom w:val="none" w:sz="0" w:space="0" w:color="auto"/>
        <w:right w:val="none" w:sz="0" w:space="0" w:color="auto"/>
      </w:divBdr>
    </w:div>
    <w:div w:id="1048796078">
      <w:bodyDiv w:val="1"/>
      <w:marLeft w:val="0"/>
      <w:marRight w:val="0"/>
      <w:marTop w:val="0"/>
      <w:marBottom w:val="0"/>
      <w:divBdr>
        <w:top w:val="none" w:sz="0" w:space="0" w:color="auto"/>
        <w:left w:val="none" w:sz="0" w:space="0" w:color="auto"/>
        <w:bottom w:val="none" w:sz="0" w:space="0" w:color="auto"/>
        <w:right w:val="none" w:sz="0" w:space="0" w:color="auto"/>
      </w:divBdr>
      <w:divsChild>
        <w:div w:id="334385402">
          <w:marLeft w:val="0"/>
          <w:marRight w:val="0"/>
          <w:marTop w:val="0"/>
          <w:marBottom w:val="0"/>
          <w:divBdr>
            <w:top w:val="none" w:sz="0" w:space="0" w:color="auto"/>
            <w:left w:val="none" w:sz="0" w:space="0" w:color="auto"/>
            <w:bottom w:val="none" w:sz="0" w:space="0" w:color="auto"/>
            <w:right w:val="none" w:sz="0" w:space="0" w:color="auto"/>
          </w:divBdr>
        </w:div>
        <w:div w:id="383716201">
          <w:marLeft w:val="0"/>
          <w:marRight w:val="0"/>
          <w:marTop w:val="0"/>
          <w:marBottom w:val="0"/>
          <w:divBdr>
            <w:top w:val="none" w:sz="0" w:space="0" w:color="auto"/>
            <w:left w:val="none" w:sz="0" w:space="0" w:color="auto"/>
            <w:bottom w:val="none" w:sz="0" w:space="0" w:color="auto"/>
            <w:right w:val="none" w:sz="0" w:space="0" w:color="auto"/>
          </w:divBdr>
        </w:div>
        <w:div w:id="1163006865">
          <w:marLeft w:val="0"/>
          <w:marRight w:val="0"/>
          <w:marTop w:val="0"/>
          <w:marBottom w:val="0"/>
          <w:divBdr>
            <w:top w:val="none" w:sz="0" w:space="0" w:color="auto"/>
            <w:left w:val="none" w:sz="0" w:space="0" w:color="auto"/>
            <w:bottom w:val="none" w:sz="0" w:space="0" w:color="auto"/>
            <w:right w:val="none" w:sz="0" w:space="0" w:color="auto"/>
          </w:divBdr>
        </w:div>
        <w:div w:id="504131751">
          <w:marLeft w:val="0"/>
          <w:marRight w:val="0"/>
          <w:marTop w:val="0"/>
          <w:marBottom w:val="0"/>
          <w:divBdr>
            <w:top w:val="none" w:sz="0" w:space="0" w:color="auto"/>
            <w:left w:val="none" w:sz="0" w:space="0" w:color="auto"/>
            <w:bottom w:val="none" w:sz="0" w:space="0" w:color="auto"/>
            <w:right w:val="none" w:sz="0" w:space="0" w:color="auto"/>
          </w:divBdr>
        </w:div>
        <w:div w:id="1608736206">
          <w:marLeft w:val="0"/>
          <w:marRight w:val="0"/>
          <w:marTop w:val="0"/>
          <w:marBottom w:val="0"/>
          <w:divBdr>
            <w:top w:val="none" w:sz="0" w:space="0" w:color="auto"/>
            <w:left w:val="none" w:sz="0" w:space="0" w:color="auto"/>
            <w:bottom w:val="none" w:sz="0" w:space="0" w:color="auto"/>
            <w:right w:val="none" w:sz="0" w:space="0" w:color="auto"/>
          </w:divBdr>
        </w:div>
      </w:divsChild>
    </w:div>
    <w:div w:id="1119910297">
      <w:bodyDiv w:val="1"/>
      <w:marLeft w:val="0"/>
      <w:marRight w:val="0"/>
      <w:marTop w:val="0"/>
      <w:marBottom w:val="0"/>
      <w:divBdr>
        <w:top w:val="none" w:sz="0" w:space="0" w:color="auto"/>
        <w:left w:val="none" w:sz="0" w:space="0" w:color="auto"/>
        <w:bottom w:val="none" w:sz="0" w:space="0" w:color="auto"/>
        <w:right w:val="none" w:sz="0" w:space="0" w:color="auto"/>
      </w:divBdr>
    </w:div>
    <w:div w:id="1283684707">
      <w:bodyDiv w:val="1"/>
      <w:marLeft w:val="0"/>
      <w:marRight w:val="0"/>
      <w:marTop w:val="0"/>
      <w:marBottom w:val="0"/>
      <w:divBdr>
        <w:top w:val="none" w:sz="0" w:space="0" w:color="auto"/>
        <w:left w:val="none" w:sz="0" w:space="0" w:color="auto"/>
        <w:bottom w:val="none" w:sz="0" w:space="0" w:color="auto"/>
        <w:right w:val="none" w:sz="0" w:space="0" w:color="auto"/>
      </w:divBdr>
    </w:div>
    <w:div w:id="1347365269">
      <w:bodyDiv w:val="1"/>
      <w:marLeft w:val="0"/>
      <w:marRight w:val="0"/>
      <w:marTop w:val="0"/>
      <w:marBottom w:val="0"/>
      <w:divBdr>
        <w:top w:val="none" w:sz="0" w:space="0" w:color="auto"/>
        <w:left w:val="none" w:sz="0" w:space="0" w:color="auto"/>
        <w:bottom w:val="none" w:sz="0" w:space="0" w:color="auto"/>
        <w:right w:val="none" w:sz="0" w:space="0" w:color="auto"/>
      </w:divBdr>
      <w:divsChild>
        <w:div w:id="1459568868">
          <w:marLeft w:val="0"/>
          <w:marRight w:val="0"/>
          <w:marTop w:val="0"/>
          <w:marBottom w:val="0"/>
          <w:divBdr>
            <w:top w:val="none" w:sz="0" w:space="0" w:color="auto"/>
            <w:left w:val="none" w:sz="0" w:space="0" w:color="auto"/>
            <w:bottom w:val="none" w:sz="0" w:space="0" w:color="auto"/>
            <w:right w:val="none" w:sz="0" w:space="0" w:color="auto"/>
          </w:divBdr>
        </w:div>
        <w:div w:id="2043633125">
          <w:marLeft w:val="0"/>
          <w:marRight w:val="0"/>
          <w:marTop w:val="0"/>
          <w:marBottom w:val="0"/>
          <w:divBdr>
            <w:top w:val="none" w:sz="0" w:space="0" w:color="auto"/>
            <w:left w:val="none" w:sz="0" w:space="0" w:color="auto"/>
            <w:bottom w:val="none" w:sz="0" w:space="0" w:color="auto"/>
            <w:right w:val="none" w:sz="0" w:space="0" w:color="auto"/>
          </w:divBdr>
        </w:div>
        <w:div w:id="1002663290">
          <w:marLeft w:val="0"/>
          <w:marRight w:val="0"/>
          <w:marTop w:val="0"/>
          <w:marBottom w:val="0"/>
          <w:divBdr>
            <w:top w:val="none" w:sz="0" w:space="0" w:color="auto"/>
            <w:left w:val="none" w:sz="0" w:space="0" w:color="auto"/>
            <w:bottom w:val="none" w:sz="0" w:space="0" w:color="auto"/>
            <w:right w:val="none" w:sz="0" w:space="0" w:color="auto"/>
          </w:divBdr>
        </w:div>
        <w:div w:id="2093428675">
          <w:marLeft w:val="0"/>
          <w:marRight w:val="0"/>
          <w:marTop w:val="0"/>
          <w:marBottom w:val="0"/>
          <w:divBdr>
            <w:top w:val="none" w:sz="0" w:space="0" w:color="auto"/>
            <w:left w:val="none" w:sz="0" w:space="0" w:color="auto"/>
            <w:bottom w:val="none" w:sz="0" w:space="0" w:color="auto"/>
            <w:right w:val="none" w:sz="0" w:space="0" w:color="auto"/>
          </w:divBdr>
        </w:div>
      </w:divsChild>
    </w:div>
    <w:div w:id="1391270582">
      <w:bodyDiv w:val="1"/>
      <w:marLeft w:val="0"/>
      <w:marRight w:val="0"/>
      <w:marTop w:val="0"/>
      <w:marBottom w:val="0"/>
      <w:divBdr>
        <w:top w:val="none" w:sz="0" w:space="0" w:color="auto"/>
        <w:left w:val="none" w:sz="0" w:space="0" w:color="auto"/>
        <w:bottom w:val="none" w:sz="0" w:space="0" w:color="auto"/>
        <w:right w:val="none" w:sz="0" w:space="0" w:color="auto"/>
      </w:divBdr>
    </w:div>
    <w:div w:id="1802650126">
      <w:bodyDiv w:val="1"/>
      <w:marLeft w:val="0"/>
      <w:marRight w:val="0"/>
      <w:marTop w:val="0"/>
      <w:marBottom w:val="0"/>
      <w:divBdr>
        <w:top w:val="none" w:sz="0" w:space="0" w:color="auto"/>
        <w:left w:val="none" w:sz="0" w:space="0" w:color="auto"/>
        <w:bottom w:val="none" w:sz="0" w:space="0" w:color="auto"/>
        <w:right w:val="none" w:sz="0" w:space="0" w:color="auto"/>
      </w:divBdr>
    </w:div>
    <w:div w:id="1844664027">
      <w:bodyDiv w:val="1"/>
      <w:marLeft w:val="0"/>
      <w:marRight w:val="0"/>
      <w:marTop w:val="0"/>
      <w:marBottom w:val="0"/>
      <w:divBdr>
        <w:top w:val="none" w:sz="0" w:space="0" w:color="auto"/>
        <w:left w:val="none" w:sz="0" w:space="0" w:color="auto"/>
        <w:bottom w:val="none" w:sz="0" w:space="0" w:color="auto"/>
        <w:right w:val="none" w:sz="0" w:space="0" w:color="auto"/>
      </w:divBdr>
    </w:div>
    <w:div w:id="1891112638">
      <w:bodyDiv w:val="1"/>
      <w:marLeft w:val="0"/>
      <w:marRight w:val="0"/>
      <w:marTop w:val="0"/>
      <w:marBottom w:val="0"/>
      <w:divBdr>
        <w:top w:val="none" w:sz="0" w:space="0" w:color="auto"/>
        <w:left w:val="none" w:sz="0" w:space="0" w:color="auto"/>
        <w:bottom w:val="none" w:sz="0" w:space="0" w:color="auto"/>
        <w:right w:val="none" w:sz="0" w:space="0" w:color="auto"/>
      </w:divBdr>
    </w:div>
    <w:div w:id="1893231030">
      <w:bodyDiv w:val="1"/>
      <w:marLeft w:val="0"/>
      <w:marRight w:val="0"/>
      <w:marTop w:val="0"/>
      <w:marBottom w:val="0"/>
      <w:divBdr>
        <w:top w:val="none" w:sz="0" w:space="0" w:color="auto"/>
        <w:left w:val="none" w:sz="0" w:space="0" w:color="auto"/>
        <w:bottom w:val="none" w:sz="0" w:space="0" w:color="auto"/>
        <w:right w:val="none" w:sz="0" w:space="0" w:color="auto"/>
      </w:divBdr>
    </w:div>
    <w:div w:id="1918781586">
      <w:bodyDiv w:val="1"/>
      <w:marLeft w:val="0"/>
      <w:marRight w:val="0"/>
      <w:marTop w:val="0"/>
      <w:marBottom w:val="0"/>
      <w:divBdr>
        <w:top w:val="none" w:sz="0" w:space="0" w:color="auto"/>
        <w:left w:val="none" w:sz="0" w:space="0" w:color="auto"/>
        <w:bottom w:val="none" w:sz="0" w:space="0" w:color="auto"/>
        <w:right w:val="none" w:sz="0" w:space="0" w:color="auto"/>
      </w:divBdr>
    </w:div>
    <w:div w:id="196492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89256-A53D-4A3B-8406-C0C8A57FE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1792</Words>
  <Characters>11260</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Łęczewski</dc:creator>
  <cp:keywords/>
  <dc:description/>
  <cp:lastModifiedBy>Kinga Miśkiewicz</cp:lastModifiedBy>
  <cp:revision>4</cp:revision>
  <cp:lastPrinted>2022-05-25T09:12:00Z</cp:lastPrinted>
  <dcterms:created xsi:type="dcterms:W3CDTF">2024-01-24T12:11:00Z</dcterms:created>
  <dcterms:modified xsi:type="dcterms:W3CDTF">2024-01-29T11:10:00Z</dcterms:modified>
</cp:coreProperties>
</file>