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Default="00774FD0" w:rsidP="009A3C24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9A3C24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2</w:t>
      </w:r>
    </w:p>
    <w:p w:rsidR="009A3C24" w:rsidRPr="00BF2652" w:rsidRDefault="009A3C24" w:rsidP="009A3C24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bookmarkStart w:id="0" w:name="_GoBack"/>
      <w:bookmarkEnd w:id="0"/>
    </w:p>
    <w:p w:rsidR="003441E1" w:rsidRDefault="003A42C9" w:rsidP="003441E1">
      <w:pPr>
        <w:tabs>
          <w:tab w:val="center" w:pos="7000"/>
        </w:tabs>
        <w:spacing w:line="360" w:lineRule="auto"/>
        <w:ind w:right="-419"/>
        <w:jc w:val="both"/>
        <w:rPr>
          <w:rFonts w:cs="Calibri"/>
          <w:b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 xml:space="preserve">- </w:t>
      </w:r>
      <w:r w:rsidR="008C08B7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41E1">
        <w:rPr>
          <w:rFonts w:cs="Calibri"/>
          <w:b/>
          <w:sz w:val="20"/>
          <w:szCs w:val="20"/>
          <w:lang w:eastAsia="pl-PL"/>
        </w:rPr>
        <w:t xml:space="preserve">Pompy </w:t>
      </w:r>
      <w:r w:rsidR="001C32BA">
        <w:rPr>
          <w:rFonts w:cs="Calibri"/>
          <w:b/>
          <w:sz w:val="20"/>
          <w:szCs w:val="20"/>
          <w:lang w:eastAsia="pl-PL"/>
        </w:rPr>
        <w:t xml:space="preserve">infuzyjne </w:t>
      </w:r>
      <w:proofErr w:type="spellStart"/>
      <w:r w:rsidR="001C32BA">
        <w:rPr>
          <w:rFonts w:cs="Calibri"/>
          <w:b/>
          <w:sz w:val="20"/>
          <w:szCs w:val="20"/>
          <w:lang w:eastAsia="pl-PL"/>
        </w:rPr>
        <w:t>strzykawkowe</w:t>
      </w:r>
      <w:proofErr w:type="spellEnd"/>
      <w:r w:rsidR="001C32BA">
        <w:rPr>
          <w:rFonts w:cs="Calibri"/>
          <w:b/>
          <w:sz w:val="20"/>
          <w:szCs w:val="20"/>
          <w:lang w:eastAsia="pl-PL"/>
        </w:rPr>
        <w:t xml:space="preserve"> </w:t>
      </w:r>
      <w:r w:rsidR="00D428DC">
        <w:rPr>
          <w:rFonts w:cs="Calibri"/>
          <w:b/>
          <w:sz w:val="20"/>
          <w:szCs w:val="20"/>
          <w:lang w:eastAsia="pl-PL"/>
        </w:rPr>
        <w:t>– 70 szt.</w:t>
      </w:r>
    </w:p>
    <w:p w:rsidR="003441E1" w:rsidRDefault="003441E1" w:rsidP="003441E1">
      <w:pPr>
        <w:tabs>
          <w:tab w:val="center" w:pos="7000"/>
        </w:tabs>
        <w:spacing w:line="360" w:lineRule="auto"/>
        <w:ind w:right="-419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>
        <w:rPr>
          <w:rFonts w:cs="Calibri"/>
          <w:b/>
          <w:sz w:val="20"/>
          <w:szCs w:val="20"/>
          <w:lang w:eastAsia="pl-PL"/>
        </w:rPr>
        <w:t xml:space="preserve">- </w:t>
      </w:r>
      <w:r w:rsidR="001C32BA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Pompy objętościowe – </w:t>
      </w:r>
      <w:r w:rsidR="00D428DC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70</w:t>
      </w:r>
      <w:r w:rsidR="00D9241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szt.</w:t>
      </w:r>
    </w:p>
    <w:p w:rsidR="00CC138F" w:rsidRPr="00E816D1" w:rsidRDefault="001427D2" w:rsidP="00E816D1">
      <w:pPr>
        <w:tabs>
          <w:tab w:val="center" w:pos="7000"/>
        </w:tabs>
        <w:spacing w:line="360" w:lineRule="auto"/>
        <w:ind w:right="-419"/>
        <w:jc w:val="both"/>
        <w:rPr>
          <w:rFonts w:cs="Calibri"/>
          <w:b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-</w:t>
      </w:r>
      <w:r w:rsidRPr="008C08B7">
        <w:rPr>
          <w:sz w:val="24"/>
          <w:szCs w:val="24"/>
        </w:rPr>
        <w:t xml:space="preserve"> </w:t>
      </w:r>
      <w:r w:rsidRPr="006B07F1">
        <w:rPr>
          <w:b/>
          <w:sz w:val="20"/>
          <w:szCs w:val="20"/>
        </w:rPr>
        <w:t>Stacja dokująca</w:t>
      </w:r>
      <w:r w:rsidR="001C32BA">
        <w:rPr>
          <w:b/>
          <w:sz w:val="20"/>
          <w:szCs w:val="20"/>
        </w:rPr>
        <w:t xml:space="preserve">  -</w:t>
      </w:r>
      <w:r w:rsidR="00016C0D">
        <w:rPr>
          <w:b/>
          <w:sz w:val="20"/>
          <w:szCs w:val="20"/>
        </w:rPr>
        <w:t xml:space="preserve"> 25</w:t>
      </w:r>
      <w:r w:rsidR="00D428DC">
        <w:rPr>
          <w:b/>
          <w:sz w:val="20"/>
          <w:szCs w:val="20"/>
        </w:rPr>
        <w:t xml:space="preserve"> szt.</w:t>
      </w: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8C08B7" w:rsidRDefault="003441E1" w:rsidP="00E50E37">
      <w:pPr>
        <w:tabs>
          <w:tab w:val="center" w:pos="7000"/>
        </w:tabs>
        <w:spacing w:line="360" w:lineRule="auto"/>
        <w:ind w:right="-419"/>
        <w:jc w:val="both"/>
        <w:rPr>
          <w:rFonts w:cs="Calibri"/>
          <w:b/>
          <w:sz w:val="20"/>
          <w:szCs w:val="20"/>
          <w:lang w:eastAsia="pl-PL"/>
        </w:rPr>
      </w:pPr>
      <w:r>
        <w:rPr>
          <w:rFonts w:cs="Calibri"/>
          <w:b/>
          <w:sz w:val="20"/>
          <w:szCs w:val="20"/>
          <w:lang w:eastAsia="pl-PL"/>
        </w:rPr>
        <w:t xml:space="preserve">Pompy infuzyjne strzykawkowe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5652"/>
        <w:gridCol w:w="1595"/>
        <w:gridCol w:w="1286"/>
      </w:tblGrid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l-PL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774FD0" w:rsidRDefault="008C08B7" w:rsidP="00E50E37">
            <w:pPr>
              <w:jc w:val="center"/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</w:pPr>
            <w:r w:rsidRPr="00774FD0"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2" w:type="dxa"/>
            <w:vAlign w:val="center"/>
          </w:tcPr>
          <w:p w:rsidR="008C08B7" w:rsidRPr="001940E4" w:rsidRDefault="008C08B7" w:rsidP="00E50E3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40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1595" w:type="dxa"/>
            <w:vAlign w:val="center"/>
          </w:tcPr>
          <w:p w:rsidR="008C08B7" w:rsidRPr="00774FD0" w:rsidRDefault="008C08B7" w:rsidP="00E50E37">
            <w:pPr>
              <w:jc w:val="center"/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</w:pPr>
            <w:r w:rsidRPr="00774FD0"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6" w:type="dxa"/>
          </w:tcPr>
          <w:p w:rsidR="008C08B7" w:rsidRPr="00774FD0" w:rsidRDefault="008C08B7" w:rsidP="00E50E37">
            <w:pPr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</w:pPr>
            <w:r w:rsidRPr="00774FD0"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Nazwa Urządzenia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Typ Urządzenia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Producent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Kraj pochodzenia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Rok produkcji 2023</w:t>
            </w:r>
            <w:r w:rsidR="00E50E37">
              <w:rPr>
                <w:rFonts w:asciiTheme="minorHAnsi" w:hAnsiTheme="minorHAnsi" w:cs="Arial"/>
                <w:sz w:val="20"/>
                <w:szCs w:val="20"/>
              </w:rPr>
              <w:t>/2024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36E24">
              <w:rPr>
                <w:rFonts w:asciiTheme="minorHAnsi" w:hAnsiTheme="minorHAnsi" w:cs="Arial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Klasyfikacja zgodna z normą IEC/EN 60601-1, ochrona przed porażeniem prądem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lub równoważna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</w:tc>
        <w:tc>
          <w:tcPr>
            <w:tcW w:w="1286" w:type="dxa"/>
            <w:vAlign w:val="bottom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 xml:space="preserve"> Ochrona przed wilgocią </w:t>
            </w:r>
            <w:r>
              <w:rPr>
                <w:rFonts w:asciiTheme="minorHAnsi" w:hAnsiTheme="minorHAnsi" w:cs="Arial"/>
                <w:sz w:val="20"/>
                <w:szCs w:val="20"/>
              </w:rPr>
              <w:t>lub równoważna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IP22</w:t>
            </w:r>
          </w:p>
        </w:tc>
        <w:tc>
          <w:tcPr>
            <w:tcW w:w="1286" w:type="dxa"/>
            <w:vAlign w:val="bottom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86" w:type="dxa"/>
            <w:vAlign w:val="bottom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Pompa strzykawkowa sterowana elektronicznie przeznaczona do stosowania u dorosłych, dzieci i noworodków do tymczasowego lub ciągłego podawania roztworów pozajelitowych i dojelitowych za pośrednictwem standardowych medycznych dróg dostępu. Do tych dróg należą m.in.: droga dożylna, dotętnicza, podskórna, zewnątrzoponowa i dojelitowa.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652" w:type="dxa"/>
            <w:vAlign w:val="center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 xml:space="preserve">Zasilanie 230V 50 </w:t>
            </w:r>
            <w:proofErr w:type="spellStart"/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, bezpośrednio z sieci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5652" w:type="dxa"/>
            <w:vAlign w:val="center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Klasa ochronności II lub równoważna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652" w:type="dxa"/>
            <w:vAlign w:val="center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Masa pompy gotowej do użycia poniżej 2 kg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652" w:type="dxa"/>
            <w:vAlign w:val="center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Wymiary pompy maks. 260x70x200mm  (bez wysuniętego mechanizmu mocowania strzykawki)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652" w:type="dxa"/>
            <w:vAlign w:val="center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Dokładność podaży +/- 2%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652" w:type="dxa"/>
            <w:vAlign w:val="center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Menu pompy w języku polskim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652" w:type="dxa"/>
            <w:vAlign w:val="center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Instrukcja obsługi zaimplemetnowana w menu pompy, ułatwiająca obsługę urządzenia podczas zakładania strzykawki.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652" w:type="dxa"/>
            <w:vAlign w:val="center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Stopień ochrony IP 44 lub równoważny, chroniący przed bryzgami wody z dowolnego kierunku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652" w:type="dxa"/>
            <w:vAlign w:val="center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Kolorowy wyświetlacz 5", umożliwiający pełne dotykowe sterowanie i obsługę pompy; Wysoka rozdzielczość wyświetlanych informacji, min. 800x240 punktów.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 11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Wbudowany uchwyt do przenoszenia pompy; Możliwość łączenia pomp w moduły i przenoszenia bez użycia stacji dokującej -  3 pompy na jednym uchwycie; Odłączalny chwyt do mocowania pompy do stojaków infuzyjnych, oraz szyn poziomych. Zakres regulacji min. 16-40mm.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Strzykawka automatycznie mocowana od przodu, chroniona przed drzwiczki pompy; Mechanizm blokujący tłok strzykawki, zabezpieczający  przed swobodnym  niekontrolowanym przepływem działający niezależnie od położenia głowicy napędowej w stosunku do tłoka strzykawki. Aktualny status strzykawki wyświetlany na ekranie pompy.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Pompa skalibrowana do pracy ze strzykawkami o objętości 2/3,5, 10, 20, 30 i 50/60 ml różnych typów oraz różnych producentów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Zatrzaskowe mocowanie i współpraca ze stacją dokującą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Komunikacja pomiędzy pompą a stacja dokującą odbywa się za pośrednictwem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IrDA</w:t>
            </w:r>
            <w:proofErr w:type="spellEnd"/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Pompa wyposażona w moduł łączności bezprzewodowej WLAN w standardach 802.11a, 802.11b, 802.11g, 802.11n; umożliwiający podłączenie urządzenia do szpitalnego systemu informatycznego w standardzie HL7-IHE; Wspierane prędkości transferu WLAN 802.11a (OFDM): 6/9/12/18/24/36/48/54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Mbit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/s, 802.11b (DSSS, CCK): 1/2/5.5/11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Mbit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/s, 802.11g (OFDM): 6/9/12/18/24/36/48/54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Mbit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/s 802.11n (OFDM, HT20, MCS 0-15):Full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guard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interval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6.5/13/19.5/26/39/52/58.5/65/78/104/117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Mbit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/s,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Short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guard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interval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1.2/14.4/21.7/28.9/29.9/43.3/57.8/65/72.2/86.7/115.6/130/144.4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Mbit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/s; Standardy bezpieczeństwa: Wireless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Equivalent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Privacy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(WEP), Wi-Fi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Protected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Access (WPA), IEEE 802.11i (WPA2),FIPS 140-2 Level 1</w:t>
            </w:r>
          </w:p>
        </w:tc>
        <w:tc>
          <w:tcPr>
            <w:tcW w:w="1595" w:type="dxa"/>
            <w:vAlign w:val="center"/>
          </w:tcPr>
          <w:p w:rsidR="008C08B7" w:rsidRPr="000C0E34" w:rsidRDefault="008C08B7" w:rsidP="00E50E3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zdalnej aktualizacji oprogramowania pompy, oraz biblioteki leków bez konieczności przerywania pracy pompy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790E78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0E78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Zakres prędkości infuzji min. 0,1 do 1800 ml/h ; Zmiana prędkości podaży bez przerywania infuzji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Wstępnie wybierana objętość w zakresie 0,10 - 9999 ml programowana co 0,01 ml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Wstępnie wybierany czas w zakresie 00h01min - 99h59min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Automatyczna kalkulacja prędkości podaży po wprowadzeniu objętości i czasu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Możliwość programowania parametrów infuzji w mg,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mcg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ng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IE,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mmol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lub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mEq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,z uwzględnieniem lub nie masy ciała w odniesieniu do czasu ( np. mg/kg/min; mg/kg/h; mg/kg/24h)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Pompa wyposażona w system redukcji błędów dawki.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System automatycznej redukcji bolusa po alarmie ciśnienia okluzji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Bolus: Prędkość bolusa możliwa do zaprogramowania w zakresie1-1800 ml/h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sz w:val="20"/>
                <w:szCs w:val="20"/>
              </w:rPr>
              <w:t>Tryby bolusa: Bolus na żądanie; Bolus programowany z automatyczną kulkulacją prędkości po wprowadzeniu objętości i czasu;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Możliwość podaży bolusa w jednostkach mg,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mcg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mmol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mEq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oraz jednostkach wagowych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Stryb</w:t>
            </w:r>
            <w:proofErr w:type="spellEnd"/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stand-by w zakresie od 1 min do 24 godzin z programowaniem co 1 minutę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Regulacja intensywności podśwetlenia na 9 poziomach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Biblioteka leków z możłiwością wpisu do 10000 leków, z możliwością podzielenia na min. 30 kategorii i 15 profili pacjentów; Każdy lek może być powiązany z limitami miękkimi, z limitami twardymi, oraz kolorowymi etykietami - min. 15 kombinacji kolorystycznych; Nazwa leku stale widoczna na wyświetlaczu pompy, również po </w:t>
            </w:r>
            <w:r w:rsidR="00E50E37"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wystąpieniu</w:t>
            </w: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dowolnego alarmu; Możliwość wprowadzenia do pompy biblioteki leków bezpośrednio z komputera, lub zdalnie poprzez sieć szpitalną z centralnego serwera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31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Ciśnienie okluzji możliwe do ustawienia na min. 9 poziomach w zakresie od 75 do 900 mmHg; </w:t>
            </w:r>
            <w:r w:rsidR="00E50E37"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Wskaźnik</w:t>
            </w: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ciśnienia okluzji stale widoczny na wyświetlaczu pompy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Wbudowany akumulator litowo - jonowy; Zasilanie z wbudowanego akumulatora ok. 10 godz. przy przepływie 25 ml/h; Czas ponownego ładowania ok. 5 godz.; Na wyświetlaczu widoczna precyzyjna informacja o pozostałym czasie pracy akumulatora w godzinach i minutach; Automatyczne ładowanie akumulatora w pompie </w:t>
            </w:r>
            <w:r w:rsidR="00E50E37"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podłączonej</w:t>
            </w: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 zasilania sieciowego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Pobór mocy w normalnych warunkach pracy ok. 3 W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Rozbudowany system alarmów wizualnych i </w:t>
            </w:r>
            <w:r w:rsidR="00E50E37"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dźwiękowych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Historia pracy dostępna z menu pompy, z </w:t>
            </w:r>
            <w:r w:rsidR="00E50E37"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możliwością</w:t>
            </w: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zapisania do 1000 zdarzeń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5652" w:type="dxa"/>
          </w:tcPr>
          <w:p w:rsidR="008C08B7" w:rsidRPr="00327B9E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7B9E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wprowadzenia informacji o dacie następnego przeglądu technicznego i wyświetlania jej przy każdym uruchomieniu pompy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bookmarkStart w:id="1" w:name="_Hlk139622555"/>
          </w:p>
        </w:tc>
        <w:tc>
          <w:tcPr>
            <w:tcW w:w="5652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</w:t>
            </w: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II. Informacje dodatkowe - warunki gwarancji i serwisu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 xml:space="preserve">Okres gwarancji w miesiącach (wymagany min. 24 m-ce) </w:t>
            </w:r>
            <w:r w:rsidRPr="00BF26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PenDrive</w:t>
            </w:r>
            <w:proofErr w:type="spellEnd"/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411B5">
              <w:rPr>
                <w:rFonts w:cstheme="minorHAnsi"/>
                <w:color w:val="1D1E20"/>
                <w:sz w:val="20"/>
                <w:szCs w:val="20"/>
                <w:lang w:bidi="he-IL"/>
              </w:rPr>
              <w:t>Gwarancja obejmuje wykonanie bezpłatnych przeglądów technicznych i konserwacyjnych wraz z kosztami materiałów niezbędnych do ich wykonania, zgodnie z wymogami producenta jednak nie mniej niż l raz w</w:t>
            </w:r>
            <w:r>
              <w:rPr>
                <w:rFonts w:cstheme="minorHAnsi"/>
                <w:color w:val="1D1E20"/>
                <w:sz w:val="20"/>
                <w:szCs w:val="20"/>
                <w:lang w:bidi="he-IL"/>
              </w:rPr>
              <w:t xml:space="preserve"> </w:t>
            </w:r>
            <w:r w:rsidRPr="00F411B5">
              <w:rPr>
                <w:rFonts w:cstheme="minorHAnsi"/>
                <w:color w:val="1D1E20"/>
                <w:sz w:val="20"/>
                <w:szCs w:val="20"/>
                <w:lang w:bidi="he-IL"/>
              </w:rPr>
              <w:t>roku.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1595" w:type="dxa"/>
          </w:tcPr>
          <w:p w:rsidR="008C08B7" w:rsidRDefault="008C08B7" w:rsidP="00E50E37">
            <w:pPr>
              <w:jc w:val="center"/>
            </w:pPr>
            <w:r w:rsidRPr="008A7FAB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Default="008C08B7" w:rsidP="00E50E37"/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Serwis na terenie Polski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652" w:type="dxa"/>
          </w:tcPr>
          <w:p w:rsidR="008C08B7" w:rsidRDefault="008C08B7" w:rsidP="00E50E3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</w:p>
        </w:tc>
        <w:tc>
          <w:tcPr>
            <w:tcW w:w="1595" w:type="dxa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286" w:type="dxa"/>
          </w:tcPr>
          <w:p w:rsidR="008C08B7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1"/>
    </w:tbl>
    <w:p w:rsidR="008C08B7" w:rsidRPr="00E7004C" w:rsidRDefault="008C08B7" w:rsidP="008C08B7">
      <w:pPr>
        <w:tabs>
          <w:tab w:val="left" w:pos="2400"/>
        </w:tabs>
        <w:spacing w:after="0" w:line="240" w:lineRule="auto"/>
        <w:rPr>
          <w:rFonts w:ascii="Tahoma" w:hAnsi="Tahoma" w:cs="Tahoma"/>
          <w:lang w:eastAsia="pl-PL"/>
        </w:rPr>
      </w:pPr>
    </w:p>
    <w:p w:rsidR="008C08B7" w:rsidRDefault="008C08B7" w:rsidP="008C08B7">
      <w:pPr>
        <w:tabs>
          <w:tab w:val="left" w:pos="930"/>
        </w:tabs>
        <w:spacing w:after="0" w:line="240" w:lineRule="auto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ab/>
      </w:r>
    </w:p>
    <w:p w:rsidR="00E816D1" w:rsidRDefault="00E816D1" w:rsidP="00E50E37">
      <w:pPr>
        <w:spacing w:after="0" w:line="240" w:lineRule="auto"/>
        <w:rPr>
          <w:b/>
          <w:sz w:val="24"/>
          <w:szCs w:val="24"/>
        </w:rPr>
      </w:pPr>
    </w:p>
    <w:p w:rsidR="00E816D1" w:rsidRDefault="00E816D1" w:rsidP="00E50E37">
      <w:pPr>
        <w:spacing w:after="0" w:line="240" w:lineRule="auto"/>
        <w:rPr>
          <w:b/>
          <w:sz w:val="24"/>
          <w:szCs w:val="24"/>
        </w:rPr>
      </w:pPr>
    </w:p>
    <w:p w:rsidR="00E816D1" w:rsidRDefault="00E816D1" w:rsidP="00E50E37">
      <w:pPr>
        <w:spacing w:after="0" w:line="240" w:lineRule="auto"/>
        <w:rPr>
          <w:b/>
          <w:sz w:val="24"/>
          <w:szCs w:val="24"/>
        </w:rPr>
      </w:pPr>
    </w:p>
    <w:p w:rsidR="008C08B7" w:rsidRPr="00E50E37" w:rsidRDefault="000B6AC9" w:rsidP="00E50E3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Pompa infuzyjna objętościowa </w:t>
      </w:r>
      <w:r w:rsidR="008C08B7" w:rsidRPr="00630CF4">
        <w:rPr>
          <w:b/>
          <w:sz w:val="24"/>
          <w:szCs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5652"/>
        <w:gridCol w:w="1595"/>
        <w:gridCol w:w="1286"/>
      </w:tblGrid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l-PL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774FD0" w:rsidRDefault="008C08B7" w:rsidP="00E50E37">
            <w:pPr>
              <w:jc w:val="center"/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</w:pPr>
            <w:r w:rsidRPr="00774FD0"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2" w:type="dxa"/>
            <w:vAlign w:val="center"/>
          </w:tcPr>
          <w:p w:rsidR="008C08B7" w:rsidRPr="001940E4" w:rsidRDefault="008C08B7" w:rsidP="00E50E3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40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1595" w:type="dxa"/>
            <w:vAlign w:val="center"/>
          </w:tcPr>
          <w:p w:rsidR="008C08B7" w:rsidRPr="00774FD0" w:rsidRDefault="008C08B7" w:rsidP="00E50E37">
            <w:pPr>
              <w:jc w:val="center"/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</w:pPr>
            <w:r w:rsidRPr="00774FD0"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6" w:type="dxa"/>
          </w:tcPr>
          <w:p w:rsidR="008C08B7" w:rsidRPr="00774FD0" w:rsidRDefault="008C08B7" w:rsidP="00E50E37">
            <w:pPr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</w:pPr>
            <w:r w:rsidRPr="00774FD0"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Nazwa Urządzenia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Typ Urządzenia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Producent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Kraj pochodzenia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Rok produkcji 2023</w:t>
            </w:r>
            <w:r w:rsidR="00016C0D">
              <w:rPr>
                <w:rFonts w:asciiTheme="minorHAnsi" w:hAnsiTheme="minorHAnsi" w:cs="Arial"/>
                <w:sz w:val="20"/>
                <w:szCs w:val="20"/>
              </w:rPr>
              <w:t>/2024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36E24">
              <w:rPr>
                <w:rFonts w:asciiTheme="minorHAnsi" w:hAnsiTheme="minorHAnsi" w:cs="Arial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Klasyfikacja zgodna z normą IEC/EN 60601-1, ochrona przed porażeniem prądem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lub równoważna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</w:tc>
        <w:tc>
          <w:tcPr>
            <w:tcW w:w="1286" w:type="dxa"/>
            <w:vAlign w:val="bottom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 xml:space="preserve"> Ochrona przed wilgocią </w:t>
            </w:r>
            <w:r>
              <w:rPr>
                <w:rFonts w:asciiTheme="minorHAnsi" w:hAnsiTheme="minorHAnsi" w:cs="Arial"/>
                <w:sz w:val="20"/>
                <w:szCs w:val="20"/>
              </w:rPr>
              <w:t>lub równoważna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IP22</w:t>
            </w:r>
          </w:p>
        </w:tc>
        <w:tc>
          <w:tcPr>
            <w:tcW w:w="1286" w:type="dxa"/>
            <w:vAlign w:val="bottom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86" w:type="dxa"/>
            <w:vAlign w:val="bottom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Pompa objętościowa sterowana elektronicznie przeznaczona do stosowania u dorosłych, dzieci i noworodków do tymczasowego lub ciągłego podawania roztworów pozajelitowych i dojelitowych za pośrednictwem standardowych medycznych dróg dostępu. Do tych dróg należą m.in.: droga dożylna, dotętnicza, podskórna, zewnątrzoponowa i dojelitowa.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 xml:space="preserve">Zasilanie 230V 50 </w:t>
            </w:r>
            <w:proofErr w:type="spellStart"/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, bezpośrednio z sieci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Klasa ochronności II lub równoważna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Masa pompy gotowej do użycia poniżej 2 kg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Wymiary pompy maks. 220 x 70 x 200 mm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Dokładność podaży +/- 3%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Menu pompy w języku polskim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Instrukcja obsługi zaimplemetnowana w menu pompy, ułatwiająca obsługę urządzenia podczas zakładania linii jednorazowej.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Stopień ochrony IP 44 lub równoważny, chroniący przed bryzgami wody z dowolnego kierunku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Kolorowy wyświetlacz min. 5", umożliwiający pełne dotykowe sterowanie i obsługę pompy; Wysoka rozdzielczość wyświetlanych informacji, min. 800x240 punktów.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 11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Wbudowany uchwyt do przenoszenia pompy; Możliwość łączenia pomp w moduły i przenoszenia bez użycia stacji dokującej -  3 pompy na jednym uchwycie; Odłączalny chwyt do mocowania pompy do stojaków infuzyjnych, oraz szyn poziomych. Zakres regulacji min. 16-40mm.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Linia infuzyjna mocowana od przodu, chroniona przed drzwiczki pompy; Mechanizm zabezpieczający  przed swobodnym  niekontrolowanym przepływem składający się z dwóch elementów – jeden w pompie jeden na drenie.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Dostępne linie infuzyjne do szerokiego spektrum terapii: podstawowe bezbarwne, chroniące przed światłem, do transfuzji, do terapii przeciwbólowych pracujące w systemie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NRFit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do antybiotykoterapii, wielodrożne do onkologii pracujące w systemie zamkniętym, oraz dojelitowe pracujące w systemie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ENFit</w:t>
            </w:r>
            <w:proofErr w:type="spellEnd"/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Zatrzaskowe mocowanie i współpraca ze stacją dokującą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Komunikacja pomiędzy pompą a stacja dokującą odbywa się za pośrednictwem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IrDA</w:t>
            </w:r>
            <w:proofErr w:type="spellEnd"/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Pompa wyposażona w moduł łączności bezprzewodowej WLAN w standardach 802.11a, 802.11b, 802.11g, 802.11n; umożliwiający podłączenie urządzenia do szpitalnego systemu informatycznego w standardzie HL7-IHE; Wspierane prędkości transferu WLAN 802.11a (OFDM): 6/9/12/18/24/36/48/54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Mbit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/s, 802.11b (DSSS, CCK): 1/2/5.5/11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Mbit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/s, 802.11g (OFDM): 6/9/12/18/24/36/48/54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Mbit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/s 802.11n (OFDM, HT20, MCS 0-15):Full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guard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interval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6.5/13/19.5/26/39/52/58.5/65/78/104/117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Mbit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/s,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Short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guard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interval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1.2/14.4/21.7/28.9/29.9/43.3/57.8/65/72.2/86.7/115.6/130/144.4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Mbit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/s; Standardy bezpieczeństwa: Wireless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Equivalent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Privacy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(WEP), Wi-Fi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Protected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Access (WPA), IEEE 802.11i (WPA2),FIPS 140-2 Level 1</w:t>
            </w:r>
          </w:p>
        </w:tc>
        <w:tc>
          <w:tcPr>
            <w:tcW w:w="1595" w:type="dxa"/>
            <w:vAlign w:val="center"/>
          </w:tcPr>
          <w:p w:rsidR="008C08B7" w:rsidRPr="000C0E34" w:rsidRDefault="008C08B7" w:rsidP="00E50E3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zdalnej aktualizacji oprogramowania pompy, oraz biblioteki leków bez konieczności przerywania pracy pompy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790E78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0E78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Zakres prędkości infuzji min. 0,1 do 1200 ml/h ; Zmiana prędkości </w:t>
            </w: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podaży bez przerywania infuzji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Wstępnie wybierana objętość w zakresie 0,10 - 9999 ml programowana co 0,01 ml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Wstępnie wybierany czas w zakresie 00h01min - 99h59min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Automatyczna kalkulacja prędkości podaży po wprowadzeniu objętości i czasu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Możliwość programowania parametrów infuzji w mg,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mcg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ng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IE,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mmol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lub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mEq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,z uwzględnieniem lub nie masy ciała w odniesieniu do czasu ( np. mg/kg/min; mg/kg/h; mg/kg/24h)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Pompa wyposażona w system redukcji błędów dawki.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System automatycznej redukcji bolusa po alarmie ciśnienia okluzji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Bolus: Prędkość bolusa możliwa do zaprogramowania w zakresie1-1200 ml/h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Tryby bolusa: Bolus na żądanie; Bolus programowany z automatyczną kulkulacją prędkości po wprowadzeniu objętości i czasu;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Możliwość podaży bolusa w jednostkach mg,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mcg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mmol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mEq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oraz jednostkach wagowych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Stryb</w:t>
            </w:r>
            <w:proofErr w:type="spellEnd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stand-by w zakresie od 1 min do 24 godzin z programowaniem co 1 minutę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Regulacja intensywności podśwetlenia na 9 poziomach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Biblioteka leków z możłiwością wpisu do 10000 leków, z możliwością podzielenia na min. 30 kategorii i 15 profili pacjentów; Każdy lek może być powiązany z limitami miękkimi, z limitami twardymi, oraz kolorowymi etykietami - min. 30 kombinacji kolorystycznych; Nazwa leku stale widoczna na wyświetlaczu pompy, również po </w:t>
            </w:r>
            <w:r w:rsidR="00E50E37"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wystąpieniu</w:t>
            </w: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dowolnego alarmu; Możliwość wprowadzenia do pompy biblioteki leków bezpośrednio z komputera, lub zdalnie poprzez sieć szpitalną z centralnego serwera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tabs>
                <w:tab w:val="left" w:pos="91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Ciśnienie okluzji możliwe do ustawienia na min. 9 poziomach w zakresie od 50 do 825 mmHg; </w:t>
            </w:r>
            <w:r w:rsidR="00E50E37"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Wskaźnik</w:t>
            </w: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ciśnienia okluzji stale widoczny na wyświetlaczu pompy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Wbudowany akumulator litowo - jonowy; Zasilanie z wbudowanego akumulatora ok. 6 godz. przy przepływie 100 ml/h; Czas ponownego ładowania ok. 5 godz.; Na wyświetlaczu widoczna precyzyjna informacja o pozostałym czasie pracy akumulatora w godzinach i minutach; Automatyczne ładowanie akumulatora w </w:t>
            </w: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pompie </w:t>
            </w:r>
            <w:r w:rsidR="00E50E37"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podłączonej</w:t>
            </w: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 zasilania sieciowego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Pobór mocy w normalnych warunkach pracy ok. 4 W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Rozbudowany system alarmów wizualnych i </w:t>
            </w:r>
            <w:r w:rsidR="00E50E37"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dźwiękowych</w:t>
            </w: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;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Czułość techniczna wykrywania pęcherzyków powietrza≥ 0.01 </w:t>
            </w:r>
            <w:proofErr w:type="spellStart"/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Historia pracy dostępna z menu pompy, z </w:t>
            </w:r>
            <w:r w:rsidR="00E50E37"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możliwością</w:t>
            </w: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zapisania do 1000 zdarzeń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wprowadzenia informacji o dacie następnego przeglądu technicznego i wyświetlania jej przy każdym uruchomieniu pompy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52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</w:t>
            </w: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II. Informacje dodatkowe - warunki gwarancji i serwisu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 xml:space="preserve">Okres gwarancji w miesiącach (wymagany min. 24 m-ce) </w:t>
            </w:r>
            <w:r w:rsidRPr="00BF26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PenDrive</w:t>
            </w:r>
            <w:proofErr w:type="spellEnd"/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411B5">
              <w:rPr>
                <w:rFonts w:cstheme="minorHAnsi"/>
                <w:color w:val="1D1E20"/>
                <w:sz w:val="20"/>
                <w:szCs w:val="20"/>
                <w:lang w:bidi="he-IL"/>
              </w:rPr>
              <w:t>Gwarancja obejmuje wykonanie bezpłatnych przeglądów technicznych i konserwacyjnych wraz z kosztami materiałów niezbędnych do ich wykonania, zgodnie z wymogami producenta jednak nie mniej niż l raz w</w:t>
            </w:r>
            <w:r>
              <w:rPr>
                <w:rFonts w:cstheme="minorHAnsi"/>
                <w:color w:val="1D1E20"/>
                <w:sz w:val="20"/>
                <w:szCs w:val="20"/>
                <w:lang w:bidi="he-IL"/>
              </w:rPr>
              <w:t xml:space="preserve"> </w:t>
            </w:r>
            <w:r w:rsidRPr="00F411B5">
              <w:rPr>
                <w:rFonts w:cstheme="minorHAnsi"/>
                <w:color w:val="1D1E20"/>
                <w:sz w:val="20"/>
                <w:szCs w:val="20"/>
                <w:lang w:bidi="he-IL"/>
              </w:rPr>
              <w:t>roku.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1595" w:type="dxa"/>
          </w:tcPr>
          <w:p w:rsidR="008C08B7" w:rsidRDefault="008C08B7" w:rsidP="00E50E37">
            <w:pPr>
              <w:jc w:val="center"/>
            </w:pPr>
            <w:r w:rsidRPr="008A7FAB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Default="008C08B7" w:rsidP="00E50E37"/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Serwis na terenie Polski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652" w:type="dxa"/>
          </w:tcPr>
          <w:p w:rsidR="008C08B7" w:rsidRDefault="008C08B7" w:rsidP="00E50E3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</w:p>
        </w:tc>
        <w:tc>
          <w:tcPr>
            <w:tcW w:w="1595" w:type="dxa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286" w:type="dxa"/>
          </w:tcPr>
          <w:p w:rsidR="008C08B7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16C0D" w:rsidRDefault="00016C0D" w:rsidP="008C08B7">
      <w:pPr>
        <w:tabs>
          <w:tab w:val="left" w:pos="2400"/>
        </w:tabs>
        <w:spacing w:after="0" w:line="240" w:lineRule="auto"/>
        <w:rPr>
          <w:rFonts w:ascii="Tahoma" w:hAnsi="Tahoma" w:cs="Tahoma"/>
          <w:lang w:eastAsia="pl-PL"/>
        </w:rPr>
      </w:pPr>
    </w:p>
    <w:p w:rsidR="00E816D1" w:rsidRDefault="00E816D1" w:rsidP="008C08B7">
      <w:pPr>
        <w:tabs>
          <w:tab w:val="left" w:pos="2400"/>
        </w:tabs>
        <w:spacing w:after="0" w:line="240" w:lineRule="auto"/>
        <w:rPr>
          <w:sz w:val="24"/>
          <w:szCs w:val="24"/>
        </w:rPr>
      </w:pPr>
    </w:p>
    <w:p w:rsidR="008C08B7" w:rsidRPr="00630CF4" w:rsidRDefault="008C08B7" w:rsidP="008C08B7">
      <w:pPr>
        <w:tabs>
          <w:tab w:val="left" w:pos="2400"/>
        </w:tabs>
        <w:spacing w:after="0" w:line="240" w:lineRule="auto"/>
        <w:rPr>
          <w:b/>
          <w:sz w:val="24"/>
          <w:szCs w:val="24"/>
        </w:rPr>
      </w:pPr>
      <w:r w:rsidRPr="00630CF4">
        <w:rPr>
          <w:b/>
          <w:sz w:val="24"/>
          <w:szCs w:val="24"/>
        </w:rPr>
        <w:t xml:space="preserve">Stacja dokująca  </w:t>
      </w:r>
    </w:p>
    <w:p w:rsidR="008C08B7" w:rsidRDefault="008C08B7" w:rsidP="008C08B7">
      <w:pPr>
        <w:tabs>
          <w:tab w:val="left" w:pos="2400"/>
        </w:tabs>
        <w:spacing w:after="0" w:line="240" w:lineRule="auto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5652"/>
        <w:gridCol w:w="1595"/>
        <w:gridCol w:w="1286"/>
      </w:tblGrid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l-PL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774FD0" w:rsidRDefault="008C08B7" w:rsidP="00E50E37">
            <w:pPr>
              <w:jc w:val="center"/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</w:pPr>
            <w:r w:rsidRPr="00774FD0"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2" w:type="dxa"/>
            <w:vAlign w:val="center"/>
          </w:tcPr>
          <w:p w:rsidR="008C08B7" w:rsidRPr="001940E4" w:rsidRDefault="008C08B7" w:rsidP="00E50E3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40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1595" w:type="dxa"/>
            <w:vAlign w:val="center"/>
          </w:tcPr>
          <w:p w:rsidR="008C08B7" w:rsidRPr="00774FD0" w:rsidRDefault="008C08B7" w:rsidP="00E50E37">
            <w:pPr>
              <w:jc w:val="center"/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</w:pPr>
            <w:r w:rsidRPr="00774FD0"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6" w:type="dxa"/>
          </w:tcPr>
          <w:p w:rsidR="008C08B7" w:rsidRPr="00774FD0" w:rsidRDefault="008C08B7" w:rsidP="00E50E37">
            <w:pPr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</w:pPr>
            <w:r w:rsidRPr="00774FD0">
              <w:rPr>
                <w:rFonts w:ascii="MS Reference Sans Serif" w:hAnsi="MS Reference Sans Serif" w:cs="Arial"/>
                <w:b/>
                <w:bCs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Nazwa Urządzenia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Typ Urządzenia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Producent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Kraj pochodzenia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Podać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Rok produkcji 2023</w:t>
            </w:r>
            <w:r w:rsidR="00016C0D">
              <w:rPr>
                <w:rFonts w:asciiTheme="minorHAnsi" w:hAnsiTheme="minorHAnsi" w:cs="Arial"/>
                <w:sz w:val="20"/>
                <w:szCs w:val="20"/>
              </w:rPr>
              <w:t>/2024</w:t>
            </w:r>
            <w:r w:rsidRPr="00636E24">
              <w:rPr>
                <w:rFonts w:asciiTheme="minorHAnsi" w:hAnsiTheme="minorHAnsi" w:cs="Arial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Klasyfikacja zgodna z normą IEC/EN 60601-1, ochrona przed porażeniem prądem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lub równoważna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</w:tc>
        <w:tc>
          <w:tcPr>
            <w:tcW w:w="1286" w:type="dxa"/>
            <w:vAlign w:val="bottom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 xml:space="preserve"> Ochrona przed wilgocią </w:t>
            </w:r>
            <w:r>
              <w:rPr>
                <w:rFonts w:asciiTheme="minorHAnsi" w:hAnsiTheme="minorHAnsi" w:cs="Arial"/>
                <w:sz w:val="20"/>
                <w:szCs w:val="20"/>
              </w:rPr>
              <w:t>lub równoważna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IP22</w:t>
            </w:r>
          </w:p>
        </w:tc>
        <w:tc>
          <w:tcPr>
            <w:tcW w:w="1286" w:type="dxa"/>
            <w:vAlign w:val="bottom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52" w:type="dxa"/>
            <w:vAlign w:val="center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86" w:type="dxa"/>
            <w:vAlign w:val="bottom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sz w:val="20"/>
                <w:szCs w:val="20"/>
              </w:rPr>
              <w:t xml:space="preserve">Stacja dokująca </w:t>
            </w:r>
            <w:r w:rsidR="00D92412">
              <w:rPr>
                <w:rFonts w:asciiTheme="minorHAnsi" w:hAnsiTheme="minorHAnsi" w:cstheme="minorHAnsi"/>
                <w:sz w:val="20"/>
                <w:szCs w:val="20"/>
              </w:rPr>
              <w:t xml:space="preserve">z pokrywą </w:t>
            </w:r>
            <w:r w:rsidRPr="00833BC7">
              <w:rPr>
                <w:rFonts w:asciiTheme="minorHAnsi" w:hAnsiTheme="minorHAnsi" w:cstheme="minorHAnsi"/>
                <w:sz w:val="20"/>
                <w:szCs w:val="20"/>
              </w:rPr>
              <w:t>dla pomp strzykawkowych i objętościowych umożliwiająca zasilanie wszystkich podłączonych pomp jednym przewodem zasilającym.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 xml:space="preserve">Zasilanie 230V 50 </w:t>
            </w:r>
            <w:proofErr w:type="spellStart"/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, bezpośrednio z sieci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513">
              <w:rPr>
                <w:rFonts w:asciiTheme="minorHAnsi" w:hAnsiTheme="minorHAnsi" w:cstheme="minorHAnsi"/>
                <w:sz w:val="20"/>
                <w:szCs w:val="20"/>
              </w:rPr>
              <w:t>Klasa ochronności II lub równoważna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sz w:val="20"/>
                <w:szCs w:val="20"/>
              </w:rPr>
              <w:t>Ze względów bezpieczeństwa wszystkie złącza zasilania są wyłączone do momentu włożenia pompy.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sz w:val="20"/>
                <w:szCs w:val="20"/>
              </w:rPr>
              <w:t>Waga stacji dokującej dla 4 pomp poniżej 6 kg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sz w:val="20"/>
                <w:szCs w:val="20"/>
              </w:rPr>
              <w:t>Wymiary stacji maks. 290x370x250mm.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sz w:val="20"/>
                <w:szCs w:val="20"/>
              </w:rPr>
              <w:t>Stopień ochrony IP 44 lub równoważny, chroniący przed bryzgami wody z dowolnego kierunku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sz w:val="20"/>
                <w:szCs w:val="20"/>
              </w:rPr>
              <w:t>Wbudowany uchwyt do mocowania stacji do kolumn anestezjologicznych, stojaków infuzyjnych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sz w:val="20"/>
                <w:szCs w:val="20"/>
              </w:rPr>
              <w:t>Możliwość łączenia stacji w moduły bez użycia specjalnych narzędzi.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652" w:type="dxa"/>
            <w:vAlign w:val="center"/>
          </w:tcPr>
          <w:p w:rsidR="008C08B7" w:rsidRPr="004D1513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sz w:val="20"/>
                <w:szCs w:val="20"/>
              </w:rPr>
              <w:t>Zespół połączonych stacji dokujących umożliwia pracę do 24 pomp w obrębie jednego stanowiska.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 11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Stacja wyposażona w sygnalizację świetlną oraz akustyczną, </w:t>
            </w:r>
            <w:r w:rsidRPr="00833BC7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pozwalająca łatwo zidentyfikować status infuzji.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bCs/>
                <w:sz w:val="20"/>
                <w:szCs w:val="20"/>
              </w:rPr>
              <w:t>Zatrzaskowe mocowanie pomp.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7011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bCs/>
                <w:sz w:val="20"/>
                <w:szCs w:val="20"/>
              </w:rPr>
              <w:t>Stac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ja wyposażona w interfejs przyw</w:t>
            </w:r>
            <w:r w:rsidRPr="00833BC7">
              <w:rPr>
                <w:rFonts w:asciiTheme="minorHAnsi" w:hAnsiTheme="minorHAnsi" w:cstheme="minorHAnsi"/>
                <w:bCs/>
                <w:sz w:val="20"/>
                <w:szCs w:val="20"/>
              </w:rPr>
              <w:t>ołania personelu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Komunikacja pomiędzy pompą a stacja dokującą odbywa się za pośrednictwem </w:t>
            </w:r>
            <w:proofErr w:type="spellStart"/>
            <w:r w:rsidRPr="00833BC7">
              <w:rPr>
                <w:rFonts w:asciiTheme="minorHAnsi" w:hAnsiTheme="minorHAnsi" w:cstheme="minorHAnsi"/>
                <w:bCs/>
                <w:sz w:val="20"/>
                <w:szCs w:val="20"/>
              </w:rPr>
              <w:t>IrDA</w:t>
            </w:r>
            <w:proofErr w:type="spellEnd"/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467011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5652" w:type="dxa"/>
          </w:tcPr>
          <w:p w:rsidR="008C08B7" w:rsidRPr="004D1513" w:rsidRDefault="008C08B7" w:rsidP="00E50E3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33BC7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rozbudowania stacji dokującej o moduł komunikacyjny</w:t>
            </w:r>
          </w:p>
        </w:tc>
        <w:tc>
          <w:tcPr>
            <w:tcW w:w="1595" w:type="dxa"/>
          </w:tcPr>
          <w:p w:rsidR="008C08B7" w:rsidRPr="000C0E34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0E3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8C08B7" w:rsidRPr="007C4616" w:rsidRDefault="008C08B7" w:rsidP="00E50E3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52" w:type="dxa"/>
            <w:vAlign w:val="center"/>
          </w:tcPr>
          <w:p w:rsidR="008C08B7" w:rsidRDefault="008C08B7" w:rsidP="00E50E37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</w:t>
            </w:r>
            <w:r w:rsidRPr="00636E2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II. Informacje dodatkowe - warunki gwarancji i serwisu</w:t>
            </w:r>
          </w:p>
        </w:tc>
        <w:tc>
          <w:tcPr>
            <w:tcW w:w="1595" w:type="dxa"/>
            <w:vAlign w:val="center"/>
          </w:tcPr>
          <w:p w:rsidR="008C08B7" w:rsidRPr="00636E24" w:rsidRDefault="008C08B7" w:rsidP="00E50E3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86" w:type="dxa"/>
          </w:tcPr>
          <w:p w:rsidR="008C08B7" w:rsidRPr="00636E24" w:rsidRDefault="008C08B7" w:rsidP="00E50E3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 xml:space="preserve">Okres gwarancji w miesiącach (wymagany min. 24 m-ce) </w:t>
            </w:r>
            <w:r w:rsidRPr="00BF26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PenDrive</w:t>
            </w:r>
            <w:proofErr w:type="spellEnd"/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411B5">
              <w:rPr>
                <w:rFonts w:cstheme="minorHAnsi"/>
                <w:color w:val="1D1E20"/>
                <w:sz w:val="20"/>
                <w:szCs w:val="20"/>
                <w:lang w:bidi="he-IL"/>
              </w:rPr>
              <w:t>Gwarancja obejmuje wykonanie bezpłatnych przeglądów technicznych i konserwacyjnych wraz z kosztami materiałów niezbędnych do ich wykonania, zgodnie z wymogami producenta jednak nie mniej niż l raz w</w:t>
            </w:r>
            <w:r>
              <w:rPr>
                <w:rFonts w:cstheme="minorHAnsi"/>
                <w:color w:val="1D1E20"/>
                <w:sz w:val="20"/>
                <w:szCs w:val="20"/>
                <w:lang w:bidi="he-IL"/>
              </w:rPr>
              <w:t xml:space="preserve"> </w:t>
            </w:r>
            <w:r w:rsidRPr="00F411B5">
              <w:rPr>
                <w:rFonts w:cstheme="minorHAnsi"/>
                <w:color w:val="1D1E20"/>
                <w:sz w:val="20"/>
                <w:szCs w:val="20"/>
                <w:lang w:bidi="he-IL"/>
              </w:rPr>
              <w:t>roku.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1595" w:type="dxa"/>
          </w:tcPr>
          <w:p w:rsidR="008C08B7" w:rsidRDefault="008C08B7" w:rsidP="00E50E37">
            <w:pPr>
              <w:jc w:val="center"/>
            </w:pPr>
            <w:r w:rsidRPr="008A7FAB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Default="008C08B7" w:rsidP="00E50E37"/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652" w:type="dxa"/>
          </w:tcPr>
          <w:p w:rsidR="008C08B7" w:rsidRPr="00BF2652" w:rsidRDefault="008C08B7" w:rsidP="00E50E3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Serwis na terenie Polski</w:t>
            </w:r>
          </w:p>
        </w:tc>
        <w:tc>
          <w:tcPr>
            <w:tcW w:w="1595" w:type="dxa"/>
          </w:tcPr>
          <w:p w:rsidR="008C08B7" w:rsidRPr="00BF2652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86" w:type="dxa"/>
          </w:tcPr>
          <w:p w:rsidR="008C08B7" w:rsidRPr="00BF2652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08B7" w:rsidTr="00E50E37">
        <w:tc>
          <w:tcPr>
            <w:tcW w:w="529" w:type="dxa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652" w:type="dxa"/>
          </w:tcPr>
          <w:p w:rsidR="008C08B7" w:rsidRDefault="008C08B7" w:rsidP="00E50E3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</w:p>
        </w:tc>
        <w:tc>
          <w:tcPr>
            <w:tcW w:w="1595" w:type="dxa"/>
          </w:tcPr>
          <w:p w:rsidR="008C08B7" w:rsidRDefault="008C08B7" w:rsidP="00E50E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286" w:type="dxa"/>
          </w:tcPr>
          <w:p w:rsidR="008C08B7" w:rsidRDefault="008C08B7" w:rsidP="00E50E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441E1" w:rsidRDefault="003441E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9F2" w:rsidRDefault="00A479F2" w:rsidP="0087150F">
      <w:pPr>
        <w:spacing w:after="0" w:line="240" w:lineRule="auto"/>
      </w:pPr>
      <w:r>
        <w:separator/>
      </w:r>
    </w:p>
  </w:endnote>
  <w:endnote w:type="continuationSeparator" w:id="0">
    <w:p w:rsidR="00A479F2" w:rsidRDefault="00A479F2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E37" w:rsidRPr="00C42261" w:rsidRDefault="00E50E37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9F2" w:rsidRDefault="00A479F2" w:rsidP="0087150F">
      <w:pPr>
        <w:spacing w:after="0" w:line="240" w:lineRule="auto"/>
      </w:pPr>
      <w:r>
        <w:separator/>
      </w:r>
    </w:p>
  </w:footnote>
  <w:footnote w:type="continuationSeparator" w:id="0">
    <w:p w:rsidR="00A479F2" w:rsidRDefault="00A479F2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C24" w:rsidRDefault="009A3C24" w:rsidP="009A3C24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2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2"/>
  </w:p>
  <w:p w:rsidR="009A3C24" w:rsidRDefault="009A3C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7712E"/>
    <w:multiLevelType w:val="hybridMultilevel"/>
    <w:tmpl w:val="9430945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6"/>
  </w:num>
  <w:num w:numId="5">
    <w:abstractNumId w:val="4"/>
  </w:num>
  <w:num w:numId="6">
    <w:abstractNumId w:val="12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16C0D"/>
    <w:rsid w:val="0003546D"/>
    <w:rsid w:val="000754BA"/>
    <w:rsid w:val="000849DC"/>
    <w:rsid w:val="000B6AC9"/>
    <w:rsid w:val="000E0814"/>
    <w:rsid w:val="000E17D0"/>
    <w:rsid w:val="00134F12"/>
    <w:rsid w:val="001427D2"/>
    <w:rsid w:val="00156EB0"/>
    <w:rsid w:val="001940E4"/>
    <w:rsid w:val="001C32BA"/>
    <w:rsid w:val="001D5427"/>
    <w:rsid w:val="001E2A02"/>
    <w:rsid w:val="001E5941"/>
    <w:rsid w:val="00204A16"/>
    <w:rsid w:val="00245BF9"/>
    <w:rsid w:val="002577E9"/>
    <w:rsid w:val="002669CE"/>
    <w:rsid w:val="002816C7"/>
    <w:rsid w:val="002908CB"/>
    <w:rsid w:val="00292CC6"/>
    <w:rsid w:val="00295A5B"/>
    <w:rsid w:val="002A1EB6"/>
    <w:rsid w:val="002A7485"/>
    <w:rsid w:val="00303567"/>
    <w:rsid w:val="003432E8"/>
    <w:rsid w:val="003441E1"/>
    <w:rsid w:val="00357E70"/>
    <w:rsid w:val="00360A2B"/>
    <w:rsid w:val="00377EF0"/>
    <w:rsid w:val="0038209B"/>
    <w:rsid w:val="003A42C9"/>
    <w:rsid w:val="003B3741"/>
    <w:rsid w:val="003C483F"/>
    <w:rsid w:val="003D578E"/>
    <w:rsid w:val="003E6C81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5F7598"/>
    <w:rsid w:val="00602420"/>
    <w:rsid w:val="00606AD5"/>
    <w:rsid w:val="0061083E"/>
    <w:rsid w:val="006266FB"/>
    <w:rsid w:val="00630CF4"/>
    <w:rsid w:val="00636E24"/>
    <w:rsid w:val="00640952"/>
    <w:rsid w:val="006A47C2"/>
    <w:rsid w:val="006A5E36"/>
    <w:rsid w:val="006B07F1"/>
    <w:rsid w:val="006C5D47"/>
    <w:rsid w:val="006E086D"/>
    <w:rsid w:val="006E3256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08B7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28E8"/>
    <w:rsid w:val="00987029"/>
    <w:rsid w:val="009A31C0"/>
    <w:rsid w:val="009A3C24"/>
    <w:rsid w:val="009A5AC3"/>
    <w:rsid w:val="009B6DDC"/>
    <w:rsid w:val="009E573D"/>
    <w:rsid w:val="009F1E62"/>
    <w:rsid w:val="00A10E16"/>
    <w:rsid w:val="00A33D41"/>
    <w:rsid w:val="00A479F2"/>
    <w:rsid w:val="00A5074F"/>
    <w:rsid w:val="00A57C3D"/>
    <w:rsid w:val="00A61540"/>
    <w:rsid w:val="00A6366C"/>
    <w:rsid w:val="00A65CCC"/>
    <w:rsid w:val="00A73BFB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428DC"/>
    <w:rsid w:val="00D92412"/>
    <w:rsid w:val="00DC5366"/>
    <w:rsid w:val="00DC69D1"/>
    <w:rsid w:val="00E106DD"/>
    <w:rsid w:val="00E33E4F"/>
    <w:rsid w:val="00E4777A"/>
    <w:rsid w:val="00E50E37"/>
    <w:rsid w:val="00E54CFD"/>
    <w:rsid w:val="00E679AA"/>
    <w:rsid w:val="00E7004C"/>
    <w:rsid w:val="00E751B5"/>
    <w:rsid w:val="00E816D1"/>
    <w:rsid w:val="00E906C8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885D4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3441E1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3C24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3C24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17284-1404-4617-B798-890F61F4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2589</Words>
  <Characters>16373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3</cp:revision>
  <cp:lastPrinted>2022-05-25T09:12:00Z</cp:lastPrinted>
  <dcterms:created xsi:type="dcterms:W3CDTF">2024-01-24T12:13:00Z</dcterms:created>
  <dcterms:modified xsi:type="dcterms:W3CDTF">2024-01-29T11:09:00Z</dcterms:modified>
</cp:coreProperties>
</file>