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F57E8" w14:textId="574A6471" w:rsidR="002C4D90" w:rsidRPr="00205DF5" w:rsidRDefault="00205DF5" w:rsidP="002C4D90">
      <w:pPr>
        <w:pStyle w:val="Nagwek"/>
        <w:rPr>
          <w:rFonts w:cstheme="minorHAnsi"/>
        </w:rPr>
      </w:pPr>
      <w:r w:rsidRPr="00205DF5">
        <w:rPr>
          <w:rFonts w:cstheme="minorHAnsi"/>
        </w:rPr>
        <w:tab/>
      </w:r>
      <w:r w:rsidRPr="00205DF5">
        <w:rPr>
          <w:rFonts w:cstheme="minorHAnsi"/>
        </w:rPr>
        <w:tab/>
        <w:t>Załącznik nr 6 do SWZ, RIM.271.</w:t>
      </w:r>
      <w:r w:rsidR="00C108FC">
        <w:rPr>
          <w:rFonts w:cstheme="minorHAnsi"/>
        </w:rPr>
        <w:t>2.2025</w:t>
      </w:r>
      <w:r w:rsidR="002C4D90" w:rsidRPr="00205DF5">
        <w:rPr>
          <w:rFonts w:cstheme="minorHAnsi"/>
        </w:rPr>
        <w:tab/>
      </w:r>
      <w:r w:rsidR="002C4D90" w:rsidRPr="00205DF5">
        <w:rPr>
          <w:rFonts w:cstheme="minorHAnsi"/>
        </w:rPr>
        <w:tab/>
      </w:r>
    </w:p>
    <w:p w14:paraId="73DC1813" w14:textId="77777777" w:rsidR="002C4D90" w:rsidRPr="00205DF5" w:rsidRDefault="002C4D90" w:rsidP="00C108FC">
      <w:pPr>
        <w:tabs>
          <w:tab w:val="left" w:pos="7054"/>
        </w:tabs>
        <w:spacing w:after="0" w:line="240" w:lineRule="auto"/>
        <w:jc w:val="right"/>
        <w:rPr>
          <w:rFonts w:cstheme="minorHAnsi"/>
          <w:b/>
          <w:bCs/>
        </w:rPr>
      </w:pPr>
    </w:p>
    <w:p w14:paraId="5D9484F7" w14:textId="45079EAD" w:rsidR="002C4D90" w:rsidRPr="00205DF5" w:rsidRDefault="002C4D90" w:rsidP="002C4D90">
      <w:pPr>
        <w:spacing w:after="0" w:line="240" w:lineRule="auto"/>
        <w:jc w:val="center"/>
        <w:rPr>
          <w:rFonts w:cstheme="minorHAnsi"/>
          <w:b/>
          <w:bCs/>
        </w:rPr>
      </w:pPr>
      <w:r w:rsidRPr="00205DF5">
        <w:rPr>
          <w:rFonts w:cstheme="minorHAnsi"/>
        </w:rPr>
        <w:t>UMOWA nr RIM.272. .202</w:t>
      </w:r>
      <w:r w:rsidR="00C108FC">
        <w:rPr>
          <w:rFonts w:cstheme="minorHAnsi"/>
        </w:rPr>
        <w:t>5</w:t>
      </w:r>
      <w:r w:rsidRPr="00205DF5">
        <w:rPr>
          <w:rFonts w:cstheme="minorHAnsi"/>
        </w:rPr>
        <w:t xml:space="preserve"> </w:t>
      </w:r>
      <w:r w:rsidRPr="00205DF5">
        <w:rPr>
          <w:rFonts w:cstheme="minorHAnsi"/>
          <w:b/>
          <w:bCs/>
        </w:rPr>
        <w:t>(WZÓR)</w:t>
      </w:r>
    </w:p>
    <w:p w14:paraId="25BDDF82" w14:textId="77777777" w:rsidR="002C4D90" w:rsidRPr="00205DF5" w:rsidRDefault="002C4D90" w:rsidP="002C4D90">
      <w:pPr>
        <w:spacing w:after="0" w:line="240" w:lineRule="auto"/>
        <w:jc w:val="center"/>
        <w:rPr>
          <w:rFonts w:cstheme="minorHAnsi"/>
          <w:b/>
          <w:bCs/>
        </w:rPr>
      </w:pPr>
    </w:p>
    <w:p w14:paraId="003447A9" w14:textId="77777777" w:rsidR="002C4D90" w:rsidRPr="00205DF5" w:rsidRDefault="002C4D90" w:rsidP="002C4D90">
      <w:pPr>
        <w:spacing w:after="0" w:line="240" w:lineRule="auto"/>
        <w:jc w:val="center"/>
        <w:rPr>
          <w:rFonts w:cstheme="minorHAnsi"/>
          <w:b/>
          <w:bCs/>
        </w:rPr>
      </w:pPr>
    </w:p>
    <w:p w14:paraId="70ADD22B" w14:textId="77777777" w:rsidR="002C4D90" w:rsidRPr="00205DF5" w:rsidRDefault="002C4D90" w:rsidP="002C4D90">
      <w:pPr>
        <w:spacing w:after="0" w:line="240" w:lineRule="auto"/>
        <w:rPr>
          <w:rFonts w:cstheme="minorHAnsi"/>
        </w:rPr>
      </w:pPr>
      <w:r w:rsidRPr="00205DF5">
        <w:rPr>
          <w:rFonts w:cstheme="minorHAnsi"/>
        </w:rPr>
        <w:t>Zawarta pomiędzy</w:t>
      </w:r>
    </w:p>
    <w:p w14:paraId="5764A92B" w14:textId="77777777" w:rsidR="002C4D90" w:rsidRPr="00205DF5" w:rsidRDefault="002C4D90" w:rsidP="002C4D90">
      <w:pPr>
        <w:spacing w:after="0" w:line="240" w:lineRule="auto"/>
        <w:rPr>
          <w:rFonts w:cstheme="minorHAnsi"/>
        </w:rPr>
      </w:pPr>
    </w:p>
    <w:p w14:paraId="4BBAADEA" w14:textId="77777777" w:rsidR="002C4D90" w:rsidRPr="00205DF5" w:rsidRDefault="002C4D90" w:rsidP="002C4D90">
      <w:pPr>
        <w:spacing w:after="0" w:line="240" w:lineRule="auto"/>
        <w:rPr>
          <w:rFonts w:cstheme="minorHAnsi"/>
        </w:rPr>
      </w:pPr>
      <w:r w:rsidRPr="00205DF5">
        <w:rPr>
          <w:rFonts w:cstheme="minorHAnsi"/>
        </w:rPr>
        <w:t>1. Gminą Miejską Słupca</w:t>
      </w:r>
    </w:p>
    <w:p w14:paraId="53AEB4EF" w14:textId="77777777" w:rsidR="002C4D90" w:rsidRPr="00205DF5" w:rsidRDefault="002C4D90" w:rsidP="002C4D90">
      <w:pPr>
        <w:spacing w:after="0" w:line="240" w:lineRule="auto"/>
        <w:rPr>
          <w:rFonts w:cstheme="minorHAnsi"/>
        </w:rPr>
      </w:pPr>
      <w:r w:rsidRPr="00205DF5">
        <w:rPr>
          <w:rFonts w:cstheme="minorHAnsi"/>
        </w:rPr>
        <w:t>z siedzibą w Słupcy przy ul. Pułaskiego 21, 62-400 Słupca</w:t>
      </w:r>
    </w:p>
    <w:p w14:paraId="7060273D" w14:textId="77777777" w:rsidR="002C4D90" w:rsidRPr="00205DF5" w:rsidRDefault="002C4D90" w:rsidP="002C4D90">
      <w:pPr>
        <w:shd w:val="clear" w:color="auto" w:fill="FFFFFF"/>
        <w:tabs>
          <w:tab w:val="left" w:leader="dot" w:pos="4114"/>
        </w:tabs>
        <w:spacing w:line="278" w:lineRule="exact"/>
        <w:contextualSpacing/>
        <w:jc w:val="both"/>
        <w:rPr>
          <w:rFonts w:eastAsia="Calibri" w:cstheme="minorHAnsi"/>
          <w:bCs/>
        </w:rPr>
      </w:pPr>
      <w:r w:rsidRPr="00205DF5">
        <w:rPr>
          <w:rFonts w:eastAsia="Calibri" w:cstheme="minorHAnsi"/>
          <w:bCs/>
        </w:rPr>
        <w:t>NIP: 667 173 93 85, REGON 311019355</w:t>
      </w:r>
    </w:p>
    <w:p w14:paraId="33CE3703" w14:textId="77777777" w:rsidR="002C4D90" w:rsidRPr="00205DF5" w:rsidRDefault="002C4D90" w:rsidP="002C4D90">
      <w:pPr>
        <w:spacing w:after="0" w:line="240" w:lineRule="auto"/>
        <w:rPr>
          <w:rFonts w:cstheme="minorHAnsi"/>
        </w:rPr>
      </w:pPr>
      <w:r w:rsidRPr="00205DF5">
        <w:rPr>
          <w:rFonts w:cstheme="minorHAnsi"/>
        </w:rPr>
        <w:t>reprezentowaną przez Burmistrza Miasta Słupcy – …………………………………………………………</w:t>
      </w:r>
    </w:p>
    <w:p w14:paraId="09213EA4" w14:textId="77777777" w:rsidR="002C4D90" w:rsidRPr="00205DF5" w:rsidRDefault="002C4D90" w:rsidP="002C4D90">
      <w:pPr>
        <w:spacing w:after="0" w:line="240" w:lineRule="auto"/>
        <w:rPr>
          <w:rFonts w:cstheme="minorHAnsi"/>
        </w:rPr>
      </w:pPr>
      <w:r w:rsidRPr="00205DF5">
        <w:rPr>
          <w:rFonts w:cstheme="minorHAnsi"/>
        </w:rPr>
        <w:t>przy kontrasygnacie Skarbnika Miasta Słupcy – …………………………………………………………………</w:t>
      </w:r>
    </w:p>
    <w:p w14:paraId="5B6CD72B" w14:textId="77777777" w:rsidR="002C4D90" w:rsidRPr="00205DF5" w:rsidRDefault="002C4D90" w:rsidP="002C4D90">
      <w:pPr>
        <w:spacing w:after="0" w:line="240" w:lineRule="auto"/>
        <w:rPr>
          <w:rFonts w:cstheme="minorHAnsi"/>
        </w:rPr>
      </w:pPr>
      <w:r w:rsidRPr="00205DF5">
        <w:rPr>
          <w:rFonts w:cstheme="minorHAnsi"/>
        </w:rPr>
        <w:t>zwaną w dalszej części Zamawiającym</w:t>
      </w:r>
    </w:p>
    <w:p w14:paraId="7987724C" w14:textId="77777777" w:rsidR="002C4D90" w:rsidRPr="00205DF5" w:rsidRDefault="002C4D90" w:rsidP="002C4D90">
      <w:pPr>
        <w:spacing w:after="0" w:line="240" w:lineRule="auto"/>
        <w:rPr>
          <w:rFonts w:cstheme="minorHAnsi"/>
        </w:rPr>
      </w:pPr>
    </w:p>
    <w:p w14:paraId="5C38BA1B" w14:textId="77777777" w:rsidR="002C4D90" w:rsidRPr="00205DF5" w:rsidRDefault="002C4D90" w:rsidP="002C4D90">
      <w:pPr>
        <w:spacing w:after="0" w:line="240" w:lineRule="auto"/>
        <w:rPr>
          <w:rFonts w:cstheme="minorHAnsi"/>
        </w:rPr>
      </w:pPr>
      <w:r w:rsidRPr="00205DF5">
        <w:rPr>
          <w:rFonts w:cstheme="minorHAnsi"/>
        </w:rPr>
        <w:t>a firmą</w:t>
      </w:r>
    </w:p>
    <w:p w14:paraId="07487840" w14:textId="77777777" w:rsidR="002C4D90" w:rsidRPr="00205DF5" w:rsidRDefault="002C4D90" w:rsidP="002C4D90">
      <w:pPr>
        <w:spacing w:after="0" w:line="240" w:lineRule="auto"/>
        <w:rPr>
          <w:rFonts w:cstheme="minorHAnsi"/>
        </w:rPr>
      </w:pPr>
    </w:p>
    <w:p w14:paraId="0239EBF2" w14:textId="77777777" w:rsidR="002C4D90" w:rsidRPr="00205DF5" w:rsidRDefault="002C4D90" w:rsidP="002C4D90">
      <w:pPr>
        <w:spacing w:after="0" w:line="240" w:lineRule="auto"/>
        <w:rPr>
          <w:rFonts w:cstheme="minorHAnsi"/>
        </w:rPr>
      </w:pPr>
      <w:r w:rsidRPr="00205DF5">
        <w:rPr>
          <w:rFonts w:cstheme="minorHAnsi"/>
        </w:rPr>
        <w:t>2. ………………………………………………………………………………..………………………………….</w:t>
      </w:r>
    </w:p>
    <w:p w14:paraId="031D5B57" w14:textId="77777777" w:rsidR="002C4D90" w:rsidRPr="00205DF5" w:rsidRDefault="002C4D90" w:rsidP="002C4D90">
      <w:pPr>
        <w:spacing w:after="0" w:line="240" w:lineRule="auto"/>
        <w:rPr>
          <w:rFonts w:cstheme="minorHAnsi"/>
        </w:rPr>
      </w:pPr>
      <w:r w:rsidRPr="00205DF5">
        <w:rPr>
          <w:rFonts w:cstheme="minorHAnsi"/>
        </w:rPr>
        <w:t>z siedzibą w …………………………………………….…………………………...……………………………..</w:t>
      </w:r>
    </w:p>
    <w:p w14:paraId="1845C378" w14:textId="77777777" w:rsidR="002C4D90" w:rsidRPr="00205DF5" w:rsidRDefault="002C4D90" w:rsidP="002C4D90">
      <w:pPr>
        <w:spacing w:after="0" w:line="240" w:lineRule="auto"/>
        <w:rPr>
          <w:rFonts w:cstheme="minorHAnsi"/>
        </w:rPr>
      </w:pPr>
      <w:r w:rsidRPr="00205DF5">
        <w:rPr>
          <w:rFonts w:cstheme="minorHAnsi"/>
        </w:rPr>
        <w:t>NIP: …………………………………..…….... REGON:…………………………………………………………</w:t>
      </w:r>
    </w:p>
    <w:p w14:paraId="4768992C" w14:textId="77777777" w:rsidR="002C4D90" w:rsidRPr="00205DF5" w:rsidRDefault="002C4D90" w:rsidP="002C4D90">
      <w:pPr>
        <w:spacing w:after="0" w:line="240" w:lineRule="auto"/>
        <w:rPr>
          <w:rFonts w:cstheme="minorHAnsi"/>
        </w:rPr>
      </w:pPr>
      <w:r w:rsidRPr="00205DF5">
        <w:rPr>
          <w:rFonts w:cstheme="minorHAnsi"/>
        </w:rPr>
        <w:t>reprezentowaną przez: ………………………….………………………………..………………………………..</w:t>
      </w:r>
    </w:p>
    <w:p w14:paraId="12C90340" w14:textId="77777777" w:rsidR="002C4D90" w:rsidRPr="00205DF5" w:rsidRDefault="002C4D90" w:rsidP="002C4D90">
      <w:pPr>
        <w:spacing w:after="0" w:line="240" w:lineRule="auto"/>
        <w:rPr>
          <w:rFonts w:cstheme="minorHAnsi"/>
        </w:rPr>
      </w:pPr>
      <w:r w:rsidRPr="00205DF5">
        <w:rPr>
          <w:rFonts w:cstheme="minorHAnsi"/>
        </w:rPr>
        <w:t>zwaną w dalszej części Wykonawcą</w:t>
      </w:r>
    </w:p>
    <w:p w14:paraId="448E5C7B" w14:textId="77777777" w:rsidR="002C4D90" w:rsidRPr="00205DF5" w:rsidRDefault="002C4D90" w:rsidP="002C4D90">
      <w:pPr>
        <w:jc w:val="both"/>
        <w:rPr>
          <w:rFonts w:cstheme="minorHAnsi"/>
          <w:b/>
        </w:rPr>
      </w:pPr>
    </w:p>
    <w:p w14:paraId="247EB74C" w14:textId="60914609" w:rsidR="002C4D90" w:rsidRPr="00205DF5" w:rsidRDefault="002C4D90" w:rsidP="002C4D90">
      <w:pPr>
        <w:jc w:val="both"/>
        <w:rPr>
          <w:rFonts w:cstheme="minorHAnsi"/>
        </w:rPr>
      </w:pPr>
      <w:r w:rsidRPr="00205DF5">
        <w:rPr>
          <w:rFonts w:cstheme="minorHAnsi"/>
        </w:rPr>
        <w:t>W wyniku przeprowadzonego postępowania o udzielenie zamówienia publicznego w trybie podstawowym, zgodnie z art. 275 pkt 1 ustawy z dnia 11 września 2019 r. Prawo zamówień publicznych (</w:t>
      </w:r>
      <w:proofErr w:type="spellStart"/>
      <w:r w:rsidR="005B4507">
        <w:rPr>
          <w:rFonts w:cstheme="minorHAnsi"/>
        </w:rPr>
        <w:t>t.j</w:t>
      </w:r>
      <w:proofErr w:type="spellEnd"/>
      <w:r w:rsidR="005B4507">
        <w:rPr>
          <w:rFonts w:cstheme="minorHAnsi"/>
        </w:rPr>
        <w:t xml:space="preserve">. </w:t>
      </w:r>
      <w:r w:rsidRPr="00205DF5">
        <w:rPr>
          <w:rFonts w:cstheme="minorHAnsi"/>
        </w:rPr>
        <w:t>Dz. U. z 202</w:t>
      </w:r>
      <w:r w:rsidR="005B4507">
        <w:rPr>
          <w:rFonts w:cstheme="minorHAnsi"/>
        </w:rPr>
        <w:t>4</w:t>
      </w:r>
      <w:r w:rsidRPr="00205DF5">
        <w:rPr>
          <w:rFonts w:cstheme="minorHAnsi"/>
        </w:rPr>
        <w:t>r., poz. 1</w:t>
      </w:r>
      <w:r w:rsidR="005B4507">
        <w:rPr>
          <w:rFonts w:cstheme="minorHAnsi"/>
        </w:rPr>
        <w:t>320</w:t>
      </w:r>
      <w:r w:rsidRPr="00205DF5">
        <w:rPr>
          <w:rFonts w:cstheme="minorHAnsi"/>
        </w:rPr>
        <w:t xml:space="preserve">) zwanej dalej </w:t>
      </w:r>
      <w:proofErr w:type="spellStart"/>
      <w:r w:rsidRPr="00205DF5">
        <w:rPr>
          <w:rFonts w:cstheme="minorHAnsi"/>
        </w:rPr>
        <w:t>Pzp</w:t>
      </w:r>
      <w:proofErr w:type="spellEnd"/>
      <w:r w:rsidRPr="00205DF5">
        <w:rPr>
          <w:rFonts w:cstheme="minorHAnsi"/>
        </w:rPr>
        <w:t>, zawarto umowę następującej treści:</w:t>
      </w:r>
    </w:p>
    <w:p w14:paraId="2C4AA591" w14:textId="77777777" w:rsidR="002C4D90" w:rsidRPr="00205DF5" w:rsidRDefault="002C4D90" w:rsidP="002C4D90">
      <w:pPr>
        <w:jc w:val="both"/>
        <w:rPr>
          <w:rFonts w:cstheme="minorHAnsi"/>
        </w:rPr>
      </w:pPr>
    </w:p>
    <w:p w14:paraId="46BE860A" w14:textId="77777777" w:rsidR="002C4D90" w:rsidRPr="00205DF5" w:rsidRDefault="002C4D90" w:rsidP="002C4D90">
      <w:pPr>
        <w:spacing w:line="240" w:lineRule="auto"/>
        <w:jc w:val="center"/>
        <w:rPr>
          <w:rFonts w:cstheme="minorHAnsi"/>
          <w:b/>
        </w:rPr>
      </w:pPr>
      <w:r w:rsidRPr="00205DF5">
        <w:rPr>
          <w:rFonts w:cstheme="minorHAnsi"/>
          <w:b/>
        </w:rPr>
        <w:t xml:space="preserve">§1 </w:t>
      </w:r>
      <w:r w:rsidRPr="00205DF5">
        <w:rPr>
          <w:rFonts w:cstheme="minorHAnsi"/>
          <w:b/>
        </w:rPr>
        <w:br/>
        <w:t>Przedmiot umowy</w:t>
      </w:r>
    </w:p>
    <w:p w14:paraId="0061D8D6" w14:textId="601B80E8" w:rsidR="00205DF5" w:rsidRPr="00426310" w:rsidRDefault="002C4D90" w:rsidP="00205DF5">
      <w:pPr>
        <w:pStyle w:val="Akapitzlist"/>
        <w:numPr>
          <w:ilvl w:val="0"/>
          <w:numId w:val="1"/>
        </w:numPr>
        <w:spacing w:line="240" w:lineRule="auto"/>
        <w:jc w:val="both"/>
        <w:rPr>
          <w:rFonts w:eastAsia="Times New Roman" w:cstheme="minorHAnsi"/>
          <w:color w:val="000000"/>
          <w:lang w:eastAsia="pl-PL"/>
        </w:rPr>
      </w:pPr>
      <w:r w:rsidRPr="00205DF5">
        <w:rPr>
          <w:rFonts w:cstheme="minorHAnsi"/>
        </w:rPr>
        <w:t>Przedmiotem umowy jest</w:t>
      </w:r>
      <w:r w:rsidR="001C7B88">
        <w:rPr>
          <w:rFonts w:cstheme="minorHAnsi"/>
        </w:rPr>
        <w:t xml:space="preserve"> </w:t>
      </w:r>
      <w:r w:rsidRPr="00205DF5">
        <w:rPr>
          <w:rFonts w:cstheme="minorHAnsi"/>
        </w:rPr>
        <w:t>zadanie</w:t>
      </w:r>
      <w:r w:rsidR="00BE72A4">
        <w:rPr>
          <w:rFonts w:cstheme="minorHAnsi"/>
        </w:rPr>
        <w:t>,</w:t>
      </w:r>
      <w:r w:rsidR="001C7B88">
        <w:rPr>
          <w:rFonts w:cstheme="minorHAnsi"/>
        </w:rPr>
        <w:t xml:space="preserve"> pn.:</w:t>
      </w:r>
      <w:r w:rsidRPr="00205DF5">
        <w:rPr>
          <w:rFonts w:cstheme="minorHAnsi"/>
        </w:rPr>
        <w:t xml:space="preserve"> </w:t>
      </w:r>
      <w:r w:rsidRPr="00205DF5">
        <w:rPr>
          <w:rFonts w:cstheme="minorHAnsi"/>
          <w:b/>
        </w:rPr>
        <w:t>„Zakup i dostawa pomocy dydaktycznych</w:t>
      </w:r>
      <w:r w:rsidR="00205DF5" w:rsidRPr="00205DF5">
        <w:rPr>
          <w:rFonts w:cstheme="minorHAnsi"/>
          <w:b/>
        </w:rPr>
        <w:t xml:space="preserve"> i wyposażenia</w:t>
      </w:r>
      <w:r w:rsidR="007B135C">
        <w:rPr>
          <w:rFonts w:cstheme="minorHAnsi"/>
          <w:b/>
        </w:rPr>
        <w:t xml:space="preserve"> cz. 1</w:t>
      </w:r>
      <w:r w:rsidRPr="00205DF5">
        <w:rPr>
          <w:rFonts w:cstheme="minorHAnsi"/>
          <w:b/>
        </w:rPr>
        <w:t>”</w:t>
      </w:r>
      <w:r w:rsidRPr="00205DF5">
        <w:rPr>
          <w:rFonts w:cstheme="minorHAnsi"/>
        </w:rPr>
        <w:t xml:space="preserve"> </w:t>
      </w:r>
      <w:r w:rsidRPr="00205DF5">
        <w:rPr>
          <w:rFonts w:cstheme="minorHAnsi"/>
          <w:bCs/>
        </w:rPr>
        <w:t xml:space="preserve">realizowane w projekcie  </w:t>
      </w:r>
      <w:r w:rsidR="00205DF5" w:rsidRPr="00205DF5">
        <w:rPr>
          <w:rFonts w:cstheme="minorHAnsi"/>
          <w:bCs/>
        </w:rPr>
        <w:t xml:space="preserve">Liczy się każde dziecko! Edukacja włączająca w Gminie Miejskiej Słupca w ramach </w:t>
      </w:r>
      <w:r w:rsidRPr="00205DF5">
        <w:rPr>
          <w:rFonts w:cstheme="minorHAnsi"/>
          <w:bCs/>
        </w:rPr>
        <w:t>Programu Regionalnego Fundusze Europejskie dla Wielkopolski na lata 2021 – 2027</w:t>
      </w:r>
      <w:r w:rsidRPr="00205DF5">
        <w:rPr>
          <w:rFonts w:cstheme="minorHAnsi"/>
          <w:b/>
        </w:rPr>
        <w:t xml:space="preserve">, </w:t>
      </w:r>
      <w:r w:rsidRPr="00205DF5">
        <w:rPr>
          <w:rFonts w:cstheme="minorHAnsi"/>
        </w:rPr>
        <w:t>które swoim</w:t>
      </w:r>
      <w:r w:rsidRPr="00205DF5">
        <w:rPr>
          <w:rFonts w:cstheme="minorHAnsi"/>
          <w:b/>
        </w:rPr>
        <w:t xml:space="preserve"> </w:t>
      </w:r>
      <w:r w:rsidRPr="00205DF5">
        <w:rPr>
          <w:rFonts w:cstheme="minorHAnsi"/>
        </w:rPr>
        <w:t>zakresem obejmuje</w:t>
      </w:r>
      <w:r w:rsidR="00205DF5" w:rsidRPr="00205DF5">
        <w:rPr>
          <w:rFonts w:eastAsia="Times New Roman" w:cstheme="minorHAnsi"/>
          <w:lang w:eastAsia="pl-PL"/>
        </w:rPr>
        <w:t xml:space="preserve"> zakup i dostawę pomocy dydaktycznych i wyposażenia dla:</w:t>
      </w:r>
    </w:p>
    <w:p w14:paraId="20CDB2E0" w14:textId="77777777" w:rsidR="007A3E49" w:rsidRDefault="00426310" w:rsidP="00F2056C">
      <w:pPr>
        <w:pStyle w:val="Akapitzlist"/>
        <w:spacing w:line="240" w:lineRule="auto"/>
        <w:jc w:val="both"/>
        <w:rPr>
          <w:rFonts w:cstheme="minorHAnsi"/>
        </w:rPr>
      </w:pPr>
      <w:r w:rsidRPr="00426310">
        <w:rPr>
          <w:rFonts w:cstheme="minorHAnsi"/>
        </w:rPr>
        <w:t xml:space="preserve">1) Przedszkola nr 1 z Oddziałami Integracyjnymi im. Doroty </w:t>
      </w:r>
      <w:proofErr w:type="spellStart"/>
      <w:r w:rsidRPr="00426310">
        <w:rPr>
          <w:rFonts w:cstheme="minorHAnsi"/>
        </w:rPr>
        <w:t>Gellner</w:t>
      </w:r>
      <w:proofErr w:type="spellEnd"/>
      <w:r w:rsidRPr="00426310">
        <w:rPr>
          <w:rFonts w:cstheme="minorHAnsi"/>
        </w:rPr>
        <w:t xml:space="preserve"> w Słupcy ul. Okopowa 4A,  62 - 400 Słupca  </w:t>
      </w:r>
      <w:r w:rsidRPr="00426310">
        <w:rPr>
          <w:rFonts w:cstheme="minorHAnsi"/>
          <w:b/>
          <w:bCs/>
        </w:rPr>
        <w:t>(P1)</w:t>
      </w:r>
      <w:r w:rsidR="007A3E49">
        <w:rPr>
          <w:rFonts w:cstheme="minorHAnsi"/>
        </w:rPr>
        <w:t>,</w:t>
      </w:r>
    </w:p>
    <w:p w14:paraId="48B38830" w14:textId="77777777" w:rsidR="007A3E49" w:rsidRDefault="00426310" w:rsidP="00F2056C">
      <w:pPr>
        <w:pStyle w:val="Akapitzlist"/>
        <w:spacing w:line="240" w:lineRule="auto"/>
        <w:jc w:val="both"/>
        <w:rPr>
          <w:rFonts w:cstheme="minorHAnsi"/>
        </w:rPr>
      </w:pPr>
      <w:r w:rsidRPr="00426310">
        <w:rPr>
          <w:rFonts w:cstheme="minorHAnsi"/>
        </w:rPr>
        <w:t xml:space="preserve">2) Przedszkola nr 2 „Miś” w Słupcy, ul. Armii Krajowej 4A, 62 - 400 Słupca </w:t>
      </w:r>
      <w:r w:rsidRPr="00426310">
        <w:rPr>
          <w:rFonts w:cstheme="minorHAnsi"/>
          <w:b/>
          <w:bCs/>
        </w:rPr>
        <w:t>(P2)</w:t>
      </w:r>
      <w:r w:rsidRPr="00426310">
        <w:rPr>
          <w:rFonts w:cstheme="minorHAnsi"/>
        </w:rPr>
        <w:t xml:space="preserve">,  </w:t>
      </w:r>
    </w:p>
    <w:p w14:paraId="067898C6" w14:textId="77777777" w:rsidR="007A3E49" w:rsidRDefault="00426310" w:rsidP="00F2056C">
      <w:pPr>
        <w:pStyle w:val="Akapitzlist"/>
        <w:spacing w:line="240" w:lineRule="auto"/>
        <w:jc w:val="both"/>
        <w:rPr>
          <w:rFonts w:cstheme="minorHAnsi"/>
        </w:rPr>
      </w:pPr>
      <w:r w:rsidRPr="00426310">
        <w:rPr>
          <w:rFonts w:cstheme="minorHAnsi"/>
        </w:rPr>
        <w:t xml:space="preserve">3) Przedszkola nr 4 „Jarzębinka” w Słupcy, ul. Sikorskiego 3, 62- 400 Słupca </w:t>
      </w:r>
      <w:r w:rsidRPr="00426310">
        <w:rPr>
          <w:rFonts w:cstheme="minorHAnsi"/>
          <w:b/>
          <w:bCs/>
        </w:rPr>
        <w:t>(P4)</w:t>
      </w:r>
      <w:r w:rsidRPr="00426310">
        <w:rPr>
          <w:rFonts w:cstheme="minorHAnsi"/>
        </w:rPr>
        <w:t xml:space="preserve">, </w:t>
      </w:r>
    </w:p>
    <w:p w14:paraId="329A398F" w14:textId="77777777" w:rsidR="007A3E49" w:rsidRDefault="007A3E49" w:rsidP="00F2056C">
      <w:pPr>
        <w:pStyle w:val="Akapitzlist"/>
        <w:spacing w:line="240" w:lineRule="auto"/>
        <w:jc w:val="both"/>
        <w:rPr>
          <w:rFonts w:cstheme="minorHAnsi"/>
          <w:b/>
        </w:rPr>
      </w:pPr>
      <w:r>
        <w:rPr>
          <w:rFonts w:cstheme="minorHAnsi"/>
        </w:rPr>
        <w:t xml:space="preserve">4) </w:t>
      </w:r>
      <w:r w:rsidR="00426310" w:rsidRPr="00426310">
        <w:rPr>
          <w:rFonts w:cstheme="minorHAnsi"/>
        </w:rPr>
        <w:t>Szkoły Podstawowej nr 1 im. Komisji Edukacji Narodowej w Słupcy, Plac Szkolny 1a</w:t>
      </w:r>
      <w:r w:rsidR="00426310" w:rsidRPr="00426310">
        <w:rPr>
          <w:rFonts w:cstheme="minorHAnsi"/>
          <w:b/>
        </w:rPr>
        <w:t xml:space="preserve"> (SP1), </w:t>
      </w:r>
    </w:p>
    <w:p w14:paraId="65709B8F" w14:textId="77777777" w:rsidR="007A3E49" w:rsidRDefault="007A3E49" w:rsidP="00F2056C">
      <w:pPr>
        <w:pStyle w:val="Akapitzlist"/>
        <w:spacing w:line="240" w:lineRule="auto"/>
        <w:jc w:val="both"/>
        <w:rPr>
          <w:rFonts w:cstheme="minorHAnsi"/>
          <w:b/>
        </w:rPr>
      </w:pPr>
      <w:r w:rsidRPr="007A3E49">
        <w:rPr>
          <w:rFonts w:cstheme="minorHAnsi"/>
          <w:bCs/>
        </w:rPr>
        <w:t>5)</w:t>
      </w:r>
      <w:r>
        <w:rPr>
          <w:rFonts w:cstheme="minorHAnsi"/>
          <w:b/>
        </w:rPr>
        <w:t xml:space="preserve"> </w:t>
      </w:r>
      <w:r w:rsidR="00426310" w:rsidRPr="00426310">
        <w:rPr>
          <w:rFonts w:cstheme="minorHAnsi"/>
        </w:rPr>
        <w:t>Szkoły</w:t>
      </w:r>
      <w:r w:rsidR="00426310" w:rsidRPr="00426310">
        <w:rPr>
          <w:rFonts w:cstheme="minorHAnsi"/>
          <w:b/>
        </w:rPr>
        <w:t xml:space="preserve"> </w:t>
      </w:r>
      <w:r w:rsidR="00426310" w:rsidRPr="00426310">
        <w:rPr>
          <w:rFonts w:cstheme="minorHAnsi"/>
        </w:rPr>
        <w:t>Podstawowej nr 3 im. Adama Mickiewicza w Słupcy, ul. Kopernika 13, 62-400 Słupca</w:t>
      </w:r>
      <w:r w:rsidR="00426310" w:rsidRPr="00426310">
        <w:rPr>
          <w:rFonts w:cstheme="minorHAnsi"/>
          <w:b/>
        </w:rPr>
        <w:t xml:space="preserve"> (SP3)</w:t>
      </w:r>
      <w:r>
        <w:rPr>
          <w:rFonts w:cstheme="minorHAnsi"/>
          <w:b/>
        </w:rPr>
        <w:t>,</w:t>
      </w:r>
    </w:p>
    <w:p w14:paraId="5B55139A" w14:textId="2C0CB297" w:rsidR="00426310" w:rsidRPr="00426310" w:rsidRDefault="00426310" w:rsidP="00426310">
      <w:pPr>
        <w:pStyle w:val="Akapitzlist"/>
        <w:spacing w:line="240" w:lineRule="auto"/>
        <w:jc w:val="both"/>
        <w:rPr>
          <w:rFonts w:cstheme="minorHAnsi"/>
        </w:rPr>
      </w:pPr>
      <w:r w:rsidRPr="00426310">
        <w:rPr>
          <w:rFonts w:cstheme="minorHAnsi"/>
        </w:rPr>
        <w:t>do  zajęć z logopedii, zakup sprzętu podnoszącego dostępność istniejącej architektury, utworzenie sali doświadczalnej świata,</w:t>
      </w:r>
      <w:r w:rsidRPr="00426310">
        <w:rPr>
          <w:rFonts w:cstheme="minorHAnsi"/>
          <w:b/>
        </w:rPr>
        <w:t xml:space="preserve"> </w:t>
      </w:r>
      <w:r w:rsidRPr="00426310">
        <w:rPr>
          <w:rFonts w:cstheme="minorHAnsi"/>
        </w:rPr>
        <w:t xml:space="preserve">utworzenie sali integracji sensorycznej, utworzenie gabinetu logopedycznego, dostosowanie 2 </w:t>
      </w:r>
      <w:proofErr w:type="spellStart"/>
      <w:r w:rsidRPr="00426310">
        <w:rPr>
          <w:rFonts w:cstheme="minorHAnsi"/>
        </w:rPr>
        <w:t>sal</w:t>
      </w:r>
      <w:proofErr w:type="spellEnd"/>
      <w:r w:rsidRPr="00426310">
        <w:rPr>
          <w:rFonts w:cstheme="minorHAnsi"/>
        </w:rPr>
        <w:t xml:space="preserve"> lekcyjnych do potrzeb dzieci z SPE, dostosowania  2 </w:t>
      </w:r>
      <w:proofErr w:type="spellStart"/>
      <w:r w:rsidRPr="00426310">
        <w:rPr>
          <w:rFonts w:cstheme="minorHAnsi"/>
        </w:rPr>
        <w:t>sal</w:t>
      </w:r>
      <w:proofErr w:type="spellEnd"/>
      <w:r w:rsidRPr="00426310">
        <w:rPr>
          <w:rFonts w:cstheme="minorHAnsi"/>
        </w:rPr>
        <w:t xml:space="preserve"> lekcyjnych do potrzeb dzieci z SPE - zakup stolików mobilnych, utworzenie kącika sensorycznego w świetlicy szkolnej - zakup doposażenia, utworzenia kącika sensorycznego w świetlicy szkolnej - zakup paneli akustycznych, utworzenie pokoju wyciszenia i relaksu - zakup wyposażenia, zakup pomocy dydaktycznych do zajęć z rytmiki, zakup pomocy </w:t>
      </w:r>
      <w:r w:rsidRPr="00426310">
        <w:rPr>
          <w:rFonts w:cstheme="minorHAnsi"/>
        </w:rPr>
        <w:lastRenderedPageBreak/>
        <w:t xml:space="preserve">dydaktycznych do zajęć z TUS, zakup pomocy dydaktycznych do zajęć z muzykoterapii, zakup pomocy dydaktycznych do zajęć z </w:t>
      </w:r>
      <w:proofErr w:type="spellStart"/>
      <w:r w:rsidRPr="00426310">
        <w:rPr>
          <w:rFonts w:cstheme="minorHAnsi"/>
        </w:rPr>
        <w:t>dogoterapii</w:t>
      </w:r>
      <w:proofErr w:type="spellEnd"/>
      <w:r w:rsidRPr="00426310">
        <w:rPr>
          <w:rFonts w:cstheme="minorHAnsi"/>
        </w:rPr>
        <w:t xml:space="preserve">, zakup pomocy dydaktycznych do zajęć z teatru KAMISHIBAI, zakup zestawu multimedialnego mobilnego,  zakup doposażenia </w:t>
      </w:r>
      <w:proofErr w:type="spellStart"/>
      <w:r w:rsidRPr="00426310">
        <w:rPr>
          <w:rFonts w:cstheme="minorHAnsi"/>
        </w:rPr>
        <w:t>sal</w:t>
      </w:r>
      <w:proofErr w:type="spellEnd"/>
      <w:r w:rsidRPr="00426310">
        <w:rPr>
          <w:rFonts w:cstheme="minorHAnsi"/>
        </w:rPr>
        <w:t xml:space="preserve"> do zajęć zgodnie z potrzebami dzieci z SPE, zakup pomocy dydaktycznych do zajęć </w:t>
      </w:r>
      <w:proofErr w:type="spellStart"/>
      <w:r w:rsidRPr="00426310">
        <w:rPr>
          <w:rFonts w:cstheme="minorHAnsi"/>
        </w:rPr>
        <w:t>polisensorycznych</w:t>
      </w:r>
      <w:proofErr w:type="spellEnd"/>
      <w:r w:rsidRPr="00426310">
        <w:rPr>
          <w:rFonts w:cstheme="minorHAnsi"/>
        </w:rPr>
        <w:t>,</w:t>
      </w:r>
      <w:r w:rsidRPr="00426310">
        <w:rPr>
          <w:rFonts w:cstheme="minorHAnsi"/>
          <w: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mobilny regał na kółkach, zakup pomocy dydaktycznych do zajęć z </w:t>
      </w:r>
      <w:proofErr w:type="spellStart"/>
      <w:r w:rsidRPr="00426310">
        <w:rPr>
          <w:rFonts w:cstheme="minorHAnsi"/>
        </w:rPr>
        <w:t>neurologopedą</w:t>
      </w:r>
      <w:proofErr w:type="spellEnd"/>
      <w:r w:rsidRPr="00426310">
        <w:rPr>
          <w:rFonts w:cstheme="minorHAnsi"/>
        </w:rPr>
        <w:t xml:space="preserve">, do zajęć z </w:t>
      </w:r>
      <w:proofErr w:type="spellStart"/>
      <w:r w:rsidRPr="00426310">
        <w:rPr>
          <w:rFonts w:cstheme="minorHAnsi"/>
        </w:rPr>
        <w:t>logorytmiki</w:t>
      </w:r>
      <w:proofErr w:type="spellEnd"/>
      <w:r w:rsidRPr="00426310">
        <w:rPr>
          <w:rFonts w:cstheme="minorHAnsi"/>
        </w:rPr>
        <w:t>. zakup narzędzi wspieraj</w:t>
      </w:r>
      <w:r>
        <w:rPr>
          <w:rFonts w:cstheme="minorHAnsi"/>
        </w:rPr>
        <w:t>ą</w:t>
      </w:r>
      <w:r w:rsidRPr="00426310">
        <w:rPr>
          <w:rFonts w:cstheme="minorHAnsi"/>
        </w:rPr>
        <w:t xml:space="preserve">cych dostępność - </w:t>
      </w:r>
      <w:proofErr w:type="spellStart"/>
      <w:r w:rsidRPr="00426310">
        <w:rPr>
          <w:rFonts w:cstheme="minorHAnsi"/>
        </w:rPr>
        <w:t>Mówik</w:t>
      </w:r>
      <w:proofErr w:type="spellEnd"/>
      <w:r w:rsidRPr="00426310">
        <w:rPr>
          <w:rFonts w:cstheme="minorHAnsi"/>
        </w:rPr>
        <w:t xml:space="preserve"> 3.0,</w:t>
      </w:r>
      <w:r w:rsidRPr="00426310">
        <w:rPr>
          <w:rFonts w:cstheme="minorHAnsi"/>
          <w:b/>
        </w:rPr>
        <w:t xml:space="preserve"> </w:t>
      </w:r>
      <w:r w:rsidRPr="00426310">
        <w:rPr>
          <w:rFonts w:cstheme="minorHAnsi"/>
        </w:rPr>
        <w:t>zakup narzędzi wspieraj</w:t>
      </w:r>
      <w:r>
        <w:rPr>
          <w:rFonts w:cstheme="minorHAnsi"/>
        </w:rPr>
        <w:t>ą</w:t>
      </w:r>
      <w:r w:rsidRPr="00426310">
        <w:rPr>
          <w:rFonts w:cstheme="minorHAnsi"/>
        </w:rPr>
        <w:t xml:space="preserve">cych dostępność - </w:t>
      </w:r>
      <w:proofErr w:type="spellStart"/>
      <w:r w:rsidRPr="00426310">
        <w:rPr>
          <w:rFonts w:cstheme="minorHAnsi"/>
        </w:rPr>
        <w:t>MIRAcle</w:t>
      </w:r>
      <w:proofErr w:type="spellEnd"/>
      <w:r w:rsidRPr="00426310">
        <w:rPr>
          <w:rFonts w:cstheme="minorHAnsi"/>
        </w:rPr>
        <w:t xml:space="preserve"> - przenośny powiększalnik elektroniczny,</w:t>
      </w:r>
      <w:r w:rsidR="00FF7E7C">
        <w:rPr>
          <w:rFonts w:cstheme="minorHAns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Magiczny dywan,  zakup doposażenia </w:t>
      </w:r>
      <w:proofErr w:type="spellStart"/>
      <w:r w:rsidRPr="00426310">
        <w:rPr>
          <w:rFonts w:cstheme="minorHAnsi"/>
        </w:rPr>
        <w:t>sal</w:t>
      </w:r>
      <w:proofErr w:type="spellEnd"/>
      <w:r w:rsidRPr="00426310">
        <w:rPr>
          <w:rFonts w:cstheme="minorHAnsi"/>
        </w:rPr>
        <w:t xml:space="preserve"> do zajęć zgodnie z potrzebami dzieci z SPE - Magiczna ściana,   zakup pomocy do zajęć logopedycznych,  rozwijających kompetencje </w:t>
      </w:r>
      <w:proofErr w:type="spellStart"/>
      <w:r w:rsidRPr="00426310">
        <w:rPr>
          <w:rFonts w:cstheme="minorHAnsi"/>
        </w:rPr>
        <w:t>emocjonalno</w:t>
      </w:r>
      <w:proofErr w:type="spellEnd"/>
      <w:r w:rsidRPr="00426310">
        <w:rPr>
          <w:rFonts w:cstheme="minorHAnsi"/>
        </w:rPr>
        <w:t xml:space="preserve"> - społeczne, do zaj</w:t>
      </w:r>
      <w:r>
        <w:rPr>
          <w:rFonts w:cstheme="minorHAnsi"/>
        </w:rPr>
        <w:t>ę</w:t>
      </w:r>
      <w:r w:rsidRPr="00426310">
        <w:rPr>
          <w:rFonts w:cstheme="minorHAnsi"/>
        </w:rPr>
        <w:t>ć z terapii ręki, do zajęć ruchowych, muzykoterapii, sensorycznych, rozwijających kompetencje przyrodnicze, do zajęć z arteterapii, do zajęć TUS i rozwijających kompetencje emocjonalno-społeczne, do zajęć z muzykoterapii i choreoterapii, do zajęć rewalidacyjnych, terapeutycznych i korekcyjno-kompensacyjnych,</w:t>
      </w:r>
      <w:r w:rsidRPr="00426310">
        <w:rPr>
          <w:rFonts w:cstheme="minorHAnsi"/>
          <w:b/>
          <w:bCs/>
        </w:rPr>
        <w:t xml:space="preserve"> </w:t>
      </w:r>
      <w:r w:rsidRPr="00426310">
        <w:rPr>
          <w:rFonts w:cstheme="minorHAnsi"/>
          <w:bCs/>
        </w:rPr>
        <w:t>modernizacja sali lekcyjnej - przystosowanie jako sali dla oddziałów integracyjnych</w:t>
      </w:r>
      <w:r w:rsidRPr="00426310">
        <w:rPr>
          <w:rFonts w:cstheme="minorHAnsi"/>
          <w:b/>
          <w:bCs/>
        </w:rPr>
        <w:t>.</w:t>
      </w:r>
    </w:p>
    <w:p w14:paraId="4C0E9338" w14:textId="77777777" w:rsidR="002C4D90" w:rsidRPr="00205DF5" w:rsidRDefault="002C4D90" w:rsidP="002C4D90">
      <w:pPr>
        <w:pStyle w:val="Akapitzlist"/>
        <w:numPr>
          <w:ilvl w:val="0"/>
          <w:numId w:val="1"/>
        </w:numPr>
        <w:spacing w:line="240" w:lineRule="auto"/>
        <w:jc w:val="both"/>
        <w:rPr>
          <w:rFonts w:cstheme="minorHAnsi"/>
          <w:bCs/>
        </w:rPr>
      </w:pPr>
      <w:r w:rsidRPr="00205DF5">
        <w:rPr>
          <w:rFonts w:cstheme="minorHAnsi"/>
          <w:bCs/>
        </w:rPr>
        <w:t xml:space="preserve">Wykonawca zobowiązuje się dostarczyć Zamawiającemu przedmiot zamówienia </w:t>
      </w:r>
      <w:r w:rsidRPr="00205DF5">
        <w:rPr>
          <w:rFonts w:cstheme="minorHAnsi"/>
        </w:rPr>
        <w:t xml:space="preserve">zgodnie z zapisami Specyfikacji Warunków Zamówienia, w szczególności </w:t>
      </w:r>
      <w:r w:rsidRPr="00205DF5">
        <w:rPr>
          <w:rFonts w:cstheme="minorHAnsi"/>
        </w:rPr>
        <w:br/>
        <w:t>z załącznikiem nr 2 do SWZ – Szczegółowy opis przedmiotu zamówienia.</w:t>
      </w:r>
    </w:p>
    <w:p w14:paraId="663297B2" w14:textId="38D5B751" w:rsidR="002C4D90" w:rsidRPr="00205DF5" w:rsidRDefault="002C4D90" w:rsidP="002C4D90">
      <w:pPr>
        <w:pStyle w:val="Akapitzlist"/>
        <w:numPr>
          <w:ilvl w:val="0"/>
          <w:numId w:val="1"/>
        </w:numPr>
        <w:jc w:val="both"/>
        <w:rPr>
          <w:rFonts w:cstheme="minorHAnsi"/>
        </w:rPr>
      </w:pPr>
      <w:r w:rsidRPr="00205DF5">
        <w:rPr>
          <w:rFonts w:cstheme="minorHAnsi"/>
        </w:rPr>
        <w:t xml:space="preserve">Wszystkie dostarczone przedmioty muszą być fabrycznie nowe i wolne od wad, nieużywane, kompletne, spełniające warunki produktów bezpiecznych. Przedmiot zamówienia musi posiadać wszelkie wymagane przepisami prawa świadectwa, certyfikaty, atesty i inne dokumenty poświadczające dopuszczenie do użytku </w:t>
      </w:r>
      <w:r w:rsidR="00D5568A">
        <w:rPr>
          <w:rFonts w:cstheme="minorHAnsi"/>
        </w:rPr>
        <w:t xml:space="preserve"> </w:t>
      </w:r>
      <w:r w:rsidRPr="00205DF5">
        <w:rPr>
          <w:rFonts w:cstheme="minorHAnsi"/>
        </w:rPr>
        <w:t>w przedszkolu</w:t>
      </w:r>
      <w:r w:rsidR="00D5568A">
        <w:rPr>
          <w:rFonts w:cstheme="minorHAnsi"/>
        </w:rPr>
        <w:t xml:space="preserve"> i </w:t>
      </w:r>
      <w:r w:rsidR="00BE72A4">
        <w:rPr>
          <w:rFonts w:cstheme="minorHAnsi"/>
        </w:rPr>
        <w:t xml:space="preserve">w </w:t>
      </w:r>
      <w:r w:rsidR="00D5568A">
        <w:rPr>
          <w:rFonts w:cstheme="minorHAnsi"/>
        </w:rPr>
        <w:t>szkole</w:t>
      </w:r>
      <w:r w:rsidRPr="00205DF5">
        <w:rPr>
          <w:rFonts w:cstheme="minorHAnsi"/>
        </w:rPr>
        <w:t>.</w:t>
      </w:r>
    </w:p>
    <w:p w14:paraId="7CC774F2" w14:textId="60AD1462" w:rsidR="007230E4" w:rsidRPr="00E11BDA" w:rsidRDefault="002C4D90" w:rsidP="00E11BDA">
      <w:pPr>
        <w:pStyle w:val="Akapitzlist"/>
        <w:numPr>
          <w:ilvl w:val="0"/>
          <w:numId w:val="1"/>
        </w:numPr>
        <w:spacing w:line="240" w:lineRule="auto"/>
        <w:jc w:val="both"/>
        <w:rPr>
          <w:rFonts w:cstheme="minorHAnsi"/>
          <w:b/>
        </w:rPr>
      </w:pPr>
      <w:r w:rsidRPr="00205DF5">
        <w:rPr>
          <w:rFonts w:cstheme="minorHAnsi"/>
        </w:rPr>
        <w:t>Wykonawca zobowiązuje się dostarczyć Zamawiającemu</w:t>
      </w:r>
      <w:r w:rsidRPr="00205DF5">
        <w:rPr>
          <w:rFonts w:cstheme="minorHAnsi"/>
          <w:bCs/>
        </w:rPr>
        <w:t xml:space="preserve"> przedmiot zamówienia </w:t>
      </w:r>
      <w:r w:rsidRPr="00205DF5">
        <w:rPr>
          <w:rFonts w:cstheme="minorHAnsi"/>
          <w:bCs/>
        </w:rPr>
        <w:br/>
        <w:t>do realizatora projektu</w:t>
      </w:r>
      <w:r w:rsidRPr="00205DF5">
        <w:rPr>
          <w:rFonts w:cstheme="minorHAnsi"/>
          <w:b/>
        </w:rPr>
        <w:t xml:space="preserve"> </w:t>
      </w:r>
      <w:r w:rsidRPr="00205DF5">
        <w:rPr>
          <w:rFonts w:cstheme="minorHAnsi"/>
        </w:rPr>
        <w:t>zgodnie z zapisami Specyfikacji Warunków Zamówienia, w szczególności z załącznikiem nr 2 do SWZ – Szczegółowy opis przedmiotu zamówienia</w:t>
      </w:r>
      <w:r w:rsidRPr="00205DF5">
        <w:rPr>
          <w:rFonts w:cstheme="minorHAnsi"/>
          <w:b/>
        </w:rPr>
        <w:t xml:space="preserve">, </w:t>
      </w:r>
      <w:r w:rsidRPr="00205DF5">
        <w:rPr>
          <w:rFonts w:cstheme="minorHAnsi"/>
          <w:bCs/>
        </w:rPr>
        <w:t xml:space="preserve">własnym transportem, na własny koszt i własne ryzyko oraz wnieść sprzęt do miejsca wskazanego przez realizatora, a w przypadku konieczności </w:t>
      </w:r>
      <w:r w:rsidRPr="0026778A">
        <w:rPr>
          <w:rFonts w:cstheme="minorHAnsi"/>
          <w:bCs/>
        </w:rPr>
        <w:t>wykonać montaż</w:t>
      </w:r>
      <w:r w:rsidRPr="0026778A">
        <w:rPr>
          <w:rFonts w:cstheme="minorHAnsi"/>
        </w:rPr>
        <w:t>.</w:t>
      </w:r>
    </w:p>
    <w:p w14:paraId="6E4BC905" w14:textId="77777777" w:rsidR="002C4D90" w:rsidRPr="00BE72A4" w:rsidRDefault="002C4D90" w:rsidP="002C4D90">
      <w:pPr>
        <w:spacing w:line="240" w:lineRule="auto"/>
        <w:jc w:val="center"/>
        <w:rPr>
          <w:rFonts w:cstheme="minorHAnsi"/>
          <w:b/>
        </w:rPr>
      </w:pPr>
      <w:r w:rsidRPr="00205DF5">
        <w:rPr>
          <w:rFonts w:cstheme="minorHAnsi"/>
          <w:b/>
        </w:rPr>
        <w:t>§2</w:t>
      </w:r>
      <w:r w:rsidRPr="00205DF5">
        <w:rPr>
          <w:rFonts w:cstheme="minorHAnsi"/>
          <w:b/>
        </w:rPr>
        <w:br/>
      </w:r>
      <w:r w:rsidRPr="00BE72A4">
        <w:rPr>
          <w:rFonts w:cstheme="minorHAnsi"/>
          <w:b/>
        </w:rPr>
        <w:t>Termin wykonania umowy</w:t>
      </w:r>
    </w:p>
    <w:p w14:paraId="0EDE5312" w14:textId="57076241" w:rsidR="00BE72A4" w:rsidRPr="007230E4"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zobowiązany jest do wykonania Przedmiotu Umowy w terminie </w:t>
      </w:r>
      <w:r w:rsidR="00594604">
        <w:rPr>
          <w:rFonts w:eastAsia="Times New Roman" w:cstheme="minorHAnsi"/>
          <w:color w:val="000000"/>
          <w:kern w:val="2"/>
          <w:lang w:eastAsia="pl-PL"/>
          <w14:ligatures w14:val="standardContextual"/>
        </w:rPr>
        <w:t xml:space="preserve">1 miesiąca od </w:t>
      </w:r>
      <w:r w:rsidR="00F2056C">
        <w:rPr>
          <w:rFonts w:eastAsia="Times New Roman" w:cstheme="minorHAnsi"/>
          <w:color w:val="000000"/>
          <w:kern w:val="2"/>
          <w:lang w:eastAsia="pl-PL"/>
          <w14:ligatures w14:val="standardContextual"/>
        </w:rPr>
        <w:t xml:space="preserve">dnia </w:t>
      </w:r>
      <w:r w:rsidR="00594604">
        <w:rPr>
          <w:rFonts w:eastAsia="Times New Roman" w:cstheme="minorHAnsi"/>
          <w:color w:val="000000"/>
          <w:kern w:val="2"/>
          <w:lang w:eastAsia="pl-PL"/>
          <w14:ligatures w14:val="standardContextual"/>
        </w:rPr>
        <w:t>podpisania umowy.</w:t>
      </w:r>
    </w:p>
    <w:p w14:paraId="78985A6E" w14:textId="69488614" w:rsidR="002C4D90" w:rsidRPr="00E11BDA"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każdorazowo powiadomi </w:t>
      </w:r>
      <w:r>
        <w:rPr>
          <w:rFonts w:eastAsia="Times New Roman" w:cstheme="minorHAnsi"/>
          <w:color w:val="000000"/>
          <w:kern w:val="2"/>
          <w:lang w:eastAsia="pl-PL"/>
          <w14:ligatures w14:val="standardContextual"/>
        </w:rPr>
        <w:t xml:space="preserve">pisemnie </w:t>
      </w:r>
      <w:r w:rsidRPr="00BE72A4">
        <w:rPr>
          <w:rFonts w:eastAsia="Times New Roman" w:cstheme="minorHAnsi"/>
          <w:color w:val="000000"/>
          <w:kern w:val="2"/>
          <w:lang w:eastAsia="pl-PL"/>
          <w14:ligatures w14:val="standardContextual"/>
        </w:rPr>
        <w:t xml:space="preserve">Zamawiającego o faktycznym terminie dostawy Przedmiotu  Umowy najpóźniej </w:t>
      </w:r>
      <w:r>
        <w:rPr>
          <w:rFonts w:eastAsia="Times New Roman" w:cstheme="minorHAnsi"/>
          <w:color w:val="000000"/>
          <w:kern w:val="2"/>
          <w:lang w:eastAsia="pl-PL"/>
          <w14:ligatures w14:val="standardContextual"/>
        </w:rPr>
        <w:t>2</w:t>
      </w:r>
      <w:r w:rsidRPr="00BE72A4">
        <w:rPr>
          <w:rFonts w:eastAsia="Times New Roman" w:cstheme="minorHAnsi"/>
          <w:color w:val="000000"/>
          <w:kern w:val="2"/>
          <w:lang w:eastAsia="pl-PL"/>
          <w14:ligatures w14:val="standardContextual"/>
        </w:rPr>
        <w:t xml:space="preserve"> dni przed tym terminem.  </w:t>
      </w:r>
    </w:p>
    <w:p w14:paraId="07D21DFC" w14:textId="77777777" w:rsidR="002C4D90" w:rsidRDefault="002C4D90" w:rsidP="00E11BDA">
      <w:pPr>
        <w:spacing w:line="240" w:lineRule="auto"/>
        <w:jc w:val="center"/>
        <w:rPr>
          <w:rFonts w:cstheme="minorHAnsi"/>
          <w:b/>
        </w:rPr>
      </w:pPr>
      <w:r w:rsidRPr="00205DF5">
        <w:rPr>
          <w:rFonts w:cstheme="minorHAnsi"/>
          <w:b/>
        </w:rPr>
        <w:t>§3</w:t>
      </w:r>
      <w:r w:rsidRPr="00205DF5">
        <w:rPr>
          <w:rFonts w:cstheme="minorHAnsi"/>
          <w:b/>
        </w:rPr>
        <w:br/>
        <w:t>Dostawa i odbiór ilościowo – jakościowy przedmiotu umowy</w:t>
      </w:r>
    </w:p>
    <w:p w14:paraId="58540A2F" w14:textId="508D4B5D" w:rsidR="00BE72A4" w:rsidRPr="00BE72A4" w:rsidRDefault="00BE72A4" w:rsidP="00BE72A4">
      <w:pPr>
        <w:pStyle w:val="Akapitzlist"/>
        <w:numPr>
          <w:ilvl w:val="0"/>
          <w:numId w:val="3"/>
        </w:numPr>
        <w:spacing w:line="240" w:lineRule="auto"/>
        <w:rPr>
          <w:rFonts w:cstheme="minorHAnsi"/>
          <w:bCs/>
        </w:rPr>
      </w:pPr>
      <w:r w:rsidRPr="00BE72A4">
        <w:rPr>
          <w:rFonts w:cstheme="minorHAnsi"/>
          <w:bCs/>
        </w:rPr>
        <w:t xml:space="preserve">Zamawiający dokona odbioru wyłącznie </w:t>
      </w:r>
      <w:r>
        <w:rPr>
          <w:rFonts w:cstheme="minorHAnsi"/>
          <w:bCs/>
        </w:rPr>
        <w:t>p</w:t>
      </w:r>
      <w:r w:rsidRPr="00BE72A4">
        <w:rPr>
          <w:rFonts w:cstheme="minorHAnsi"/>
          <w:bCs/>
        </w:rPr>
        <w:t>rzedmiotu umowy zgodnego z ofertą wykonawcy z zastrzeżeniem §8.</w:t>
      </w:r>
    </w:p>
    <w:p w14:paraId="5BD9B083" w14:textId="77777777" w:rsidR="002C4D90" w:rsidRPr="00205DF5" w:rsidRDefault="002C4D90" w:rsidP="002C4D90">
      <w:pPr>
        <w:pStyle w:val="NormalnyWeb"/>
        <w:numPr>
          <w:ilvl w:val="0"/>
          <w:numId w:val="3"/>
        </w:numPr>
        <w:spacing w:beforeAutospacing="0" w:after="0" w:line="240" w:lineRule="auto"/>
        <w:jc w:val="both"/>
        <w:rPr>
          <w:rFonts w:asciiTheme="minorHAnsi" w:hAnsiTheme="minorHAnsi" w:cstheme="minorHAnsi"/>
          <w:sz w:val="22"/>
          <w:szCs w:val="22"/>
        </w:rPr>
      </w:pPr>
      <w:r w:rsidRPr="00205DF5">
        <w:rPr>
          <w:rStyle w:val="markedcontent"/>
          <w:rFonts w:asciiTheme="minorHAnsi" w:hAnsiTheme="minorHAnsi" w:cstheme="minorHAnsi"/>
          <w:sz w:val="22"/>
          <w:szCs w:val="22"/>
        </w:rPr>
        <w:t xml:space="preserve">Do dostarczonego asortymentu Wykonawca dołączy wymagane przepisami </w:t>
      </w:r>
      <w:r w:rsidRPr="00205DF5">
        <w:rPr>
          <w:rFonts w:asciiTheme="minorHAnsi" w:hAnsiTheme="minorHAnsi" w:cstheme="minorHAnsi"/>
          <w:sz w:val="22"/>
          <w:szCs w:val="22"/>
        </w:rPr>
        <w:t>atesty, certyfikaty, aprobaty techniczne, deklaracje zgodności, świadectwa bezpieczeństwa, homologacje, licencje itp.</w:t>
      </w:r>
    </w:p>
    <w:p w14:paraId="49557D7D" w14:textId="77777777"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Po dostarczeniu towaru przez Wykonawcę, w miejsce wskazane przez Zamawiającego, Zamawiający dokona niezwłocznie odbioru ilościowego – jakościowego.</w:t>
      </w:r>
    </w:p>
    <w:p w14:paraId="6FBBED76" w14:textId="37991FD1" w:rsidR="002C4D90" w:rsidRPr="00205DF5" w:rsidRDefault="002C4D90" w:rsidP="00D5568A">
      <w:pPr>
        <w:pStyle w:val="NormalnyWeb"/>
        <w:numPr>
          <w:ilvl w:val="0"/>
          <w:numId w:val="3"/>
        </w:numPr>
        <w:spacing w:beforeAutospacing="0" w:after="0" w:line="240" w:lineRule="auto"/>
        <w:jc w:val="both"/>
        <w:rPr>
          <w:rFonts w:asciiTheme="minorHAnsi" w:hAnsiTheme="minorHAnsi" w:cstheme="minorHAnsi"/>
          <w:sz w:val="22"/>
          <w:szCs w:val="22"/>
        </w:rPr>
      </w:pPr>
      <w:r w:rsidRPr="00205DF5">
        <w:rPr>
          <w:rFonts w:asciiTheme="minorHAnsi" w:hAnsiTheme="minorHAnsi" w:cstheme="minorHAnsi"/>
          <w:sz w:val="22"/>
          <w:szCs w:val="22"/>
        </w:rPr>
        <w:t xml:space="preserve">Odbioru ilościowo-jakościowego przedmiotu umowy dokona co najmniej                                   </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1</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przedstawiciel Zamawiającego i co najmniej 1 przedstawiciel Wykonawcy.</w:t>
      </w:r>
    </w:p>
    <w:p w14:paraId="1791CBE5" w14:textId="07AE536D"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w:t>
      </w:r>
      <w:r w:rsidRPr="00205DF5">
        <w:rPr>
          <w:rStyle w:val="markedcontent"/>
          <w:rFonts w:asciiTheme="minorHAnsi" w:hAnsiTheme="minorHAnsi" w:cstheme="minorHAnsi"/>
          <w:sz w:val="22"/>
          <w:szCs w:val="22"/>
        </w:rPr>
        <w:lastRenderedPageBreak/>
        <w:t xml:space="preserve">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sidR="00EB27F6">
        <w:rPr>
          <w:rFonts w:asciiTheme="minorHAnsi" w:hAnsiTheme="minorHAnsi" w:cstheme="minorHAnsi"/>
          <w:sz w:val="22"/>
          <w:szCs w:val="22"/>
        </w:rPr>
        <w:t xml:space="preserve"> </w:t>
      </w:r>
      <w:r w:rsidRPr="00205DF5">
        <w:rPr>
          <w:rStyle w:val="markedcontent"/>
          <w:rFonts w:asciiTheme="minorHAnsi" w:hAnsiTheme="minorHAnsi" w:cstheme="minorHAnsi"/>
          <w:sz w:val="22"/>
          <w:szCs w:val="22"/>
        </w:rPr>
        <w:t xml:space="preserve">za bezskuteczną i wymagać będzie powtórzenia. </w:t>
      </w:r>
    </w:p>
    <w:p w14:paraId="4F47C5C4" w14:textId="77777777" w:rsidR="002C4D90" w:rsidRPr="00205DF5" w:rsidRDefault="002C4D90" w:rsidP="002C4D90">
      <w:pPr>
        <w:pStyle w:val="NormalnyWeb"/>
        <w:numPr>
          <w:ilvl w:val="0"/>
          <w:numId w:val="3"/>
        </w:numPr>
        <w:spacing w:beforeAutospacing="0" w:after="0" w:line="240" w:lineRule="auto"/>
        <w:ind w:left="714" w:hanging="357"/>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Osoby upoważnione do kontaktu w sprawach związanych z realizacją przedmiotu zamówienia: </w:t>
      </w:r>
    </w:p>
    <w:p w14:paraId="0F7AC52D"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Zamawiającego:</w:t>
      </w:r>
      <w:r w:rsidRPr="00205DF5">
        <w:rPr>
          <w:rStyle w:val="markedcontent"/>
          <w:rFonts w:asciiTheme="minorHAnsi" w:hAnsiTheme="minorHAnsi" w:cstheme="minorHAnsi"/>
          <w:sz w:val="22"/>
          <w:szCs w:val="22"/>
        </w:rPr>
        <w:t xml:space="preserve"> …………………………………………………………</w:t>
      </w:r>
    </w:p>
    <w:p w14:paraId="73EB0212"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Wykonawcy: ……………………………………………………………..</w:t>
      </w:r>
    </w:p>
    <w:p w14:paraId="4193551C" w14:textId="60153385" w:rsidR="00EB27F6" w:rsidRDefault="00BE72A4" w:rsidP="00BE72A4">
      <w:pPr>
        <w:pStyle w:val="Akapitzlist"/>
        <w:numPr>
          <w:ilvl w:val="0"/>
          <w:numId w:val="3"/>
        </w:numPr>
        <w:spacing w:before="100" w:beforeAutospacing="1" w:after="0" w:line="240" w:lineRule="auto"/>
        <w:jc w:val="both"/>
        <w:rPr>
          <w:rFonts w:eastAsia="Times New Roman" w:cstheme="minorHAnsi"/>
          <w:lang w:eastAsia="pl-PL"/>
        </w:rPr>
      </w:pPr>
      <w:r>
        <w:rPr>
          <w:rFonts w:eastAsia="Times New Roman" w:cstheme="minorHAnsi"/>
          <w:lang w:eastAsia="pl-PL"/>
        </w:rPr>
        <w:t>Własność i ryzyko utraty i uszkodzenia przedmiotu umowy przechodzi na Zam</w:t>
      </w:r>
      <w:r w:rsidR="00853C42">
        <w:rPr>
          <w:rFonts w:eastAsia="Times New Roman" w:cstheme="minorHAnsi"/>
          <w:lang w:eastAsia="pl-PL"/>
        </w:rPr>
        <w:t>a</w:t>
      </w:r>
      <w:r>
        <w:rPr>
          <w:rFonts w:eastAsia="Times New Roman" w:cstheme="minorHAnsi"/>
          <w:lang w:eastAsia="pl-PL"/>
        </w:rPr>
        <w:t xml:space="preserve">wiającego </w:t>
      </w:r>
      <w:r w:rsidR="00853C42">
        <w:rPr>
          <w:rFonts w:eastAsia="Times New Roman" w:cstheme="minorHAnsi"/>
          <w:lang w:eastAsia="pl-PL"/>
        </w:rPr>
        <w:t>z chwilą odbioru przedmiotu umowy.</w:t>
      </w:r>
    </w:p>
    <w:p w14:paraId="68FDA4EA" w14:textId="77777777" w:rsidR="006969FA" w:rsidRPr="00BE72A4" w:rsidRDefault="006969FA" w:rsidP="006969FA">
      <w:pPr>
        <w:pStyle w:val="Akapitzlist"/>
        <w:spacing w:before="100" w:beforeAutospacing="1" w:after="0" w:line="240" w:lineRule="auto"/>
        <w:jc w:val="both"/>
        <w:rPr>
          <w:rFonts w:eastAsia="Times New Roman" w:cstheme="minorHAnsi"/>
          <w:lang w:eastAsia="pl-PL"/>
        </w:rPr>
      </w:pPr>
    </w:p>
    <w:p w14:paraId="461C68A3" w14:textId="77777777" w:rsidR="002C4D90" w:rsidRPr="00205DF5" w:rsidRDefault="002C4D90" w:rsidP="002C4D90">
      <w:pPr>
        <w:spacing w:line="240" w:lineRule="auto"/>
        <w:jc w:val="center"/>
        <w:rPr>
          <w:rFonts w:cstheme="minorHAnsi"/>
          <w:b/>
          <w:strike/>
        </w:rPr>
      </w:pPr>
      <w:r w:rsidRPr="00205DF5">
        <w:rPr>
          <w:rFonts w:cstheme="minorHAnsi"/>
          <w:b/>
          <w:strike/>
        </w:rPr>
        <w:t>§4</w:t>
      </w:r>
      <w:r w:rsidRPr="00205DF5">
        <w:rPr>
          <w:rFonts w:cstheme="minorHAnsi"/>
          <w:b/>
          <w:strike/>
        </w:rPr>
        <w:br/>
      </w:r>
      <w:r w:rsidRPr="00205DF5">
        <w:rPr>
          <w:rFonts w:cstheme="minorHAnsi"/>
          <w:b/>
        </w:rPr>
        <w:t>Gwarancja i rękojmia</w:t>
      </w:r>
    </w:p>
    <w:p w14:paraId="4AE6FFB1" w14:textId="6B3636D5" w:rsidR="002C4D90" w:rsidRPr="006969FA" w:rsidRDefault="006969FA" w:rsidP="002C4D90">
      <w:pPr>
        <w:pStyle w:val="Teksttreci1"/>
        <w:numPr>
          <w:ilvl w:val="3"/>
          <w:numId w:val="5"/>
        </w:numPr>
        <w:tabs>
          <w:tab w:val="left" w:pos="1078"/>
          <w:tab w:val="left" w:leader="dot" w:pos="9732"/>
        </w:tabs>
        <w:spacing w:after="0" w:line="240" w:lineRule="auto"/>
        <w:ind w:left="714" w:hanging="357"/>
        <w:rPr>
          <w:rFonts w:asciiTheme="minorHAnsi" w:hAnsiTheme="minorHAnsi" w:cstheme="minorHAnsi"/>
          <w:bCs/>
          <w:sz w:val="22"/>
          <w:szCs w:val="22"/>
        </w:rPr>
      </w:pPr>
      <w:r>
        <w:rPr>
          <w:rFonts w:asciiTheme="minorHAnsi" w:hAnsiTheme="minorHAnsi" w:cstheme="minorHAnsi"/>
          <w:sz w:val="22"/>
          <w:szCs w:val="22"/>
        </w:rPr>
        <w:t xml:space="preserve">Na przedmiot umowy obowiązuje gwarancja producentów, w każdym przypadku, w którym ona występuje. Okres gwarancji liczony jest od dnia podpisania protokołu odbioru przedmiotu umowy, nie stwierdzającego wad, zgodnie z </w:t>
      </w:r>
      <w:r w:rsidRPr="006969FA">
        <w:rPr>
          <w:rFonts w:asciiTheme="minorHAnsi" w:hAnsiTheme="minorHAnsi" w:cstheme="minorHAnsi"/>
          <w:bCs/>
        </w:rPr>
        <w:t>§3.</w:t>
      </w:r>
    </w:p>
    <w:p w14:paraId="1AEC1846" w14:textId="77777777" w:rsidR="002C4D90" w:rsidRDefault="002C4D90" w:rsidP="002C4D90">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Wykonawca w ramach gwarancji zobowiązuje się do usunięcia zgłoszonych przez Zama</w:t>
      </w:r>
      <w:r w:rsidRPr="00205DF5">
        <w:rPr>
          <w:rFonts w:asciiTheme="minorHAnsi" w:hAnsiTheme="minorHAnsi" w:cstheme="minorHAnsi"/>
          <w:sz w:val="22"/>
          <w:szCs w:val="22"/>
        </w:rPr>
        <w:softHyphen/>
        <w:t>wiającego, wad i usterek w terminie do 7 dni roboczych od daty otrzyma</w:t>
      </w:r>
      <w:r w:rsidRPr="00205DF5">
        <w:rPr>
          <w:rFonts w:asciiTheme="minorHAnsi" w:hAnsiTheme="minorHAnsi" w:cstheme="minorHAnsi"/>
          <w:sz w:val="22"/>
          <w:szCs w:val="22"/>
        </w:rPr>
        <w:softHyphen/>
        <w:t>nia pisemnego zgłoszenia.</w:t>
      </w:r>
    </w:p>
    <w:p w14:paraId="360E6F21" w14:textId="32E50EAD" w:rsidR="00773D8C" w:rsidRPr="004E288C" w:rsidRDefault="00773D8C" w:rsidP="00773D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 przypadku zwłoki Wykonawcy w usunięciu wad, w stosunku do terminu wskazanego w ust. 2, Zamawiający, po uprzednim wezwaniu Wykonawcy do należytego wykonania zobowiązań wynikających z gwarancji i rękojmi i wyznaczeniu dodatkowego terminu, ma prawo zlecić osobom trzecim wykonanie odpowiednich prac lub dostarczenie odpowiednich materiałów na koszt Wykonawcy, bez konieczności uprzedniego pozyskania orzeczenia sądu w tym zakresie. W takiej sytuacji Wykonawca nie może powoływać się na fakt dokonania naprawy, jako na podstawę do wygaśnięcia udzielonej na Przedmiot Umowy gwarancji.  </w:t>
      </w:r>
    </w:p>
    <w:p w14:paraId="741A752F" w14:textId="6251C868" w:rsidR="00773D8C" w:rsidRPr="004E288C" w:rsidRDefault="00773D8C" w:rsidP="004E28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Wykonawca ponosi pełną odpowiedzialność za ewentualną utratę praw do udzielonych licencji i zobowiązuje się do pokrycia wszelkich szkód, które Zamawiający poniesie z tytułu utraty licencji. </w:t>
      </w:r>
    </w:p>
    <w:p w14:paraId="27F9C48F" w14:textId="2D316552" w:rsidR="002C4D90" w:rsidRDefault="002C4D90" w:rsidP="00592528">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 xml:space="preserve">Odpowiedzialność za wady obejmuje również odpowiedzialność odszkodowawczą                   </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z</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art. 566 Kodeksu cywilnego.</w:t>
      </w:r>
    </w:p>
    <w:p w14:paraId="3ED45364" w14:textId="77777777" w:rsidR="009F77E9" w:rsidRPr="00592528" w:rsidRDefault="009F77E9" w:rsidP="009F77E9">
      <w:pPr>
        <w:pStyle w:val="Teksttreci1"/>
        <w:tabs>
          <w:tab w:val="left" w:pos="1078"/>
          <w:tab w:val="left" w:leader="dot" w:pos="9732"/>
        </w:tabs>
        <w:spacing w:after="0" w:line="240" w:lineRule="auto"/>
        <w:ind w:left="714" w:firstLine="0"/>
        <w:rPr>
          <w:rFonts w:asciiTheme="minorHAnsi" w:hAnsiTheme="minorHAnsi" w:cstheme="minorHAnsi"/>
          <w:sz w:val="22"/>
          <w:szCs w:val="22"/>
        </w:rPr>
      </w:pPr>
    </w:p>
    <w:p w14:paraId="33F67904" w14:textId="77777777" w:rsidR="002C4D90" w:rsidRPr="00205DF5" w:rsidRDefault="002C4D90" w:rsidP="002C4D90">
      <w:pPr>
        <w:spacing w:line="240" w:lineRule="auto"/>
        <w:jc w:val="center"/>
        <w:rPr>
          <w:rFonts w:cstheme="minorHAnsi"/>
          <w:b/>
        </w:rPr>
      </w:pPr>
      <w:r w:rsidRPr="00205DF5">
        <w:rPr>
          <w:rFonts w:cstheme="minorHAnsi"/>
          <w:b/>
        </w:rPr>
        <w:t>§5</w:t>
      </w:r>
      <w:r w:rsidRPr="00205DF5">
        <w:rPr>
          <w:rFonts w:cstheme="minorHAnsi"/>
          <w:b/>
        </w:rPr>
        <w:br/>
        <w:t>Wynagrodzenie</w:t>
      </w:r>
    </w:p>
    <w:p w14:paraId="118D6AD8" w14:textId="78E0E0E2"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 xml:space="preserve">Za wykonanie przedmiotu umowy strony ustalają całkowite wynagrodzenie ryczałtowe              </w:t>
      </w:r>
      <w:r w:rsidR="00592528">
        <w:rPr>
          <w:rFonts w:cstheme="minorHAnsi"/>
        </w:rPr>
        <w:t xml:space="preserve">      </w:t>
      </w:r>
      <w:r w:rsidRPr="00205DF5">
        <w:rPr>
          <w:rFonts w:cstheme="minorHAnsi"/>
        </w:rPr>
        <w:t xml:space="preserve">w </w:t>
      </w:r>
      <w:r w:rsidR="00592528">
        <w:rPr>
          <w:rFonts w:cstheme="minorHAnsi"/>
        </w:rPr>
        <w:t>kwocie brutto</w:t>
      </w:r>
      <w:r w:rsidRPr="00205DF5">
        <w:rPr>
          <w:rFonts w:cstheme="minorHAnsi"/>
        </w:rPr>
        <w:t xml:space="preserve"> </w:t>
      </w:r>
      <w:r w:rsidRPr="00205DF5">
        <w:rPr>
          <w:rFonts w:cstheme="minorHAnsi"/>
          <w:b/>
        </w:rPr>
        <w:t>……………………</w:t>
      </w:r>
      <w:r w:rsidRPr="00205DF5">
        <w:rPr>
          <w:rFonts w:cstheme="minorHAnsi"/>
        </w:rPr>
        <w:t xml:space="preserve"> (słownie: </w:t>
      </w:r>
      <w:r w:rsidRPr="00205DF5">
        <w:rPr>
          <w:rFonts w:cstheme="minorHAnsi"/>
          <w:b/>
        </w:rPr>
        <w:t>…………………………………………………………..</w:t>
      </w:r>
      <w:r w:rsidRPr="00205DF5">
        <w:rPr>
          <w:rFonts w:cstheme="minorHAnsi"/>
        </w:rPr>
        <w:t xml:space="preserve">), </w:t>
      </w:r>
      <w:r w:rsidR="00592528">
        <w:rPr>
          <w:rFonts w:cstheme="minorHAnsi"/>
        </w:rPr>
        <w:t xml:space="preserve">w tym </w:t>
      </w:r>
      <w:r w:rsidRPr="00205DF5">
        <w:rPr>
          <w:rFonts w:cstheme="minorHAnsi"/>
        </w:rPr>
        <w:t xml:space="preserve">podatek VAT w wysokości </w:t>
      </w:r>
      <w:r w:rsidRPr="00205DF5">
        <w:rPr>
          <w:rFonts w:cstheme="minorHAnsi"/>
          <w:b/>
        </w:rPr>
        <w:t>……………………</w:t>
      </w:r>
      <w:r w:rsidR="00592528">
        <w:rPr>
          <w:rFonts w:cstheme="minorHAnsi"/>
          <w:b/>
        </w:rPr>
        <w:t>,</w:t>
      </w:r>
      <w:r w:rsidRPr="00205DF5">
        <w:rPr>
          <w:rFonts w:cstheme="minorHAnsi"/>
        </w:rPr>
        <w:t xml:space="preserve"> (słownie: </w:t>
      </w:r>
      <w:r w:rsidRPr="00205DF5">
        <w:rPr>
          <w:rFonts w:cstheme="minorHAnsi"/>
          <w:b/>
        </w:rPr>
        <w:t>………………………</w:t>
      </w:r>
      <w:r w:rsidRPr="00205DF5">
        <w:rPr>
          <w:rFonts w:cstheme="minorHAnsi"/>
        </w:rPr>
        <w:t>…………………………..).</w:t>
      </w:r>
    </w:p>
    <w:p w14:paraId="04AA6712" w14:textId="77777777"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06F8F6A6"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Faktury należy wystawić na:</w:t>
      </w:r>
    </w:p>
    <w:p w14:paraId="181AFED2" w14:textId="77777777" w:rsidR="002C4D90" w:rsidRPr="00205DF5" w:rsidRDefault="002C4D90" w:rsidP="002C4D90">
      <w:pPr>
        <w:pStyle w:val="Akapitzlist"/>
        <w:autoSpaceDE w:val="0"/>
        <w:autoSpaceDN w:val="0"/>
        <w:adjustRightInd w:val="0"/>
        <w:spacing w:after="0" w:line="240" w:lineRule="auto"/>
        <w:jc w:val="both"/>
        <w:rPr>
          <w:rFonts w:cstheme="minorHAnsi"/>
          <w:color w:val="000000"/>
        </w:rPr>
      </w:pPr>
      <w:r w:rsidRPr="00205DF5">
        <w:rPr>
          <w:rFonts w:cstheme="minorHAnsi"/>
          <w:b/>
          <w:bCs/>
          <w:color w:val="000000"/>
        </w:rPr>
        <w:t xml:space="preserve">Nabywca: </w:t>
      </w:r>
      <w:r w:rsidRPr="00205DF5">
        <w:rPr>
          <w:rFonts w:cstheme="minorHAnsi"/>
          <w:color w:val="000000"/>
        </w:rPr>
        <w:t>Gmina Miejska Słupca, NIP 667 173 93 85.</w:t>
      </w:r>
    </w:p>
    <w:p w14:paraId="5EAE80D3" w14:textId="77777777" w:rsidR="002C4D90" w:rsidRPr="00205DF5" w:rsidRDefault="002C4D90" w:rsidP="002C4D90">
      <w:pPr>
        <w:pStyle w:val="Akapitzlist"/>
        <w:autoSpaceDE w:val="0"/>
        <w:autoSpaceDN w:val="0"/>
        <w:adjustRightInd w:val="0"/>
        <w:spacing w:after="0" w:line="240" w:lineRule="auto"/>
        <w:jc w:val="both"/>
        <w:rPr>
          <w:rFonts w:cstheme="minorHAnsi"/>
        </w:rPr>
      </w:pPr>
      <w:r w:rsidRPr="00205DF5">
        <w:rPr>
          <w:rFonts w:cstheme="minorHAnsi"/>
          <w:b/>
          <w:bCs/>
          <w:color w:val="000000"/>
        </w:rPr>
        <w:t>Odbiorca:</w:t>
      </w:r>
      <w:r w:rsidRPr="00205DF5">
        <w:rPr>
          <w:rFonts w:cstheme="minorHAnsi"/>
          <w:color w:val="000000"/>
        </w:rPr>
        <w:t xml:space="preserve"> </w:t>
      </w:r>
      <w:r w:rsidRPr="00205DF5">
        <w:rPr>
          <w:rFonts w:cstheme="minorHAnsi"/>
        </w:rPr>
        <w:t>Urząd Miasta w Słupcy, ul. Pułaskiego 21, 62-400 Słupca.</w:t>
      </w:r>
    </w:p>
    <w:p w14:paraId="679103E1"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Cena zostanie zapłacona przelewem na rachunek bankowy Wykonawcy wskazany                            w fakturze VAT.</w:t>
      </w:r>
    </w:p>
    <w:p w14:paraId="414EB7CA"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Za dzień zapłaty uważa się dzień obciążenia rachunku bankowego Odbiorcy faktury.</w:t>
      </w:r>
    </w:p>
    <w:p w14:paraId="03ED8D30" w14:textId="77777777" w:rsidR="002C4D90" w:rsidRPr="00205DF5" w:rsidRDefault="002C4D90" w:rsidP="002C4D90">
      <w:pPr>
        <w:suppressAutoHyphens/>
        <w:spacing w:after="0" w:line="240" w:lineRule="auto"/>
        <w:jc w:val="both"/>
        <w:textAlignment w:val="baseline"/>
        <w:rPr>
          <w:rFonts w:cstheme="minorHAnsi"/>
        </w:rPr>
      </w:pPr>
    </w:p>
    <w:p w14:paraId="4B4E24E2" w14:textId="77777777" w:rsidR="002C4D90" w:rsidRPr="00205DF5" w:rsidRDefault="002C4D90" w:rsidP="002C4D90">
      <w:pPr>
        <w:suppressAutoHyphens/>
        <w:spacing w:after="0" w:line="240" w:lineRule="auto"/>
        <w:jc w:val="center"/>
        <w:textAlignment w:val="baseline"/>
        <w:rPr>
          <w:rFonts w:cstheme="minorHAnsi"/>
          <w:b/>
        </w:rPr>
      </w:pPr>
      <w:r w:rsidRPr="00205DF5">
        <w:rPr>
          <w:rFonts w:cstheme="minorHAnsi"/>
          <w:b/>
        </w:rPr>
        <w:t>§6</w:t>
      </w:r>
      <w:r w:rsidRPr="00205DF5">
        <w:rPr>
          <w:rFonts w:cstheme="minorHAnsi"/>
          <w:b/>
        </w:rPr>
        <w:br/>
        <w:t>Kary umowne</w:t>
      </w:r>
    </w:p>
    <w:p w14:paraId="0FE9BFA8" w14:textId="77777777" w:rsidR="002C4D90" w:rsidRPr="00205DF5" w:rsidRDefault="002C4D90" w:rsidP="002C4D90">
      <w:pPr>
        <w:pStyle w:val="Akapitzlist"/>
        <w:numPr>
          <w:ilvl w:val="0"/>
          <w:numId w:val="8"/>
        </w:numPr>
        <w:suppressAutoHyphens/>
        <w:spacing w:after="0" w:line="240" w:lineRule="auto"/>
        <w:ind w:left="714" w:hanging="357"/>
        <w:jc w:val="both"/>
        <w:textAlignment w:val="baseline"/>
        <w:rPr>
          <w:rFonts w:cstheme="minorHAnsi"/>
        </w:rPr>
      </w:pPr>
      <w:r w:rsidRPr="00205DF5">
        <w:rPr>
          <w:rFonts w:cstheme="minorHAnsi"/>
        </w:rPr>
        <w:t>Zamawiający może żądać od Wykonawcy zapłacenia kar umownych w wysokości:</w:t>
      </w:r>
    </w:p>
    <w:p w14:paraId="156A436F" w14:textId="6AB0A19E"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 xml:space="preserve">0,5%  wynagrodzenia umownego brutto, o którym mowa w § 5 ust.1, za każdy dzień zwłoki w wykonaniu przedmiotu umowy, liczony </w:t>
      </w:r>
      <w:r w:rsidRPr="00205DF5">
        <w:rPr>
          <w:rFonts w:cstheme="minorHAnsi"/>
        </w:rPr>
        <w:br/>
        <w:t>od upływu terminu określonego w § 2,</w:t>
      </w:r>
    </w:p>
    <w:p w14:paraId="28A9C408" w14:textId="4DC7D46F"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eastAsia="Times New Roman" w:cstheme="minorHAnsi"/>
          <w:color w:val="000000"/>
          <w:lang w:eastAsia="pl-PL"/>
        </w:rPr>
        <w:t xml:space="preserve">0,5% wynagrodzenia umownego brutto, o którym mowa w § 5 ust. 1, za każdy dzień zwłoki w usunięciu wad stwierdzonych przy odbiorze </w:t>
      </w:r>
      <w:r w:rsidRPr="00205DF5">
        <w:rPr>
          <w:rFonts w:eastAsia="Times New Roman" w:cstheme="minorHAnsi"/>
          <w:color w:val="000000"/>
          <w:lang w:eastAsia="pl-PL"/>
        </w:rPr>
        <w:br/>
        <w:t xml:space="preserve">lub w okresie rękojmi, </w:t>
      </w:r>
    </w:p>
    <w:p w14:paraId="13D21E0E" w14:textId="04596975"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20 %  wynagrodzenia umownego brutto, o którym mowa w § 5 ust.1, z tytułu odstąpienia od umowy z przyczyn leżących po stronie Wykonawcy lub przez Wykonawcę bez podania przyczyny.</w:t>
      </w:r>
    </w:p>
    <w:p w14:paraId="7ED7CCEF"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zapłaci karę umowną Wykonawcy w wysokości 20% całkowitego wynagrodzenia umownego brutto, o którym mowa w § 5 ust.1, z tytułu odstąpienia </w:t>
      </w:r>
      <w:r w:rsidRPr="00205DF5">
        <w:rPr>
          <w:rFonts w:cstheme="minorHAnsi"/>
        </w:rPr>
        <w:br/>
        <w:t xml:space="preserve">od umowy z przyczyn zależnych od Zamawiającego, z zastrzeżeniem art. 456 ust. 1 pkt 1 ustawy </w:t>
      </w:r>
      <w:proofErr w:type="spellStart"/>
      <w:r w:rsidRPr="00205DF5">
        <w:rPr>
          <w:rFonts w:cstheme="minorHAnsi"/>
        </w:rPr>
        <w:t>Pzp</w:t>
      </w:r>
      <w:proofErr w:type="spellEnd"/>
      <w:r w:rsidRPr="00205DF5">
        <w:rPr>
          <w:rFonts w:cstheme="minorHAnsi"/>
        </w:rPr>
        <w:t>.</w:t>
      </w:r>
    </w:p>
    <w:p w14:paraId="37DDE276"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Wszystkie kary umowne podlegają sumowaniu.</w:t>
      </w:r>
    </w:p>
    <w:p w14:paraId="5645A999" w14:textId="4E057CE9"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Łączna maksymalna wysokość kar umownych, których mogą dochodzić Strony </w:t>
      </w:r>
      <w:r w:rsidRPr="00205DF5">
        <w:rPr>
          <w:rFonts w:cstheme="minorHAnsi"/>
        </w:rPr>
        <w:br/>
        <w:t>nie może przekroczyć 25%  wynagrodzenia umownego brutto, o którym mowa w § 5 ust.1.</w:t>
      </w:r>
    </w:p>
    <w:p w14:paraId="49883F87"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Jeżeli wartość wyrządzonej szkody przekracza wartość naliczonych kar umownych, Stronom przysługuje prawo dochodzenia odszkodowania uzupełniającego na zasadach ogólnych.</w:t>
      </w:r>
    </w:p>
    <w:p w14:paraId="0AF9FBEF" w14:textId="77777777" w:rsidR="002C4D90"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może potrącić należne kary umowne z wynagrodzenia Wykonawcy, </w:t>
      </w:r>
      <w:r w:rsidRPr="00205DF5">
        <w:rPr>
          <w:rFonts w:cstheme="minorHAnsi"/>
        </w:rPr>
        <w:br/>
        <w:t>bez konieczności składania odpowiedniego oświadczenia woli w tym przedmiocie.</w:t>
      </w:r>
    </w:p>
    <w:p w14:paraId="05768778"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Powyższe postanowienia dotyczące kar umownych są postanowieniami o charakterze samoistnym, niezależnym od siebie, a rozwiązanie Umowy nie powoduje utraty przez nie mocy.  </w:t>
      </w:r>
    </w:p>
    <w:p w14:paraId="2F37BAAC"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0801152E"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Wykonawca w żadnym przypadku nie ponosi odpowiedzialności za niewykonanie lub nienależyte wykonanie swoich zobowiązań w przypadku wystąpienia okoliczności, za które wyłączną odpowiedzialność ponosi Zamawiający.  </w:t>
      </w:r>
    </w:p>
    <w:p w14:paraId="3342A3CA" w14:textId="77777777" w:rsidR="002C4D90" w:rsidRPr="009F77E9" w:rsidRDefault="002C4D90" w:rsidP="002C4D90">
      <w:pPr>
        <w:pStyle w:val="Akapitzlist"/>
        <w:spacing w:line="240" w:lineRule="auto"/>
        <w:ind w:left="714"/>
        <w:jc w:val="both"/>
        <w:rPr>
          <w:rFonts w:cstheme="minorHAnsi"/>
        </w:rPr>
      </w:pPr>
    </w:p>
    <w:p w14:paraId="1E925D6B" w14:textId="77777777" w:rsidR="002C4D90" w:rsidRPr="00205DF5" w:rsidRDefault="002C4D90" w:rsidP="002C4D90">
      <w:pPr>
        <w:spacing w:line="240" w:lineRule="auto"/>
        <w:jc w:val="center"/>
        <w:rPr>
          <w:rFonts w:cstheme="minorHAnsi"/>
          <w:b/>
        </w:rPr>
      </w:pPr>
      <w:r w:rsidRPr="00205DF5">
        <w:rPr>
          <w:rFonts w:cstheme="minorHAnsi"/>
          <w:b/>
        </w:rPr>
        <w:t>§7</w:t>
      </w:r>
      <w:r w:rsidRPr="00205DF5">
        <w:rPr>
          <w:rFonts w:cstheme="minorHAnsi"/>
          <w:b/>
        </w:rPr>
        <w:br/>
        <w:t>Odstąpienie od umowy</w:t>
      </w:r>
    </w:p>
    <w:p w14:paraId="70168DF6" w14:textId="77777777" w:rsidR="002C4D90" w:rsidRPr="00205DF5" w:rsidRDefault="002C4D90" w:rsidP="002C4D90">
      <w:pPr>
        <w:numPr>
          <w:ilvl w:val="0"/>
          <w:numId w:val="10"/>
        </w:numPr>
        <w:tabs>
          <w:tab w:val="num" w:pos="426"/>
        </w:tabs>
        <w:spacing w:after="0" w:line="240" w:lineRule="auto"/>
        <w:ind w:left="714" w:hanging="357"/>
        <w:jc w:val="both"/>
        <w:rPr>
          <w:rFonts w:eastAsia="Times New Roman" w:cstheme="minorHAnsi"/>
          <w:lang w:eastAsia="pl-PL"/>
        </w:rPr>
      </w:pPr>
      <w:r w:rsidRPr="00205DF5">
        <w:rPr>
          <w:rFonts w:eastAsia="Times New Roman" w:cstheme="minorHAnsi"/>
          <w:lang w:eastAsia="pl-PL"/>
        </w:rPr>
        <w:t>Zamawiającemu przysługuje prawo odstąpienia od Umowy:</w:t>
      </w:r>
    </w:p>
    <w:p w14:paraId="2C510A22"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razie zaistnienia istotnej zmiany okoliczności powodującej, że wykonanie umowy nie leży w interesie publicznym, czego nie można było przewidzieć </w:t>
      </w:r>
      <w:r w:rsidRPr="00205DF5">
        <w:rPr>
          <w:rFonts w:eastAsia="Times New Roman" w:cstheme="minorHAnsi"/>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3BFE8641"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gdy Wykonawca w chwili zawarcia umowy podlegał wykluczeniu na podstawie art. 108 ustawy </w:t>
      </w:r>
      <w:proofErr w:type="spellStart"/>
      <w:r w:rsidRPr="00205DF5">
        <w:rPr>
          <w:rFonts w:eastAsia="Times New Roman" w:cstheme="minorHAnsi"/>
          <w:lang w:eastAsia="pl-PL"/>
        </w:rPr>
        <w:t>Pzp</w:t>
      </w:r>
      <w:proofErr w:type="spellEnd"/>
      <w:r w:rsidRPr="00205DF5">
        <w:rPr>
          <w:rFonts w:eastAsia="Times New Roman" w:cstheme="minorHAnsi"/>
          <w:lang w:eastAsia="pl-PL"/>
        </w:rPr>
        <w:t>,</w:t>
      </w:r>
    </w:p>
    <w:p w14:paraId="2E71458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w razie wszczęcia likwidacji Wykonawcy,</w:t>
      </w:r>
    </w:p>
    <w:p w14:paraId="4A8524AF"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gdy zostanie wydany nakaz zajęcia majątku Wykonawcy,</w:t>
      </w:r>
    </w:p>
    <w:p w14:paraId="70DD22D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przypadku nieprawidłowego wykonywania przedmiotu umowy, </w:t>
      </w:r>
      <w:r w:rsidRPr="00205DF5">
        <w:rPr>
          <w:rFonts w:eastAsia="Times New Roman" w:cstheme="minorHAnsi"/>
          <w:lang w:eastAsia="pl-PL"/>
        </w:rPr>
        <w:br/>
        <w:t>gdy Wykonawca realizuje przedmiot zamówienia w sposób niezgodny z niniejszą umową.</w:t>
      </w:r>
    </w:p>
    <w:p w14:paraId="6E8E8711" w14:textId="77777777" w:rsidR="002C4D90" w:rsidRDefault="002C4D90" w:rsidP="002C4D90">
      <w:pPr>
        <w:numPr>
          <w:ilvl w:val="0"/>
          <w:numId w:val="10"/>
        </w:numPr>
        <w:spacing w:after="0" w:line="240" w:lineRule="auto"/>
        <w:ind w:left="714" w:hanging="357"/>
        <w:jc w:val="both"/>
        <w:rPr>
          <w:rFonts w:eastAsia="Times New Roman" w:cstheme="minorHAnsi"/>
          <w:lang w:eastAsia="pl-PL"/>
        </w:rPr>
      </w:pPr>
      <w:r w:rsidRPr="00205DF5">
        <w:rPr>
          <w:rFonts w:eastAsia="Times New Roman" w:cstheme="minorHAnsi"/>
          <w:lang w:eastAsia="pl-PL"/>
        </w:rPr>
        <w:lastRenderedPageBreak/>
        <w:t>Odstąpienie od Umowy powinno nastąpić w formie pisemnej pod rygorem nieważności takiego oświadczenia i powinno zawierać uzasadnienie. Zawiadomienie powinno być przekazane drugiej Stronie co najmniej 7 dni przed terminem odstąpienia.</w:t>
      </w:r>
    </w:p>
    <w:p w14:paraId="07E99FBF" w14:textId="77777777" w:rsidR="00070E32" w:rsidRPr="00070E32" w:rsidRDefault="00070E32" w:rsidP="00070E32">
      <w:pPr>
        <w:numPr>
          <w:ilvl w:val="0"/>
          <w:numId w:val="10"/>
        </w:numPr>
        <w:spacing w:after="0" w:line="240" w:lineRule="auto"/>
        <w:ind w:left="714" w:hanging="357"/>
        <w:jc w:val="both"/>
        <w:rPr>
          <w:rFonts w:eastAsia="Times New Roman" w:cstheme="minorHAnsi"/>
          <w:lang w:eastAsia="pl-PL"/>
        </w:rPr>
      </w:pPr>
      <w:r w:rsidRPr="00070E32">
        <w:rPr>
          <w:rFonts w:cstheme="minorHAnsi"/>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6CE085D8" w14:textId="77777777" w:rsidR="002C4D90" w:rsidRPr="00205DF5" w:rsidRDefault="002C4D90" w:rsidP="002C4D90">
      <w:pPr>
        <w:spacing w:line="240" w:lineRule="auto"/>
        <w:jc w:val="both"/>
        <w:rPr>
          <w:rFonts w:cstheme="minorHAnsi"/>
          <w:b/>
        </w:rPr>
      </w:pPr>
    </w:p>
    <w:p w14:paraId="7C7B943E"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§8</w:t>
      </w:r>
    </w:p>
    <w:p w14:paraId="2BF31A91"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Zmiany umowy</w:t>
      </w:r>
    </w:p>
    <w:p w14:paraId="4758046D"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Wszelkie zmiany i uzupełnienia treści Umowy wymagają aneksu sporządzonego z zachowaniem formy pisemnej pod rygorem nieważności.  </w:t>
      </w:r>
    </w:p>
    <w:p w14:paraId="16AEB0B4"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Zamawiający przewiduje możliwość zmiany postanowień Umowy w przypadku wystąpienia okoliczności wskazanych w art. 455 ust. 1 pkt 2 – 4 oraz ust. 2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w:t>
      </w:r>
    </w:p>
    <w:p w14:paraId="46BD9A78"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Zgodnie z art. 455 ust. 1 pkt 1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Zamawiający przewiduje możliwość następujących zmian postanowień Umowy:  </w:t>
      </w:r>
    </w:p>
    <w:p w14:paraId="72DBC675"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wykonania Przedmiotu Umowy z uwagi na:  </w:t>
      </w:r>
    </w:p>
    <w:p w14:paraId="745960AD"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23DEB586"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zmianę istotnych przepisów prawa Unii Europejskiej lub prawa krajowego powodujących konieczność dostosowania Przedmiotu Umowy do zmiany przepisów, które nastąpiły w trakcie realizacji Umowy,  </w:t>
      </w:r>
    </w:p>
    <w:p w14:paraId="31E6A614"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wydłużenie terminu realizacji Przedmiotu Umowy przez Zamawiającego z przyczyn organizacyjnych leżących po jego stronie, przy czym wydłużenie terminu będzie adekwatne do liczby dni wynikających z przyczyn, o których mowa powyżej,  </w:t>
      </w:r>
    </w:p>
    <w:p w14:paraId="787E2348"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realizacji, wynagrodzenia lub sposobu wykonywania Umowy spowodowana:  </w:t>
      </w:r>
    </w:p>
    <w:p w14:paraId="1A1C6F14"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4FDE17B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1640FCA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56299AD0"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Strony dopuszczają także możliwość zmian Umowy z powodu zaistnienia omyłki pisarskiej lub rachunkowej.</w:t>
      </w:r>
    </w:p>
    <w:p w14:paraId="1524F8FA"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W razie wątpliwości, przyjmuje się, że nie stanowią zmiany Umowy następujące zmiany:</w:t>
      </w:r>
    </w:p>
    <w:p w14:paraId="46705960"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związanych z obsługą administracyjno-organizacyjną Umowy,</w:t>
      </w:r>
    </w:p>
    <w:p w14:paraId="5F218773"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adresowych i teleadresowych,</w:t>
      </w:r>
    </w:p>
    <w:p w14:paraId="24561CDF"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rejestrowych,</w:t>
      </w:r>
    </w:p>
    <w:p w14:paraId="169E658A"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będące następstwem sukcesji uniwersalnej po jednej ze Stron Umowy.</w:t>
      </w:r>
    </w:p>
    <w:p w14:paraId="55AA2065"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w:t>
      </w:r>
      <w:r w:rsidRPr="00D6389A">
        <w:rPr>
          <w:rFonts w:eastAsia="Times New Roman" w:cstheme="minorHAnsi"/>
          <w:color w:val="000000"/>
          <w:kern w:val="2"/>
          <w:lang w:eastAsia="pl-PL"/>
          <w14:ligatures w14:val="standardContextual"/>
        </w:rPr>
        <w:lastRenderedPageBreak/>
        <w:t xml:space="preserve">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udokumentowane. Zamawiający może również z własnej inicjatywy zwrócić się do Wykonawcy o zawarcie aneksu do Umowy, przedstawiając Wykonawcy stosowne uzasadnienie zmiany Umowy.  </w:t>
      </w:r>
    </w:p>
    <w:p w14:paraId="7D17AE98" w14:textId="77777777" w:rsidR="00402D15" w:rsidRPr="00C74ABF" w:rsidRDefault="00402D15" w:rsidP="00C74ABF">
      <w:pPr>
        <w:spacing w:line="240" w:lineRule="auto"/>
        <w:jc w:val="both"/>
        <w:rPr>
          <w:rFonts w:eastAsia="Arial Unicode MS" w:cstheme="minorHAnsi"/>
          <w:lang w:eastAsia="zh-CN"/>
        </w:rPr>
      </w:pPr>
    </w:p>
    <w:p w14:paraId="798A352A" w14:textId="77777777" w:rsidR="00402D15" w:rsidRPr="00C74ABF" w:rsidRDefault="00402D15" w:rsidP="00C74ABF">
      <w:pPr>
        <w:suppressAutoHyphens/>
        <w:spacing w:after="0" w:line="240" w:lineRule="auto"/>
        <w:jc w:val="center"/>
        <w:rPr>
          <w:rFonts w:cstheme="minorHAnsi"/>
          <w:b/>
        </w:rPr>
      </w:pPr>
      <w:r w:rsidRPr="00C74ABF">
        <w:rPr>
          <w:rFonts w:cstheme="minorHAnsi"/>
          <w:b/>
        </w:rPr>
        <w:t>§9</w:t>
      </w:r>
    </w:p>
    <w:p w14:paraId="591A713D" w14:textId="092BCA0B" w:rsidR="00D6389A" w:rsidRDefault="00402D15" w:rsidP="00C74ABF">
      <w:pPr>
        <w:suppressAutoHyphens/>
        <w:spacing w:after="0" w:line="240" w:lineRule="auto"/>
        <w:jc w:val="center"/>
        <w:rPr>
          <w:rFonts w:cstheme="minorHAnsi"/>
          <w:b/>
        </w:rPr>
      </w:pPr>
      <w:r w:rsidRPr="00C74ABF">
        <w:rPr>
          <w:rFonts w:cstheme="minorHAnsi"/>
          <w:b/>
        </w:rPr>
        <w:t xml:space="preserve">Klauzula </w:t>
      </w:r>
      <w:proofErr w:type="spellStart"/>
      <w:r w:rsidRPr="00C74ABF">
        <w:rPr>
          <w:rFonts w:cstheme="minorHAnsi"/>
          <w:b/>
        </w:rPr>
        <w:t>salwatoryjna</w:t>
      </w:r>
      <w:proofErr w:type="spellEnd"/>
    </w:p>
    <w:p w14:paraId="6A8393FD" w14:textId="77777777" w:rsidR="007230E4" w:rsidRPr="00D6389A" w:rsidRDefault="007230E4" w:rsidP="00C74ABF">
      <w:pPr>
        <w:suppressAutoHyphens/>
        <w:spacing w:after="0" w:line="240" w:lineRule="auto"/>
        <w:jc w:val="center"/>
        <w:rPr>
          <w:rFonts w:eastAsia="Times New Roman" w:cstheme="minorHAnsi"/>
          <w:b/>
          <w:bCs/>
          <w:lang w:eastAsia="ar-SA"/>
        </w:rPr>
      </w:pPr>
    </w:p>
    <w:p w14:paraId="66771E07" w14:textId="77777777" w:rsidR="00D6389A" w:rsidRPr="00D6389A" w:rsidRDefault="00D6389A" w:rsidP="00C74ABF">
      <w:pPr>
        <w:suppressAutoHyphens/>
        <w:spacing w:after="0" w:line="240" w:lineRule="auto"/>
        <w:ind w:left="142"/>
        <w:jc w:val="both"/>
        <w:rPr>
          <w:rFonts w:eastAsia="Times New Roman" w:cstheme="minorHAnsi"/>
          <w:lang w:eastAsia="ar-SA"/>
        </w:rPr>
      </w:pPr>
      <w:r w:rsidRPr="00D6389A">
        <w:rPr>
          <w:rFonts w:eastAsia="Times New Roman" w:cstheme="minorHAnsi"/>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0B536540" w14:textId="77777777" w:rsidR="00402D15" w:rsidRPr="00C74ABF" w:rsidRDefault="00402D15" w:rsidP="00C74ABF">
      <w:pPr>
        <w:spacing w:line="240" w:lineRule="auto"/>
        <w:jc w:val="both"/>
        <w:rPr>
          <w:rFonts w:eastAsia="Arial Unicode MS" w:cstheme="minorHAnsi"/>
          <w:lang w:eastAsia="zh-CN"/>
        </w:rPr>
      </w:pPr>
    </w:p>
    <w:p w14:paraId="475269C1" w14:textId="1F447EAD" w:rsidR="002C4D90" w:rsidRPr="00205DF5" w:rsidRDefault="00402D15" w:rsidP="00402D15">
      <w:pPr>
        <w:spacing w:line="240" w:lineRule="auto"/>
        <w:jc w:val="center"/>
        <w:rPr>
          <w:rFonts w:cstheme="minorHAnsi"/>
          <w:b/>
        </w:rPr>
      </w:pPr>
      <w:r w:rsidRPr="00205DF5">
        <w:rPr>
          <w:rFonts w:cstheme="minorHAnsi"/>
          <w:b/>
        </w:rPr>
        <w:t>§</w:t>
      </w:r>
      <w:r>
        <w:rPr>
          <w:rFonts w:cstheme="minorHAnsi"/>
          <w:b/>
        </w:rPr>
        <w:t>10</w:t>
      </w:r>
      <w:r w:rsidR="002C4D90" w:rsidRPr="00205DF5">
        <w:rPr>
          <w:rFonts w:cstheme="minorHAnsi"/>
          <w:b/>
        </w:rPr>
        <w:br/>
        <w:t>Postanowienia końcowe</w:t>
      </w:r>
    </w:p>
    <w:p w14:paraId="3FAFE795"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Wszelkie spory, mogące powstać z tytułu niniejszej umowy, będą rozstrzygane przez sąd właściwy miejscowo dla siedziby Zamawiającego.</w:t>
      </w:r>
    </w:p>
    <w:p w14:paraId="5A540A21" w14:textId="77777777" w:rsidR="002C4D90" w:rsidRDefault="002C4D90" w:rsidP="0052221D">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 xml:space="preserve">W sprawach nieuregulowanych niniejszą umową stosuje się przepisy ogólnie obowiązującego prawa, w szczególności ustaw: Prawo zamówień publicznych </w:t>
      </w:r>
      <w:r w:rsidRPr="00205DF5">
        <w:rPr>
          <w:rFonts w:cstheme="minorHAnsi"/>
        </w:rPr>
        <w:br/>
      </w:r>
      <w:r w:rsidRPr="0052221D">
        <w:rPr>
          <w:rFonts w:cstheme="minorHAnsi"/>
        </w:rPr>
        <w:t>oraz Kodeks cywilny.</w:t>
      </w:r>
    </w:p>
    <w:p w14:paraId="1243F9B9" w14:textId="333A981F" w:rsidR="0052221D" w:rsidRPr="0052221D" w:rsidRDefault="0052221D" w:rsidP="0052221D">
      <w:pPr>
        <w:pStyle w:val="Akapitzlist"/>
        <w:numPr>
          <w:ilvl w:val="0"/>
          <w:numId w:val="14"/>
        </w:numPr>
        <w:suppressAutoHyphens/>
        <w:spacing w:line="240" w:lineRule="auto"/>
        <w:ind w:left="714" w:hanging="357"/>
        <w:jc w:val="both"/>
        <w:textAlignment w:val="baseline"/>
        <w:rPr>
          <w:rFonts w:cstheme="minorHAnsi"/>
        </w:rPr>
      </w:pPr>
      <w:r w:rsidRPr="0052221D">
        <w:rPr>
          <w:rFonts w:cstheme="minorHAnsi"/>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w:t>
      </w:r>
      <w:proofErr w:type="spellStart"/>
      <w:r w:rsidRPr="0052221D">
        <w:rPr>
          <w:rFonts w:cstheme="minorHAnsi"/>
        </w:rPr>
        <w:t>Pzp</w:t>
      </w:r>
      <w:proofErr w:type="spellEnd"/>
      <w:r w:rsidRPr="0052221D">
        <w:rPr>
          <w:rFonts w:cstheme="minorHAnsi"/>
        </w:rPr>
        <w:t xml:space="preserve">.  </w:t>
      </w:r>
    </w:p>
    <w:p w14:paraId="65158D5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Strony zgodnie stwierdzają, że umowa została zawarta z dniem jej podpisania przez ostatnią ze Stron.</w:t>
      </w:r>
    </w:p>
    <w:p w14:paraId="06DD593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color w:val="FF0000"/>
        </w:rPr>
      </w:pPr>
      <w:r w:rsidRPr="00205DF5">
        <w:rPr>
          <w:rFonts w:cstheme="minorHAnsi"/>
        </w:rPr>
        <w:t xml:space="preserve">Umowę sporządzono w trzech jednobrzmiących egzemplarzach: dwa egzemplarze </w:t>
      </w:r>
      <w:r w:rsidRPr="00205DF5">
        <w:rPr>
          <w:rFonts w:cstheme="minorHAnsi"/>
        </w:rPr>
        <w:br/>
        <w:t>dla Zamawiającego, jeden egzemplarz dla Wykonawcy.</w:t>
      </w:r>
    </w:p>
    <w:p w14:paraId="74B5704B" w14:textId="77777777" w:rsidR="002C4D90" w:rsidRPr="00205DF5" w:rsidRDefault="002C4D90" w:rsidP="002C4D90">
      <w:pPr>
        <w:pStyle w:val="Akapitzlist"/>
        <w:numPr>
          <w:ilvl w:val="0"/>
          <w:numId w:val="14"/>
        </w:numPr>
        <w:suppressAutoHyphens/>
        <w:spacing w:line="240" w:lineRule="auto"/>
        <w:ind w:left="714" w:hanging="357"/>
        <w:textAlignment w:val="baseline"/>
        <w:rPr>
          <w:rFonts w:cstheme="minorHAnsi"/>
        </w:rPr>
      </w:pPr>
      <w:r w:rsidRPr="00205DF5">
        <w:rPr>
          <w:rFonts w:cstheme="minorHAnsi"/>
        </w:rPr>
        <w:t>Integralną część umowy stanowią załączniki:</w:t>
      </w:r>
    </w:p>
    <w:p w14:paraId="6FA1E61A"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Oferta Wykonawcy,</w:t>
      </w:r>
    </w:p>
    <w:p w14:paraId="31057333"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SWZ.</w:t>
      </w:r>
    </w:p>
    <w:p w14:paraId="392139D4" w14:textId="77777777" w:rsidR="002C4D90" w:rsidRPr="00205DF5" w:rsidRDefault="002C4D90" w:rsidP="002C4D90">
      <w:pPr>
        <w:suppressAutoHyphens/>
        <w:spacing w:line="240" w:lineRule="auto"/>
        <w:textAlignment w:val="baseline"/>
        <w:rPr>
          <w:rFonts w:cstheme="minorHAnsi"/>
        </w:rPr>
      </w:pPr>
    </w:p>
    <w:p w14:paraId="4AB44CBC"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 xml:space="preserve">Zamawiający </w:t>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t>Wykonawca</w:t>
      </w:r>
    </w:p>
    <w:p w14:paraId="01F0B685" w14:textId="77777777" w:rsidR="002C4D90" w:rsidRPr="00205DF5" w:rsidRDefault="002C4D90" w:rsidP="002C4D90">
      <w:pPr>
        <w:suppressAutoHyphens/>
        <w:spacing w:line="240" w:lineRule="auto"/>
        <w:textAlignment w:val="baseline"/>
        <w:rPr>
          <w:rFonts w:cstheme="minorHAnsi"/>
          <w:b/>
        </w:rPr>
      </w:pPr>
    </w:p>
    <w:p w14:paraId="0A96C737" w14:textId="77777777" w:rsidR="002C4D90" w:rsidRPr="00205DF5" w:rsidRDefault="002C4D90" w:rsidP="002C4D90">
      <w:pPr>
        <w:suppressAutoHyphens/>
        <w:spacing w:line="240" w:lineRule="auto"/>
        <w:textAlignment w:val="baseline"/>
        <w:rPr>
          <w:rFonts w:cstheme="minorHAnsi"/>
          <w:b/>
        </w:rPr>
      </w:pPr>
    </w:p>
    <w:p w14:paraId="5565339E"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Kontrasygnata Skarbnika</w:t>
      </w:r>
    </w:p>
    <w:p w14:paraId="267A0C6F" w14:textId="77777777" w:rsidR="002C4D90" w:rsidRPr="00205DF5" w:rsidRDefault="002C4D90" w:rsidP="002C4D90">
      <w:pPr>
        <w:pStyle w:val="Akapitzlist"/>
        <w:suppressAutoHyphens/>
        <w:spacing w:after="0" w:line="240" w:lineRule="auto"/>
        <w:ind w:left="1440"/>
        <w:jc w:val="both"/>
        <w:textAlignment w:val="baseline"/>
        <w:rPr>
          <w:rFonts w:cstheme="minorHAnsi"/>
        </w:rPr>
      </w:pPr>
    </w:p>
    <w:p w14:paraId="333BB2ED" w14:textId="77777777" w:rsidR="002C4D90" w:rsidRPr="00205DF5" w:rsidRDefault="002C4D90" w:rsidP="002C4D90">
      <w:pPr>
        <w:rPr>
          <w:rFonts w:cstheme="minorHAnsi"/>
        </w:rPr>
      </w:pPr>
    </w:p>
    <w:p w14:paraId="2BCE56FA" w14:textId="77777777" w:rsidR="0026778A" w:rsidRDefault="0026778A" w:rsidP="0026778A">
      <w:pPr>
        <w:rPr>
          <w:rFonts w:cstheme="minorHAnsi"/>
        </w:rPr>
      </w:pPr>
    </w:p>
    <w:p w14:paraId="55126600" w14:textId="6F1C9945" w:rsidR="0026778A" w:rsidRPr="0026778A" w:rsidRDefault="0026778A" w:rsidP="0026778A">
      <w:pPr>
        <w:rPr>
          <w:rFonts w:cstheme="minorHAnsi"/>
          <w:sz w:val="16"/>
          <w:szCs w:val="16"/>
        </w:rPr>
      </w:pPr>
      <w:r w:rsidRPr="0026778A">
        <w:rPr>
          <w:rFonts w:cstheme="minorHAnsi"/>
          <w:sz w:val="16"/>
          <w:szCs w:val="16"/>
        </w:rPr>
        <w:t>Sporządziła: Sylwia Frydrychowicz</w:t>
      </w:r>
    </w:p>
    <w:sectPr w:rsidR="0026778A" w:rsidRPr="0026778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BC9D1" w14:textId="77777777" w:rsidR="002E365E" w:rsidRDefault="002E365E" w:rsidP="002C4D90">
      <w:pPr>
        <w:spacing w:after="0" w:line="240" w:lineRule="auto"/>
      </w:pPr>
      <w:r>
        <w:separator/>
      </w:r>
    </w:p>
  </w:endnote>
  <w:endnote w:type="continuationSeparator" w:id="0">
    <w:p w14:paraId="6F18F4D8" w14:textId="77777777" w:rsidR="002E365E" w:rsidRDefault="002E365E" w:rsidP="002C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095808"/>
      <w:docPartObj>
        <w:docPartGallery w:val="Page Numbers (Bottom of Page)"/>
        <w:docPartUnique/>
      </w:docPartObj>
    </w:sdtPr>
    <w:sdtContent>
      <w:sdt>
        <w:sdtPr>
          <w:id w:val="-1769616900"/>
          <w:docPartObj>
            <w:docPartGallery w:val="Page Numbers (Top of Page)"/>
            <w:docPartUnique/>
          </w:docPartObj>
        </w:sdtPr>
        <w:sdtContent>
          <w:p w14:paraId="3E2B5078" w14:textId="68F1DD50" w:rsidR="00205DF5" w:rsidRDefault="00205DF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14FBF7F" w14:textId="77777777" w:rsidR="00205DF5" w:rsidRDefault="00205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9DBD3" w14:textId="77777777" w:rsidR="002E365E" w:rsidRDefault="002E365E" w:rsidP="002C4D90">
      <w:pPr>
        <w:spacing w:after="0" w:line="240" w:lineRule="auto"/>
      </w:pPr>
      <w:r>
        <w:separator/>
      </w:r>
    </w:p>
  </w:footnote>
  <w:footnote w:type="continuationSeparator" w:id="0">
    <w:p w14:paraId="61050473" w14:textId="77777777" w:rsidR="002E365E" w:rsidRDefault="002E365E" w:rsidP="002C4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BEE20" w14:textId="23DC675E" w:rsidR="002C4D90" w:rsidRDefault="002C4D90">
    <w:pPr>
      <w:pStyle w:val="Nagwek"/>
    </w:pPr>
    <w:r w:rsidRPr="00F370B1">
      <w:rPr>
        <w:rFonts w:ascii="Times New Roman" w:eastAsia="Calibri" w:hAnsi="Times New Roman" w:cs="Times New Roman"/>
        <w:noProof/>
      </w:rPr>
      <w:drawing>
        <wp:inline distT="0" distB="0" distL="0" distR="0" wp14:anchorId="5976390B" wp14:editId="673E5032">
          <wp:extent cx="5760720" cy="577850"/>
          <wp:effectExtent l="0" t="0" r="0" b="0"/>
          <wp:docPr id="15507237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D708A"/>
    <w:multiLevelType w:val="hybridMultilevel"/>
    <w:tmpl w:val="725225E0"/>
    <w:lvl w:ilvl="0" w:tplc="391EAE0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6A60910"/>
    <w:multiLevelType w:val="multilevel"/>
    <w:tmpl w:val="7D28F5A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5A5FA0"/>
    <w:multiLevelType w:val="hybridMultilevel"/>
    <w:tmpl w:val="F2A2DD74"/>
    <w:lvl w:ilvl="0" w:tplc="B2D627B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C24A2E"/>
    <w:multiLevelType w:val="hybridMultilevel"/>
    <w:tmpl w:val="C1BA9222"/>
    <w:lvl w:ilvl="0" w:tplc="75E44D74">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3CA19E">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00FB58">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704D8E">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54156A">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C4EF2C">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9CC34C">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5FA7DA8"/>
    <w:multiLevelType w:val="hybridMultilevel"/>
    <w:tmpl w:val="B18AA45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89605C9"/>
    <w:multiLevelType w:val="hybridMultilevel"/>
    <w:tmpl w:val="41245474"/>
    <w:lvl w:ilvl="0" w:tplc="66EE1930">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20CA8C">
      <w:start w:val="1"/>
      <w:numFmt w:val="lowerLetter"/>
      <w:lvlText w:val="%2"/>
      <w:lvlJc w:val="left"/>
      <w:pPr>
        <w:ind w:left="11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8A6D8C">
      <w:start w:val="1"/>
      <w:numFmt w:val="lowerRoman"/>
      <w:lvlText w:val="%3"/>
      <w:lvlJc w:val="left"/>
      <w:pPr>
        <w:ind w:left="1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1A28C0">
      <w:start w:val="1"/>
      <w:numFmt w:val="decimal"/>
      <w:lvlText w:val="%4"/>
      <w:lvlJc w:val="left"/>
      <w:pPr>
        <w:ind w:left="25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70C878">
      <w:start w:val="1"/>
      <w:numFmt w:val="lowerLetter"/>
      <w:lvlText w:val="%5"/>
      <w:lvlJc w:val="left"/>
      <w:pPr>
        <w:ind w:left="32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EE3288">
      <w:start w:val="1"/>
      <w:numFmt w:val="lowerRoman"/>
      <w:lvlText w:val="%6"/>
      <w:lvlJc w:val="left"/>
      <w:pPr>
        <w:ind w:left="39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223AB4">
      <w:start w:val="1"/>
      <w:numFmt w:val="decimal"/>
      <w:lvlText w:val="%7"/>
      <w:lvlJc w:val="left"/>
      <w:pPr>
        <w:ind w:left="47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84E7AE">
      <w:start w:val="1"/>
      <w:numFmt w:val="lowerLetter"/>
      <w:lvlText w:val="%8"/>
      <w:lvlJc w:val="left"/>
      <w:pPr>
        <w:ind w:left="54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8C6680">
      <w:start w:val="1"/>
      <w:numFmt w:val="lowerRoman"/>
      <w:lvlText w:val="%9"/>
      <w:lvlJc w:val="left"/>
      <w:pPr>
        <w:ind w:left="61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807DDE"/>
    <w:multiLevelType w:val="hybridMultilevel"/>
    <w:tmpl w:val="0A40BBCE"/>
    <w:lvl w:ilvl="0" w:tplc="9FFE545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3DE52B5B"/>
    <w:multiLevelType w:val="hybridMultilevel"/>
    <w:tmpl w:val="BEB4B358"/>
    <w:lvl w:ilvl="0" w:tplc="04150011">
      <w:start w:val="1"/>
      <w:numFmt w:val="decimal"/>
      <w:lvlText w:val="%1)"/>
      <w:lvlJc w:val="left"/>
      <w:pPr>
        <w:ind w:left="412"/>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28C47A4"/>
    <w:multiLevelType w:val="hybridMultilevel"/>
    <w:tmpl w:val="E87691B8"/>
    <w:lvl w:ilvl="0" w:tplc="0E54223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6" w15:restartNumberingAfterBreak="0">
    <w:nsid w:val="4DA5746B"/>
    <w:multiLevelType w:val="hybridMultilevel"/>
    <w:tmpl w:val="50A082AE"/>
    <w:lvl w:ilvl="0" w:tplc="7462410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C1623DD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3A3FFC">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DCDBCE">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FC3E88">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2E5A04">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46CE86">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2CB8AE">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8"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9"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A1B3A83"/>
    <w:multiLevelType w:val="hybridMultilevel"/>
    <w:tmpl w:val="E2BCEE9E"/>
    <w:lvl w:ilvl="0" w:tplc="3EE2CA7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A39C1C80">
      <w:start w:val="1"/>
      <w:numFmt w:val="lowerRoman"/>
      <w:lvlText w:val="%3"/>
      <w:lvlJc w:val="left"/>
      <w:pPr>
        <w:ind w:left="1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680B5C">
      <w:start w:val="1"/>
      <w:numFmt w:val="decimal"/>
      <w:lvlText w:val="%4"/>
      <w:lvlJc w:val="left"/>
      <w:pPr>
        <w:ind w:left="2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E6A86C">
      <w:start w:val="1"/>
      <w:numFmt w:val="lowerLetter"/>
      <w:lvlText w:val="%5"/>
      <w:lvlJc w:val="left"/>
      <w:pPr>
        <w:ind w:left="3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C88BB6">
      <w:start w:val="1"/>
      <w:numFmt w:val="lowerRoman"/>
      <w:lvlText w:val="%6"/>
      <w:lvlJc w:val="left"/>
      <w:pPr>
        <w:ind w:left="3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4E56C2">
      <w:start w:val="1"/>
      <w:numFmt w:val="decimal"/>
      <w:lvlText w:val="%7"/>
      <w:lvlJc w:val="left"/>
      <w:pPr>
        <w:ind w:left="4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C2EB64">
      <w:start w:val="1"/>
      <w:numFmt w:val="lowerLetter"/>
      <w:lvlText w:val="%8"/>
      <w:lvlJc w:val="left"/>
      <w:pPr>
        <w:ind w:left="5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F0EB1E">
      <w:start w:val="1"/>
      <w:numFmt w:val="lowerRoman"/>
      <w:lvlText w:val="%9"/>
      <w:lvlJc w:val="left"/>
      <w:pPr>
        <w:ind w:left="5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DEF0691"/>
    <w:multiLevelType w:val="hybridMultilevel"/>
    <w:tmpl w:val="4A9243FC"/>
    <w:lvl w:ilvl="0" w:tplc="80CC8AEA">
      <w:start w:val="1"/>
      <w:numFmt w:val="decimal"/>
      <w:lvlText w:val="%1."/>
      <w:lvlJc w:val="left"/>
      <w:pPr>
        <w:ind w:left="41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01473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60A3E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A455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8097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4497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D21FC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7E92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A67BA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1460880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8808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591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5918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1314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061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2148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13720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6076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44919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7856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1746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1562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82069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60566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406981">
    <w:abstractNumId w:val="21"/>
  </w:num>
  <w:num w:numId="17" w16cid:durableId="602569956">
    <w:abstractNumId w:val="10"/>
  </w:num>
  <w:num w:numId="18" w16cid:durableId="1252739290">
    <w:abstractNumId w:val="20"/>
  </w:num>
  <w:num w:numId="19" w16cid:durableId="1269311350">
    <w:abstractNumId w:val="6"/>
  </w:num>
  <w:num w:numId="20" w16cid:durableId="1361126132">
    <w:abstractNumId w:val="8"/>
  </w:num>
  <w:num w:numId="21" w16cid:durableId="1140196922">
    <w:abstractNumId w:val="4"/>
  </w:num>
  <w:num w:numId="22" w16cid:durableId="26492240">
    <w:abstractNumId w:val="13"/>
  </w:num>
  <w:num w:numId="23" w16cid:durableId="1460878816">
    <w:abstractNumId w:val="0"/>
  </w:num>
  <w:num w:numId="24" w16cid:durableId="9414500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D90"/>
    <w:rsid w:val="00042ECF"/>
    <w:rsid w:val="00070E32"/>
    <w:rsid w:val="000E1202"/>
    <w:rsid w:val="00155086"/>
    <w:rsid w:val="001C7B88"/>
    <w:rsid w:val="00205DF5"/>
    <w:rsid w:val="00237899"/>
    <w:rsid w:val="0026778A"/>
    <w:rsid w:val="002C4D90"/>
    <w:rsid w:val="002E365E"/>
    <w:rsid w:val="00320D32"/>
    <w:rsid w:val="003859E7"/>
    <w:rsid w:val="00402D15"/>
    <w:rsid w:val="00426310"/>
    <w:rsid w:val="004E288C"/>
    <w:rsid w:val="004F160E"/>
    <w:rsid w:val="0052221D"/>
    <w:rsid w:val="005254B1"/>
    <w:rsid w:val="00592528"/>
    <w:rsid w:val="00594604"/>
    <w:rsid w:val="005B4507"/>
    <w:rsid w:val="006969FA"/>
    <w:rsid w:val="00697ED6"/>
    <w:rsid w:val="007230E4"/>
    <w:rsid w:val="00766260"/>
    <w:rsid w:val="00773D8C"/>
    <w:rsid w:val="007964A5"/>
    <w:rsid w:val="007A3E49"/>
    <w:rsid w:val="007B135C"/>
    <w:rsid w:val="007C6A8B"/>
    <w:rsid w:val="00816604"/>
    <w:rsid w:val="00853C42"/>
    <w:rsid w:val="00906361"/>
    <w:rsid w:val="009C2781"/>
    <w:rsid w:val="009E2F66"/>
    <w:rsid w:val="009E3947"/>
    <w:rsid w:val="009F77E9"/>
    <w:rsid w:val="00A13295"/>
    <w:rsid w:val="00A24F72"/>
    <w:rsid w:val="00BE26BB"/>
    <w:rsid w:val="00BE72A4"/>
    <w:rsid w:val="00BF2759"/>
    <w:rsid w:val="00C108FC"/>
    <w:rsid w:val="00C74ABF"/>
    <w:rsid w:val="00D5568A"/>
    <w:rsid w:val="00D6389A"/>
    <w:rsid w:val="00DD06B4"/>
    <w:rsid w:val="00E11BDA"/>
    <w:rsid w:val="00EB27F6"/>
    <w:rsid w:val="00ED5B0C"/>
    <w:rsid w:val="00F12D86"/>
    <w:rsid w:val="00F2056C"/>
    <w:rsid w:val="00F32C15"/>
    <w:rsid w:val="00F85A48"/>
    <w:rsid w:val="00FF7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C717"/>
  <w15:chartTrackingRefBased/>
  <w15:docId w15:val="{74504CFE-64DD-4A21-8F11-4741644F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4D90"/>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C4D90"/>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2C4D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4D90"/>
    <w:rPr>
      <w:kern w:val="0"/>
      <w14:ligatures w14:val="none"/>
    </w:rPr>
  </w:style>
  <w:style w:type="paragraph" w:styleId="Akapitzlist">
    <w:name w:val="List Paragraph"/>
    <w:basedOn w:val="Normalny"/>
    <w:uiPriority w:val="1"/>
    <w:qFormat/>
    <w:rsid w:val="002C4D90"/>
    <w:pPr>
      <w:ind w:left="720"/>
      <w:contextualSpacing/>
    </w:pPr>
  </w:style>
  <w:style w:type="paragraph" w:customStyle="1" w:styleId="LO-Normal">
    <w:name w:val="LO-Normal"/>
    <w:basedOn w:val="Normalny"/>
    <w:uiPriority w:val="99"/>
    <w:semiHidden/>
    <w:rsid w:val="002C4D90"/>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2C4D90"/>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2C4D90"/>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2C4D90"/>
  </w:style>
  <w:style w:type="paragraph" w:styleId="Stopka">
    <w:name w:val="footer"/>
    <w:basedOn w:val="Normalny"/>
    <w:link w:val="StopkaZnak"/>
    <w:uiPriority w:val="99"/>
    <w:unhideWhenUsed/>
    <w:rsid w:val="002C4D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4D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0818">
      <w:bodyDiv w:val="1"/>
      <w:marLeft w:val="0"/>
      <w:marRight w:val="0"/>
      <w:marTop w:val="0"/>
      <w:marBottom w:val="0"/>
      <w:divBdr>
        <w:top w:val="none" w:sz="0" w:space="0" w:color="auto"/>
        <w:left w:val="none" w:sz="0" w:space="0" w:color="auto"/>
        <w:bottom w:val="none" w:sz="0" w:space="0" w:color="auto"/>
        <w:right w:val="none" w:sz="0" w:space="0" w:color="auto"/>
      </w:divBdr>
    </w:div>
    <w:div w:id="15368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31E70-8868-49D8-8A5B-66CE575F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2447</Words>
  <Characters>14687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33</cp:revision>
  <cp:lastPrinted>2025-01-07T11:17:00Z</cp:lastPrinted>
  <dcterms:created xsi:type="dcterms:W3CDTF">2024-12-06T13:21:00Z</dcterms:created>
  <dcterms:modified xsi:type="dcterms:W3CDTF">2025-01-07T11:17:00Z</dcterms:modified>
</cp:coreProperties>
</file>