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F9C4" w14:textId="77777777" w:rsidR="00792EA7" w:rsidRPr="00F07F35" w:rsidRDefault="00792EA7" w:rsidP="00792EA7">
      <w:pPr>
        <w:jc w:val="right"/>
        <w:rPr>
          <w:rFonts w:ascii="Book Antiqua" w:hAnsi="Book Antiqua"/>
          <w:b/>
          <w:sz w:val="24"/>
          <w:szCs w:val="24"/>
        </w:rPr>
      </w:pPr>
      <w:r>
        <w:rPr>
          <w:rFonts w:ascii="Book Antiqua" w:hAnsi="Book Antiqua"/>
          <w:b/>
          <w:sz w:val="24"/>
          <w:szCs w:val="24"/>
        </w:rPr>
        <w:t>Załącznik nr 6 do SWZ</w:t>
      </w:r>
    </w:p>
    <w:p w14:paraId="02A48536" w14:textId="77777777" w:rsidR="00792EA7" w:rsidRPr="00F07F35" w:rsidRDefault="00792EA7" w:rsidP="00792EA7">
      <w:pPr>
        <w:jc w:val="center"/>
        <w:rPr>
          <w:rFonts w:ascii="Book Antiqua" w:hAnsi="Book Antiqua"/>
          <w:b/>
          <w:sz w:val="24"/>
          <w:szCs w:val="24"/>
        </w:rPr>
      </w:pPr>
      <w:r w:rsidRPr="00F07F35">
        <w:rPr>
          <w:rFonts w:ascii="Book Antiqua" w:hAnsi="Book Antiqua"/>
          <w:b/>
          <w:sz w:val="24"/>
          <w:szCs w:val="24"/>
        </w:rPr>
        <w:t>Projekt</w:t>
      </w:r>
    </w:p>
    <w:p w14:paraId="7C971426" w14:textId="77777777" w:rsidR="00792EA7" w:rsidRPr="00F07F35" w:rsidRDefault="00792EA7" w:rsidP="00792EA7">
      <w:pPr>
        <w:jc w:val="center"/>
        <w:rPr>
          <w:rFonts w:ascii="Book Antiqua" w:hAnsi="Book Antiqua"/>
          <w:b/>
          <w:sz w:val="24"/>
          <w:szCs w:val="24"/>
        </w:rPr>
      </w:pPr>
      <w:r w:rsidRPr="00F07F35">
        <w:rPr>
          <w:rFonts w:ascii="Book Antiqua" w:hAnsi="Book Antiqua"/>
          <w:b/>
          <w:sz w:val="24"/>
          <w:szCs w:val="24"/>
        </w:rPr>
        <w:t>UMOWA NR BZP 272.1.….202</w:t>
      </w:r>
      <w:r>
        <w:rPr>
          <w:rFonts w:ascii="Book Antiqua" w:hAnsi="Book Antiqua"/>
          <w:b/>
          <w:sz w:val="24"/>
          <w:szCs w:val="24"/>
        </w:rPr>
        <w:t>3</w:t>
      </w:r>
    </w:p>
    <w:p w14:paraId="4AECE41A" w14:textId="77777777" w:rsidR="00792EA7" w:rsidRPr="00EE1B24" w:rsidRDefault="00792EA7" w:rsidP="00792EA7">
      <w:pPr>
        <w:tabs>
          <w:tab w:val="right" w:leader="dot" w:pos="9072"/>
        </w:tabs>
        <w:ind w:firstLine="708"/>
        <w:jc w:val="both"/>
        <w:rPr>
          <w:rFonts w:ascii="Book Antiqua" w:hAnsi="Book Antiqua"/>
          <w:sz w:val="24"/>
          <w:szCs w:val="24"/>
          <w:lang w:eastAsia="x-none"/>
        </w:rPr>
      </w:pPr>
      <w:r w:rsidRPr="00F07F35">
        <w:rPr>
          <w:rFonts w:ascii="Book Antiqua" w:hAnsi="Book Antiqua"/>
          <w:sz w:val="24"/>
          <w:szCs w:val="24"/>
          <w:lang w:val="x-none" w:eastAsia="x-none"/>
        </w:rPr>
        <w:t xml:space="preserve">Zawarta w dniu </w:t>
      </w:r>
      <w:r w:rsidRPr="00F07F35">
        <w:rPr>
          <w:rFonts w:ascii="Book Antiqua" w:hAnsi="Book Antiqua"/>
          <w:sz w:val="24"/>
          <w:szCs w:val="24"/>
          <w:lang w:eastAsia="x-none"/>
        </w:rPr>
        <w:t>………….</w:t>
      </w:r>
      <w:r w:rsidRPr="00F07F35">
        <w:rPr>
          <w:rFonts w:ascii="Book Antiqua" w:hAnsi="Book Antiqua"/>
          <w:sz w:val="24"/>
          <w:szCs w:val="24"/>
          <w:lang w:val="x-none" w:eastAsia="x-none"/>
        </w:rPr>
        <w:t xml:space="preserve"> r. w  Kościanie pomiędzy: Gminą Miejską Kościan </w:t>
      </w:r>
      <w:r w:rsidRPr="00F07F35">
        <w:rPr>
          <w:rFonts w:ascii="Book Antiqua" w:hAnsi="Book Antiqua"/>
          <w:sz w:val="24"/>
          <w:szCs w:val="24"/>
          <w:lang w:eastAsia="x-none"/>
        </w:rPr>
        <w:t xml:space="preserve">- </w:t>
      </w:r>
      <w:r w:rsidRPr="00F07F35">
        <w:rPr>
          <w:rFonts w:ascii="Book Antiqua" w:hAnsi="Book Antiqua"/>
          <w:sz w:val="24"/>
          <w:szCs w:val="24"/>
          <w:lang w:val="x-none" w:eastAsia="x-none"/>
        </w:rPr>
        <w:t>Urząd Miejski Kościana</w:t>
      </w:r>
      <w:r>
        <w:rPr>
          <w:rFonts w:ascii="Book Antiqua" w:hAnsi="Book Antiqua"/>
          <w:sz w:val="24"/>
          <w:szCs w:val="24"/>
          <w:lang w:eastAsia="x-none"/>
        </w:rPr>
        <w:t xml:space="preserve">, </w:t>
      </w:r>
      <w:r w:rsidRPr="00F07F35">
        <w:rPr>
          <w:rFonts w:ascii="Book Antiqua" w:hAnsi="Book Antiqua"/>
          <w:sz w:val="24"/>
          <w:szCs w:val="24"/>
          <w:lang w:val="x-none" w:eastAsia="x-none"/>
        </w:rPr>
        <w:t>64-000 Kościan, Al. Kościuszki 22</w:t>
      </w:r>
      <w:r>
        <w:rPr>
          <w:rFonts w:ascii="Book Antiqua" w:hAnsi="Book Antiqua"/>
          <w:sz w:val="24"/>
          <w:szCs w:val="24"/>
          <w:lang w:eastAsia="x-none"/>
        </w:rPr>
        <w:t xml:space="preserve">, </w:t>
      </w:r>
      <w:r w:rsidRPr="00F07F35">
        <w:rPr>
          <w:rFonts w:ascii="Book Antiqua" w:hAnsi="Book Antiqua"/>
          <w:sz w:val="24"/>
          <w:szCs w:val="24"/>
          <w:lang w:val="x-none" w:eastAsia="x-none"/>
        </w:rPr>
        <w:t>zwaną dalej Zamawiającym lub Stroną, reprezentowaną przez:</w:t>
      </w:r>
    </w:p>
    <w:p w14:paraId="7CF79262" w14:textId="77777777" w:rsidR="00792EA7" w:rsidRPr="00F07F35" w:rsidRDefault="00792EA7" w:rsidP="00792EA7">
      <w:pPr>
        <w:numPr>
          <w:ilvl w:val="0"/>
          <w:numId w:val="6"/>
        </w:numPr>
        <w:spacing w:after="0"/>
        <w:rPr>
          <w:rFonts w:ascii="Book Antiqua" w:hAnsi="Book Antiqua"/>
          <w:sz w:val="24"/>
          <w:szCs w:val="24"/>
        </w:rPr>
      </w:pPr>
      <w:r w:rsidRPr="00F07F35">
        <w:rPr>
          <w:rFonts w:ascii="Book Antiqua" w:hAnsi="Book Antiqua"/>
          <w:sz w:val="24"/>
          <w:szCs w:val="24"/>
        </w:rPr>
        <w:t>Burmistrza Miasta Kościana Piotra Ruszkiewicza</w:t>
      </w:r>
      <w:r>
        <w:rPr>
          <w:rFonts w:ascii="Book Antiqua" w:hAnsi="Book Antiqua"/>
          <w:sz w:val="24"/>
          <w:szCs w:val="24"/>
        </w:rPr>
        <w:br/>
      </w:r>
    </w:p>
    <w:p w14:paraId="40B7AABE" w14:textId="77777777" w:rsidR="00792EA7" w:rsidRPr="00F07F35" w:rsidRDefault="00792EA7" w:rsidP="00792EA7">
      <w:pPr>
        <w:jc w:val="both"/>
        <w:rPr>
          <w:rFonts w:ascii="Book Antiqua" w:hAnsi="Book Antiqua"/>
          <w:sz w:val="24"/>
          <w:szCs w:val="24"/>
        </w:rPr>
      </w:pPr>
      <w:r w:rsidRPr="00F07F35">
        <w:rPr>
          <w:rFonts w:ascii="Book Antiqua" w:hAnsi="Book Antiqua"/>
          <w:sz w:val="24"/>
          <w:szCs w:val="24"/>
        </w:rPr>
        <w:t>przy kontrasygnacie:</w:t>
      </w:r>
    </w:p>
    <w:p w14:paraId="611E1FA7" w14:textId="77777777" w:rsidR="00792EA7" w:rsidRPr="00F07F35" w:rsidRDefault="00792EA7" w:rsidP="00792EA7">
      <w:pPr>
        <w:numPr>
          <w:ilvl w:val="0"/>
          <w:numId w:val="6"/>
        </w:numPr>
        <w:spacing w:after="0"/>
        <w:jc w:val="both"/>
        <w:rPr>
          <w:rFonts w:ascii="Book Antiqua" w:hAnsi="Book Antiqua"/>
          <w:sz w:val="24"/>
          <w:szCs w:val="24"/>
        </w:rPr>
      </w:pPr>
      <w:r w:rsidRPr="00F07F35">
        <w:rPr>
          <w:rFonts w:ascii="Book Antiqua" w:hAnsi="Book Antiqua"/>
          <w:sz w:val="24"/>
          <w:szCs w:val="24"/>
        </w:rPr>
        <w:t>Skarbnika Gminy Miejskiej  Agnieszki Szukalskiej</w:t>
      </w:r>
    </w:p>
    <w:p w14:paraId="5BB12155" w14:textId="77777777" w:rsidR="00792EA7" w:rsidRPr="00F07F35" w:rsidRDefault="00792EA7" w:rsidP="00792EA7">
      <w:pPr>
        <w:jc w:val="both"/>
        <w:rPr>
          <w:rFonts w:ascii="Book Antiqua" w:hAnsi="Book Antiqua"/>
          <w:sz w:val="24"/>
          <w:szCs w:val="24"/>
        </w:rPr>
      </w:pPr>
      <w:r w:rsidRPr="00F07F35">
        <w:rPr>
          <w:rFonts w:ascii="Book Antiqua" w:hAnsi="Book Antiqua"/>
          <w:sz w:val="24"/>
          <w:szCs w:val="24"/>
        </w:rPr>
        <w:t>a</w:t>
      </w:r>
    </w:p>
    <w:p w14:paraId="3558A7A6" w14:textId="77777777" w:rsidR="00792EA7" w:rsidRPr="00F07F35" w:rsidRDefault="00792EA7" w:rsidP="00792EA7">
      <w:pPr>
        <w:jc w:val="both"/>
        <w:rPr>
          <w:rFonts w:ascii="Book Antiqua" w:hAnsi="Book Antiqua"/>
          <w:sz w:val="24"/>
          <w:szCs w:val="24"/>
        </w:rPr>
      </w:pPr>
      <w:r w:rsidRPr="00F07F35">
        <w:rPr>
          <w:rFonts w:ascii="Book Antiqua" w:hAnsi="Book Antiqua"/>
          <w:sz w:val="24"/>
          <w:szCs w:val="24"/>
        </w:rPr>
        <w:t>………………………</w:t>
      </w:r>
      <w:r>
        <w:rPr>
          <w:rFonts w:ascii="Book Antiqua" w:hAnsi="Book Antiqua"/>
          <w:sz w:val="24"/>
          <w:szCs w:val="24"/>
        </w:rPr>
        <w:t xml:space="preserve">  z siedzibą …………….</w:t>
      </w:r>
      <w:r w:rsidRPr="00F07F35">
        <w:rPr>
          <w:rFonts w:ascii="Book Antiqua" w:hAnsi="Book Antiqua"/>
          <w:sz w:val="24"/>
          <w:szCs w:val="24"/>
        </w:rPr>
        <w:t>, wpisaną do rejestru przedsiębiorców prowadzonego przez ……………. pod nr  ………….., posiadającym REGON: ……… oraz NIP: …………….  zwaną dalej Wykonawcą lub Stroną, reprezentowaną przez: ……………………………………..</w:t>
      </w:r>
    </w:p>
    <w:p w14:paraId="2524691E" w14:textId="77777777" w:rsidR="00792EA7" w:rsidRPr="00F07F35" w:rsidRDefault="00792EA7" w:rsidP="00792EA7">
      <w:pPr>
        <w:jc w:val="both"/>
        <w:rPr>
          <w:rFonts w:ascii="Book Antiqua" w:hAnsi="Book Antiqua"/>
          <w:sz w:val="24"/>
          <w:szCs w:val="24"/>
        </w:rPr>
      </w:pPr>
      <w:r w:rsidRPr="00F07F35">
        <w:rPr>
          <w:rFonts w:ascii="Book Antiqua" w:hAnsi="Book Antiqua"/>
          <w:sz w:val="24"/>
          <w:szCs w:val="24"/>
        </w:rPr>
        <w:t xml:space="preserve"> ( w/w dane potwierdza wydru</w:t>
      </w:r>
      <w:r>
        <w:rPr>
          <w:rFonts w:ascii="Book Antiqua" w:hAnsi="Book Antiqua"/>
          <w:sz w:val="24"/>
          <w:szCs w:val="24"/>
        </w:rPr>
        <w:t xml:space="preserve">k z </w:t>
      </w:r>
      <w:r w:rsidRPr="00F07F35">
        <w:rPr>
          <w:rFonts w:ascii="Book Antiqua" w:hAnsi="Book Antiqua"/>
          <w:sz w:val="24"/>
          <w:szCs w:val="24"/>
        </w:rPr>
        <w:t>…………)</w:t>
      </w:r>
    </w:p>
    <w:p w14:paraId="00E16743" w14:textId="77777777" w:rsidR="00792EA7" w:rsidRPr="00F07F35" w:rsidRDefault="00792EA7" w:rsidP="00792EA7">
      <w:pPr>
        <w:jc w:val="both"/>
        <w:rPr>
          <w:rFonts w:ascii="Book Antiqua" w:hAnsi="Book Antiqua"/>
          <w:sz w:val="24"/>
          <w:szCs w:val="24"/>
        </w:rPr>
      </w:pPr>
      <w:r w:rsidRPr="00F07F35">
        <w:rPr>
          <w:rFonts w:ascii="Book Antiqua" w:hAnsi="Book Antiqua"/>
          <w:sz w:val="24"/>
          <w:szCs w:val="24"/>
        </w:rPr>
        <w:t>W wyniku przeprowadzenia postępowania o zamówienie publiczne w trybie przetargu podstawowego (Nr sprawy BZP.271.1</w:t>
      </w:r>
      <w:r>
        <w:rPr>
          <w:rFonts w:ascii="Book Antiqua" w:hAnsi="Book Antiqua"/>
          <w:sz w:val="24"/>
          <w:szCs w:val="24"/>
        </w:rPr>
        <w:t>.13.</w:t>
      </w:r>
      <w:r w:rsidRPr="00F07F35">
        <w:rPr>
          <w:rFonts w:ascii="Book Antiqua" w:hAnsi="Book Antiqua"/>
          <w:sz w:val="24"/>
          <w:szCs w:val="24"/>
        </w:rPr>
        <w:t>202</w:t>
      </w:r>
      <w:r>
        <w:rPr>
          <w:rFonts w:ascii="Book Antiqua" w:hAnsi="Book Antiqua"/>
          <w:sz w:val="24"/>
          <w:szCs w:val="24"/>
        </w:rPr>
        <w:t>3</w:t>
      </w:r>
      <w:r w:rsidRPr="00F07F35">
        <w:rPr>
          <w:rFonts w:ascii="Book Antiqua" w:hAnsi="Book Antiqua"/>
          <w:sz w:val="24"/>
          <w:szCs w:val="24"/>
        </w:rPr>
        <w:t xml:space="preserve">  na podstawie przepisów ustawy z 11 września 2019 r. – Prawo zamówień publicznych (tj. Dz. U. z 202</w:t>
      </w:r>
      <w:r>
        <w:rPr>
          <w:rFonts w:ascii="Book Antiqua" w:hAnsi="Book Antiqua"/>
          <w:sz w:val="24"/>
          <w:szCs w:val="24"/>
        </w:rPr>
        <w:t>3</w:t>
      </w:r>
      <w:r w:rsidRPr="00F07F35">
        <w:rPr>
          <w:rFonts w:ascii="Book Antiqua" w:hAnsi="Book Antiqua"/>
          <w:sz w:val="24"/>
          <w:szCs w:val="24"/>
        </w:rPr>
        <w:t xml:space="preserve">, poz. </w:t>
      </w:r>
      <w:r>
        <w:rPr>
          <w:rFonts w:ascii="Book Antiqua" w:hAnsi="Book Antiqua"/>
          <w:sz w:val="24"/>
          <w:szCs w:val="24"/>
        </w:rPr>
        <w:t>1605</w:t>
      </w:r>
      <w:r w:rsidRPr="00F07F35">
        <w:rPr>
          <w:rFonts w:ascii="Book Antiqua" w:hAnsi="Book Antiqua"/>
          <w:sz w:val="24"/>
          <w:szCs w:val="24"/>
        </w:rPr>
        <w:t xml:space="preserve"> ze zm.), zawarto umowę następującej treści:</w:t>
      </w:r>
    </w:p>
    <w:p w14:paraId="62433421" w14:textId="77777777" w:rsidR="00792EA7" w:rsidRPr="00F07F35" w:rsidRDefault="00792EA7" w:rsidP="00792EA7">
      <w:pPr>
        <w:jc w:val="center"/>
        <w:rPr>
          <w:rFonts w:ascii="Book Antiqua" w:hAnsi="Book Antiqua"/>
          <w:b/>
          <w:sz w:val="24"/>
          <w:szCs w:val="24"/>
        </w:rPr>
      </w:pPr>
      <w:r w:rsidRPr="00F07F35">
        <w:rPr>
          <w:rFonts w:ascii="Book Antiqua" w:hAnsi="Book Antiqua"/>
          <w:b/>
          <w:sz w:val="24"/>
          <w:szCs w:val="24"/>
        </w:rPr>
        <w:t>§ 1</w:t>
      </w:r>
    </w:p>
    <w:p w14:paraId="4733B812" w14:textId="77777777" w:rsidR="00792EA7" w:rsidRDefault="00792EA7" w:rsidP="00792EA7">
      <w:pPr>
        <w:pStyle w:val="Akapitzlist"/>
        <w:numPr>
          <w:ilvl w:val="0"/>
          <w:numId w:val="11"/>
        </w:numPr>
        <w:spacing w:after="0"/>
        <w:jc w:val="both"/>
        <w:rPr>
          <w:rFonts w:ascii="Book Antiqua" w:hAnsi="Book Antiqua"/>
          <w:sz w:val="24"/>
          <w:szCs w:val="24"/>
        </w:rPr>
      </w:pPr>
      <w:r w:rsidRPr="00953151">
        <w:rPr>
          <w:rFonts w:ascii="Book Antiqua" w:hAnsi="Book Antiqua"/>
          <w:sz w:val="24"/>
          <w:szCs w:val="24"/>
        </w:rPr>
        <w:t>Zamawiający powierza, a Wykonawca przyjmuje do wykonania usługę polegającą na ochronie obiektów użyteczności publicznej położonych przy ul. Bernardyńskiej 2 w Kościanie.</w:t>
      </w:r>
    </w:p>
    <w:p w14:paraId="262966ED" w14:textId="77777777" w:rsidR="00792EA7" w:rsidRPr="00953151" w:rsidRDefault="00792EA7" w:rsidP="00792EA7">
      <w:pPr>
        <w:pStyle w:val="Akapitzlist"/>
        <w:numPr>
          <w:ilvl w:val="0"/>
          <w:numId w:val="11"/>
        </w:numPr>
        <w:spacing w:after="0"/>
        <w:jc w:val="both"/>
        <w:rPr>
          <w:rFonts w:ascii="Book Antiqua" w:hAnsi="Book Antiqua"/>
          <w:sz w:val="24"/>
          <w:szCs w:val="24"/>
        </w:rPr>
      </w:pPr>
      <w:r w:rsidRPr="00953151">
        <w:rPr>
          <w:rFonts w:ascii="Book Antiqua" w:hAnsi="Book Antiqua"/>
          <w:sz w:val="24"/>
          <w:szCs w:val="24"/>
        </w:rPr>
        <w:t>Opis nieruchomości:</w:t>
      </w:r>
    </w:p>
    <w:p w14:paraId="1D5E6A84" w14:textId="77777777" w:rsidR="00792EA7" w:rsidRDefault="00792EA7" w:rsidP="00792EA7">
      <w:pPr>
        <w:pStyle w:val="Akapitzlist"/>
        <w:numPr>
          <w:ilvl w:val="1"/>
          <w:numId w:val="1"/>
        </w:numPr>
        <w:spacing w:after="0"/>
        <w:jc w:val="both"/>
        <w:rPr>
          <w:rFonts w:ascii="Book Antiqua" w:hAnsi="Book Antiqua"/>
          <w:sz w:val="24"/>
          <w:szCs w:val="24"/>
        </w:rPr>
      </w:pPr>
      <w:r w:rsidRPr="00E97CAF">
        <w:rPr>
          <w:rFonts w:ascii="Book Antiqua" w:hAnsi="Book Antiqua"/>
          <w:sz w:val="24"/>
          <w:szCs w:val="24"/>
        </w:rPr>
        <w:t xml:space="preserve">ogrodzona posesja składająca się z siedmiu działek o łącznej powierzchni </w:t>
      </w:r>
      <w:smartTag w:uri="urn:schemas-microsoft-com:office:smarttags" w:element="metricconverter">
        <w:smartTagPr>
          <w:attr w:name="ProductID" w:val="1.1920 ha"/>
        </w:smartTagPr>
        <w:r w:rsidRPr="00E97CAF">
          <w:rPr>
            <w:rFonts w:ascii="Book Antiqua" w:hAnsi="Book Antiqua"/>
            <w:sz w:val="24"/>
            <w:szCs w:val="24"/>
          </w:rPr>
          <w:t>1.1920 ha</w:t>
        </w:r>
      </w:smartTag>
      <w:r w:rsidRPr="00E97CAF">
        <w:rPr>
          <w:rFonts w:ascii="Book Antiqua" w:hAnsi="Book Antiqua"/>
          <w:sz w:val="24"/>
          <w:szCs w:val="24"/>
        </w:rPr>
        <w:t>,</w:t>
      </w:r>
    </w:p>
    <w:p w14:paraId="4A290A51" w14:textId="77777777" w:rsidR="00792EA7" w:rsidRDefault="00792EA7" w:rsidP="00792EA7">
      <w:pPr>
        <w:pStyle w:val="Akapitzlist"/>
        <w:numPr>
          <w:ilvl w:val="1"/>
          <w:numId w:val="1"/>
        </w:numPr>
        <w:spacing w:after="0"/>
        <w:jc w:val="both"/>
        <w:rPr>
          <w:rFonts w:ascii="Book Antiqua" w:hAnsi="Book Antiqua"/>
          <w:sz w:val="24"/>
          <w:szCs w:val="24"/>
        </w:rPr>
      </w:pPr>
      <w:r w:rsidRPr="00E97CAF">
        <w:rPr>
          <w:rFonts w:ascii="Book Antiqua" w:hAnsi="Book Antiqua"/>
          <w:sz w:val="24"/>
          <w:szCs w:val="24"/>
        </w:rPr>
        <w:t>parking i plac,</w:t>
      </w:r>
    </w:p>
    <w:p w14:paraId="237DA064" w14:textId="77777777" w:rsidR="00792EA7" w:rsidRPr="00E97CAF" w:rsidRDefault="00792EA7" w:rsidP="00792EA7">
      <w:pPr>
        <w:pStyle w:val="Akapitzlist"/>
        <w:numPr>
          <w:ilvl w:val="1"/>
          <w:numId w:val="1"/>
        </w:numPr>
        <w:spacing w:after="0"/>
        <w:jc w:val="both"/>
        <w:rPr>
          <w:rFonts w:ascii="Book Antiqua" w:hAnsi="Book Antiqua"/>
          <w:sz w:val="24"/>
          <w:szCs w:val="24"/>
        </w:rPr>
      </w:pPr>
      <w:r w:rsidRPr="00E97CAF">
        <w:rPr>
          <w:rFonts w:ascii="Book Antiqua" w:hAnsi="Book Antiqua"/>
          <w:sz w:val="24"/>
          <w:szCs w:val="24"/>
        </w:rPr>
        <w:t>budynki:</w:t>
      </w:r>
    </w:p>
    <w:p w14:paraId="257EE370" w14:textId="77777777" w:rsidR="00792EA7" w:rsidRPr="00F07F35" w:rsidRDefault="00792EA7" w:rsidP="00792EA7">
      <w:pPr>
        <w:spacing w:after="0"/>
        <w:ind w:left="360"/>
        <w:jc w:val="both"/>
        <w:rPr>
          <w:rFonts w:ascii="Book Antiqua" w:hAnsi="Book Antiqua"/>
          <w:sz w:val="24"/>
          <w:szCs w:val="24"/>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349"/>
        <w:gridCol w:w="2513"/>
      </w:tblGrid>
      <w:tr w:rsidR="00792EA7" w:rsidRPr="00F07F35" w14:paraId="3BD4428E" w14:textId="77777777" w:rsidTr="006F4088">
        <w:tc>
          <w:tcPr>
            <w:tcW w:w="2958" w:type="dxa"/>
          </w:tcPr>
          <w:p w14:paraId="0FE801A1" w14:textId="77777777" w:rsidR="00792EA7" w:rsidRPr="00F07F35" w:rsidRDefault="00792EA7" w:rsidP="00792EA7">
            <w:pPr>
              <w:spacing w:after="0"/>
              <w:jc w:val="center"/>
              <w:rPr>
                <w:rFonts w:ascii="Book Antiqua" w:hAnsi="Book Antiqua"/>
                <w:b/>
                <w:sz w:val="24"/>
                <w:szCs w:val="24"/>
                <w:lang w:eastAsia="pl-PL"/>
              </w:rPr>
            </w:pPr>
            <w:r w:rsidRPr="00F07F35">
              <w:rPr>
                <w:rFonts w:ascii="Book Antiqua" w:hAnsi="Book Antiqua"/>
                <w:b/>
                <w:sz w:val="24"/>
                <w:szCs w:val="24"/>
                <w:lang w:eastAsia="pl-PL"/>
              </w:rPr>
              <w:t>Nr budynku</w:t>
            </w:r>
          </w:p>
        </w:tc>
        <w:tc>
          <w:tcPr>
            <w:tcW w:w="3349" w:type="dxa"/>
          </w:tcPr>
          <w:p w14:paraId="52932AF8" w14:textId="77777777" w:rsidR="00792EA7" w:rsidRPr="00F07F35" w:rsidRDefault="00792EA7" w:rsidP="00792EA7">
            <w:pPr>
              <w:tabs>
                <w:tab w:val="left" w:pos="1620"/>
              </w:tabs>
              <w:spacing w:after="0"/>
              <w:jc w:val="center"/>
              <w:rPr>
                <w:rFonts w:ascii="Book Antiqua" w:hAnsi="Book Antiqua"/>
                <w:b/>
                <w:sz w:val="24"/>
                <w:szCs w:val="24"/>
                <w:lang w:eastAsia="pl-PL"/>
              </w:rPr>
            </w:pPr>
            <w:r w:rsidRPr="00F07F35">
              <w:rPr>
                <w:rFonts w:ascii="Book Antiqua" w:hAnsi="Book Antiqua"/>
                <w:b/>
                <w:sz w:val="24"/>
                <w:szCs w:val="24"/>
                <w:lang w:eastAsia="pl-PL"/>
              </w:rPr>
              <w:t>Opis</w:t>
            </w:r>
          </w:p>
        </w:tc>
        <w:tc>
          <w:tcPr>
            <w:tcW w:w="2513" w:type="dxa"/>
          </w:tcPr>
          <w:p w14:paraId="72E44FBF" w14:textId="77777777" w:rsidR="00792EA7" w:rsidRPr="00F07F35" w:rsidRDefault="00792EA7" w:rsidP="00792EA7">
            <w:pPr>
              <w:tabs>
                <w:tab w:val="left" w:pos="1620"/>
              </w:tabs>
              <w:spacing w:after="0"/>
              <w:jc w:val="center"/>
              <w:rPr>
                <w:rFonts w:ascii="Book Antiqua" w:hAnsi="Book Antiqua"/>
                <w:b/>
                <w:sz w:val="24"/>
                <w:szCs w:val="24"/>
                <w:lang w:eastAsia="pl-PL"/>
              </w:rPr>
            </w:pPr>
            <w:r w:rsidRPr="00F07F35">
              <w:rPr>
                <w:rFonts w:ascii="Book Antiqua" w:hAnsi="Book Antiqua"/>
                <w:b/>
                <w:sz w:val="24"/>
                <w:szCs w:val="24"/>
                <w:lang w:eastAsia="pl-PL"/>
              </w:rPr>
              <w:t>Powierzchnia użytkowa w m</w:t>
            </w:r>
            <w:r w:rsidRPr="00F07F35">
              <w:rPr>
                <w:rFonts w:ascii="Book Antiqua" w:hAnsi="Book Antiqua"/>
                <w:b/>
                <w:sz w:val="24"/>
                <w:szCs w:val="24"/>
                <w:vertAlign w:val="superscript"/>
                <w:lang w:eastAsia="pl-PL"/>
              </w:rPr>
              <w:t>2</w:t>
            </w:r>
          </w:p>
        </w:tc>
      </w:tr>
      <w:tr w:rsidR="00792EA7" w:rsidRPr="00F07F35" w14:paraId="251EC44A" w14:textId="77777777" w:rsidTr="006F4088">
        <w:tc>
          <w:tcPr>
            <w:tcW w:w="2958" w:type="dxa"/>
          </w:tcPr>
          <w:p w14:paraId="590A1847"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 xml:space="preserve">1 </w:t>
            </w:r>
          </w:p>
        </w:tc>
        <w:tc>
          <w:tcPr>
            <w:tcW w:w="3349" w:type="dxa"/>
          </w:tcPr>
          <w:p w14:paraId="73523BB3"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3-kondygnacyjny, niepodpiwniczony</w:t>
            </w:r>
          </w:p>
        </w:tc>
        <w:tc>
          <w:tcPr>
            <w:tcW w:w="2513" w:type="dxa"/>
          </w:tcPr>
          <w:p w14:paraId="34C92F0D"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3 448,00</w:t>
            </w:r>
          </w:p>
        </w:tc>
      </w:tr>
      <w:tr w:rsidR="00792EA7" w:rsidRPr="00F07F35" w14:paraId="27C988F3" w14:textId="77777777" w:rsidTr="006F4088">
        <w:tc>
          <w:tcPr>
            <w:tcW w:w="2958" w:type="dxa"/>
          </w:tcPr>
          <w:p w14:paraId="285D1810"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lastRenderedPageBreak/>
              <w:t>1A</w:t>
            </w:r>
          </w:p>
        </w:tc>
        <w:tc>
          <w:tcPr>
            <w:tcW w:w="3349" w:type="dxa"/>
          </w:tcPr>
          <w:p w14:paraId="1670D4BD"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4-kondygnacyjny, częściowo podpiwniczony</w:t>
            </w:r>
          </w:p>
        </w:tc>
        <w:tc>
          <w:tcPr>
            <w:tcW w:w="2513" w:type="dxa"/>
          </w:tcPr>
          <w:p w14:paraId="019E0F9C"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1 285,70</w:t>
            </w:r>
          </w:p>
        </w:tc>
      </w:tr>
      <w:tr w:rsidR="00792EA7" w:rsidRPr="00F07F35" w14:paraId="774CED99" w14:textId="77777777" w:rsidTr="006F4088">
        <w:tc>
          <w:tcPr>
            <w:tcW w:w="2958" w:type="dxa"/>
          </w:tcPr>
          <w:p w14:paraId="79978B5F"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1A-A</w:t>
            </w:r>
          </w:p>
        </w:tc>
        <w:tc>
          <w:tcPr>
            <w:tcW w:w="3349" w:type="dxa"/>
          </w:tcPr>
          <w:p w14:paraId="45CAB096"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3-kondygnacyjny, niepodpiwniczony</w:t>
            </w:r>
          </w:p>
        </w:tc>
        <w:tc>
          <w:tcPr>
            <w:tcW w:w="2513" w:type="dxa"/>
          </w:tcPr>
          <w:p w14:paraId="0BE55079"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927,40</w:t>
            </w:r>
          </w:p>
        </w:tc>
      </w:tr>
      <w:tr w:rsidR="00792EA7" w:rsidRPr="00F07F35" w14:paraId="048D646F" w14:textId="77777777" w:rsidTr="006F4088">
        <w:tc>
          <w:tcPr>
            <w:tcW w:w="2958" w:type="dxa"/>
          </w:tcPr>
          <w:p w14:paraId="5D43F6E6"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1 B</w:t>
            </w:r>
          </w:p>
        </w:tc>
        <w:tc>
          <w:tcPr>
            <w:tcW w:w="3349" w:type="dxa"/>
          </w:tcPr>
          <w:p w14:paraId="1363BA30"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4-kondygnacyjny, niepodpiwniczony</w:t>
            </w:r>
          </w:p>
        </w:tc>
        <w:tc>
          <w:tcPr>
            <w:tcW w:w="2513" w:type="dxa"/>
          </w:tcPr>
          <w:p w14:paraId="73EA74BD"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1 433,00</w:t>
            </w:r>
          </w:p>
        </w:tc>
      </w:tr>
      <w:tr w:rsidR="00792EA7" w:rsidRPr="00F07F35" w14:paraId="69829F8D" w14:textId="77777777" w:rsidTr="006F4088">
        <w:tc>
          <w:tcPr>
            <w:tcW w:w="2958" w:type="dxa"/>
          </w:tcPr>
          <w:p w14:paraId="3F52ADD9"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5 – produkcyjno-magazynowy z częścią socjalną nr 5A</w:t>
            </w:r>
          </w:p>
        </w:tc>
        <w:tc>
          <w:tcPr>
            <w:tcW w:w="3349" w:type="dxa"/>
          </w:tcPr>
          <w:p w14:paraId="61E42829"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6-kondygnacyjny, częściowo podpiwniczony</w:t>
            </w:r>
          </w:p>
        </w:tc>
        <w:tc>
          <w:tcPr>
            <w:tcW w:w="2513" w:type="dxa"/>
          </w:tcPr>
          <w:p w14:paraId="08E58DEE"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12 229,50</w:t>
            </w:r>
          </w:p>
        </w:tc>
      </w:tr>
      <w:tr w:rsidR="00792EA7" w:rsidRPr="00F07F35" w14:paraId="1EECD826" w14:textId="77777777" w:rsidTr="006F4088">
        <w:tc>
          <w:tcPr>
            <w:tcW w:w="2958" w:type="dxa"/>
          </w:tcPr>
          <w:p w14:paraId="532FD7FC"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28</w:t>
            </w:r>
          </w:p>
        </w:tc>
        <w:tc>
          <w:tcPr>
            <w:tcW w:w="3349" w:type="dxa"/>
          </w:tcPr>
          <w:p w14:paraId="6D7DD0BC"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3-kondygnacyjny, niepodpiwniczony</w:t>
            </w:r>
          </w:p>
        </w:tc>
        <w:tc>
          <w:tcPr>
            <w:tcW w:w="2513" w:type="dxa"/>
          </w:tcPr>
          <w:p w14:paraId="0EBDB59C"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1 962,20</w:t>
            </w:r>
          </w:p>
        </w:tc>
      </w:tr>
      <w:tr w:rsidR="00792EA7" w:rsidRPr="00F07F35" w14:paraId="7A55236C" w14:textId="77777777" w:rsidTr="006F4088">
        <w:tc>
          <w:tcPr>
            <w:tcW w:w="2958" w:type="dxa"/>
          </w:tcPr>
          <w:p w14:paraId="7F2CDF4D"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19</w:t>
            </w:r>
          </w:p>
        </w:tc>
        <w:tc>
          <w:tcPr>
            <w:tcW w:w="3349" w:type="dxa"/>
          </w:tcPr>
          <w:p w14:paraId="777F8155"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3-kondygnacyjny, niepodpiwniczony</w:t>
            </w:r>
          </w:p>
        </w:tc>
        <w:tc>
          <w:tcPr>
            <w:tcW w:w="2513" w:type="dxa"/>
          </w:tcPr>
          <w:p w14:paraId="71919D86"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1 410,30</w:t>
            </w:r>
          </w:p>
        </w:tc>
      </w:tr>
      <w:tr w:rsidR="00792EA7" w:rsidRPr="00F07F35" w14:paraId="78289D9A" w14:textId="77777777" w:rsidTr="006F4088">
        <w:tc>
          <w:tcPr>
            <w:tcW w:w="2958" w:type="dxa"/>
          </w:tcPr>
          <w:p w14:paraId="2F3CEF48"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8 (trafostacja)</w:t>
            </w:r>
          </w:p>
        </w:tc>
        <w:tc>
          <w:tcPr>
            <w:tcW w:w="3349" w:type="dxa"/>
          </w:tcPr>
          <w:p w14:paraId="4FB4592C"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2-kondygnacyjny, niepodpiwniczony</w:t>
            </w:r>
          </w:p>
        </w:tc>
        <w:tc>
          <w:tcPr>
            <w:tcW w:w="2513" w:type="dxa"/>
          </w:tcPr>
          <w:p w14:paraId="54CDD9C8"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211,20</w:t>
            </w:r>
          </w:p>
        </w:tc>
      </w:tr>
      <w:tr w:rsidR="00792EA7" w:rsidRPr="00F07F35" w14:paraId="1DE6ED75" w14:textId="77777777" w:rsidTr="006F4088">
        <w:tc>
          <w:tcPr>
            <w:tcW w:w="2958" w:type="dxa"/>
          </w:tcPr>
          <w:p w14:paraId="493315E1"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 xml:space="preserve">7 i 16 budynki stacji pomp  7 </w:t>
            </w:r>
          </w:p>
        </w:tc>
        <w:tc>
          <w:tcPr>
            <w:tcW w:w="3349" w:type="dxa"/>
          </w:tcPr>
          <w:p w14:paraId="47DB392C"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1-kondygnacyjny</w:t>
            </w:r>
          </w:p>
        </w:tc>
        <w:tc>
          <w:tcPr>
            <w:tcW w:w="2513" w:type="dxa"/>
          </w:tcPr>
          <w:p w14:paraId="402D1E0F"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79,20</w:t>
            </w:r>
          </w:p>
        </w:tc>
      </w:tr>
      <w:tr w:rsidR="00792EA7" w:rsidRPr="00F07F35" w14:paraId="4F59464A" w14:textId="77777777" w:rsidTr="006F4088">
        <w:tc>
          <w:tcPr>
            <w:tcW w:w="2958" w:type="dxa"/>
          </w:tcPr>
          <w:p w14:paraId="3F306A56"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6 – administracyjno</w:t>
            </w:r>
            <w:r>
              <w:rPr>
                <w:rFonts w:ascii="Book Antiqua" w:hAnsi="Book Antiqua"/>
                <w:sz w:val="24"/>
                <w:szCs w:val="24"/>
                <w:lang w:eastAsia="pl-PL"/>
              </w:rPr>
              <w:t>-</w:t>
            </w:r>
            <w:r w:rsidRPr="00F07F35">
              <w:rPr>
                <w:rFonts w:ascii="Book Antiqua" w:hAnsi="Book Antiqua"/>
                <w:sz w:val="24"/>
                <w:szCs w:val="24"/>
                <w:lang w:eastAsia="pl-PL"/>
              </w:rPr>
              <w:t>socjalny</w:t>
            </w:r>
          </w:p>
        </w:tc>
        <w:tc>
          <w:tcPr>
            <w:tcW w:w="3349" w:type="dxa"/>
          </w:tcPr>
          <w:p w14:paraId="3F6C2DFF"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2-kondygnacyjny, niepodpiwniczony</w:t>
            </w:r>
          </w:p>
        </w:tc>
        <w:tc>
          <w:tcPr>
            <w:tcW w:w="2513" w:type="dxa"/>
          </w:tcPr>
          <w:p w14:paraId="342D77CA"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415,60</w:t>
            </w:r>
          </w:p>
        </w:tc>
      </w:tr>
      <w:tr w:rsidR="00792EA7" w:rsidRPr="00F07F35" w14:paraId="34141E3B" w14:textId="77777777" w:rsidTr="006F4088">
        <w:tc>
          <w:tcPr>
            <w:tcW w:w="2958" w:type="dxa"/>
          </w:tcPr>
          <w:p w14:paraId="2EEA70C8"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18</w:t>
            </w:r>
            <w:r>
              <w:rPr>
                <w:rFonts w:ascii="Book Antiqua" w:hAnsi="Book Antiqua"/>
                <w:sz w:val="24"/>
                <w:szCs w:val="24"/>
                <w:lang w:eastAsia="pl-PL"/>
              </w:rPr>
              <w:t xml:space="preserve"> </w:t>
            </w:r>
            <w:r w:rsidRPr="00F07F35">
              <w:rPr>
                <w:rFonts w:ascii="Book Antiqua" w:hAnsi="Book Antiqua"/>
                <w:sz w:val="24"/>
                <w:szCs w:val="24"/>
                <w:lang w:eastAsia="pl-PL"/>
              </w:rPr>
              <w:t>–</w:t>
            </w:r>
            <w:r>
              <w:rPr>
                <w:rFonts w:ascii="Book Antiqua" w:hAnsi="Book Antiqua"/>
                <w:sz w:val="24"/>
                <w:szCs w:val="24"/>
                <w:lang w:eastAsia="pl-PL"/>
              </w:rPr>
              <w:t xml:space="preserve"> </w:t>
            </w:r>
            <w:r w:rsidRPr="00F07F35">
              <w:rPr>
                <w:rFonts w:ascii="Book Antiqua" w:hAnsi="Book Antiqua"/>
                <w:sz w:val="24"/>
                <w:szCs w:val="24"/>
                <w:lang w:eastAsia="pl-PL"/>
              </w:rPr>
              <w:t xml:space="preserve">zbiornik przeciwpożarowy </w:t>
            </w:r>
          </w:p>
        </w:tc>
        <w:tc>
          <w:tcPr>
            <w:tcW w:w="3349" w:type="dxa"/>
          </w:tcPr>
          <w:p w14:paraId="72F571B5"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w:t>
            </w:r>
          </w:p>
        </w:tc>
        <w:tc>
          <w:tcPr>
            <w:tcW w:w="2513" w:type="dxa"/>
          </w:tcPr>
          <w:p w14:paraId="4D1830C7"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w:t>
            </w:r>
          </w:p>
        </w:tc>
      </w:tr>
      <w:tr w:rsidR="00792EA7" w:rsidRPr="00F07F35" w14:paraId="3AE899CB" w14:textId="77777777" w:rsidTr="006F4088">
        <w:tc>
          <w:tcPr>
            <w:tcW w:w="2958" w:type="dxa"/>
          </w:tcPr>
          <w:p w14:paraId="02D89268" w14:textId="77777777" w:rsidR="00792EA7" w:rsidRPr="00F07F35" w:rsidRDefault="00792EA7" w:rsidP="00792EA7">
            <w:pPr>
              <w:spacing w:after="0"/>
              <w:rPr>
                <w:rFonts w:ascii="Book Antiqua" w:hAnsi="Book Antiqua"/>
                <w:sz w:val="24"/>
                <w:szCs w:val="24"/>
                <w:lang w:eastAsia="pl-PL"/>
              </w:rPr>
            </w:pPr>
            <w:r w:rsidRPr="00F07F35">
              <w:rPr>
                <w:rFonts w:ascii="Book Antiqua" w:hAnsi="Book Antiqua"/>
                <w:sz w:val="24"/>
                <w:szCs w:val="24"/>
                <w:lang w:eastAsia="pl-PL"/>
              </w:rPr>
              <w:t xml:space="preserve">20 – estakada kabli energetycznych </w:t>
            </w:r>
          </w:p>
        </w:tc>
        <w:tc>
          <w:tcPr>
            <w:tcW w:w="3349" w:type="dxa"/>
          </w:tcPr>
          <w:p w14:paraId="49755282"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w:t>
            </w:r>
          </w:p>
        </w:tc>
        <w:tc>
          <w:tcPr>
            <w:tcW w:w="2513" w:type="dxa"/>
          </w:tcPr>
          <w:p w14:paraId="34EB1DF2" w14:textId="77777777" w:rsidR="00792EA7" w:rsidRPr="00F07F35" w:rsidRDefault="00792EA7" w:rsidP="00792EA7">
            <w:pPr>
              <w:spacing w:after="0"/>
              <w:jc w:val="center"/>
              <w:rPr>
                <w:rFonts w:ascii="Book Antiqua" w:hAnsi="Book Antiqua"/>
                <w:sz w:val="24"/>
                <w:szCs w:val="24"/>
                <w:lang w:eastAsia="pl-PL"/>
              </w:rPr>
            </w:pPr>
            <w:r w:rsidRPr="00F07F35">
              <w:rPr>
                <w:rFonts w:ascii="Book Antiqua" w:hAnsi="Book Antiqua"/>
                <w:sz w:val="24"/>
                <w:szCs w:val="24"/>
                <w:lang w:eastAsia="pl-PL"/>
              </w:rPr>
              <w:t>----</w:t>
            </w:r>
          </w:p>
        </w:tc>
      </w:tr>
      <w:tr w:rsidR="00792EA7" w:rsidRPr="00F07F35" w14:paraId="0180124C" w14:textId="77777777" w:rsidTr="006F4088">
        <w:tc>
          <w:tcPr>
            <w:tcW w:w="6307" w:type="dxa"/>
            <w:gridSpan w:val="2"/>
          </w:tcPr>
          <w:p w14:paraId="0860C22A" w14:textId="77777777" w:rsidR="00792EA7" w:rsidRPr="00F07F35" w:rsidRDefault="00792EA7" w:rsidP="00792EA7">
            <w:pPr>
              <w:spacing w:after="0"/>
              <w:jc w:val="right"/>
              <w:rPr>
                <w:rFonts w:ascii="Book Antiqua" w:hAnsi="Book Antiqua"/>
                <w:b/>
                <w:sz w:val="24"/>
                <w:szCs w:val="24"/>
                <w:lang w:eastAsia="pl-PL"/>
              </w:rPr>
            </w:pPr>
            <w:r w:rsidRPr="00F07F35">
              <w:rPr>
                <w:rFonts w:ascii="Book Antiqua" w:hAnsi="Book Antiqua"/>
                <w:b/>
                <w:sz w:val="24"/>
                <w:szCs w:val="24"/>
                <w:lang w:eastAsia="pl-PL"/>
              </w:rPr>
              <w:t>RAZEM:</w:t>
            </w:r>
          </w:p>
        </w:tc>
        <w:tc>
          <w:tcPr>
            <w:tcW w:w="2513" w:type="dxa"/>
          </w:tcPr>
          <w:p w14:paraId="03056854" w14:textId="77777777" w:rsidR="00792EA7" w:rsidRPr="00F07F35" w:rsidRDefault="00792EA7" w:rsidP="00792EA7">
            <w:pPr>
              <w:pStyle w:val="Akapitzlist"/>
              <w:numPr>
                <w:ilvl w:val="0"/>
                <w:numId w:val="7"/>
              </w:numPr>
              <w:spacing w:after="0"/>
              <w:jc w:val="center"/>
              <w:rPr>
                <w:rFonts w:ascii="Book Antiqua" w:hAnsi="Book Antiqua"/>
                <w:b/>
                <w:sz w:val="24"/>
                <w:szCs w:val="24"/>
              </w:rPr>
            </w:pPr>
            <w:r w:rsidRPr="00F07F35">
              <w:rPr>
                <w:rFonts w:ascii="Book Antiqua" w:hAnsi="Book Antiqua"/>
                <w:b/>
                <w:sz w:val="24"/>
                <w:szCs w:val="24"/>
              </w:rPr>
              <w:t>402,10</w:t>
            </w:r>
          </w:p>
        </w:tc>
      </w:tr>
    </w:tbl>
    <w:p w14:paraId="294A8E6F" w14:textId="77777777" w:rsidR="00792EA7" w:rsidRDefault="00792EA7" w:rsidP="00792EA7">
      <w:pPr>
        <w:pStyle w:val="Adreszwrotnynakopercie"/>
        <w:tabs>
          <w:tab w:val="left" w:pos="284"/>
        </w:tabs>
        <w:spacing w:line="276" w:lineRule="auto"/>
        <w:ind w:left="644"/>
        <w:jc w:val="both"/>
        <w:rPr>
          <w:rFonts w:ascii="Book Antiqua" w:hAnsi="Book Antiqua"/>
          <w:sz w:val="24"/>
          <w:szCs w:val="24"/>
        </w:rPr>
      </w:pPr>
    </w:p>
    <w:p w14:paraId="2C46F1DD" w14:textId="77777777" w:rsidR="00792EA7" w:rsidRPr="00953151" w:rsidRDefault="00792EA7" w:rsidP="00792EA7">
      <w:pPr>
        <w:pStyle w:val="Adreszwrotnynakopercie"/>
        <w:numPr>
          <w:ilvl w:val="0"/>
          <w:numId w:val="11"/>
        </w:numPr>
        <w:tabs>
          <w:tab w:val="left" w:pos="284"/>
        </w:tabs>
        <w:spacing w:line="276" w:lineRule="auto"/>
        <w:jc w:val="both"/>
        <w:rPr>
          <w:rFonts w:ascii="Book Antiqua" w:hAnsi="Book Antiqua"/>
          <w:sz w:val="24"/>
          <w:szCs w:val="24"/>
        </w:rPr>
      </w:pPr>
      <w:r w:rsidRPr="00E07D26">
        <w:rPr>
          <w:rFonts w:ascii="Book Antiqua" w:hAnsi="Book Antiqua"/>
          <w:sz w:val="24"/>
          <w:szCs w:val="24"/>
        </w:rPr>
        <w:t>Usługa ochrony obejmuje:</w:t>
      </w:r>
    </w:p>
    <w:p w14:paraId="38B9852A" w14:textId="77777777" w:rsidR="00792EA7" w:rsidRDefault="00792EA7" w:rsidP="00792EA7">
      <w:pPr>
        <w:pStyle w:val="Adreszwrotnynakopercie"/>
        <w:numPr>
          <w:ilvl w:val="0"/>
          <w:numId w:val="12"/>
        </w:numPr>
        <w:tabs>
          <w:tab w:val="left" w:pos="284"/>
        </w:tabs>
        <w:spacing w:line="276" w:lineRule="auto"/>
        <w:jc w:val="both"/>
        <w:rPr>
          <w:rFonts w:ascii="Book Antiqua" w:hAnsi="Book Antiqua"/>
          <w:sz w:val="24"/>
          <w:szCs w:val="24"/>
        </w:rPr>
      </w:pPr>
      <w:r w:rsidRPr="00953151">
        <w:rPr>
          <w:rFonts w:ascii="Book Antiqua" w:hAnsi="Book Antiqua"/>
          <w:sz w:val="24"/>
          <w:szCs w:val="24"/>
        </w:rPr>
        <w:t xml:space="preserve">całodobową ochronę przez 7 dni w tygodniu przez 24 godziny na dobę obiektów użyteczności publicznej położonych przy ul. Bernardyńskiej 2 w Kościanie. Termin wykonania zamówienia: </w:t>
      </w:r>
      <w:r w:rsidRPr="00953151">
        <w:rPr>
          <w:rFonts w:ascii="Book Antiqua" w:hAnsi="Book Antiqua"/>
          <w:iCs/>
          <w:sz w:val="24"/>
          <w:szCs w:val="24"/>
        </w:rPr>
        <w:t>12 miesięcy 2023</w:t>
      </w:r>
      <w:r w:rsidRPr="00953151">
        <w:rPr>
          <w:rFonts w:ascii="Book Antiqua" w:hAnsi="Book Antiqua"/>
          <w:b/>
          <w:iCs/>
          <w:sz w:val="24"/>
          <w:szCs w:val="24"/>
        </w:rPr>
        <w:t> </w:t>
      </w:r>
      <w:r w:rsidRPr="00953151">
        <w:rPr>
          <w:rFonts w:ascii="Book Antiqua" w:hAnsi="Book Antiqua"/>
          <w:iCs/>
          <w:sz w:val="24"/>
          <w:szCs w:val="24"/>
        </w:rPr>
        <w:t>roku (jednak nie dłużej, niż do 31.12.202</w:t>
      </w:r>
      <w:r>
        <w:rPr>
          <w:rFonts w:ascii="Book Antiqua" w:hAnsi="Book Antiqua"/>
          <w:iCs/>
          <w:sz w:val="24"/>
          <w:szCs w:val="24"/>
        </w:rPr>
        <w:t>4</w:t>
      </w:r>
      <w:r w:rsidRPr="00953151">
        <w:rPr>
          <w:rFonts w:ascii="Book Antiqua" w:hAnsi="Book Antiqua"/>
          <w:b/>
          <w:iCs/>
          <w:sz w:val="24"/>
          <w:szCs w:val="24"/>
        </w:rPr>
        <w:t> </w:t>
      </w:r>
      <w:r w:rsidRPr="00953151">
        <w:rPr>
          <w:rFonts w:ascii="Book Antiqua" w:hAnsi="Book Antiqua"/>
          <w:iCs/>
          <w:sz w:val="24"/>
          <w:szCs w:val="24"/>
        </w:rPr>
        <w:t>r.)</w:t>
      </w:r>
      <w:r w:rsidRPr="00953151">
        <w:rPr>
          <w:rFonts w:ascii="Book Antiqua" w:hAnsi="Book Antiqua"/>
          <w:bCs/>
          <w:sz w:val="24"/>
          <w:szCs w:val="24"/>
        </w:rPr>
        <w:t xml:space="preserve"> </w:t>
      </w:r>
    </w:p>
    <w:p w14:paraId="40365E3C" w14:textId="77777777" w:rsidR="00792EA7" w:rsidRPr="00953151" w:rsidRDefault="00792EA7" w:rsidP="00792EA7">
      <w:pPr>
        <w:pStyle w:val="Adreszwrotnynakopercie"/>
        <w:numPr>
          <w:ilvl w:val="0"/>
          <w:numId w:val="12"/>
        </w:numPr>
        <w:tabs>
          <w:tab w:val="left" w:pos="284"/>
        </w:tabs>
        <w:spacing w:line="276" w:lineRule="auto"/>
        <w:jc w:val="both"/>
        <w:rPr>
          <w:rFonts w:ascii="Book Antiqua" w:hAnsi="Book Antiqua"/>
          <w:sz w:val="24"/>
          <w:szCs w:val="24"/>
        </w:rPr>
      </w:pPr>
      <w:r w:rsidRPr="00953151">
        <w:rPr>
          <w:rFonts w:ascii="Book Antiqua" w:hAnsi="Book Antiqua"/>
          <w:sz w:val="24"/>
          <w:szCs w:val="24"/>
        </w:rPr>
        <w:t xml:space="preserve">świadczenie usług portierskich codziennie w godzinach 8:00 do 16:00. </w:t>
      </w:r>
    </w:p>
    <w:p w14:paraId="00C9E7FC" w14:textId="77777777" w:rsidR="00792EA7" w:rsidRPr="00F07F35" w:rsidRDefault="00792EA7" w:rsidP="00792EA7">
      <w:pPr>
        <w:pStyle w:val="Adreszwrotnynakopercie"/>
        <w:tabs>
          <w:tab w:val="left" w:pos="284"/>
        </w:tabs>
        <w:spacing w:line="276" w:lineRule="auto"/>
        <w:ind w:left="720"/>
        <w:jc w:val="both"/>
        <w:rPr>
          <w:rFonts w:ascii="Book Antiqua" w:hAnsi="Book Antiqua"/>
          <w:sz w:val="24"/>
          <w:szCs w:val="24"/>
        </w:rPr>
      </w:pPr>
    </w:p>
    <w:p w14:paraId="5CD56D43" w14:textId="77777777" w:rsidR="00792EA7" w:rsidRDefault="00792EA7" w:rsidP="00792EA7">
      <w:pPr>
        <w:pStyle w:val="Stopka"/>
        <w:tabs>
          <w:tab w:val="left" w:pos="708"/>
        </w:tabs>
        <w:spacing w:line="276" w:lineRule="auto"/>
        <w:jc w:val="center"/>
        <w:rPr>
          <w:rFonts w:ascii="Book Antiqua" w:hAnsi="Book Antiqua"/>
          <w:b/>
          <w:szCs w:val="24"/>
        </w:rPr>
      </w:pPr>
      <w:bookmarkStart w:id="0" w:name="_Hlk92710609"/>
      <w:r w:rsidRPr="00F07F35">
        <w:rPr>
          <w:rFonts w:ascii="Book Antiqua" w:hAnsi="Book Antiqua"/>
          <w:b/>
          <w:szCs w:val="24"/>
        </w:rPr>
        <w:t xml:space="preserve">§ </w:t>
      </w:r>
      <w:r>
        <w:rPr>
          <w:rFonts w:ascii="Book Antiqua" w:hAnsi="Book Antiqua"/>
          <w:b/>
          <w:szCs w:val="24"/>
        </w:rPr>
        <w:t>2</w:t>
      </w:r>
      <w:bookmarkEnd w:id="0"/>
    </w:p>
    <w:p w14:paraId="02CD7E75" w14:textId="77777777" w:rsidR="00792EA7" w:rsidRDefault="00792EA7" w:rsidP="00792EA7">
      <w:pPr>
        <w:pStyle w:val="Stopka"/>
        <w:tabs>
          <w:tab w:val="left" w:pos="708"/>
        </w:tabs>
        <w:spacing w:line="276" w:lineRule="auto"/>
        <w:jc w:val="center"/>
        <w:rPr>
          <w:rFonts w:ascii="Book Antiqua" w:hAnsi="Book Antiqua"/>
          <w:b/>
          <w:szCs w:val="24"/>
        </w:rPr>
      </w:pPr>
    </w:p>
    <w:p w14:paraId="207908A7" w14:textId="77777777" w:rsidR="00792EA7" w:rsidRPr="00953151" w:rsidRDefault="00792EA7" w:rsidP="00792EA7">
      <w:pPr>
        <w:pStyle w:val="Stopka"/>
        <w:tabs>
          <w:tab w:val="left" w:pos="708"/>
        </w:tabs>
        <w:spacing w:line="276" w:lineRule="auto"/>
        <w:ind w:left="644"/>
        <w:rPr>
          <w:rFonts w:ascii="Book Antiqua" w:hAnsi="Book Antiqua"/>
          <w:szCs w:val="24"/>
        </w:rPr>
      </w:pPr>
      <w:r w:rsidRPr="00953151">
        <w:rPr>
          <w:rFonts w:ascii="Book Antiqua" w:hAnsi="Book Antiqua"/>
          <w:szCs w:val="24"/>
        </w:rPr>
        <w:t xml:space="preserve">Przewidywany termin realizacji zamówienia: </w:t>
      </w:r>
    </w:p>
    <w:p w14:paraId="5E4DA059" w14:textId="77777777" w:rsidR="00792EA7" w:rsidRPr="00735CF1" w:rsidRDefault="00792EA7" w:rsidP="00792EA7">
      <w:pPr>
        <w:pStyle w:val="Stopka"/>
        <w:numPr>
          <w:ilvl w:val="1"/>
          <w:numId w:val="13"/>
        </w:numPr>
        <w:tabs>
          <w:tab w:val="left" w:pos="708"/>
        </w:tabs>
        <w:spacing w:line="276" w:lineRule="auto"/>
        <w:rPr>
          <w:rFonts w:ascii="Book Antiqua" w:hAnsi="Book Antiqua"/>
          <w:b/>
          <w:szCs w:val="24"/>
        </w:rPr>
      </w:pPr>
      <w:r w:rsidRPr="00953151">
        <w:rPr>
          <w:rFonts w:ascii="Book Antiqua" w:hAnsi="Book Antiqua"/>
          <w:szCs w:val="24"/>
        </w:rPr>
        <w:t xml:space="preserve">rozpoczęcie wykonywania usług: </w:t>
      </w:r>
      <w:r w:rsidRPr="00735CF1">
        <w:rPr>
          <w:rFonts w:ascii="Book Antiqua" w:hAnsi="Book Antiqua"/>
          <w:szCs w:val="24"/>
        </w:rPr>
        <w:t>01.01.202</w:t>
      </w:r>
      <w:r>
        <w:rPr>
          <w:rFonts w:ascii="Book Antiqua" w:hAnsi="Book Antiqua"/>
          <w:szCs w:val="24"/>
        </w:rPr>
        <w:t>4</w:t>
      </w:r>
      <w:r w:rsidRPr="00735CF1">
        <w:rPr>
          <w:rFonts w:ascii="Book Antiqua" w:hAnsi="Book Antiqua"/>
          <w:szCs w:val="24"/>
        </w:rPr>
        <w:t> r. godz. 00:00</w:t>
      </w:r>
    </w:p>
    <w:p w14:paraId="630D5138" w14:textId="77777777" w:rsidR="00792EA7" w:rsidRPr="00735CF1" w:rsidRDefault="00792EA7" w:rsidP="00792EA7">
      <w:pPr>
        <w:pStyle w:val="Stopka"/>
        <w:numPr>
          <w:ilvl w:val="1"/>
          <w:numId w:val="13"/>
        </w:numPr>
        <w:tabs>
          <w:tab w:val="left" w:pos="708"/>
        </w:tabs>
        <w:spacing w:line="276" w:lineRule="auto"/>
        <w:rPr>
          <w:rFonts w:ascii="Book Antiqua" w:hAnsi="Book Antiqua"/>
          <w:b/>
          <w:szCs w:val="24"/>
        </w:rPr>
      </w:pPr>
      <w:r w:rsidRPr="00735CF1">
        <w:rPr>
          <w:rFonts w:ascii="Book Antiqua" w:hAnsi="Book Antiqua"/>
          <w:szCs w:val="24"/>
        </w:rPr>
        <w:t>zakończenie wykonywania usług: 31.12.202</w:t>
      </w:r>
      <w:r>
        <w:rPr>
          <w:rFonts w:ascii="Book Antiqua" w:hAnsi="Book Antiqua"/>
          <w:szCs w:val="24"/>
        </w:rPr>
        <w:t>4</w:t>
      </w:r>
      <w:r w:rsidRPr="00735CF1">
        <w:rPr>
          <w:rFonts w:ascii="Book Antiqua" w:hAnsi="Book Antiqua"/>
          <w:szCs w:val="24"/>
        </w:rPr>
        <w:t> r. godz. 24:00</w:t>
      </w:r>
    </w:p>
    <w:p w14:paraId="10F1B7D9" w14:textId="77777777" w:rsidR="00792EA7" w:rsidRDefault="00792EA7" w:rsidP="00792EA7">
      <w:pPr>
        <w:spacing w:after="0"/>
        <w:ind w:left="720"/>
        <w:jc w:val="both"/>
        <w:rPr>
          <w:rFonts w:ascii="Book Antiqua" w:hAnsi="Book Antiqua"/>
          <w:iCs/>
          <w:sz w:val="24"/>
          <w:szCs w:val="24"/>
          <w:lang w:val="x-none" w:eastAsia="pl-PL"/>
        </w:rPr>
      </w:pPr>
    </w:p>
    <w:p w14:paraId="2426C5E4" w14:textId="77777777" w:rsidR="00792EA7" w:rsidRPr="00E07D26" w:rsidRDefault="00792EA7" w:rsidP="00792EA7">
      <w:pPr>
        <w:spacing w:after="0"/>
        <w:ind w:left="720"/>
        <w:jc w:val="both"/>
        <w:rPr>
          <w:rFonts w:ascii="Book Antiqua" w:hAnsi="Book Antiqua"/>
          <w:iCs/>
          <w:sz w:val="24"/>
          <w:szCs w:val="24"/>
          <w:lang w:eastAsia="pl-PL"/>
        </w:rPr>
      </w:pPr>
      <w:r w:rsidRPr="00E07D26">
        <w:rPr>
          <w:rFonts w:ascii="Book Antiqua" w:hAnsi="Book Antiqua"/>
          <w:iCs/>
          <w:sz w:val="24"/>
          <w:szCs w:val="24"/>
          <w:lang w:val="x-none" w:eastAsia="pl-PL"/>
        </w:rPr>
        <w:lastRenderedPageBreak/>
        <w:t>Wskazanie daty wykonania umowy jest uzasadnione koniecznością zakończenia wszelkich działań merytorycznych do końca roku budżetowego, ponieważ zadanie jest jednoroczne.</w:t>
      </w:r>
      <w:r w:rsidRPr="00E07D26">
        <w:rPr>
          <w:rFonts w:ascii="Book Antiqua" w:hAnsi="Book Antiqua"/>
          <w:iCs/>
          <w:sz w:val="24"/>
          <w:szCs w:val="24"/>
          <w:lang w:eastAsia="pl-PL"/>
        </w:rPr>
        <w:t xml:space="preserve"> </w:t>
      </w:r>
    </w:p>
    <w:p w14:paraId="7E828F4B" w14:textId="77777777" w:rsidR="00792EA7" w:rsidRPr="00F07F35" w:rsidRDefault="00792EA7" w:rsidP="00792EA7">
      <w:pPr>
        <w:pStyle w:val="Stopka"/>
        <w:tabs>
          <w:tab w:val="left" w:pos="708"/>
        </w:tabs>
        <w:spacing w:line="276" w:lineRule="auto"/>
        <w:jc w:val="both"/>
        <w:rPr>
          <w:rFonts w:ascii="Book Antiqua" w:hAnsi="Book Antiqua"/>
          <w:szCs w:val="24"/>
        </w:rPr>
      </w:pPr>
    </w:p>
    <w:p w14:paraId="71C03DC8" w14:textId="77777777" w:rsidR="00792EA7" w:rsidRDefault="00792EA7" w:rsidP="00792EA7">
      <w:pPr>
        <w:pStyle w:val="Stopka"/>
        <w:tabs>
          <w:tab w:val="left" w:pos="708"/>
        </w:tabs>
        <w:spacing w:line="276" w:lineRule="auto"/>
        <w:jc w:val="center"/>
        <w:rPr>
          <w:rFonts w:ascii="Book Antiqua" w:hAnsi="Book Antiqua"/>
          <w:b/>
          <w:szCs w:val="24"/>
        </w:rPr>
      </w:pPr>
      <w:r w:rsidRPr="00F07F35">
        <w:rPr>
          <w:rFonts w:ascii="Book Antiqua" w:hAnsi="Book Antiqua"/>
          <w:b/>
          <w:szCs w:val="24"/>
        </w:rPr>
        <w:t>§ 3</w:t>
      </w:r>
    </w:p>
    <w:p w14:paraId="770F2680" w14:textId="77777777" w:rsidR="00792EA7" w:rsidRPr="00F07F35" w:rsidRDefault="00792EA7" w:rsidP="00792EA7">
      <w:pPr>
        <w:pStyle w:val="Stopka"/>
        <w:tabs>
          <w:tab w:val="left" w:pos="708"/>
        </w:tabs>
        <w:spacing w:line="276" w:lineRule="auto"/>
        <w:jc w:val="center"/>
        <w:rPr>
          <w:rFonts w:ascii="Book Antiqua" w:hAnsi="Book Antiqua"/>
          <w:b/>
          <w:szCs w:val="24"/>
        </w:rPr>
      </w:pPr>
    </w:p>
    <w:p w14:paraId="1B44FEA7" w14:textId="77777777" w:rsidR="00792EA7" w:rsidRDefault="00792EA7" w:rsidP="00792EA7">
      <w:pPr>
        <w:pStyle w:val="Stopka"/>
        <w:tabs>
          <w:tab w:val="left" w:pos="708"/>
        </w:tabs>
        <w:spacing w:line="276" w:lineRule="auto"/>
        <w:ind w:left="644"/>
        <w:jc w:val="both"/>
        <w:rPr>
          <w:rFonts w:ascii="Book Antiqua" w:hAnsi="Book Antiqua"/>
          <w:bCs/>
          <w:szCs w:val="24"/>
        </w:rPr>
      </w:pPr>
      <w:r w:rsidRPr="00F07F35">
        <w:rPr>
          <w:rFonts w:ascii="Book Antiqua" w:hAnsi="Book Antiqua"/>
          <w:bCs/>
          <w:szCs w:val="24"/>
        </w:rPr>
        <w:t>Do głównych obowiązków Wykonawcy usługi należy:</w:t>
      </w:r>
    </w:p>
    <w:p w14:paraId="40EA13C6"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prowadzenie systematycznej obserwacji wizualnej ruchu osób i pojazdów na terenie obiektu, z chwilą zainstalowania monitoringu prowadzenie także systematycznej obserwacji za pomocą kamer,</w:t>
      </w:r>
    </w:p>
    <w:p w14:paraId="6F057B3A"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wezwania osób do opuszczenia obiektu w przypadku stwierdzenia braku uprawnień do przebywania na terenie obiektu albo stwierdzenia zakłócania porządku,</w:t>
      </w:r>
    </w:p>
    <w:p w14:paraId="40555A47"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dopilnowanie zakazu parkowania we wjeździe na drogach wewnętrznych i pod wiatą wjazdową,</w:t>
      </w:r>
    </w:p>
    <w:p w14:paraId="25753986"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wpuszczanie na teren obiektu pojazdów uprawnionych do wjazdu na podstawie przepustek wydanych przez Zamawiającego oraz wskazywanie im miejsc parkingowych,</w:t>
      </w:r>
    </w:p>
    <w:p w14:paraId="1D2C9A74"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udzielanie podstawowych informacji osobom wchodzącym na teren obiektu,</w:t>
      </w:r>
    </w:p>
    <w:p w14:paraId="532E26A3"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zamykanie bram wjazdowych po opuszczeniu obiektu przez wszystkich użytkowników,</w:t>
      </w:r>
    </w:p>
    <w:p w14:paraId="2C8D1488"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zamykanie wszystkich okien i drzwi w budynkach po ich opuszczeniu przez użytkowników oraz kontrola wyłączenia wszelkich urządzeń elektrycznych, oświetlenia pomieszczeń oraz dokręcenia wody w toaletach na terenie obiektu,</w:t>
      </w:r>
    </w:p>
    <w:p w14:paraId="3B596CAA"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dokonywanie obchodów obiektu z częstotliwością w dzień w miarę potrzeb lecz nie rzadziej niż co 3 godziny, a w nocy nie rzadziej niż co godzinę oraz odnotowanie tego faktu w książce pełnienia służby,</w:t>
      </w:r>
    </w:p>
    <w:p w14:paraId="70AA85A1"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odnotowywanie wszelkich spostrzeżonych nieprawidłowości, w tym uszkodzeń wyposażenia budynku w książce pełnienia służby i zgłaszanie ich Zamawiającemu,</w:t>
      </w:r>
    </w:p>
    <w:p w14:paraId="58D56374"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niezwłoczne reagowanie i zapobieganie powstaniu szkody lub jej ograniczenie,</w:t>
      </w:r>
    </w:p>
    <w:p w14:paraId="0D553D9F"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 przypadku wystąpienia zdarzenia powodującego zagrożenie życia lub zdrowia lub też kradzieży czy innej przyczyny zniszczenia chronionego mienia niezwłoczne wezwanie odpowiednich służb, straży pożarnej lub pogotowia ratunkowego,</w:t>
      </w:r>
    </w:p>
    <w:p w14:paraId="1A29C67E"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wydawanie kluczy osobom upoważnionym do ich odbioru, po uprzednim wpisaniu się danej osoby do książki rozliczeń wydawanych i zdawanych kluczy,</w:t>
      </w:r>
    </w:p>
    <w:p w14:paraId="4FB09F6C"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lastRenderedPageBreak/>
        <w:t>wpuszczanie i wypuszczanie na teren obiektu osób i sprzętu niezbędnego do realizacji prac remontowych, inwestycyjnych oraz usług komunalnych, po uprzednim sprawdzeniu dokumentów potwierdzających realizowanie tego typu usług oraz dokonanie stosownego wpisu w książkę pełnienia służby,</w:t>
      </w:r>
    </w:p>
    <w:p w14:paraId="45E0CF4C"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ochronę fizyczną w sytuacjach szczególnego zagrożenia życia i zdrowia osób przebywających na terenie nieruchomości,</w:t>
      </w:r>
    </w:p>
    <w:p w14:paraId="5C7D6103"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wykonywanie prac porządkowo – gospodarczych tj.: utrzymanie czystości w zajmowanym pomieszczeniu – portierni (za wyjątkiem sprzątania toalety i mycia okien), porządkowanie terenu wjazdu na posesję i znajdującego się pod wiatą wjazdową, mycie schodów zewnętrznych do budynku (w miarę potrzeby, nie rzadziej niż co dwa dni),</w:t>
      </w:r>
    </w:p>
    <w:p w14:paraId="50FF9817"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utrzymanie zimowe wjazdu do posesji, terenu pod wiata wjazdową, schodów zewnętrznych do budynku portierni i chodnika przed posesją, polegające na usuwaniu śniegu i lodu oraz posypywanie wskazanych miejsc solą i piaskiem; materiały do realizacji zadania zapewni Zamawiający na własny koszt,</w:t>
      </w:r>
    </w:p>
    <w:p w14:paraId="787A88B0"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wykonywanie innych prac zleconych przez Zamawiającego obejmujących rozwieszanie na tablicy ogłoszeń i w portierni dostarczonych plakatów, wręczanie najemcom obiektu poczty, informacji pisemnych i ulotek dostarczonych przez Zamawiającego,</w:t>
      </w:r>
    </w:p>
    <w:p w14:paraId="0FDABC14"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posiadanie i znajomość wykazu telefonów, niezbędnego do szybkiego powiadamiania służb, pogotowia i straży oraz Zamawiającego o wszelkich wynikłych zdarzeniach losowych,</w:t>
      </w:r>
    </w:p>
    <w:p w14:paraId="556E13B8" w14:textId="77777777" w:rsidR="00792EA7" w:rsidRPr="00953151" w:rsidRDefault="00792EA7" w:rsidP="00792EA7">
      <w:pPr>
        <w:pStyle w:val="Stopka"/>
        <w:numPr>
          <w:ilvl w:val="1"/>
          <w:numId w:val="14"/>
        </w:numPr>
        <w:tabs>
          <w:tab w:val="left" w:pos="708"/>
        </w:tabs>
        <w:spacing w:line="276" w:lineRule="auto"/>
        <w:jc w:val="both"/>
        <w:rPr>
          <w:rFonts w:ascii="Book Antiqua" w:hAnsi="Book Antiqua"/>
          <w:bCs/>
          <w:szCs w:val="24"/>
        </w:rPr>
      </w:pPr>
      <w:r w:rsidRPr="00953151">
        <w:rPr>
          <w:rFonts w:ascii="Book Antiqua" w:hAnsi="Book Antiqua"/>
          <w:szCs w:val="24"/>
        </w:rPr>
        <w:t>wykonywanie powierzonych obowiązków z należytą starannością.</w:t>
      </w:r>
    </w:p>
    <w:p w14:paraId="7AF76C7B" w14:textId="77777777" w:rsidR="00792EA7" w:rsidRPr="00F07F35" w:rsidRDefault="00792EA7" w:rsidP="00792EA7">
      <w:pPr>
        <w:pStyle w:val="Adreszwrotnynakopercie"/>
        <w:tabs>
          <w:tab w:val="left" w:pos="284"/>
        </w:tabs>
        <w:spacing w:line="276" w:lineRule="auto"/>
        <w:ind w:left="720"/>
        <w:jc w:val="both"/>
        <w:rPr>
          <w:rFonts w:ascii="Book Antiqua" w:hAnsi="Book Antiqua"/>
          <w:sz w:val="24"/>
          <w:szCs w:val="24"/>
        </w:rPr>
      </w:pPr>
    </w:p>
    <w:p w14:paraId="0109A772" w14:textId="77777777" w:rsidR="00792EA7" w:rsidRDefault="00792EA7" w:rsidP="00792EA7">
      <w:pPr>
        <w:pStyle w:val="Stopka"/>
        <w:spacing w:line="276" w:lineRule="auto"/>
        <w:jc w:val="center"/>
        <w:rPr>
          <w:rFonts w:ascii="Book Antiqua" w:hAnsi="Book Antiqua"/>
          <w:b/>
          <w:szCs w:val="24"/>
        </w:rPr>
      </w:pPr>
      <w:r w:rsidRPr="00F07F35">
        <w:rPr>
          <w:rFonts w:ascii="Book Antiqua" w:hAnsi="Book Antiqua"/>
          <w:b/>
          <w:szCs w:val="24"/>
        </w:rPr>
        <w:t>§ 4</w:t>
      </w:r>
    </w:p>
    <w:p w14:paraId="6A695E29" w14:textId="77777777" w:rsidR="00792EA7" w:rsidRDefault="00792EA7" w:rsidP="00792EA7">
      <w:pPr>
        <w:pStyle w:val="Stopka"/>
        <w:spacing w:line="276" w:lineRule="auto"/>
        <w:jc w:val="center"/>
        <w:rPr>
          <w:rFonts w:ascii="Book Antiqua" w:hAnsi="Book Antiqua"/>
          <w:b/>
          <w:szCs w:val="24"/>
        </w:rPr>
      </w:pPr>
    </w:p>
    <w:p w14:paraId="674E2901"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F07F35">
        <w:rPr>
          <w:rFonts w:ascii="Book Antiqua" w:hAnsi="Book Antiqua"/>
          <w:szCs w:val="24"/>
        </w:rPr>
        <w:t>Usługa będzie realizowana:</w:t>
      </w:r>
      <w:bookmarkStart w:id="1" w:name="_Hlk92788289"/>
    </w:p>
    <w:bookmarkEnd w:id="1"/>
    <w:p w14:paraId="0A5B3B64" w14:textId="77777777" w:rsidR="00CF4FA4" w:rsidRDefault="00CF4FA4" w:rsidP="00CF4FA4">
      <w:pPr>
        <w:pStyle w:val="Stopka"/>
        <w:numPr>
          <w:ilvl w:val="1"/>
          <w:numId w:val="15"/>
        </w:numPr>
        <w:tabs>
          <w:tab w:val="left" w:pos="708"/>
        </w:tabs>
        <w:spacing w:line="276" w:lineRule="auto"/>
        <w:jc w:val="both"/>
        <w:rPr>
          <w:rFonts w:ascii="Book Antiqua" w:hAnsi="Book Antiqua"/>
          <w:b/>
          <w:szCs w:val="24"/>
        </w:rPr>
      </w:pPr>
      <w:r>
        <w:rPr>
          <w:rFonts w:ascii="Book Antiqua" w:hAnsi="Book Antiqua"/>
          <w:szCs w:val="24"/>
        </w:rPr>
        <w:t xml:space="preserve">przez przynajmniej jedną osobę, która posiada kwalifikacje pracownika ochrony fizycznej, która będzie nadzorować i kontrolować pracę pracowników ochrony fizycznej, </w:t>
      </w:r>
    </w:p>
    <w:p w14:paraId="69022638" w14:textId="77777777" w:rsidR="00CF4FA4" w:rsidRDefault="00CF4FA4" w:rsidP="00CF4FA4">
      <w:pPr>
        <w:pStyle w:val="Stopka"/>
        <w:numPr>
          <w:ilvl w:val="1"/>
          <w:numId w:val="15"/>
        </w:numPr>
        <w:tabs>
          <w:tab w:val="left" w:pos="708"/>
        </w:tabs>
        <w:spacing w:line="276" w:lineRule="auto"/>
        <w:jc w:val="both"/>
        <w:rPr>
          <w:rFonts w:ascii="Book Antiqua" w:hAnsi="Book Antiqua"/>
          <w:b/>
          <w:szCs w:val="24"/>
        </w:rPr>
      </w:pPr>
      <w:r>
        <w:rPr>
          <w:rFonts w:ascii="Book Antiqua" w:hAnsi="Book Antiqua"/>
          <w:szCs w:val="24"/>
        </w:rPr>
        <w:t>przez przynajmniej jednego ochroniarza  w godzinach 16:00 – 8:00 dnia następnego,</w:t>
      </w:r>
    </w:p>
    <w:p w14:paraId="128129B5" w14:textId="77777777" w:rsidR="00CF4FA4" w:rsidRDefault="00CF4FA4" w:rsidP="00CF4FA4">
      <w:pPr>
        <w:pStyle w:val="Stopka"/>
        <w:numPr>
          <w:ilvl w:val="1"/>
          <w:numId w:val="15"/>
        </w:numPr>
        <w:tabs>
          <w:tab w:val="left" w:pos="708"/>
        </w:tabs>
        <w:spacing w:line="276" w:lineRule="auto"/>
        <w:jc w:val="both"/>
        <w:rPr>
          <w:rFonts w:ascii="Book Antiqua" w:hAnsi="Book Antiqua"/>
          <w:b/>
          <w:szCs w:val="24"/>
        </w:rPr>
      </w:pPr>
      <w:r>
        <w:rPr>
          <w:rFonts w:ascii="Book Antiqua" w:hAnsi="Book Antiqua"/>
          <w:szCs w:val="24"/>
        </w:rPr>
        <w:t>przez przynajmniej dwóch ochroniarzy w godzinach 8:00 – 16:00 w dni robocze,</w:t>
      </w:r>
    </w:p>
    <w:p w14:paraId="0029C5CC" w14:textId="77777777" w:rsidR="00CF4FA4" w:rsidRDefault="00CF4FA4" w:rsidP="00CF4FA4">
      <w:pPr>
        <w:pStyle w:val="Stopka"/>
        <w:numPr>
          <w:ilvl w:val="1"/>
          <w:numId w:val="15"/>
        </w:numPr>
        <w:tabs>
          <w:tab w:val="left" w:pos="708"/>
        </w:tabs>
        <w:spacing w:line="276" w:lineRule="auto"/>
        <w:jc w:val="both"/>
        <w:rPr>
          <w:rFonts w:ascii="Book Antiqua" w:hAnsi="Book Antiqua"/>
          <w:b/>
          <w:szCs w:val="24"/>
        </w:rPr>
      </w:pPr>
      <w:r>
        <w:rPr>
          <w:rFonts w:ascii="Book Antiqua" w:hAnsi="Book Antiqua"/>
        </w:rPr>
        <w:t>dopuszcza się zmiany rozkładu godzin pracy pracowników z zastrzeżeniem, że ochrona pełniona będzie przez 24 godziny,</w:t>
      </w:r>
    </w:p>
    <w:p w14:paraId="5D95C9B2" w14:textId="77777777" w:rsidR="00CF4FA4" w:rsidRDefault="00CF4FA4" w:rsidP="00CF4FA4">
      <w:pPr>
        <w:pStyle w:val="Stopka"/>
        <w:numPr>
          <w:ilvl w:val="1"/>
          <w:numId w:val="15"/>
        </w:numPr>
        <w:tabs>
          <w:tab w:val="left" w:pos="708"/>
        </w:tabs>
        <w:spacing w:line="276" w:lineRule="auto"/>
        <w:jc w:val="both"/>
        <w:rPr>
          <w:rFonts w:ascii="Book Antiqua" w:hAnsi="Book Antiqua"/>
          <w:b/>
          <w:szCs w:val="24"/>
        </w:rPr>
      </w:pPr>
      <w:r>
        <w:rPr>
          <w:rFonts w:ascii="Book Antiqua" w:eastAsiaTheme="minorHAnsi" w:hAnsi="Book Antiqua" w:cs="Book Antiqua"/>
          <w:color w:val="000000"/>
          <w:sz w:val="23"/>
          <w:szCs w:val="23"/>
        </w:rPr>
        <w:t xml:space="preserve">przez przynajmniej jednego ochroniarza w godzinach 8:00 - 16:00 w dni wolne od pracy tj. soboty, niedziele i święta. </w:t>
      </w:r>
    </w:p>
    <w:p w14:paraId="52B62418"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lastRenderedPageBreak/>
        <w:t>Wykonawca jest zobowiązany do przedstawienia comiesięcznego harmonogramu dyżurów, zapewniającego pełną obsadę osobową do zapewnienia 24 godzinnej ochrony obiektu, który musi zostać zaakceptowany przez Zamawiającego.</w:t>
      </w:r>
    </w:p>
    <w:p w14:paraId="30938D14" w14:textId="77777777" w:rsidR="00792EA7" w:rsidRPr="00FB7DF9"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Osoba nie umieszczona w harmonogramie dyżurów nie zostanie dopuszczana do wykonywania usługi na teren obiektu przez Zamawiającego.</w:t>
      </w:r>
    </w:p>
    <w:p w14:paraId="6147408B" w14:textId="77777777" w:rsidR="00FB7DF9" w:rsidRPr="00C14899" w:rsidRDefault="00FB7DF9" w:rsidP="00FB7DF9">
      <w:pPr>
        <w:pStyle w:val="Adreszwrotnynakopercie"/>
        <w:numPr>
          <w:ilvl w:val="0"/>
          <w:numId w:val="15"/>
        </w:numPr>
        <w:tabs>
          <w:tab w:val="left" w:pos="284"/>
        </w:tabs>
        <w:spacing w:line="276" w:lineRule="auto"/>
        <w:jc w:val="both"/>
        <w:rPr>
          <w:rFonts w:ascii="Book Antiqua" w:hAnsi="Book Antiqua"/>
          <w:sz w:val="24"/>
          <w:szCs w:val="24"/>
        </w:rPr>
      </w:pPr>
      <w:r w:rsidRPr="00C14899">
        <w:rPr>
          <w:rFonts w:ascii="Book Antiqua" w:hAnsi="Book Antiqua"/>
          <w:sz w:val="24"/>
          <w:szCs w:val="24"/>
        </w:rPr>
        <w:t xml:space="preserve">Wykonawca obowiązany jest pisemnie informować Zamawiającego o każdej zmianie w obsadzie pracowników wyznaczonych do realizacji zamówienia. </w:t>
      </w:r>
    </w:p>
    <w:p w14:paraId="0583FD66" w14:textId="77777777" w:rsidR="00FB7DF9" w:rsidRPr="00C14899" w:rsidRDefault="00FB7DF9" w:rsidP="00FB7DF9">
      <w:pPr>
        <w:pStyle w:val="Adreszwrotnynakopercie"/>
        <w:numPr>
          <w:ilvl w:val="0"/>
          <w:numId w:val="15"/>
        </w:numPr>
        <w:tabs>
          <w:tab w:val="left" w:pos="284"/>
        </w:tabs>
        <w:spacing w:line="276" w:lineRule="auto"/>
        <w:jc w:val="both"/>
        <w:rPr>
          <w:rFonts w:ascii="Book Antiqua" w:hAnsi="Book Antiqua"/>
          <w:sz w:val="24"/>
          <w:szCs w:val="24"/>
        </w:rPr>
      </w:pPr>
      <w:r w:rsidRPr="00C14899">
        <w:rPr>
          <w:rFonts w:ascii="Book Antiqua" w:hAnsi="Book Antiqua"/>
          <w:sz w:val="24"/>
          <w:szCs w:val="24"/>
        </w:rPr>
        <w:t xml:space="preserve">Zmiana w obsadzie pracowników wyznaczonych do realizacji zamówienia może nastąpić także na żądanie Zamawiającego, w przypadku stwierdzenia nienależytego wykonania powierzonych prac. </w:t>
      </w:r>
    </w:p>
    <w:p w14:paraId="558B6FA7" w14:textId="23D22B5B" w:rsidR="00FB7DF9" w:rsidRPr="00C14899" w:rsidRDefault="00FB7DF9" w:rsidP="00FB7DF9">
      <w:pPr>
        <w:pStyle w:val="Adreszwrotnynakopercie"/>
        <w:numPr>
          <w:ilvl w:val="0"/>
          <w:numId w:val="15"/>
        </w:numPr>
        <w:tabs>
          <w:tab w:val="left" w:pos="284"/>
        </w:tabs>
        <w:spacing w:line="276" w:lineRule="auto"/>
        <w:jc w:val="both"/>
        <w:rPr>
          <w:rFonts w:ascii="Book Antiqua" w:hAnsi="Book Antiqua"/>
          <w:sz w:val="24"/>
          <w:szCs w:val="24"/>
        </w:rPr>
      </w:pPr>
      <w:r w:rsidRPr="00C14899">
        <w:rPr>
          <w:rFonts w:ascii="Book Antiqua" w:hAnsi="Book Antiqua"/>
          <w:sz w:val="24"/>
          <w:szCs w:val="24"/>
        </w:rPr>
        <w:t xml:space="preserve">W przypadku zmiany pracowników wyznaczonych do realizacji zamówienia, Wykonawca lub Podwykonawca składają </w:t>
      </w:r>
      <w:r w:rsidRPr="00C14899">
        <w:rPr>
          <w:rFonts w:ascii="Book Antiqua" w:hAnsi="Book Antiqua"/>
          <w:color w:val="333333"/>
          <w:sz w:val="24"/>
          <w:szCs w:val="24"/>
          <w:shd w:val="clear" w:color="auto" w:fill="FFFFFF"/>
        </w:rPr>
        <w:t>poświadczone za zgodność z oryginałem kopie umów o pracę</w:t>
      </w:r>
      <w:r w:rsidRPr="00C14899">
        <w:rPr>
          <w:rFonts w:ascii="Book Antiqua" w:hAnsi="Book Antiqua"/>
          <w:sz w:val="24"/>
          <w:szCs w:val="24"/>
        </w:rPr>
        <w:t>. W przypadku nie przekazania umów nowi pracownicy nie zostaną wpuszczeni na teren obiektu przez pracownika Zamawiającego i nie otrzymają kluczy od pomieszczeń.</w:t>
      </w:r>
    </w:p>
    <w:p w14:paraId="2798025F"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Rozpoczęcie  i zakończenie świadczenia usługi nastąpi protokolarnie.</w:t>
      </w:r>
    </w:p>
    <w:p w14:paraId="0D9FC2A4"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Zamawiający zapozna pracowników Wykonawcy realizujących usługę z rozmieszczeniem zaworów głównych i innych włączników i wyłączników gazu, prądu i wody</w:t>
      </w:r>
      <w:r>
        <w:rPr>
          <w:rFonts w:ascii="Book Antiqua" w:hAnsi="Book Antiqua"/>
          <w:szCs w:val="24"/>
        </w:rPr>
        <w:t>.</w:t>
      </w:r>
    </w:p>
    <w:p w14:paraId="44FAD609"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W okresie realizacji umowy będzie utrzymywany stały kontakt pomiędzy Wykonawcą i Zamawiającym na warunkach wspólnie uzgodnionych.</w:t>
      </w:r>
    </w:p>
    <w:p w14:paraId="65F1E38B"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Pracownicy Wykonawcy realizujący usługę muszą być sprawni i przeszkoleni, jednolicie umundurowani i wyposażeni w identyfikatory imienne.</w:t>
      </w:r>
    </w:p>
    <w:p w14:paraId="0BB34841"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Wykonawca musi zapewnić we własnym zakresie pracowników realizujących zamówienie w telefon komórkowy, latarki , środki higieniczne i do utrzymania czystości oraz inne wyposażenie niezbędne do realizacji usługi.</w:t>
      </w:r>
    </w:p>
    <w:p w14:paraId="77E7A9A5" w14:textId="77777777" w:rsidR="00792EA7" w:rsidRPr="00CC42EB" w:rsidRDefault="00792EA7" w:rsidP="00792EA7">
      <w:pPr>
        <w:pStyle w:val="Stopka"/>
        <w:numPr>
          <w:ilvl w:val="0"/>
          <w:numId w:val="15"/>
        </w:numPr>
        <w:tabs>
          <w:tab w:val="left" w:pos="708"/>
        </w:tabs>
        <w:spacing w:line="276" w:lineRule="auto"/>
        <w:jc w:val="both"/>
        <w:rPr>
          <w:rFonts w:ascii="Book Antiqua" w:hAnsi="Book Antiqua"/>
          <w:b/>
          <w:szCs w:val="24"/>
        </w:rPr>
      </w:pPr>
      <w:r w:rsidRPr="00CC42EB">
        <w:rPr>
          <w:rFonts w:ascii="Book Antiqua" w:hAnsi="Book Antiqua"/>
          <w:szCs w:val="24"/>
        </w:rPr>
        <w:t>Wykonawca jest zobowiązany do wykonywania przedmiotu umowy zgodnie z wymogami ustawy z dnia 22 sierpnia 1997r. o ochronie osób i mienia (Dz. U. z 2021r., poz. 1995) oraz wszelkimi innymi przepisami i normami branżowymi w tym zakresie.</w:t>
      </w:r>
    </w:p>
    <w:p w14:paraId="0D641C73" w14:textId="77777777" w:rsidR="00792EA7" w:rsidRPr="00F07F35" w:rsidRDefault="00792EA7" w:rsidP="00792EA7">
      <w:pPr>
        <w:pStyle w:val="Adreszwrotnynakopercie"/>
        <w:tabs>
          <w:tab w:val="left" w:pos="284"/>
        </w:tabs>
        <w:spacing w:line="276" w:lineRule="auto"/>
        <w:ind w:left="360"/>
        <w:jc w:val="both"/>
        <w:rPr>
          <w:rFonts w:ascii="Book Antiqua" w:hAnsi="Book Antiqua"/>
          <w:sz w:val="24"/>
          <w:szCs w:val="24"/>
        </w:rPr>
      </w:pPr>
    </w:p>
    <w:p w14:paraId="54A424D8" w14:textId="77777777" w:rsidR="00792EA7" w:rsidRDefault="00792EA7" w:rsidP="00792EA7">
      <w:pPr>
        <w:pStyle w:val="Stopka"/>
        <w:spacing w:line="276" w:lineRule="auto"/>
        <w:jc w:val="center"/>
        <w:rPr>
          <w:rFonts w:ascii="Book Antiqua" w:hAnsi="Book Antiqua"/>
          <w:b/>
          <w:szCs w:val="24"/>
        </w:rPr>
      </w:pPr>
      <w:r w:rsidRPr="00F07F35">
        <w:rPr>
          <w:rFonts w:ascii="Book Antiqua" w:hAnsi="Book Antiqua"/>
          <w:b/>
          <w:szCs w:val="24"/>
        </w:rPr>
        <w:t>§ 5</w:t>
      </w:r>
    </w:p>
    <w:p w14:paraId="38264DBB" w14:textId="77777777" w:rsidR="00792EA7" w:rsidRPr="00F07F35" w:rsidRDefault="00792EA7" w:rsidP="00792EA7">
      <w:pPr>
        <w:pStyle w:val="Stopka"/>
        <w:tabs>
          <w:tab w:val="left" w:pos="708"/>
        </w:tabs>
        <w:spacing w:line="276" w:lineRule="auto"/>
        <w:ind w:left="720"/>
        <w:jc w:val="center"/>
        <w:rPr>
          <w:rFonts w:ascii="Book Antiqua" w:hAnsi="Book Antiqua"/>
          <w:b/>
          <w:szCs w:val="24"/>
        </w:rPr>
      </w:pPr>
    </w:p>
    <w:p w14:paraId="3080E1EA" w14:textId="77777777" w:rsidR="00792EA7" w:rsidRPr="00F07F35"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Wykonawca realizując przedmiot umowy ponosi pełną odpowiedzialność za szkody powstałe w mieniu oraz szkody wyrządzone osobom trzecim.</w:t>
      </w:r>
    </w:p>
    <w:p w14:paraId="5B67A5D3" w14:textId="77777777" w:rsidR="00792EA7" w:rsidRPr="00F07F35"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 xml:space="preserve">W przypadku wystąpienia pożaru, awarii, innego zdarzenia zagrażającego życiu lub zdrowiu osób przebywających na terenie obiektu pracownicy Wykonawcy realizujący usługę mają obowiązek niezwłocznie ostrzec osoby przebywające na terenie obiektu o zdarzeniu zagrażającym życiu lub zdrowiu, następnie powiadomić odpowiednie służby: pogotowie ratunkowe, straż pożarną, policję, </w:t>
      </w:r>
      <w:r w:rsidRPr="00F07F35">
        <w:rPr>
          <w:rFonts w:ascii="Book Antiqua" w:hAnsi="Book Antiqua"/>
          <w:sz w:val="24"/>
          <w:szCs w:val="24"/>
        </w:rPr>
        <w:lastRenderedPageBreak/>
        <w:t>pogotowie gazowe, pogotowie energetyczne o zdarzeniu, zabezpieczyć w miarę posiadanego sprzętu i możliwości miejsce zdarzenia, w tym również odciąć dopływ prądu i gazu i następnie powiadomić przedstawiciela Zamawiającego o zdarzeniu.</w:t>
      </w:r>
    </w:p>
    <w:p w14:paraId="325164FF" w14:textId="77777777" w:rsidR="00792EA7" w:rsidRPr="00F07F35"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W przypadku zaistnienia na terenie obiektu kradzieży lub innego zdarzenia powodującego szkodę w mieniu znajdującym się na terenie objętym wykonywana usługą Wykonawca jest zobowiązany zabezpieczyć miejsce zdarzenia i niezwłocznie powiadomić odpowiednie służby: pogotowie ratunkowe, straż pożarną, policję, pogotowie gazowe, pogotowie energetyczne, a następnie przedstawiciela Zamawiającego. Każde tego typu zdarzenie wymaga przeprowadzenia postępowania wyjaśniającego przy udziale przedstawiciela Zamawiającego i Wykonawcy zakończonego protokołem zdarzenia, w którym zostanie opisane: rodzaj zdarzenia, powstała szkoda, czynności podjęte przez pracowników Wykonawcy.</w:t>
      </w:r>
    </w:p>
    <w:p w14:paraId="779C6034" w14:textId="77777777" w:rsidR="00792EA7" w:rsidRPr="00F07F35"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Ostateczną wartość strat Zamawiający określi w terminie 14 dni od daty podpisania i sporządzenia protokołu zdarzenia i przedstawi pisemnie Wykonawcy w formie protokołu, który podpisują obie ze stron umowy.</w:t>
      </w:r>
    </w:p>
    <w:p w14:paraId="4523955D" w14:textId="77777777" w:rsidR="00792EA7" w:rsidRPr="00F07F35"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 xml:space="preserve">Brak protokołu, o którym mowa w pkt </w:t>
      </w:r>
      <w:r>
        <w:rPr>
          <w:rFonts w:ascii="Book Antiqua" w:hAnsi="Book Antiqua"/>
          <w:sz w:val="24"/>
          <w:szCs w:val="24"/>
        </w:rPr>
        <w:t>3</w:t>
      </w:r>
      <w:r w:rsidRPr="00F07F35">
        <w:rPr>
          <w:rFonts w:ascii="Book Antiqua" w:hAnsi="Book Antiqua"/>
          <w:sz w:val="24"/>
          <w:szCs w:val="24"/>
        </w:rPr>
        <w:t xml:space="preserve"> i </w:t>
      </w:r>
      <w:r>
        <w:rPr>
          <w:rFonts w:ascii="Book Antiqua" w:hAnsi="Book Antiqua"/>
          <w:sz w:val="24"/>
          <w:szCs w:val="24"/>
        </w:rPr>
        <w:t>4</w:t>
      </w:r>
      <w:r w:rsidRPr="00F07F35">
        <w:rPr>
          <w:rFonts w:ascii="Book Antiqua" w:hAnsi="Book Antiqua"/>
          <w:sz w:val="24"/>
          <w:szCs w:val="24"/>
        </w:rPr>
        <w:t xml:space="preserve"> niniejszego paragrafu nie stoi na przeszkodzie dochodzenia przez Zamawiającego odszkodowania na zasadach ogólnych.</w:t>
      </w:r>
    </w:p>
    <w:p w14:paraId="0125EEF9" w14:textId="77777777" w:rsidR="00792EA7" w:rsidRPr="00F07F35" w:rsidRDefault="00792EA7" w:rsidP="00792EA7">
      <w:pPr>
        <w:pStyle w:val="Adreszwrotnynakopercie"/>
        <w:numPr>
          <w:ilvl w:val="1"/>
          <w:numId w:val="8"/>
        </w:numPr>
        <w:tabs>
          <w:tab w:val="left" w:pos="284"/>
        </w:tabs>
        <w:spacing w:line="276" w:lineRule="auto"/>
        <w:ind w:left="567" w:hanging="283"/>
        <w:jc w:val="both"/>
        <w:rPr>
          <w:rFonts w:ascii="Book Antiqua" w:hAnsi="Book Antiqua"/>
          <w:sz w:val="24"/>
          <w:szCs w:val="24"/>
        </w:rPr>
      </w:pPr>
      <w:r w:rsidRPr="00F07F35">
        <w:rPr>
          <w:rFonts w:ascii="Book Antiqua" w:hAnsi="Book Antiqua"/>
          <w:sz w:val="24"/>
          <w:szCs w:val="24"/>
        </w:rPr>
        <w:t>Wykonawca ponosi pełną odpowiedzialność za wszelkie straty w mieniu  powierzonym mu na czas ochrony, chyba że wykaże, iż mimo dołożenia należytej staranności, nie był w stanie zapobiec powstaniu szkody, zgodnie z art. 471 i 472 KC.</w:t>
      </w:r>
    </w:p>
    <w:p w14:paraId="274D864C" w14:textId="77777777" w:rsidR="00792EA7" w:rsidRPr="00F07F35" w:rsidRDefault="00792EA7" w:rsidP="00792EA7">
      <w:pPr>
        <w:pStyle w:val="Adreszwrotnynakopercie"/>
        <w:numPr>
          <w:ilvl w:val="1"/>
          <w:numId w:val="8"/>
        </w:numPr>
        <w:tabs>
          <w:tab w:val="left" w:pos="284"/>
        </w:tabs>
        <w:spacing w:line="276" w:lineRule="auto"/>
        <w:ind w:left="567" w:hanging="283"/>
        <w:jc w:val="both"/>
        <w:rPr>
          <w:rFonts w:ascii="Book Antiqua" w:hAnsi="Book Antiqua"/>
          <w:sz w:val="24"/>
          <w:szCs w:val="24"/>
        </w:rPr>
      </w:pPr>
      <w:r w:rsidRPr="00F07F35">
        <w:rPr>
          <w:rFonts w:ascii="Book Antiqua" w:hAnsi="Book Antiqua"/>
          <w:sz w:val="24"/>
          <w:szCs w:val="24"/>
        </w:rPr>
        <w:t>Ograniczenie lub wyłączenie odpowiedzialności, o której mowa w ust. 6 niniejszego paragrafu, nie dotyczy strat, które nastąpiły na skutek działania pracowników Wykonawcy realizujących usługę w czasie pełnienia przez nich swych obowiązków na terenie obiektu.</w:t>
      </w:r>
    </w:p>
    <w:p w14:paraId="6425E228" w14:textId="77777777" w:rsidR="00792EA7" w:rsidRPr="00F07F35"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Zakres odpowiedzialności Wykonawcy podlega zmniejszeniu w zakresie, w jakim Zamawiającemu przysługuje odszkodowanie z tytułu ubezpieczenia obiektu objętego ochroną od kradzieży z włamaniem i innych zdarzeń losowych.</w:t>
      </w:r>
    </w:p>
    <w:p w14:paraId="1C6207FD" w14:textId="77777777" w:rsidR="00792EA7"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F07F35">
        <w:rPr>
          <w:rFonts w:ascii="Book Antiqua" w:hAnsi="Book Antiqua"/>
          <w:sz w:val="24"/>
          <w:szCs w:val="24"/>
        </w:rPr>
        <w:t>Wykonawca nie ponosi odpowiedzialności za szkody powstałe z powodu działania siły wyższej, chyba że szkoda powstała poprzez zaniedbanie, opieszałość lub zaniechanie działań przez pracownika Wykonawcy realizującego usługę.</w:t>
      </w:r>
    </w:p>
    <w:p w14:paraId="77D942D5" w14:textId="77777777" w:rsidR="00792EA7" w:rsidRPr="008E7E86" w:rsidRDefault="00792EA7" w:rsidP="00792EA7">
      <w:pPr>
        <w:pStyle w:val="Adreszwrotnynakopercie"/>
        <w:numPr>
          <w:ilvl w:val="1"/>
          <w:numId w:val="8"/>
        </w:numPr>
        <w:tabs>
          <w:tab w:val="clear" w:pos="1080"/>
          <w:tab w:val="left" w:pos="284"/>
          <w:tab w:val="num" w:pos="567"/>
        </w:tabs>
        <w:spacing w:line="276" w:lineRule="auto"/>
        <w:ind w:left="567" w:hanging="283"/>
        <w:jc w:val="both"/>
        <w:rPr>
          <w:rFonts w:ascii="Book Antiqua" w:hAnsi="Book Antiqua"/>
          <w:sz w:val="24"/>
          <w:szCs w:val="24"/>
        </w:rPr>
      </w:pPr>
      <w:r w:rsidRPr="008E7E86">
        <w:rPr>
          <w:rFonts w:ascii="Book Antiqua" w:hAnsi="Book Antiqua"/>
          <w:sz w:val="24"/>
          <w:szCs w:val="24"/>
        </w:rPr>
        <w:t>Wykonawca zobowiązuje się przedłożyć na każde żądanie Zamawiającemu aktualną polisę ubezpieczeniową od odpowiedzialności cywilnej w zakresie prowadzonej działalności gospodarczej.</w:t>
      </w:r>
    </w:p>
    <w:p w14:paraId="64E5E1FC" w14:textId="77777777" w:rsidR="00792EA7" w:rsidRPr="00F07F35" w:rsidRDefault="00792EA7" w:rsidP="00792EA7">
      <w:pPr>
        <w:pStyle w:val="Stopka"/>
        <w:tabs>
          <w:tab w:val="left" w:pos="708"/>
        </w:tabs>
        <w:spacing w:line="276" w:lineRule="auto"/>
        <w:ind w:left="360"/>
        <w:jc w:val="center"/>
        <w:rPr>
          <w:rFonts w:ascii="Book Antiqua" w:hAnsi="Book Antiqua"/>
          <w:b/>
          <w:szCs w:val="24"/>
        </w:rPr>
      </w:pPr>
    </w:p>
    <w:p w14:paraId="621B5D15" w14:textId="77777777" w:rsidR="00792EA7" w:rsidRDefault="00792EA7" w:rsidP="00792EA7">
      <w:pPr>
        <w:pStyle w:val="Stopka"/>
        <w:tabs>
          <w:tab w:val="left" w:pos="708"/>
        </w:tabs>
        <w:spacing w:line="276" w:lineRule="auto"/>
        <w:jc w:val="center"/>
        <w:rPr>
          <w:rFonts w:ascii="Book Antiqua" w:hAnsi="Book Antiqua"/>
          <w:b/>
          <w:szCs w:val="24"/>
        </w:rPr>
      </w:pPr>
      <w:r w:rsidRPr="00F07F35">
        <w:rPr>
          <w:rFonts w:ascii="Book Antiqua" w:hAnsi="Book Antiqua"/>
          <w:b/>
          <w:szCs w:val="24"/>
        </w:rPr>
        <w:t>§ 6</w:t>
      </w:r>
    </w:p>
    <w:p w14:paraId="4ECED4FB" w14:textId="77777777" w:rsidR="00792EA7" w:rsidRPr="00F07F35" w:rsidRDefault="00792EA7" w:rsidP="00792EA7">
      <w:pPr>
        <w:pStyle w:val="Stopka"/>
        <w:tabs>
          <w:tab w:val="left" w:pos="708"/>
        </w:tabs>
        <w:spacing w:line="276" w:lineRule="auto"/>
        <w:ind w:left="360"/>
        <w:jc w:val="center"/>
        <w:rPr>
          <w:rFonts w:ascii="Book Antiqua" w:hAnsi="Book Antiqua"/>
          <w:b/>
          <w:szCs w:val="24"/>
        </w:rPr>
      </w:pPr>
    </w:p>
    <w:p w14:paraId="6FCD7FAA" w14:textId="77777777" w:rsidR="00792EA7" w:rsidRPr="00F07F35" w:rsidRDefault="00792EA7" w:rsidP="00792EA7">
      <w:pPr>
        <w:pStyle w:val="Adreszwrotnynakopercie"/>
        <w:numPr>
          <w:ilvl w:val="0"/>
          <w:numId w:val="10"/>
        </w:numPr>
        <w:tabs>
          <w:tab w:val="left" w:pos="284"/>
        </w:tabs>
        <w:spacing w:line="276" w:lineRule="auto"/>
        <w:jc w:val="both"/>
        <w:rPr>
          <w:rFonts w:ascii="Book Antiqua" w:hAnsi="Book Antiqua"/>
          <w:sz w:val="24"/>
          <w:szCs w:val="24"/>
        </w:rPr>
      </w:pPr>
      <w:r w:rsidRPr="00F07F35">
        <w:rPr>
          <w:rFonts w:ascii="Book Antiqua" w:hAnsi="Book Antiqua"/>
          <w:sz w:val="24"/>
          <w:szCs w:val="24"/>
        </w:rPr>
        <w:lastRenderedPageBreak/>
        <w:t>Zamawiający nieodpłatnie udostępni pomieszczenie na terenie budynku, gdzie Wykonawca będzie mógł wykonywać usługę.</w:t>
      </w:r>
    </w:p>
    <w:p w14:paraId="39A79ED6" w14:textId="77777777" w:rsidR="00792EA7" w:rsidRPr="00F07F35" w:rsidRDefault="00792EA7" w:rsidP="00792EA7">
      <w:pPr>
        <w:pStyle w:val="Adreszwrotnynakopercie"/>
        <w:numPr>
          <w:ilvl w:val="0"/>
          <w:numId w:val="10"/>
        </w:numPr>
        <w:tabs>
          <w:tab w:val="left" w:pos="284"/>
        </w:tabs>
        <w:spacing w:line="276" w:lineRule="auto"/>
        <w:jc w:val="both"/>
        <w:rPr>
          <w:rFonts w:ascii="Book Antiqua" w:hAnsi="Book Antiqua"/>
          <w:sz w:val="24"/>
          <w:szCs w:val="24"/>
        </w:rPr>
      </w:pPr>
      <w:r w:rsidRPr="00F07F35">
        <w:rPr>
          <w:rFonts w:ascii="Book Antiqua" w:hAnsi="Book Antiqua"/>
          <w:sz w:val="24"/>
          <w:szCs w:val="24"/>
        </w:rPr>
        <w:t>Wywóz nieczystości stałych powstałych w trakcie realizacji usługi przez Wykonawcę będzie dokonywany przez Zamawiającego.</w:t>
      </w:r>
    </w:p>
    <w:p w14:paraId="6E8537CE" w14:textId="77777777" w:rsidR="00792EA7" w:rsidRPr="00F07F35" w:rsidRDefault="00792EA7" w:rsidP="00792EA7">
      <w:pPr>
        <w:pStyle w:val="Adreszwrotnynakopercie"/>
        <w:numPr>
          <w:ilvl w:val="0"/>
          <w:numId w:val="10"/>
        </w:numPr>
        <w:tabs>
          <w:tab w:val="left" w:pos="284"/>
        </w:tabs>
        <w:spacing w:line="276" w:lineRule="auto"/>
        <w:jc w:val="both"/>
        <w:rPr>
          <w:rFonts w:ascii="Book Antiqua" w:hAnsi="Book Antiqua"/>
          <w:sz w:val="24"/>
          <w:szCs w:val="24"/>
        </w:rPr>
      </w:pPr>
      <w:r w:rsidRPr="00F07F35">
        <w:rPr>
          <w:rFonts w:ascii="Book Antiqua" w:hAnsi="Book Antiqua"/>
          <w:sz w:val="24"/>
          <w:szCs w:val="24"/>
        </w:rPr>
        <w:t xml:space="preserve">Koszty mediów związane z utrzymaniem pomieszczeń, o których mowa w ust. 1 niniejszego paragrafu </w:t>
      </w:r>
      <w:r w:rsidRPr="00F07F35">
        <w:rPr>
          <w:rFonts w:ascii="Book Antiqua" w:hAnsi="Book Antiqua"/>
          <w:i/>
          <w:sz w:val="24"/>
          <w:szCs w:val="24"/>
        </w:rPr>
        <w:t xml:space="preserve"> </w:t>
      </w:r>
      <w:r w:rsidRPr="00F07F35">
        <w:rPr>
          <w:rFonts w:ascii="Book Antiqua" w:hAnsi="Book Antiqua"/>
          <w:sz w:val="24"/>
          <w:szCs w:val="24"/>
        </w:rPr>
        <w:t>obciążają Zamawiającego; przy czym w przypadku stwierdzenia ponadnormatywnego utrzymującego się zużycia energii elektrycznej Wykonawca jest zobowiązany do przedstawienia wykazu wykorzystywanych przez jego pracownika urządzeń na terenie obiektu, w celu weryfikacji ich maksymalnego poboru energii elektrycznej. W przypadku stwierdzenia wykorzystywania przez pracowników Wykonawcy urządzeń elektrycznych zbędnych do realizacji usługi, Zamawiający może obciążyć wykonawcę kosztami za energię elektryczną w danym miesięcznym okresie rozliczeniowym.</w:t>
      </w:r>
    </w:p>
    <w:p w14:paraId="07BABF4B" w14:textId="77777777" w:rsidR="00792EA7" w:rsidRPr="00F07F35" w:rsidRDefault="00792EA7" w:rsidP="00792EA7">
      <w:pPr>
        <w:pStyle w:val="Adreszwrotnynakopercie"/>
        <w:numPr>
          <w:ilvl w:val="0"/>
          <w:numId w:val="10"/>
        </w:numPr>
        <w:tabs>
          <w:tab w:val="left" w:pos="284"/>
        </w:tabs>
        <w:spacing w:line="276" w:lineRule="auto"/>
        <w:jc w:val="both"/>
        <w:rPr>
          <w:rFonts w:ascii="Book Antiqua" w:hAnsi="Book Antiqua"/>
          <w:sz w:val="24"/>
          <w:szCs w:val="24"/>
        </w:rPr>
      </w:pPr>
      <w:r w:rsidRPr="00F07F35">
        <w:rPr>
          <w:rFonts w:ascii="Book Antiqua" w:hAnsi="Book Antiqua"/>
          <w:sz w:val="24"/>
          <w:szCs w:val="24"/>
        </w:rPr>
        <w:t>Wykonawca zapewni na własny koszt szkolenie osób wykonujących przedmiot zamówienia w zakresie przepisów BHP, P.POŻ mających zastosowanie przy wykonywaniu usługi, jak również w zakresie rozmieszczenia hydrantów, sprzętu p</w:t>
      </w:r>
      <w:r>
        <w:rPr>
          <w:rFonts w:ascii="Book Antiqua" w:hAnsi="Book Antiqua"/>
          <w:sz w:val="24"/>
          <w:szCs w:val="24"/>
        </w:rPr>
        <w:t>.</w:t>
      </w:r>
      <w:r w:rsidRPr="00F07F35">
        <w:rPr>
          <w:rFonts w:ascii="Book Antiqua" w:hAnsi="Book Antiqua"/>
          <w:sz w:val="24"/>
          <w:szCs w:val="24"/>
        </w:rPr>
        <w:t>poż., centrali systemu sygnalizacji pożaru oraz sposobu ich użycia w przypadku pożaru, zgodnie z obowiązująca na terenie obiektu instrukcją bezpieczeństwa pożarowego i ogólnymi zaleceniami bezpieczeństwa pożarowego. Wykonawca przedstawi Zamawiającemu w terminie 30 dni od dnia zawarcia umowy zaświadczenie o przeszkoleniu pracowników w tym zakresie.</w:t>
      </w:r>
    </w:p>
    <w:p w14:paraId="224951A0" w14:textId="77777777" w:rsidR="00792EA7" w:rsidRDefault="00792EA7" w:rsidP="00792EA7">
      <w:pPr>
        <w:pStyle w:val="Adreszwrotnynakopercie"/>
        <w:numPr>
          <w:ilvl w:val="0"/>
          <w:numId w:val="10"/>
        </w:numPr>
        <w:tabs>
          <w:tab w:val="left" w:pos="284"/>
        </w:tabs>
        <w:spacing w:line="276" w:lineRule="auto"/>
        <w:jc w:val="both"/>
        <w:rPr>
          <w:rFonts w:ascii="Book Antiqua" w:hAnsi="Book Antiqua"/>
          <w:sz w:val="24"/>
          <w:szCs w:val="24"/>
        </w:rPr>
      </w:pPr>
      <w:r w:rsidRPr="00F07F35">
        <w:rPr>
          <w:rFonts w:ascii="Book Antiqua" w:hAnsi="Book Antiqua"/>
          <w:sz w:val="24"/>
          <w:szCs w:val="24"/>
        </w:rPr>
        <w:t>Wykonawca jest zobowiązany prowadzić:</w:t>
      </w:r>
    </w:p>
    <w:p w14:paraId="71CD357F" w14:textId="77777777" w:rsidR="00792EA7"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książkę pełnienia służby,</w:t>
      </w:r>
    </w:p>
    <w:p w14:paraId="688A4930" w14:textId="77777777" w:rsidR="00792EA7" w:rsidRPr="008E7E86"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książkę wydawanych i zdawanych kluczy do pomieszczeń, gdzie pracownik odnotowuje komu i  w jakich godzinach udostępniono klucze do pomieszczeń.</w:t>
      </w:r>
    </w:p>
    <w:p w14:paraId="1C26A09D" w14:textId="77777777" w:rsidR="00792EA7" w:rsidRDefault="00792EA7" w:rsidP="00792EA7">
      <w:pPr>
        <w:pStyle w:val="Adreszwrotnynakopercie"/>
        <w:numPr>
          <w:ilvl w:val="0"/>
          <w:numId w:val="10"/>
        </w:numPr>
        <w:tabs>
          <w:tab w:val="left" w:pos="284"/>
        </w:tabs>
        <w:spacing w:line="276" w:lineRule="auto"/>
        <w:jc w:val="both"/>
        <w:rPr>
          <w:rFonts w:ascii="Book Antiqua" w:hAnsi="Book Antiqua"/>
          <w:sz w:val="24"/>
          <w:szCs w:val="24"/>
        </w:rPr>
      </w:pPr>
      <w:r w:rsidRPr="00F07F35">
        <w:rPr>
          <w:rFonts w:ascii="Book Antiqua" w:hAnsi="Book Antiqua"/>
          <w:sz w:val="24"/>
          <w:szCs w:val="24"/>
        </w:rPr>
        <w:t>W trakcie wykonywania obowiązków pracownicy Wykonawcy, realizujący usługę nie mogą:</w:t>
      </w:r>
    </w:p>
    <w:p w14:paraId="10EC6946" w14:textId="77777777" w:rsidR="00792EA7"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prowadzić innej niż opisanej w przedmiocie zamówienia działalności zarobkowej w miejscu i przy wykorzystaniu pomieszczeń, o których mowa w ust. 1,</w:t>
      </w:r>
    </w:p>
    <w:p w14:paraId="588F6BC9" w14:textId="77777777" w:rsidR="00792EA7"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zakończyć dyżurowania w przypadku, gdy nie zgłosił się do pracy zmiennik; powyższe zdarzenie należy odnotować w książce pełnienia służby i powiadomić o zaistniałej sytuacji przedstawiciela Wykonawcy,</w:t>
      </w:r>
    </w:p>
    <w:p w14:paraId="1126D131" w14:textId="77777777" w:rsidR="00792EA7"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pozostawić obiektu bez nadzoru,</w:t>
      </w:r>
    </w:p>
    <w:p w14:paraId="1934101B" w14:textId="77777777" w:rsidR="00792EA7"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opuszczać pomieszczenia bez zamknięcia szafki z kluczami i samego pomieszczenia,</w:t>
      </w:r>
    </w:p>
    <w:p w14:paraId="7D5AA456" w14:textId="77777777" w:rsidR="00792EA7"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lastRenderedPageBreak/>
        <w:t>przyjmowania osób postronnych w portierni w momencie, gdy szafka z kluczami jest otwarta,</w:t>
      </w:r>
    </w:p>
    <w:p w14:paraId="195F70DA" w14:textId="77777777" w:rsidR="00792EA7" w:rsidRPr="008E7E86" w:rsidRDefault="00792EA7" w:rsidP="00792EA7">
      <w:pPr>
        <w:pStyle w:val="Adreszwrotnynakopercie"/>
        <w:numPr>
          <w:ilvl w:val="1"/>
          <w:numId w:val="10"/>
        </w:numPr>
        <w:tabs>
          <w:tab w:val="left" w:pos="284"/>
        </w:tabs>
        <w:spacing w:line="276" w:lineRule="auto"/>
        <w:jc w:val="both"/>
        <w:rPr>
          <w:rFonts w:ascii="Book Antiqua" w:hAnsi="Book Antiqua"/>
          <w:sz w:val="24"/>
          <w:szCs w:val="24"/>
        </w:rPr>
      </w:pPr>
      <w:r w:rsidRPr="008E7E86">
        <w:rPr>
          <w:rFonts w:ascii="Book Antiqua" w:hAnsi="Book Antiqua"/>
          <w:sz w:val="24"/>
          <w:szCs w:val="24"/>
        </w:rPr>
        <w:t>spożywania alkoholu, używania narkotyków i innych środków odurzających oraz palenia wyrobów tytoniowych w budynku portierni.</w:t>
      </w:r>
    </w:p>
    <w:p w14:paraId="7D792D8A" w14:textId="77777777" w:rsidR="00792EA7" w:rsidRPr="00CD23C5" w:rsidRDefault="00792EA7" w:rsidP="00792EA7">
      <w:pPr>
        <w:pStyle w:val="Adreszwrotnynakopercie"/>
        <w:numPr>
          <w:ilvl w:val="0"/>
          <w:numId w:val="10"/>
        </w:numPr>
        <w:tabs>
          <w:tab w:val="left" w:pos="284"/>
        </w:tabs>
        <w:spacing w:line="276" w:lineRule="auto"/>
        <w:jc w:val="both"/>
        <w:rPr>
          <w:rFonts w:ascii="Book Antiqua" w:hAnsi="Book Antiqua"/>
          <w:b/>
          <w:sz w:val="24"/>
          <w:szCs w:val="24"/>
        </w:rPr>
      </w:pPr>
      <w:r w:rsidRPr="00CD23C5">
        <w:rPr>
          <w:rFonts w:ascii="Book Antiqua" w:hAnsi="Book Antiqua"/>
          <w:sz w:val="24"/>
          <w:szCs w:val="24"/>
        </w:rPr>
        <w:t xml:space="preserve">W przypadku stwierdzenia przez pracownika Zamawiającego upoważnionego do odbioru usługi nienależytego wykonania głównych obowiązków, o których mowa w </w:t>
      </w:r>
      <w:r w:rsidRPr="006569BD">
        <w:rPr>
          <w:rFonts w:ascii="Book Antiqua" w:hAnsi="Book Antiqua"/>
          <w:bCs/>
          <w:sz w:val="24"/>
          <w:szCs w:val="24"/>
        </w:rPr>
        <w:t>§ 3</w:t>
      </w:r>
      <w:r w:rsidRPr="00CD23C5">
        <w:rPr>
          <w:rFonts w:ascii="Book Antiqua" w:hAnsi="Book Antiqua"/>
          <w:b/>
          <w:sz w:val="24"/>
          <w:szCs w:val="24"/>
        </w:rPr>
        <w:t xml:space="preserve"> </w:t>
      </w:r>
      <w:r w:rsidRPr="00CD23C5">
        <w:rPr>
          <w:rFonts w:ascii="Book Antiqua" w:hAnsi="Book Antiqua"/>
          <w:sz w:val="24"/>
          <w:szCs w:val="24"/>
        </w:rPr>
        <w:t xml:space="preserve"> pkt. 1-19  i </w:t>
      </w:r>
      <w:r w:rsidRPr="00CD23C5">
        <w:rPr>
          <w:rFonts w:ascii="Book Antiqua" w:hAnsi="Book Antiqua"/>
          <w:bCs/>
          <w:sz w:val="24"/>
          <w:szCs w:val="24"/>
        </w:rPr>
        <w:t>§ 6 ust 6,</w:t>
      </w:r>
      <w:r w:rsidRPr="00CD23C5">
        <w:rPr>
          <w:rFonts w:ascii="Book Antiqua" w:hAnsi="Book Antiqua"/>
          <w:sz w:val="24"/>
          <w:szCs w:val="24"/>
        </w:rPr>
        <w:t xml:space="preserve"> informuje on telefonicznie pracownika Wykonawcy upoważnionego do odbioru usługi o zaistniałej sytuacji; jednocześnie jest to podstawa, do dokonania wpisu w protokole odbioru usługi w danym okresie rozliczeniowym.</w:t>
      </w:r>
    </w:p>
    <w:p w14:paraId="2CD4F8E0" w14:textId="77777777" w:rsidR="00792EA7" w:rsidRPr="00CD23C5" w:rsidRDefault="00792EA7" w:rsidP="00792EA7">
      <w:pPr>
        <w:pStyle w:val="Adreszwrotnynakopercie"/>
        <w:tabs>
          <w:tab w:val="left" w:pos="284"/>
        </w:tabs>
        <w:spacing w:line="276" w:lineRule="auto"/>
        <w:jc w:val="both"/>
        <w:rPr>
          <w:rFonts w:ascii="Book Antiqua" w:hAnsi="Book Antiqua"/>
          <w:sz w:val="24"/>
          <w:szCs w:val="24"/>
        </w:rPr>
      </w:pPr>
    </w:p>
    <w:p w14:paraId="015C7907" w14:textId="77777777" w:rsidR="00792EA7" w:rsidRDefault="00792EA7" w:rsidP="00792EA7">
      <w:pPr>
        <w:pStyle w:val="Adreszwrotnynakopercie"/>
        <w:tabs>
          <w:tab w:val="left" w:pos="284"/>
        </w:tabs>
        <w:spacing w:line="276" w:lineRule="auto"/>
        <w:jc w:val="center"/>
        <w:rPr>
          <w:rFonts w:ascii="Book Antiqua" w:hAnsi="Book Antiqua"/>
          <w:b/>
          <w:sz w:val="24"/>
          <w:szCs w:val="24"/>
        </w:rPr>
      </w:pPr>
      <w:bookmarkStart w:id="2" w:name="_Hlk92797486"/>
      <w:r w:rsidRPr="00CD23C5">
        <w:rPr>
          <w:rFonts w:ascii="Book Antiqua" w:hAnsi="Book Antiqua"/>
          <w:b/>
          <w:sz w:val="24"/>
          <w:szCs w:val="24"/>
        </w:rPr>
        <w:t>§ 7</w:t>
      </w:r>
    </w:p>
    <w:p w14:paraId="539BB83D" w14:textId="77777777" w:rsidR="00792EA7" w:rsidRPr="00CD23C5" w:rsidRDefault="00792EA7" w:rsidP="00792EA7">
      <w:pPr>
        <w:pStyle w:val="Adreszwrotnynakopercie"/>
        <w:tabs>
          <w:tab w:val="left" w:pos="284"/>
        </w:tabs>
        <w:spacing w:line="276" w:lineRule="auto"/>
        <w:jc w:val="center"/>
        <w:rPr>
          <w:rFonts w:ascii="Book Antiqua" w:hAnsi="Book Antiqua"/>
          <w:b/>
          <w:sz w:val="24"/>
          <w:szCs w:val="24"/>
        </w:rPr>
      </w:pPr>
    </w:p>
    <w:bookmarkEnd w:id="2"/>
    <w:p w14:paraId="17F7ECEE" w14:textId="77777777" w:rsidR="00792EA7" w:rsidRPr="00CD23C5" w:rsidRDefault="00792EA7" w:rsidP="00792EA7">
      <w:pPr>
        <w:numPr>
          <w:ilvl w:val="0"/>
          <w:numId w:val="5"/>
        </w:numPr>
        <w:spacing w:after="0"/>
        <w:jc w:val="both"/>
        <w:rPr>
          <w:rFonts w:ascii="Book Antiqua" w:hAnsi="Book Antiqua"/>
          <w:sz w:val="24"/>
          <w:szCs w:val="24"/>
        </w:rPr>
      </w:pPr>
      <w:r w:rsidRPr="00CD23C5">
        <w:rPr>
          <w:rFonts w:ascii="Book Antiqua" w:hAnsi="Book Antiqua"/>
          <w:sz w:val="24"/>
          <w:szCs w:val="24"/>
        </w:rPr>
        <w:t xml:space="preserve">Na podstawie art. 95 ust. 1 ustawy </w:t>
      </w:r>
      <w:proofErr w:type="spellStart"/>
      <w:r w:rsidRPr="00CD23C5">
        <w:rPr>
          <w:rFonts w:ascii="Book Antiqua" w:hAnsi="Book Antiqua"/>
          <w:sz w:val="24"/>
          <w:szCs w:val="24"/>
        </w:rPr>
        <w:t>Pzp</w:t>
      </w:r>
      <w:proofErr w:type="spellEnd"/>
      <w:r w:rsidRPr="00CD23C5">
        <w:rPr>
          <w:rFonts w:ascii="Book Antiqua" w:hAnsi="Book Antiqua"/>
          <w:sz w:val="24"/>
          <w:szCs w:val="24"/>
        </w:rPr>
        <w:t xml:space="preserve"> Zamawiający wymaga, by w celu zapewnienia należytego wykonania umowy, skierował do jej realizacji niezbędną liczbę osób zatrudnionych na podstawie umowy o pracę przez cały okres realizacji zamówienia na łącznie minimum 4 etaty. Zamawiający przez etat rozumie świadczenie pracy zgodnie z art.129 Kodeku Pracy (Dz. U. z 202</w:t>
      </w:r>
      <w:r>
        <w:rPr>
          <w:rFonts w:ascii="Book Antiqua" w:hAnsi="Book Antiqua"/>
          <w:sz w:val="24"/>
          <w:szCs w:val="24"/>
        </w:rPr>
        <w:t>3</w:t>
      </w:r>
      <w:r w:rsidRPr="00CD23C5">
        <w:rPr>
          <w:rFonts w:ascii="Book Antiqua" w:hAnsi="Book Antiqua"/>
          <w:sz w:val="24"/>
          <w:szCs w:val="24"/>
        </w:rPr>
        <w:t xml:space="preserve"> r. poz. 1</w:t>
      </w:r>
      <w:r>
        <w:rPr>
          <w:rFonts w:ascii="Book Antiqua" w:hAnsi="Book Antiqua"/>
          <w:sz w:val="24"/>
          <w:szCs w:val="24"/>
        </w:rPr>
        <w:t>465</w:t>
      </w:r>
      <w:r w:rsidRPr="00CD23C5">
        <w:rPr>
          <w:rFonts w:ascii="Book Antiqua" w:hAnsi="Book Antiqua"/>
          <w:sz w:val="24"/>
          <w:szCs w:val="24"/>
        </w:rPr>
        <w:t>).</w:t>
      </w:r>
    </w:p>
    <w:p w14:paraId="1D493391" w14:textId="77777777" w:rsidR="00792EA7" w:rsidRPr="00CD23C5" w:rsidRDefault="00792EA7" w:rsidP="00792EA7">
      <w:pPr>
        <w:numPr>
          <w:ilvl w:val="0"/>
          <w:numId w:val="5"/>
        </w:numPr>
        <w:spacing w:after="0"/>
        <w:jc w:val="both"/>
        <w:rPr>
          <w:rFonts w:ascii="Book Antiqua" w:hAnsi="Book Antiqua"/>
          <w:sz w:val="24"/>
          <w:szCs w:val="24"/>
        </w:rPr>
      </w:pPr>
      <w:r w:rsidRPr="00CD23C5">
        <w:rPr>
          <w:rFonts w:ascii="Book Antiqua" w:hAnsi="Book Antiqua"/>
          <w:sz w:val="24"/>
          <w:szCs w:val="24"/>
        </w:rPr>
        <w:t xml:space="preserve">Zamawiający wymaga, by osoby wykonujące zadania w ramach ochrony  były zatrudnione na umowę o pracę przez cały okres świadczenia usług. Powyższy wymóg jest uzasadniony przedmiotem zamówienia oraz charakterem czynności wykonujących przez osoby ochraniające, dotyczy on bowiem osób wykonujących stałe zadania w ramach ochrony obiektów użyteczności publicznej, obejmujące stałe, powtarzalne czynności niezbędne do realizacji zamówienia. </w:t>
      </w:r>
    </w:p>
    <w:p w14:paraId="1C4BF1A2" w14:textId="77777777" w:rsidR="00792EA7" w:rsidRPr="00044541" w:rsidRDefault="00792EA7" w:rsidP="00792EA7">
      <w:pPr>
        <w:pStyle w:val="Akapitzlist"/>
        <w:numPr>
          <w:ilvl w:val="0"/>
          <w:numId w:val="5"/>
        </w:numPr>
        <w:spacing w:after="0"/>
        <w:jc w:val="both"/>
        <w:rPr>
          <w:rFonts w:ascii="Book Antiqua" w:hAnsi="Book Antiqua"/>
          <w:sz w:val="24"/>
          <w:szCs w:val="24"/>
        </w:rPr>
      </w:pPr>
      <w:r w:rsidRPr="00CD23C5">
        <w:rPr>
          <w:rFonts w:ascii="Book Antiqua" w:hAnsi="Book Antiqua"/>
          <w:sz w:val="24"/>
          <w:szCs w:val="24"/>
        </w:rPr>
        <w:t>W związku z powyższym Wykonawca w odniesieniu do osób, o których mowa w ust. 1 w dniu  rozpoczęcia usługi przedstawi Zamawiającemu oświadczenie o zatrudnieniu przez</w:t>
      </w:r>
      <w:r w:rsidRPr="00044541">
        <w:rPr>
          <w:rFonts w:ascii="Book Antiqua" w:hAnsi="Book Antiqua"/>
          <w:sz w:val="24"/>
          <w:szCs w:val="24"/>
        </w:rPr>
        <w:t xml:space="preserve"> Wykonawcę lub Podwykonawcę na podstawie umowy o pracę w rozumieniu przepisów z dnia 26 czerwca 1974 r. Kodeks pracy. Wzór oświadczenia stanowi </w:t>
      </w:r>
      <w:r w:rsidRPr="009C17E7">
        <w:rPr>
          <w:rFonts w:ascii="Book Antiqua" w:hAnsi="Book Antiqua"/>
          <w:sz w:val="24"/>
          <w:szCs w:val="24"/>
        </w:rPr>
        <w:t>załącznik nr 1 do umowy.</w:t>
      </w:r>
    </w:p>
    <w:p w14:paraId="288190EB" w14:textId="77777777" w:rsidR="00792EA7" w:rsidRDefault="00792EA7" w:rsidP="00792EA7">
      <w:pPr>
        <w:numPr>
          <w:ilvl w:val="0"/>
          <w:numId w:val="5"/>
        </w:numPr>
        <w:spacing w:after="0"/>
        <w:jc w:val="both"/>
        <w:rPr>
          <w:rFonts w:ascii="Book Antiqua" w:hAnsi="Book Antiqua"/>
          <w:sz w:val="24"/>
          <w:szCs w:val="24"/>
        </w:rPr>
      </w:pPr>
      <w:r w:rsidRPr="00F07F35">
        <w:rPr>
          <w:rFonts w:ascii="Book Antiqua" w:hAnsi="Book Antiqua"/>
          <w:sz w:val="24"/>
          <w:szCs w:val="24"/>
        </w:rPr>
        <w:t>Zamawiający – w razie kontroli wykonywania obowiązków wskazanych wyżej – może zobowiązać Wykonawcę do złożenia w terminie nie krótszym niż 14 dni, niżej wymienionych dokumentów:</w:t>
      </w:r>
    </w:p>
    <w:p w14:paraId="0DA162A3" w14:textId="77777777" w:rsidR="00792EA7" w:rsidRDefault="00792EA7" w:rsidP="00792EA7">
      <w:pPr>
        <w:numPr>
          <w:ilvl w:val="1"/>
          <w:numId w:val="5"/>
        </w:numPr>
        <w:spacing w:after="0"/>
        <w:jc w:val="both"/>
        <w:rPr>
          <w:rFonts w:ascii="Book Antiqua" w:hAnsi="Book Antiqua"/>
          <w:sz w:val="24"/>
          <w:szCs w:val="24"/>
        </w:rPr>
      </w:pPr>
      <w:r w:rsidRPr="008E7E86">
        <w:rPr>
          <w:rFonts w:ascii="Book Antiqua" w:hAnsi="Book Antiqua"/>
          <w:sz w:val="24"/>
          <w:szCs w:val="24"/>
        </w:rPr>
        <w:t xml:space="preserve">oświadczenie zatrudnionego pracownika, </w:t>
      </w:r>
    </w:p>
    <w:p w14:paraId="0351C3D6" w14:textId="77777777" w:rsidR="00792EA7" w:rsidRDefault="00792EA7" w:rsidP="00792EA7">
      <w:pPr>
        <w:numPr>
          <w:ilvl w:val="1"/>
          <w:numId w:val="5"/>
        </w:numPr>
        <w:spacing w:after="0"/>
        <w:jc w:val="both"/>
        <w:rPr>
          <w:rFonts w:ascii="Book Antiqua" w:hAnsi="Book Antiqua"/>
          <w:sz w:val="24"/>
          <w:szCs w:val="24"/>
        </w:rPr>
      </w:pPr>
      <w:r w:rsidRPr="008E7E86">
        <w:rPr>
          <w:rFonts w:ascii="Book Antiqua" w:hAnsi="Book Antiqua"/>
          <w:sz w:val="24"/>
          <w:szCs w:val="24"/>
        </w:rPr>
        <w:t>oświadczenie Wykonawcy lub Podwykonawcy o zatrudnieniu pracownika na podstawie umowy o pracę,</w:t>
      </w:r>
    </w:p>
    <w:p w14:paraId="72D29A31" w14:textId="77777777" w:rsidR="00792EA7" w:rsidRDefault="00792EA7" w:rsidP="00792EA7">
      <w:pPr>
        <w:numPr>
          <w:ilvl w:val="1"/>
          <w:numId w:val="5"/>
        </w:numPr>
        <w:spacing w:after="0"/>
        <w:jc w:val="both"/>
        <w:rPr>
          <w:rFonts w:ascii="Book Antiqua" w:hAnsi="Book Antiqua"/>
          <w:sz w:val="24"/>
          <w:szCs w:val="24"/>
        </w:rPr>
      </w:pPr>
      <w:r w:rsidRPr="008E7E86">
        <w:rPr>
          <w:rFonts w:ascii="Book Antiqua" w:hAnsi="Book Antiqua"/>
          <w:sz w:val="24"/>
          <w:szCs w:val="24"/>
        </w:rPr>
        <w:t>poświadczonej za zgodność z oryginałem kserokopii umowy o pracę zatrudnionego pracownika,</w:t>
      </w:r>
    </w:p>
    <w:p w14:paraId="14724583" w14:textId="77777777" w:rsidR="00792EA7" w:rsidRPr="008E7E86" w:rsidRDefault="00792EA7" w:rsidP="00792EA7">
      <w:pPr>
        <w:numPr>
          <w:ilvl w:val="1"/>
          <w:numId w:val="5"/>
        </w:numPr>
        <w:spacing w:after="0"/>
        <w:jc w:val="both"/>
        <w:rPr>
          <w:rFonts w:ascii="Book Antiqua" w:hAnsi="Book Antiqua"/>
          <w:sz w:val="24"/>
          <w:szCs w:val="24"/>
        </w:rPr>
      </w:pPr>
      <w:r w:rsidRPr="008E7E86">
        <w:rPr>
          <w:rFonts w:ascii="Book Antiqua" w:hAnsi="Book Antiqua"/>
          <w:sz w:val="24"/>
          <w:szCs w:val="24"/>
        </w:rPr>
        <w:t>innych dokumentów</w:t>
      </w:r>
    </w:p>
    <w:p w14:paraId="7EE178CB" w14:textId="77777777" w:rsidR="00792EA7" w:rsidRPr="00F07F35" w:rsidRDefault="00792EA7" w:rsidP="00792EA7">
      <w:pPr>
        <w:ind w:left="1416"/>
        <w:jc w:val="both"/>
        <w:rPr>
          <w:rFonts w:ascii="Book Antiqua" w:hAnsi="Book Antiqua"/>
          <w:sz w:val="24"/>
          <w:szCs w:val="24"/>
        </w:rPr>
      </w:pPr>
      <w:r>
        <w:rPr>
          <w:rFonts w:ascii="Book Antiqua" w:hAnsi="Book Antiqua"/>
          <w:sz w:val="24"/>
          <w:szCs w:val="24"/>
        </w:rPr>
        <w:lastRenderedPageBreak/>
        <w:t xml:space="preserve">- </w:t>
      </w:r>
      <w:r w:rsidRPr="00F07F35">
        <w:rPr>
          <w:rFonts w:ascii="Book Antiqua" w:hAnsi="Book Antiqua"/>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AE40B85" w14:textId="77777777" w:rsidR="00792EA7" w:rsidRPr="00F07F35" w:rsidRDefault="00792EA7" w:rsidP="00792EA7">
      <w:pPr>
        <w:numPr>
          <w:ilvl w:val="0"/>
          <w:numId w:val="5"/>
        </w:numPr>
        <w:spacing w:after="0"/>
        <w:jc w:val="both"/>
        <w:rPr>
          <w:rFonts w:ascii="Book Antiqua" w:hAnsi="Book Antiqua"/>
          <w:sz w:val="24"/>
          <w:szCs w:val="24"/>
        </w:rPr>
      </w:pPr>
      <w:r w:rsidRPr="00F07F35">
        <w:rPr>
          <w:rFonts w:ascii="Book Antiqua" w:hAnsi="Book Antiqua"/>
          <w:bCs/>
          <w:color w:val="000000"/>
          <w:sz w:val="24"/>
          <w:szCs w:val="24"/>
        </w:rPr>
        <w:t>Niezłożenie przez Wykonawcę w wyznaczonym przez przedstawiciela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99AA5E4" w14:textId="77777777" w:rsidR="00792EA7" w:rsidRPr="009C17E7" w:rsidRDefault="00792EA7" w:rsidP="00792EA7">
      <w:pPr>
        <w:numPr>
          <w:ilvl w:val="0"/>
          <w:numId w:val="5"/>
        </w:numPr>
        <w:spacing w:after="0"/>
        <w:jc w:val="both"/>
        <w:rPr>
          <w:rFonts w:ascii="Book Antiqua" w:hAnsi="Book Antiqua"/>
          <w:sz w:val="24"/>
          <w:szCs w:val="24"/>
        </w:rPr>
      </w:pPr>
      <w:r w:rsidRPr="00F07F35">
        <w:rPr>
          <w:rFonts w:ascii="Book Antiqua" w:hAnsi="Book Antiqua"/>
          <w:bCs/>
          <w:color w:val="000000"/>
          <w:sz w:val="24"/>
          <w:szCs w:val="24"/>
        </w:rPr>
        <w:t xml:space="preserve">Z tytułu niespełnienia przez Wykonawcę lub  Podwykonawcę wymogu zatrudnienia na podstawie umowy o pracę osób wykonujących wskazane w ust. 1 czynności, Zamawiający przewiduje sankcje w postaci obowiązku zapłaty przez Wykonawcę kary umownej w </w:t>
      </w:r>
      <w:r w:rsidRPr="00F07F35">
        <w:rPr>
          <w:rFonts w:ascii="Book Antiqua" w:hAnsi="Book Antiqua"/>
          <w:bCs/>
          <w:sz w:val="24"/>
          <w:szCs w:val="24"/>
        </w:rPr>
        <w:t xml:space="preserve">wysokości określonej w </w:t>
      </w:r>
      <w:r w:rsidRPr="009C17E7">
        <w:rPr>
          <w:rFonts w:ascii="Book Antiqua" w:hAnsi="Book Antiqua"/>
          <w:bCs/>
          <w:sz w:val="24"/>
          <w:szCs w:val="24"/>
        </w:rPr>
        <w:t>§ 10 ust. 2 pkt 4 niniejszej umowy.</w:t>
      </w:r>
    </w:p>
    <w:p w14:paraId="0CDAD4A1" w14:textId="77777777" w:rsidR="00792EA7" w:rsidRPr="00F07F35" w:rsidRDefault="00792EA7" w:rsidP="00792EA7">
      <w:pPr>
        <w:numPr>
          <w:ilvl w:val="0"/>
          <w:numId w:val="5"/>
        </w:numPr>
        <w:spacing w:after="0"/>
        <w:jc w:val="both"/>
        <w:rPr>
          <w:rFonts w:ascii="Book Antiqua" w:hAnsi="Book Antiqua"/>
          <w:sz w:val="24"/>
          <w:szCs w:val="24"/>
        </w:rPr>
      </w:pPr>
      <w:r w:rsidRPr="00F07F35">
        <w:rPr>
          <w:rFonts w:ascii="Book Antiqua" w:hAnsi="Book Antiqua"/>
          <w:sz w:val="24"/>
          <w:szCs w:val="24"/>
        </w:rPr>
        <w:t>W przypadku uzasadnionych wątpliwości, co do przestrzegania prawa pracy przez Wykonawcę lub Podwykonawcę, Zamawiający może zwrócić się o przeprowadzenie kontroli przez Państwową Inspekcję Pracy.</w:t>
      </w:r>
    </w:p>
    <w:p w14:paraId="421BCBD3" w14:textId="77777777" w:rsidR="00792EA7" w:rsidRPr="00F07F35" w:rsidRDefault="00792EA7" w:rsidP="00792EA7">
      <w:pPr>
        <w:spacing w:after="0"/>
        <w:ind w:left="720"/>
        <w:jc w:val="both"/>
        <w:rPr>
          <w:rFonts w:ascii="Book Antiqua" w:hAnsi="Book Antiqua"/>
          <w:sz w:val="24"/>
          <w:szCs w:val="24"/>
        </w:rPr>
      </w:pPr>
    </w:p>
    <w:p w14:paraId="3F67455A" w14:textId="77777777" w:rsidR="00792EA7" w:rsidRPr="00F07F35" w:rsidRDefault="00792EA7" w:rsidP="00792EA7">
      <w:pPr>
        <w:pStyle w:val="Adreszwrotnynakopercie"/>
        <w:tabs>
          <w:tab w:val="left" w:pos="284"/>
        </w:tabs>
        <w:spacing w:line="276" w:lineRule="auto"/>
        <w:jc w:val="center"/>
        <w:rPr>
          <w:rFonts w:ascii="Book Antiqua" w:hAnsi="Book Antiqua"/>
          <w:b/>
          <w:sz w:val="24"/>
          <w:szCs w:val="24"/>
        </w:rPr>
      </w:pPr>
      <w:r w:rsidRPr="00F07F35">
        <w:rPr>
          <w:rFonts w:ascii="Book Antiqua" w:hAnsi="Book Antiqua"/>
          <w:b/>
          <w:sz w:val="24"/>
          <w:szCs w:val="24"/>
        </w:rPr>
        <w:t>§ 8</w:t>
      </w:r>
      <w:r>
        <w:rPr>
          <w:rFonts w:ascii="Book Antiqua" w:hAnsi="Book Antiqua"/>
          <w:b/>
          <w:sz w:val="24"/>
          <w:szCs w:val="24"/>
        </w:rPr>
        <w:br/>
      </w:r>
    </w:p>
    <w:p w14:paraId="77DC7684" w14:textId="77777777" w:rsidR="00792EA7" w:rsidRPr="00F07F35" w:rsidRDefault="00792EA7" w:rsidP="00792EA7">
      <w:pPr>
        <w:pStyle w:val="Adreszwrotnynakopercie"/>
        <w:numPr>
          <w:ilvl w:val="0"/>
          <w:numId w:val="2"/>
        </w:numPr>
        <w:tabs>
          <w:tab w:val="left" w:pos="284"/>
        </w:tabs>
        <w:spacing w:line="276" w:lineRule="auto"/>
        <w:jc w:val="both"/>
        <w:rPr>
          <w:rFonts w:ascii="Book Antiqua" w:hAnsi="Book Antiqua"/>
          <w:sz w:val="24"/>
          <w:szCs w:val="24"/>
        </w:rPr>
      </w:pPr>
      <w:r w:rsidRPr="00F07F35">
        <w:rPr>
          <w:rFonts w:ascii="Book Antiqua" w:hAnsi="Book Antiqua"/>
          <w:sz w:val="24"/>
          <w:szCs w:val="24"/>
        </w:rPr>
        <w:t xml:space="preserve">Wykonawca za całość usług będących przedmiotem niniejszej umowy otrzyma wynagrodzenie </w:t>
      </w:r>
      <w:r w:rsidRPr="00C54C13">
        <w:rPr>
          <w:rFonts w:ascii="Book Antiqua" w:hAnsi="Book Antiqua"/>
          <w:sz w:val="24"/>
          <w:szCs w:val="24"/>
        </w:rPr>
        <w:t>do wartości brutto</w:t>
      </w:r>
      <w:r w:rsidRPr="00F07F35">
        <w:rPr>
          <w:rFonts w:ascii="Book Antiqua" w:hAnsi="Book Antiqua"/>
          <w:sz w:val="24"/>
          <w:szCs w:val="24"/>
        </w:rPr>
        <w:t xml:space="preserve"> </w:t>
      </w:r>
      <w:r w:rsidRPr="00F07F35">
        <w:rPr>
          <w:rFonts w:ascii="Book Antiqua" w:hAnsi="Book Antiqua"/>
          <w:b/>
          <w:sz w:val="24"/>
          <w:szCs w:val="24"/>
        </w:rPr>
        <w:t xml:space="preserve"> ………….</w:t>
      </w:r>
      <w:r w:rsidRPr="00F07F35">
        <w:rPr>
          <w:rFonts w:ascii="Book Antiqua" w:hAnsi="Book Antiqua"/>
          <w:sz w:val="24"/>
          <w:szCs w:val="24"/>
        </w:rPr>
        <w:t xml:space="preserve"> </w:t>
      </w:r>
      <w:r w:rsidRPr="00F07F35">
        <w:rPr>
          <w:rFonts w:ascii="Book Antiqua" w:hAnsi="Book Antiqua"/>
          <w:b/>
          <w:sz w:val="24"/>
          <w:szCs w:val="24"/>
        </w:rPr>
        <w:t>zł</w:t>
      </w:r>
      <w:r w:rsidRPr="00F07F35">
        <w:rPr>
          <w:rFonts w:ascii="Book Antiqua" w:hAnsi="Book Antiqua"/>
          <w:sz w:val="24"/>
          <w:szCs w:val="24"/>
        </w:rPr>
        <w:t xml:space="preserve"> słownie: ………………………..</w:t>
      </w:r>
    </w:p>
    <w:p w14:paraId="5FBBAA93" w14:textId="77777777" w:rsidR="00792EA7" w:rsidRPr="004E48AD" w:rsidRDefault="00792EA7" w:rsidP="00792EA7">
      <w:pPr>
        <w:pStyle w:val="Adreszwrotnynakopercie"/>
        <w:numPr>
          <w:ilvl w:val="0"/>
          <w:numId w:val="2"/>
        </w:numPr>
        <w:tabs>
          <w:tab w:val="left" w:pos="284"/>
        </w:tabs>
        <w:spacing w:line="276" w:lineRule="auto"/>
        <w:jc w:val="both"/>
        <w:rPr>
          <w:rFonts w:ascii="Book Antiqua" w:hAnsi="Book Antiqua"/>
          <w:sz w:val="24"/>
          <w:szCs w:val="24"/>
        </w:rPr>
      </w:pPr>
      <w:r w:rsidRPr="004E48AD">
        <w:rPr>
          <w:rFonts w:ascii="Book Antiqua" w:hAnsi="Book Antiqua"/>
          <w:sz w:val="24"/>
          <w:szCs w:val="24"/>
        </w:rPr>
        <w:t xml:space="preserve">Wynagrodzenie, wykonawcy za 1 miesiąc wykonanej usługi ustala się na kwotę brutto </w:t>
      </w:r>
      <w:r w:rsidRPr="004E48AD">
        <w:rPr>
          <w:rFonts w:ascii="Book Antiqua" w:hAnsi="Book Antiqua"/>
          <w:b/>
          <w:sz w:val="24"/>
          <w:szCs w:val="24"/>
        </w:rPr>
        <w:t>……… zł</w:t>
      </w:r>
      <w:r w:rsidRPr="004E48AD">
        <w:rPr>
          <w:rFonts w:ascii="Book Antiqua" w:hAnsi="Book Antiqua"/>
          <w:sz w:val="24"/>
          <w:szCs w:val="24"/>
        </w:rPr>
        <w:t xml:space="preserve"> słownie: …………………………………………………….</w:t>
      </w:r>
    </w:p>
    <w:p w14:paraId="3D8BB6B9" w14:textId="77777777" w:rsidR="00792EA7" w:rsidRPr="004E48AD" w:rsidRDefault="00792EA7" w:rsidP="00792EA7">
      <w:pPr>
        <w:pStyle w:val="Adreszwrotnynakopercie"/>
        <w:numPr>
          <w:ilvl w:val="0"/>
          <w:numId w:val="2"/>
        </w:numPr>
        <w:tabs>
          <w:tab w:val="left" w:pos="284"/>
        </w:tabs>
        <w:spacing w:line="276" w:lineRule="auto"/>
        <w:jc w:val="both"/>
        <w:rPr>
          <w:rFonts w:ascii="Book Antiqua" w:hAnsi="Book Antiqua"/>
          <w:sz w:val="24"/>
          <w:szCs w:val="24"/>
        </w:rPr>
      </w:pPr>
      <w:r w:rsidRPr="004E48AD">
        <w:rPr>
          <w:rFonts w:ascii="Book Antiqua" w:hAnsi="Book Antiqua"/>
          <w:sz w:val="24"/>
          <w:szCs w:val="24"/>
        </w:rPr>
        <w:t>Wykonawcy nie przysługuje wynagrodzenie za czas, w którym usługa nie była świadczona w sposób określony w umowie.</w:t>
      </w:r>
    </w:p>
    <w:p w14:paraId="33EDB192" w14:textId="77777777" w:rsidR="00792EA7" w:rsidRPr="004E48AD" w:rsidRDefault="00792EA7" w:rsidP="00792EA7">
      <w:pPr>
        <w:pStyle w:val="Adreszwrotnynakopercie"/>
        <w:numPr>
          <w:ilvl w:val="0"/>
          <w:numId w:val="2"/>
        </w:numPr>
        <w:tabs>
          <w:tab w:val="left" w:pos="284"/>
        </w:tabs>
        <w:spacing w:line="276" w:lineRule="auto"/>
        <w:jc w:val="both"/>
        <w:rPr>
          <w:rFonts w:ascii="Book Antiqua" w:hAnsi="Book Antiqua"/>
          <w:sz w:val="24"/>
          <w:szCs w:val="24"/>
        </w:rPr>
      </w:pPr>
      <w:r w:rsidRPr="004E48AD">
        <w:rPr>
          <w:rFonts w:ascii="Book Antiqua" w:hAnsi="Book Antiqua"/>
          <w:sz w:val="24"/>
          <w:szCs w:val="24"/>
        </w:rPr>
        <w:t>Faktury za usługi będą wystawiane w cyklach miesięcznych z dołu, na podstawie protokołu odbioru usługi podpisanego przez pracowników Zamawiającego i Wykonawcy upoważnionych do dokonania odbioru.</w:t>
      </w:r>
    </w:p>
    <w:p w14:paraId="40C20A20" w14:textId="77777777" w:rsidR="00792EA7" w:rsidRPr="004E48AD" w:rsidRDefault="00792EA7" w:rsidP="00792EA7">
      <w:pPr>
        <w:pStyle w:val="Adreszwrotnynakopercie"/>
        <w:numPr>
          <w:ilvl w:val="0"/>
          <w:numId w:val="2"/>
        </w:numPr>
        <w:tabs>
          <w:tab w:val="left" w:pos="284"/>
        </w:tabs>
        <w:spacing w:line="276" w:lineRule="auto"/>
        <w:jc w:val="both"/>
        <w:rPr>
          <w:rFonts w:ascii="Book Antiqua" w:hAnsi="Book Antiqua"/>
          <w:sz w:val="24"/>
          <w:szCs w:val="24"/>
        </w:rPr>
      </w:pPr>
      <w:r w:rsidRPr="004E48AD">
        <w:rPr>
          <w:rFonts w:ascii="Book Antiqua" w:hAnsi="Book Antiqua"/>
          <w:sz w:val="24"/>
          <w:szCs w:val="24"/>
        </w:rPr>
        <w:t>Wykonawca wyraża zgodę na potrącenie kwot kar umownych z należności wynikających z bieżących faktur.</w:t>
      </w:r>
    </w:p>
    <w:p w14:paraId="6F0B5087" w14:textId="77777777" w:rsidR="00792EA7" w:rsidRPr="00F07F35" w:rsidRDefault="00792EA7" w:rsidP="00792EA7">
      <w:pPr>
        <w:pStyle w:val="Adreszwrotnynakopercie"/>
        <w:numPr>
          <w:ilvl w:val="0"/>
          <w:numId w:val="2"/>
        </w:numPr>
        <w:spacing w:line="276" w:lineRule="auto"/>
        <w:jc w:val="both"/>
        <w:rPr>
          <w:rFonts w:ascii="Book Antiqua" w:hAnsi="Book Antiqua"/>
          <w:sz w:val="24"/>
          <w:szCs w:val="24"/>
        </w:rPr>
      </w:pPr>
      <w:r w:rsidRPr="004E48AD">
        <w:rPr>
          <w:rFonts w:ascii="Book Antiqua" w:hAnsi="Book Antiqua"/>
          <w:sz w:val="24"/>
          <w:szCs w:val="24"/>
        </w:rPr>
        <w:t>Wynagrodzenie przysługujące</w:t>
      </w:r>
      <w:r w:rsidRPr="00F07F35">
        <w:rPr>
          <w:rFonts w:ascii="Book Antiqua" w:hAnsi="Book Antiqua"/>
          <w:sz w:val="24"/>
          <w:szCs w:val="24"/>
        </w:rPr>
        <w:t xml:space="preserve"> Wykonawcy będzie płatne na podstawie faktury VAT przelewem na Jego rachunek w terminie 30  dni licząc od daty doręczenia faktury VAT.</w:t>
      </w:r>
    </w:p>
    <w:p w14:paraId="201D4242" w14:textId="77777777" w:rsidR="00792EA7" w:rsidRPr="00F07F35" w:rsidRDefault="00792EA7" w:rsidP="00792EA7">
      <w:pPr>
        <w:numPr>
          <w:ilvl w:val="0"/>
          <w:numId w:val="2"/>
        </w:numPr>
        <w:spacing w:after="0"/>
        <w:jc w:val="both"/>
        <w:rPr>
          <w:rFonts w:ascii="Book Antiqua" w:hAnsi="Book Antiqua"/>
          <w:sz w:val="24"/>
          <w:szCs w:val="24"/>
        </w:rPr>
      </w:pPr>
      <w:r w:rsidRPr="00F07F35">
        <w:rPr>
          <w:rFonts w:ascii="Book Antiqua" w:hAnsi="Book Antiqua"/>
          <w:sz w:val="24"/>
          <w:szCs w:val="24"/>
        </w:rPr>
        <w:t xml:space="preserve">Fakturę VAT należy wystawić na adres: NABYWCA: Gmina Miejska Kościan, 64-000 Kościan, Al. Kościuszki 22, </w:t>
      </w:r>
      <w:r w:rsidRPr="00F07F35">
        <w:rPr>
          <w:rFonts w:ascii="Book Antiqua" w:hAnsi="Book Antiqua"/>
          <w:bCs/>
          <w:sz w:val="24"/>
          <w:szCs w:val="24"/>
        </w:rPr>
        <w:t>nr REGON 411050600 oraz nr NIP 698-180-57-39, Urząd Miejski Kościana</w:t>
      </w:r>
      <w:r w:rsidRPr="00F07F35">
        <w:rPr>
          <w:rFonts w:ascii="Book Antiqua" w:hAnsi="Book Antiqua"/>
          <w:sz w:val="24"/>
          <w:szCs w:val="24"/>
        </w:rPr>
        <w:t xml:space="preserve">.  ODBIORCA: Urząd Miejski Kościana Al. Kościuszki 22, 64-000 Kościan. </w:t>
      </w:r>
    </w:p>
    <w:p w14:paraId="1D839128" w14:textId="77777777" w:rsidR="00792EA7" w:rsidRDefault="00792EA7" w:rsidP="00792EA7">
      <w:pPr>
        <w:numPr>
          <w:ilvl w:val="0"/>
          <w:numId w:val="2"/>
        </w:numPr>
        <w:spacing w:after="0"/>
        <w:jc w:val="both"/>
        <w:rPr>
          <w:rFonts w:ascii="Book Antiqua" w:eastAsia="Calibri" w:hAnsi="Book Antiqua"/>
          <w:color w:val="000000"/>
          <w:sz w:val="24"/>
          <w:szCs w:val="24"/>
        </w:rPr>
      </w:pPr>
      <w:r w:rsidRPr="00F07F35">
        <w:rPr>
          <w:rFonts w:ascii="Book Antiqua" w:eastAsia="Calibri" w:hAnsi="Book Antiqua"/>
          <w:color w:val="000000"/>
          <w:sz w:val="24"/>
          <w:szCs w:val="24"/>
        </w:rPr>
        <w:t>Zamawiający dopuszcza możliwość wystawienia faktury elektronicznej.</w:t>
      </w:r>
    </w:p>
    <w:p w14:paraId="5B646154" w14:textId="77777777" w:rsidR="00792EA7" w:rsidRPr="00B87F67" w:rsidRDefault="00792EA7" w:rsidP="00792EA7">
      <w:pPr>
        <w:spacing w:after="0"/>
        <w:ind w:left="644"/>
        <w:jc w:val="both"/>
        <w:rPr>
          <w:rFonts w:ascii="Book Antiqua" w:eastAsia="Calibri" w:hAnsi="Book Antiqua"/>
          <w:color w:val="000000"/>
          <w:sz w:val="24"/>
          <w:szCs w:val="24"/>
        </w:rPr>
      </w:pPr>
      <w:r w:rsidRPr="00B87F67">
        <w:rPr>
          <w:rFonts w:ascii="Book Antiqua" w:eastAsia="Calibri" w:hAnsi="Book Antiqua"/>
          <w:color w:val="000000"/>
          <w:sz w:val="24"/>
          <w:szCs w:val="24"/>
        </w:rPr>
        <w:lastRenderedPageBreak/>
        <w:t xml:space="preserve">W przypadku wystawienia faktury elektronicznej, musi ona zostać przesłana za pośrednictwem Platformy Elektronicznego Fakturowania na stronie </w:t>
      </w:r>
      <w:hyperlink r:id="rId7" w:history="1">
        <w:r w:rsidRPr="00B87F67">
          <w:rPr>
            <w:rStyle w:val="Hipercze"/>
            <w:rFonts w:ascii="Book Antiqua" w:hAnsi="Book Antiqua"/>
            <w:sz w:val="24"/>
            <w:szCs w:val="24"/>
          </w:rPr>
          <w:t>https://brokerpefexpert.efaktura.gov.pl/zaloguj</w:t>
        </w:r>
      </w:hyperlink>
      <w:r w:rsidRPr="00B87F67">
        <w:rPr>
          <w:rFonts w:ascii="Book Antiqua" w:eastAsia="Calibri" w:hAnsi="Book Antiqua"/>
          <w:color w:val="000000"/>
          <w:sz w:val="24"/>
          <w:szCs w:val="24"/>
        </w:rPr>
        <w:t>, oraz zawierać następujące dane: ODBIORCA: Gmina Miejska Kościan, 64-000 Kościan, Al. Kościuszki 22, GLN: NIP 698-000-99-86.</w:t>
      </w:r>
    </w:p>
    <w:p w14:paraId="34F6BD64" w14:textId="77777777" w:rsidR="00792EA7" w:rsidRPr="00B87F67" w:rsidRDefault="00792EA7" w:rsidP="00792EA7">
      <w:pPr>
        <w:pStyle w:val="Akapitzlist"/>
        <w:numPr>
          <w:ilvl w:val="0"/>
          <w:numId w:val="2"/>
        </w:numPr>
        <w:tabs>
          <w:tab w:val="left" w:pos="426"/>
        </w:tabs>
        <w:spacing w:after="0"/>
        <w:jc w:val="both"/>
        <w:rPr>
          <w:rFonts w:ascii="Book Antiqua" w:hAnsi="Book Antiqua"/>
          <w:color w:val="FF0000"/>
          <w:sz w:val="24"/>
          <w:szCs w:val="24"/>
        </w:rPr>
      </w:pPr>
      <w:r w:rsidRPr="00F07F35">
        <w:rPr>
          <w:rFonts w:ascii="Book Antiqua" w:hAnsi="Book Antiqua"/>
          <w:sz w:val="24"/>
          <w:szCs w:val="24"/>
        </w:rPr>
        <w:t xml:space="preserve">Rozliczenie pomiędzy stronami za wykonana usługę odbędzie się przy zastosowaniu mechanizmu podzielnej płatności. </w:t>
      </w:r>
    </w:p>
    <w:p w14:paraId="78CC720D" w14:textId="77777777" w:rsidR="00792EA7" w:rsidRPr="009C17E7" w:rsidRDefault="00792EA7" w:rsidP="00792EA7">
      <w:pPr>
        <w:pStyle w:val="Akapitzlist"/>
        <w:numPr>
          <w:ilvl w:val="0"/>
          <w:numId w:val="2"/>
        </w:numPr>
        <w:tabs>
          <w:tab w:val="left" w:pos="426"/>
        </w:tabs>
        <w:spacing w:after="0"/>
        <w:jc w:val="both"/>
        <w:rPr>
          <w:rFonts w:ascii="Book Antiqua" w:hAnsi="Book Antiqua"/>
          <w:sz w:val="24"/>
          <w:szCs w:val="24"/>
        </w:rPr>
      </w:pPr>
      <w:r w:rsidRPr="00F07F35">
        <w:rPr>
          <w:rFonts w:ascii="Book Antiqua" w:hAnsi="Book Antiqua"/>
          <w:sz w:val="24"/>
          <w:szCs w:val="24"/>
        </w:rPr>
        <w:t xml:space="preserve">Do umowy należy załączyć oświadczenie o prowadzeniu rachunku bankowego, na który należy przekazać płatności do umowy i dla którego został wydzielony rachunek VAT na cele prowadzonej działalności gospodarczej. Wzór oświadczenia </w:t>
      </w:r>
      <w:r w:rsidRPr="009C17E7">
        <w:rPr>
          <w:rFonts w:ascii="Book Antiqua" w:hAnsi="Book Antiqua"/>
          <w:sz w:val="24"/>
          <w:szCs w:val="24"/>
        </w:rPr>
        <w:t>stanowi załącznik nr 2 do umowy</w:t>
      </w:r>
    </w:p>
    <w:p w14:paraId="56405CED" w14:textId="77777777" w:rsidR="00792EA7" w:rsidRDefault="00792EA7" w:rsidP="00792EA7">
      <w:pPr>
        <w:pStyle w:val="Tekstpodstawowywcity2"/>
        <w:numPr>
          <w:ilvl w:val="0"/>
          <w:numId w:val="2"/>
        </w:numPr>
        <w:tabs>
          <w:tab w:val="left" w:pos="426"/>
          <w:tab w:val="decimal" w:pos="8789"/>
        </w:tabs>
        <w:spacing w:after="0" w:line="276" w:lineRule="auto"/>
        <w:jc w:val="both"/>
        <w:rPr>
          <w:rFonts w:ascii="Book Antiqua" w:hAnsi="Book Antiqua"/>
          <w:sz w:val="24"/>
          <w:szCs w:val="24"/>
        </w:rPr>
      </w:pPr>
      <w:r w:rsidRPr="00F07F35">
        <w:rPr>
          <w:rFonts w:ascii="Book Antiqua" w:hAnsi="Book Antiqua"/>
          <w:sz w:val="24"/>
          <w:szCs w:val="24"/>
        </w:rPr>
        <w:t>Za datę zapłaty strony ustalają dzień, w którym Zamawiający  wydał swojemu bankowi polecenie przelewu wynagrodzenia na konto Wykonawcy.</w:t>
      </w:r>
    </w:p>
    <w:p w14:paraId="7E39C1D7" w14:textId="77777777" w:rsidR="00792EA7" w:rsidRPr="00F07F35" w:rsidRDefault="00792EA7" w:rsidP="00792EA7">
      <w:pPr>
        <w:pStyle w:val="Adreszwrotnynakopercie"/>
        <w:numPr>
          <w:ilvl w:val="0"/>
          <w:numId w:val="2"/>
        </w:numPr>
        <w:spacing w:line="276" w:lineRule="auto"/>
        <w:jc w:val="both"/>
        <w:rPr>
          <w:rFonts w:ascii="Book Antiqua" w:hAnsi="Book Antiqua"/>
          <w:sz w:val="24"/>
          <w:szCs w:val="24"/>
        </w:rPr>
      </w:pPr>
      <w:r w:rsidRPr="00F07F35">
        <w:rPr>
          <w:rFonts w:ascii="Book Antiqua" w:hAnsi="Book Antiqua"/>
          <w:sz w:val="24"/>
          <w:szCs w:val="24"/>
        </w:rPr>
        <w:t>W przypadku, gdy okres rozliczeniowy obejmuje okres krótszy niż miesiąc kalendarzowy, to należne Wykonawcy wynagrodzenie ustala się proporcjonalnie do liczby dni świadczonej usługi, przy czym przyjmuje się, że miesiąc ma 30 dni. Sytuacja taka może wystąpić w pierwszym okresie rozliczeniowym, jeżeli świadczenie usługi nie rozpocznie się z pierwszym dniem miesiąca kalendarzowego, albo w przypadku rozwiązania, zerwania lub odstąpienia od umowy.</w:t>
      </w:r>
    </w:p>
    <w:p w14:paraId="6FA59E44" w14:textId="77777777" w:rsidR="00792EA7" w:rsidRPr="00F07F35" w:rsidRDefault="00792EA7" w:rsidP="00792EA7">
      <w:pPr>
        <w:spacing w:after="0"/>
        <w:rPr>
          <w:rFonts w:ascii="Book Antiqua" w:hAnsi="Book Antiqua"/>
          <w:b/>
          <w:sz w:val="24"/>
          <w:szCs w:val="24"/>
        </w:rPr>
      </w:pPr>
    </w:p>
    <w:p w14:paraId="3FB59721" w14:textId="77777777" w:rsidR="00792EA7" w:rsidRDefault="00792EA7" w:rsidP="00792EA7">
      <w:pPr>
        <w:spacing w:after="0"/>
        <w:jc w:val="center"/>
        <w:rPr>
          <w:rFonts w:ascii="Book Antiqua" w:hAnsi="Book Antiqua"/>
          <w:b/>
          <w:sz w:val="24"/>
          <w:szCs w:val="24"/>
        </w:rPr>
      </w:pPr>
      <w:r w:rsidRPr="00F07F35">
        <w:rPr>
          <w:rFonts w:ascii="Book Antiqua" w:hAnsi="Book Antiqua"/>
          <w:b/>
          <w:sz w:val="24"/>
          <w:szCs w:val="24"/>
        </w:rPr>
        <w:t>§</w:t>
      </w:r>
      <w:r>
        <w:rPr>
          <w:rFonts w:ascii="Book Antiqua" w:hAnsi="Book Antiqua"/>
          <w:b/>
          <w:sz w:val="24"/>
          <w:szCs w:val="24"/>
        </w:rPr>
        <w:t xml:space="preserve"> 9</w:t>
      </w:r>
    </w:p>
    <w:p w14:paraId="3473B3B7" w14:textId="77777777" w:rsidR="00792EA7" w:rsidRPr="00F07F35" w:rsidRDefault="00792EA7" w:rsidP="00792EA7">
      <w:pPr>
        <w:spacing w:after="0"/>
        <w:jc w:val="center"/>
        <w:rPr>
          <w:rFonts w:ascii="Book Antiqua" w:hAnsi="Book Antiqua"/>
          <w:b/>
          <w:sz w:val="24"/>
          <w:szCs w:val="24"/>
        </w:rPr>
      </w:pPr>
    </w:p>
    <w:p w14:paraId="55C24E71" w14:textId="77777777" w:rsidR="00792EA7" w:rsidRPr="00F07F35" w:rsidRDefault="00792EA7" w:rsidP="00792EA7">
      <w:pPr>
        <w:pStyle w:val="Akapitzlist"/>
        <w:numPr>
          <w:ilvl w:val="0"/>
          <w:numId w:val="3"/>
        </w:numPr>
        <w:spacing w:after="0"/>
        <w:jc w:val="both"/>
        <w:rPr>
          <w:rFonts w:ascii="Book Antiqua" w:hAnsi="Book Antiqua"/>
          <w:sz w:val="24"/>
          <w:szCs w:val="24"/>
        </w:rPr>
      </w:pPr>
      <w:r w:rsidRPr="00F07F35">
        <w:rPr>
          <w:rFonts w:ascii="Book Antiqua" w:hAnsi="Book Antiqua"/>
          <w:sz w:val="24"/>
          <w:szCs w:val="24"/>
        </w:rPr>
        <w:t>Zamawiający może odstąpić od umowy w przypadku 3 krotnego stwierdzenia nienależytego wykonania usługi przez Wykonawcę w danym miesiącu,</w:t>
      </w:r>
    </w:p>
    <w:p w14:paraId="1A483286" w14:textId="77777777" w:rsidR="00792EA7" w:rsidRPr="00F07F35" w:rsidRDefault="00792EA7" w:rsidP="00792EA7">
      <w:pPr>
        <w:pStyle w:val="Akapitzlist"/>
        <w:numPr>
          <w:ilvl w:val="0"/>
          <w:numId w:val="4"/>
        </w:numPr>
        <w:spacing w:after="0"/>
        <w:jc w:val="both"/>
        <w:rPr>
          <w:rFonts w:ascii="Book Antiqua" w:hAnsi="Book Antiqua"/>
          <w:sz w:val="24"/>
          <w:szCs w:val="24"/>
        </w:rPr>
      </w:pPr>
      <w:r w:rsidRPr="00F07F35">
        <w:rPr>
          <w:rFonts w:ascii="Book Antiqua" w:hAnsi="Book Antiqua"/>
          <w:sz w:val="24"/>
          <w:szCs w:val="24"/>
        </w:rPr>
        <w:t>Odstąpienie od umowy, o którym mowa w ust. 1 winno nastąpić w formie pisemnej pod rygorem nieważności takiego oświadczenia i powinno zawierać uzasadnienie.</w:t>
      </w:r>
    </w:p>
    <w:p w14:paraId="5EC7009D" w14:textId="77777777" w:rsidR="00792EA7" w:rsidRPr="00F07F35" w:rsidRDefault="00792EA7" w:rsidP="00792EA7">
      <w:pPr>
        <w:pStyle w:val="Akapitzlist"/>
        <w:numPr>
          <w:ilvl w:val="0"/>
          <w:numId w:val="4"/>
        </w:numPr>
        <w:spacing w:after="0"/>
        <w:jc w:val="both"/>
        <w:rPr>
          <w:rFonts w:ascii="Book Antiqua" w:hAnsi="Book Antiqua"/>
          <w:sz w:val="24"/>
          <w:szCs w:val="24"/>
        </w:rPr>
      </w:pPr>
      <w:r w:rsidRPr="00F07F35">
        <w:rPr>
          <w:rFonts w:ascii="Book Antiqua" w:hAnsi="Book Antiqua"/>
          <w:sz w:val="24"/>
          <w:szCs w:val="24"/>
        </w:rPr>
        <w:t>W przypadku odstąpienia od umowy Wykonawca może żądać wyłącznie wynagrodzenia należnego z tytułu należytego wykonania części umowy, co zostanie potwierdzone protokołem przez przedstawicieli obu stron.</w:t>
      </w:r>
    </w:p>
    <w:p w14:paraId="136F813F" w14:textId="77777777" w:rsidR="00792EA7" w:rsidRPr="00F07F35" w:rsidRDefault="00792EA7" w:rsidP="00792EA7">
      <w:pPr>
        <w:numPr>
          <w:ilvl w:val="0"/>
          <w:numId w:val="4"/>
        </w:numPr>
        <w:spacing w:after="0"/>
        <w:jc w:val="both"/>
        <w:rPr>
          <w:rFonts w:ascii="Book Antiqua" w:hAnsi="Book Antiqua"/>
          <w:sz w:val="24"/>
          <w:szCs w:val="24"/>
        </w:rPr>
      </w:pPr>
      <w:r w:rsidRPr="00F07F35">
        <w:rPr>
          <w:rFonts w:ascii="Book Antiqua" w:hAnsi="Book Antiqua"/>
          <w:sz w:val="24"/>
          <w:szCs w:val="24"/>
        </w:rPr>
        <w:t>Zamawiający zastrzega sobie prawo wypowiedzenia umowy za 1 – miesięcznym wypowiedzeniem.</w:t>
      </w:r>
    </w:p>
    <w:p w14:paraId="37BE0B2E" w14:textId="77777777" w:rsidR="00792EA7" w:rsidRPr="00F07F35" w:rsidRDefault="00792EA7" w:rsidP="00792EA7">
      <w:pPr>
        <w:spacing w:after="0"/>
        <w:ind w:left="644"/>
        <w:jc w:val="both"/>
        <w:rPr>
          <w:rFonts w:ascii="Book Antiqua" w:hAnsi="Book Antiqua"/>
          <w:sz w:val="24"/>
          <w:szCs w:val="24"/>
        </w:rPr>
      </w:pPr>
    </w:p>
    <w:p w14:paraId="52FC39AD" w14:textId="5F23CBEA" w:rsidR="008E3BBB" w:rsidRPr="00C14899" w:rsidRDefault="00792EA7" w:rsidP="00C14899">
      <w:pPr>
        <w:spacing w:after="0"/>
        <w:jc w:val="center"/>
        <w:rPr>
          <w:rFonts w:ascii="Book Antiqua" w:hAnsi="Book Antiqua"/>
          <w:b/>
          <w:sz w:val="24"/>
          <w:szCs w:val="24"/>
        </w:rPr>
      </w:pPr>
      <w:bookmarkStart w:id="3" w:name="_Hlk146703199"/>
      <w:r w:rsidRPr="00F07F35">
        <w:rPr>
          <w:rFonts w:ascii="Book Antiqua" w:hAnsi="Book Antiqua"/>
          <w:b/>
          <w:sz w:val="24"/>
          <w:szCs w:val="24"/>
        </w:rPr>
        <w:t>§ 1</w:t>
      </w:r>
      <w:r>
        <w:rPr>
          <w:rFonts w:ascii="Book Antiqua" w:hAnsi="Book Antiqua"/>
          <w:b/>
          <w:sz w:val="24"/>
          <w:szCs w:val="24"/>
        </w:rPr>
        <w:t>0</w:t>
      </w:r>
      <w:bookmarkEnd w:id="3"/>
    </w:p>
    <w:p w14:paraId="0B779C7A" w14:textId="77777777" w:rsidR="008E3BBB" w:rsidRPr="008E3BBB" w:rsidRDefault="008E3BBB" w:rsidP="008E3BBB">
      <w:pPr>
        <w:pStyle w:val="Akapitzlist"/>
        <w:spacing w:after="0"/>
        <w:ind w:left="644"/>
        <w:jc w:val="both"/>
        <w:rPr>
          <w:rFonts w:ascii="Book Antiqua" w:hAnsi="Book Antiqua"/>
          <w:b/>
          <w:sz w:val="24"/>
          <w:szCs w:val="24"/>
          <w:highlight w:val="yellow"/>
        </w:rPr>
      </w:pPr>
    </w:p>
    <w:p w14:paraId="09A7F4FC" w14:textId="77777777" w:rsidR="00792EA7" w:rsidRPr="00C319FF" w:rsidRDefault="00792EA7" w:rsidP="00792EA7">
      <w:pPr>
        <w:pStyle w:val="Akapitzlist"/>
        <w:numPr>
          <w:ilvl w:val="0"/>
          <w:numId w:val="17"/>
        </w:numPr>
        <w:spacing w:after="0"/>
        <w:rPr>
          <w:rFonts w:ascii="Book Antiqua" w:hAnsi="Book Antiqua"/>
          <w:b/>
          <w:sz w:val="24"/>
          <w:szCs w:val="24"/>
        </w:rPr>
      </w:pPr>
      <w:r w:rsidRPr="00C319FF">
        <w:rPr>
          <w:rFonts w:ascii="Book Antiqua" w:hAnsi="Book Antiqua"/>
          <w:sz w:val="24"/>
          <w:szCs w:val="28"/>
        </w:rPr>
        <w:t>Wykonawca zapłaci Zamawiającemu karę umowną:</w:t>
      </w:r>
    </w:p>
    <w:p w14:paraId="0B6E0BF7" w14:textId="77777777" w:rsidR="00792EA7" w:rsidRPr="00EE26D9" w:rsidRDefault="00792EA7" w:rsidP="00792EA7">
      <w:pPr>
        <w:pStyle w:val="Akapitzlist"/>
        <w:numPr>
          <w:ilvl w:val="1"/>
          <w:numId w:val="17"/>
        </w:numPr>
        <w:spacing w:after="0"/>
        <w:jc w:val="both"/>
        <w:rPr>
          <w:rFonts w:ascii="Book Antiqua" w:hAnsi="Book Antiqua"/>
          <w:b/>
          <w:sz w:val="28"/>
          <w:szCs w:val="28"/>
        </w:rPr>
      </w:pPr>
      <w:r w:rsidRPr="00EE26D9">
        <w:rPr>
          <w:rFonts w:ascii="Book Antiqua" w:hAnsi="Book Antiqua"/>
          <w:sz w:val="24"/>
          <w:szCs w:val="28"/>
        </w:rPr>
        <w:t xml:space="preserve">w przypadku stwierdzenia nienależytego wykonania zamówienia w zakresie, o którym mowa w § 3 oraz § 6 ust. </w:t>
      </w:r>
      <w:r>
        <w:rPr>
          <w:rFonts w:ascii="Book Antiqua" w:hAnsi="Book Antiqua"/>
          <w:sz w:val="24"/>
          <w:szCs w:val="28"/>
        </w:rPr>
        <w:t>6</w:t>
      </w:r>
      <w:r w:rsidRPr="00EE26D9">
        <w:rPr>
          <w:rFonts w:ascii="Book Antiqua" w:hAnsi="Book Antiqua"/>
          <w:sz w:val="24"/>
          <w:szCs w:val="28"/>
        </w:rPr>
        <w:t xml:space="preserve"> pkt 1,2,4,5 i 6 niniejszej umowy, potwierdzonego wpisem dokonanym w protokole odbioru usługi przez wskazanego przez Zamawiającego pracownika </w:t>
      </w:r>
      <w:r w:rsidRPr="00EE26D9">
        <w:rPr>
          <w:rFonts w:ascii="Book Antiqua" w:hAnsi="Book Antiqua"/>
          <w:sz w:val="24"/>
          <w:szCs w:val="28"/>
        </w:rPr>
        <w:lastRenderedPageBreak/>
        <w:t>upoważnionego do odbioru usługi – za każde naruszenie w wysokości 5% miesięcznego wynagrodzenia umownego,</w:t>
      </w:r>
    </w:p>
    <w:p w14:paraId="17CDC0D9" w14:textId="77777777" w:rsidR="00792EA7" w:rsidRPr="00EE26D9" w:rsidRDefault="00792EA7" w:rsidP="00792EA7">
      <w:pPr>
        <w:pStyle w:val="Akapitzlist"/>
        <w:numPr>
          <w:ilvl w:val="1"/>
          <w:numId w:val="17"/>
        </w:numPr>
        <w:spacing w:after="0"/>
        <w:jc w:val="both"/>
        <w:rPr>
          <w:rFonts w:ascii="Book Antiqua" w:hAnsi="Book Antiqua"/>
          <w:b/>
          <w:sz w:val="28"/>
          <w:szCs w:val="28"/>
        </w:rPr>
      </w:pPr>
      <w:r w:rsidRPr="00EE26D9">
        <w:rPr>
          <w:rFonts w:ascii="Book Antiqua" w:hAnsi="Book Antiqua"/>
          <w:sz w:val="24"/>
          <w:szCs w:val="28"/>
        </w:rPr>
        <w:t xml:space="preserve">w przypadku pozostawienia obiektu bez dozoru, o którym mowa w § 6 ust. </w:t>
      </w:r>
      <w:r>
        <w:rPr>
          <w:rFonts w:ascii="Book Antiqua" w:hAnsi="Book Antiqua"/>
          <w:sz w:val="24"/>
          <w:szCs w:val="28"/>
        </w:rPr>
        <w:t>6</w:t>
      </w:r>
      <w:r w:rsidRPr="00EE26D9">
        <w:rPr>
          <w:rFonts w:ascii="Book Antiqua" w:hAnsi="Book Antiqua"/>
          <w:sz w:val="24"/>
          <w:szCs w:val="28"/>
        </w:rPr>
        <w:t xml:space="preserve"> pkt 3 niniejszej umowy, potwierdzonego wpisem dokonanym w protokole odbioru usługi przez wskazanego przez Zamawiającego pracownika upoważnionego do odbioru usługi – za każdy stwierdzony przypadek w wysokości 20 % miesięcznego wynagrodzenia umownego,</w:t>
      </w:r>
    </w:p>
    <w:p w14:paraId="4B6C0E90" w14:textId="77777777" w:rsidR="00792EA7" w:rsidRPr="00EE26D9" w:rsidRDefault="00792EA7" w:rsidP="00792EA7">
      <w:pPr>
        <w:pStyle w:val="Akapitzlist"/>
        <w:numPr>
          <w:ilvl w:val="1"/>
          <w:numId w:val="17"/>
        </w:numPr>
        <w:spacing w:after="0"/>
        <w:jc w:val="both"/>
        <w:rPr>
          <w:rFonts w:ascii="Book Antiqua" w:hAnsi="Book Antiqua"/>
          <w:b/>
          <w:sz w:val="28"/>
          <w:szCs w:val="28"/>
        </w:rPr>
      </w:pPr>
      <w:r w:rsidRPr="00EE26D9">
        <w:rPr>
          <w:rFonts w:ascii="Book Antiqua" w:hAnsi="Book Antiqua"/>
          <w:sz w:val="24"/>
          <w:szCs w:val="28"/>
        </w:rPr>
        <w:t>za odstąpienie od umowy z przyczyn, za które ponosi odpowiedzialność Wykonawca, w wysokości 10 % wynagrodzenia ustalonego w umowie.</w:t>
      </w:r>
    </w:p>
    <w:p w14:paraId="0B7779F7" w14:textId="77777777" w:rsidR="00792EA7" w:rsidRPr="00EE26D9" w:rsidRDefault="00792EA7" w:rsidP="00792EA7">
      <w:pPr>
        <w:pStyle w:val="Akapitzlist"/>
        <w:numPr>
          <w:ilvl w:val="1"/>
          <w:numId w:val="17"/>
        </w:numPr>
        <w:spacing w:after="0"/>
        <w:jc w:val="both"/>
        <w:rPr>
          <w:rFonts w:ascii="Book Antiqua" w:hAnsi="Book Antiqua"/>
          <w:b/>
          <w:sz w:val="28"/>
          <w:szCs w:val="28"/>
        </w:rPr>
      </w:pPr>
      <w:r w:rsidRPr="00EE26D9">
        <w:rPr>
          <w:rFonts w:ascii="Book Antiqua" w:hAnsi="Book Antiqua"/>
          <w:sz w:val="24"/>
          <w:szCs w:val="28"/>
        </w:rPr>
        <w:t>w przypadku nie wywiązania się Wykonawcy z obowiązku zatrudnienia na umowę o pracę osób wykonujących czynności opisane w §</w:t>
      </w:r>
      <w:r w:rsidRPr="00EE26D9">
        <w:rPr>
          <w:rFonts w:ascii="Book Antiqua" w:hAnsi="Book Antiqua"/>
          <w:b/>
          <w:sz w:val="24"/>
          <w:szCs w:val="28"/>
        </w:rPr>
        <w:t xml:space="preserve"> 7</w:t>
      </w:r>
      <w:r w:rsidRPr="00EE26D9">
        <w:rPr>
          <w:rFonts w:ascii="Book Antiqua" w:hAnsi="Book Antiqua"/>
          <w:sz w:val="24"/>
          <w:szCs w:val="28"/>
        </w:rPr>
        <w:t xml:space="preserve"> ust 2,</w:t>
      </w:r>
      <w:r w:rsidRPr="00EE26D9">
        <w:rPr>
          <w:rFonts w:ascii="Book Antiqua" w:hAnsi="Book Antiqua"/>
          <w:b/>
          <w:sz w:val="24"/>
          <w:szCs w:val="28"/>
        </w:rPr>
        <w:t xml:space="preserve"> </w:t>
      </w:r>
      <w:r w:rsidRPr="00EE26D9">
        <w:rPr>
          <w:rFonts w:ascii="Book Antiqua" w:hAnsi="Book Antiqua"/>
          <w:sz w:val="24"/>
          <w:szCs w:val="28"/>
        </w:rPr>
        <w:t xml:space="preserve">Wykonawca będzie zobowiązany do zapłacenia kary umownej Zamawiającemu, w wysokości 1 000,00 zł za każdy stwierdzony przypadek obecności pracownika fizycznego, o którym mowa w § 7 ust. 2 bez umowy o pracę. </w:t>
      </w:r>
    </w:p>
    <w:p w14:paraId="018EAF6F" w14:textId="77777777" w:rsidR="00792EA7" w:rsidRPr="00C319FF" w:rsidRDefault="00792EA7" w:rsidP="00792EA7">
      <w:pPr>
        <w:pStyle w:val="Akapitzlist"/>
        <w:spacing w:after="0"/>
        <w:ind w:left="644"/>
        <w:rPr>
          <w:rFonts w:ascii="Book Antiqua" w:hAnsi="Book Antiqua"/>
          <w:b/>
          <w:sz w:val="24"/>
          <w:szCs w:val="24"/>
        </w:rPr>
      </w:pPr>
    </w:p>
    <w:p w14:paraId="59ECD95D" w14:textId="77777777" w:rsidR="00792EA7" w:rsidRPr="00C319FF" w:rsidRDefault="00792EA7" w:rsidP="00792EA7">
      <w:pPr>
        <w:pStyle w:val="Akapitzlist"/>
        <w:numPr>
          <w:ilvl w:val="0"/>
          <w:numId w:val="17"/>
        </w:numPr>
        <w:spacing w:after="0"/>
        <w:jc w:val="both"/>
        <w:rPr>
          <w:rFonts w:ascii="Book Antiqua" w:hAnsi="Book Antiqua"/>
          <w:b/>
          <w:sz w:val="24"/>
          <w:szCs w:val="24"/>
        </w:rPr>
      </w:pPr>
      <w:r w:rsidRPr="00C319FF">
        <w:rPr>
          <w:rFonts w:ascii="Book Antiqua" w:hAnsi="Book Antiqua"/>
          <w:sz w:val="24"/>
          <w:szCs w:val="28"/>
        </w:rPr>
        <w:t>Zamawiający ma prawo dochodzić odszkodowania uzupełniającego na zasadach Kodeksu Cywilnego, jeżeli szkoda przewyższa wysokość kar umownych.</w:t>
      </w:r>
    </w:p>
    <w:p w14:paraId="6E5BACC9" w14:textId="77777777" w:rsidR="00792EA7" w:rsidRPr="00C319FF" w:rsidRDefault="00792EA7" w:rsidP="00792EA7">
      <w:pPr>
        <w:pStyle w:val="Akapitzlist"/>
        <w:numPr>
          <w:ilvl w:val="0"/>
          <w:numId w:val="17"/>
        </w:numPr>
        <w:spacing w:after="0"/>
        <w:jc w:val="both"/>
        <w:rPr>
          <w:rFonts w:ascii="Book Antiqua" w:hAnsi="Book Antiqua"/>
          <w:b/>
          <w:sz w:val="24"/>
          <w:szCs w:val="24"/>
        </w:rPr>
      </w:pPr>
      <w:r w:rsidRPr="00C319FF">
        <w:rPr>
          <w:rFonts w:ascii="Book Antiqua" w:hAnsi="Book Antiqua"/>
          <w:sz w:val="24"/>
          <w:szCs w:val="28"/>
        </w:rPr>
        <w:t>Łączna maksymalna wysokość kar umownych, których mogą dochodzić Strony umowy nie może przekroczyć 20% wartości umowy, określonej w § 8 ust. 1 umowy.</w:t>
      </w:r>
    </w:p>
    <w:p w14:paraId="4E0084D1" w14:textId="77777777" w:rsidR="00792EA7" w:rsidRPr="00A23A1F" w:rsidRDefault="00792EA7" w:rsidP="00792EA7">
      <w:pPr>
        <w:pStyle w:val="Akapitzlist"/>
        <w:numPr>
          <w:ilvl w:val="0"/>
          <w:numId w:val="17"/>
        </w:numPr>
        <w:spacing w:after="0"/>
        <w:jc w:val="both"/>
        <w:rPr>
          <w:rFonts w:ascii="Book Antiqua" w:hAnsi="Book Antiqua"/>
          <w:b/>
          <w:sz w:val="24"/>
          <w:szCs w:val="24"/>
        </w:rPr>
      </w:pPr>
      <w:r w:rsidRPr="00C319FF">
        <w:rPr>
          <w:rFonts w:ascii="Book Antiqua" w:hAnsi="Book Antiqua"/>
          <w:sz w:val="24"/>
          <w:szCs w:val="28"/>
        </w:rPr>
        <w:t>Nałożenie kary umownej nie zwalnia Wykonawcy z realizacji usługi.</w:t>
      </w:r>
    </w:p>
    <w:p w14:paraId="04F4320D" w14:textId="77777777" w:rsidR="00792EA7" w:rsidRPr="00C319FF" w:rsidRDefault="00792EA7" w:rsidP="00792EA7">
      <w:pPr>
        <w:pStyle w:val="Akapitzlist"/>
        <w:spacing w:after="0"/>
        <w:ind w:left="644"/>
        <w:rPr>
          <w:rFonts w:ascii="Book Antiqua" w:hAnsi="Book Antiqua"/>
          <w:b/>
          <w:sz w:val="24"/>
          <w:szCs w:val="24"/>
        </w:rPr>
      </w:pPr>
    </w:p>
    <w:p w14:paraId="2730D452" w14:textId="77777777" w:rsidR="00792EA7" w:rsidRDefault="00792EA7" w:rsidP="00792EA7">
      <w:pPr>
        <w:autoSpaceDE w:val="0"/>
        <w:autoSpaceDN w:val="0"/>
        <w:adjustRightInd w:val="0"/>
        <w:spacing w:after="0"/>
        <w:jc w:val="center"/>
        <w:rPr>
          <w:rFonts w:ascii="Book Antiqua" w:hAnsi="Book Antiqua"/>
          <w:sz w:val="24"/>
          <w:szCs w:val="24"/>
          <w:lang w:eastAsia="pl-PL"/>
        </w:rPr>
      </w:pPr>
      <w:r w:rsidRPr="00F07F35">
        <w:rPr>
          <w:rFonts w:ascii="Book Antiqua" w:hAnsi="Book Antiqua"/>
          <w:b/>
          <w:sz w:val="24"/>
          <w:szCs w:val="24"/>
        </w:rPr>
        <w:t>§ 1</w:t>
      </w:r>
      <w:r>
        <w:rPr>
          <w:rFonts w:ascii="Book Antiqua" w:hAnsi="Book Antiqua"/>
          <w:b/>
          <w:sz w:val="24"/>
          <w:szCs w:val="24"/>
        </w:rPr>
        <w:t>1</w:t>
      </w:r>
      <w:r>
        <w:rPr>
          <w:rFonts w:ascii="Book Antiqua" w:hAnsi="Book Antiqua"/>
          <w:b/>
          <w:sz w:val="24"/>
          <w:szCs w:val="24"/>
        </w:rPr>
        <w:br/>
      </w:r>
    </w:p>
    <w:p w14:paraId="174E1F17"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 xml:space="preserve">Strony przewidują możliwość zmiany wysokości wynagrodzenia określonego w § 8 ust. 1 niniejszej umowy. </w:t>
      </w:r>
    </w:p>
    <w:p w14:paraId="2B0B6BE8"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 xml:space="preserve">Zmiana wynagrodzenia może być dokonana w związku ze spadkiem lub wzrostem kosztów związanych z realizacją przedmiotowego zamówienia.              </w:t>
      </w:r>
    </w:p>
    <w:p w14:paraId="70375FBF"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sz w:val="24"/>
          <w:szCs w:val="24"/>
          <w:lang w:eastAsia="pl-PL"/>
        </w:rPr>
        <w:t>Okres rozliczeniowy związany z możliwością zmiany wynagrodzenia przyjęty przez Strony umowy to 6 kolejnych miesięcy, przy czym za dzień rozpoczęcia pierwszego okresu rozliczeniowego przyjmuje się datę rozpoczęcia realizacji przedmiotowej umowy. Nie uchybia to dyspozycji ust. 14 niniejszego paragrafu.</w:t>
      </w:r>
    </w:p>
    <w:p w14:paraId="176112A2"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sz w:val="24"/>
          <w:szCs w:val="24"/>
          <w:lang w:eastAsia="pl-PL"/>
        </w:rPr>
        <w:t xml:space="preserve">W  celu  zmiany  wynagrodzenia  Strony  umowy  zobowiązane  są  do  złożenia  wniosku  wraz z uzasadnieniem zmiany wartości wynagrodzenia. Do złożenia wniosku uprawnione są obydwie Strony umowy. </w:t>
      </w:r>
      <w:r w:rsidRPr="00DF1F94">
        <w:rPr>
          <w:rFonts w:ascii="Book Antiqua" w:hAnsi="Book Antiqua"/>
          <w:sz w:val="24"/>
          <w:szCs w:val="24"/>
          <w:lang w:eastAsia="pl-PL"/>
        </w:rPr>
        <w:t xml:space="preserve">Do wniosku o waloryzację Wykonawca (a w przypadku obniżenia wynagrodzenia Zamawiający) winien złożyć drugiej Stronie pisemne oświadczenie o wysokości dodatkowych kosztów wynikających z wprowadzenia zmian, o których mowa w tych przypadkach. Do oświadczenia należy dołączyć dowody księgowe i wyliczenia </w:t>
      </w:r>
      <w:r w:rsidRPr="00DF1F94">
        <w:rPr>
          <w:rFonts w:ascii="Book Antiqua" w:hAnsi="Book Antiqua"/>
          <w:sz w:val="24"/>
          <w:szCs w:val="24"/>
          <w:lang w:eastAsia="pl-PL"/>
        </w:rPr>
        <w:lastRenderedPageBreak/>
        <w:t>wskazujące na wysokość zmiany wynagrodzenia. Wyliczenia te będą przedmiotem weryfikacji drugiej Strony.</w:t>
      </w:r>
    </w:p>
    <w:p w14:paraId="0214883A"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Wniosek, o którym mowa w ust. 4 należy złożyć w ciągu 7 dni kalendarzowych od dnia zakończenia okresu rozliczeniowego. Złożenie wniosku po wskazanym terminie będzie skutkować nieuznaniem podstaw do zmiany wynagrodzenia przez drugą Stronę umowy.</w:t>
      </w:r>
    </w:p>
    <w:p w14:paraId="68BAD576"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Za dzień złożenia wniosku przez Stronę uznaje się dzień wpływu wniosku w formie pisemnej do Zamawiającego lub Wykonawcy.</w:t>
      </w:r>
    </w:p>
    <w:p w14:paraId="629BF924"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Wniosek o zmianę wynagrodzenia nie może dotyczyć wynagrodzenia zapłaconego Wykonawcy oraz wynagrodzenia, dla którego Wykonawca dostarczył do Zamawiającego faktury za pierwsze 6 miesięcy realizacji niniejszej umowy z wymagalnym terminem płatności do dnia jego złożenia.</w:t>
      </w:r>
    </w:p>
    <w:p w14:paraId="14B1D2CA"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W przypadku niezłożenia wniosku o zmianę wynagrodzenia okres rozliczeniowy i wskaźniki zmiany kosztów, dla którego wniosek nie zostanie złożony, nie są uwzględniane przy zmianie wynagrodzenia w następnych okresach rozliczeniowych.</w:t>
      </w:r>
    </w:p>
    <w:p w14:paraId="04F05AC4"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Strona umowy występująca z wnioskiem o zmianę wynagrodzenia jest zobowiązana wskazać we wniosku, o którym mowa w ust. 4 element, na podstawie którego żąda zmiany wynagrodzenia.</w:t>
      </w:r>
    </w:p>
    <w:p w14:paraId="13D6BA57"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 xml:space="preserve">Zmiana wynagrodzenia nastąpi, jeżeli w danym okresie rozliczeniowym koszty ulegną zmianie. </w:t>
      </w:r>
    </w:p>
    <w:p w14:paraId="2FB76ABB"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hAnsi="Book Antiqua"/>
          <w:color w:val="262626"/>
          <w:sz w:val="24"/>
          <w:szCs w:val="24"/>
          <w:lang w:eastAsia="zh-CN"/>
        </w:rPr>
        <w:t xml:space="preserve">Maksymalna wartość zmiany wynagrodzenia brutto, jaką dopuszcza Zamawiający w efekcie zastosowania niniejszych postanowień, nie przekroczy 5 % wynagrodzenia brutto, o którym mowa w § 8 ust. 1 Umowy wg stanu na dzień zawarcia umowy. Po osiągnięciu wskazanej wartości przepisy niniejszego paragrafu nie mają zastosowania. </w:t>
      </w:r>
    </w:p>
    <w:p w14:paraId="2A865A95" w14:textId="77777777"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eastAsia="Book Antiqua" w:hAnsi="Book Antiqua"/>
          <w:color w:val="262626"/>
          <w:sz w:val="24"/>
          <w:szCs w:val="24"/>
          <w:lang w:eastAsia="pl-PL"/>
        </w:rPr>
        <w:t>Zmiana wynagrodzenia związana z jego waloryzacją wymaga zawarcia aneksu do niniejszej umowy. Jeżeli zwiększenie wynagrodzenia będzie skutkowało koniecznością dokonania zmian w budżecie Gminy Miejskiej Kościan aneks zostanie zawarty nie wcześniej niż po przyjęciu tych zmian przez właściwy organ.</w:t>
      </w:r>
    </w:p>
    <w:p w14:paraId="7F4DC703" w14:textId="266B66DB" w:rsidR="00792EA7" w:rsidRPr="00DF1F94"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hAnsi="Book Antiqua"/>
          <w:sz w:val="24"/>
          <w:szCs w:val="24"/>
          <w:lang w:eastAsia="pl-PL"/>
        </w:rPr>
        <w:t xml:space="preserve">Wykonawca, którego wynagrodzenie zostało zmienione zgodnie z art. 439 ust. 1-3 </w:t>
      </w:r>
      <w:proofErr w:type="spellStart"/>
      <w:r w:rsidR="003025CC">
        <w:rPr>
          <w:rFonts w:ascii="Book Antiqua" w:hAnsi="Book Antiqua"/>
          <w:sz w:val="24"/>
          <w:szCs w:val="24"/>
          <w:lang w:eastAsia="pl-PL"/>
        </w:rPr>
        <w:t>P</w:t>
      </w:r>
      <w:r w:rsidRPr="00DF1F94">
        <w:rPr>
          <w:rFonts w:ascii="Book Antiqua" w:hAnsi="Book Antiqua"/>
          <w:sz w:val="24"/>
          <w:szCs w:val="24"/>
          <w:lang w:eastAsia="pl-PL"/>
        </w:rPr>
        <w:t>zp</w:t>
      </w:r>
      <w:proofErr w:type="spellEnd"/>
      <w:r w:rsidRPr="00DF1F94">
        <w:rPr>
          <w:rFonts w:ascii="Book Antiqua" w:hAnsi="Book Antiqua"/>
          <w:sz w:val="24"/>
          <w:szCs w:val="24"/>
          <w:lang w:eastAsia="pl-PL"/>
        </w:rPr>
        <w:t>, zobowiązany jest do zmiany wynagrodzenia przysługującego podwykonawcy, z którym zawarł umowę, w zakresie odpowiadającym zmianom kosztów dotyczących zobowiązania podwykonawcy.</w:t>
      </w:r>
    </w:p>
    <w:p w14:paraId="65D8C9D4" w14:textId="401196B8" w:rsidR="00792EA7" w:rsidRPr="00D15146" w:rsidRDefault="00792EA7" w:rsidP="00792EA7">
      <w:pPr>
        <w:pStyle w:val="Akapitzlist"/>
        <w:numPr>
          <w:ilvl w:val="0"/>
          <w:numId w:val="18"/>
        </w:numPr>
        <w:tabs>
          <w:tab w:val="left" w:pos="347"/>
        </w:tabs>
        <w:spacing w:after="160"/>
        <w:jc w:val="both"/>
        <w:rPr>
          <w:rFonts w:ascii="Book Antiqua" w:eastAsia="Book Antiqua" w:hAnsi="Book Antiqua"/>
          <w:color w:val="262626"/>
          <w:sz w:val="24"/>
          <w:szCs w:val="24"/>
          <w:lang w:eastAsia="pl-PL"/>
        </w:rPr>
      </w:pPr>
      <w:r w:rsidRPr="00DF1F94">
        <w:rPr>
          <w:rFonts w:ascii="Book Antiqua" w:hAnsi="Book Antiqua"/>
          <w:sz w:val="24"/>
          <w:szCs w:val="24"/>
        </w:rPr>
        <w:t>Zmiana umowy w oparciu o postanowienia niniejszego paragrafu może nastąpić jednokrotnie w trakcie jej obowiązywania</w:t>
      </w:r>
      <w:r w:rsidR="008F05D8">
        <w:rPr>
          <w:rFonts w:ascii="Book Antiqua" w:hAnsi="Book Antiqua"/>
          <w:sz w:val="24"/>
          <w:szCs w:val="24"/>
        </w:rPr>
        <w:t>.</w:t>
      </w:r>
    </w:p>
    <w:p w14:paraId="388AE13C" w14:textId="77777777" w:rsidR="00D15146" w:rsidRPr="008F05D8" w:rsidRDefault="00D15146" w:rsidP="00D15146">
      <w:pPr>
        <w:pStyle w:val="Akapitzlist"/>
        <w:tabs>
          <w:tab w:val="left" w:pos="347"/>
        </w:tabs>
        <w:spacing w:after="160"/>
        <w:ind w:left="644"/>
        <w:jc w:val="both"/>
        <w:rPr>
          <w:rFonts w:ascii="Book Antiqua" w:eastAsia="Book Antiqua" w:hAnsi="Book Antiqua"/>
          <w:color w:val="262626"/>
          <w:sz w:val="24"/>
          <w:szCs w:val="24"/>
          <w:lang w:eastAsia="pl-PL"/>
        </w:rPr>
      </w:pPr>
    </w:p>
    <w:p w14:paraId="18D2E7CC" w14:textId="77777777" w:rsidR="00792EA7" w:rsidRDefault="00792EA7" w:rsidP="00792EA7">
      <w:pPr>
        <w:pStyle w:val="Stopka"/>
        <w:tabs>
          <w:tab w:val="num" w:pos="2880"/>
        </w:tabs>
        <w:spacing w:line="276" w:lineRule="auto"/>
        <w:jc w:val="center"/>
        <w:rPr>
          <w:rFonts w:ascii="Book Antiqua" w:hAnsi="Book Antiqua"/>
          <w:b/>
          <w:szCs w:val="24"/>
        </w:rPr>
      </w:pPr>
      <w:r w:rsidRPr="00F07F35">
        <w:rPr>
          <w:rFonts w:ascii="Book Antiqua" w:hAnsi="Book Antiqua" w:cs="Times New Roman"/>
          <w:b/>
          <w:szCs w:val="24"/>
        </w:rPr>
        <w:t>§</w:t>
      </w:r>
      <w:r w:rsidRPr="00F07F35">
        <w:rPr>
          <w:rFonts w:ascii="Book Antiqua" w:hAnsi="Book Antiqua"/>
          <w:b/>
          <w:szCs w:val="24"/>
        </w:rPr>
        <w:t xml:space="preserve"> 1</w:t>
      </w:r>
      <w:r>
        <w:rPr>
          <w:rFonts w:ascii="Book Antiqua" w:hAnsi="Book Antiqua"/>
          <w:b/>
          <w:szCs w:val="24"/>
        </w:rPr>
        <w:t>2</w:t>
      </w:r>
    </w:p>
    <w:p w14:paraId="7A123ACF" w14:textId="77777777" w:rsidR="00D15146" w:rsidRDefault="00D15146" w:rsidP="00792EA7">
      <w:pPr>
        <w:pStyle w:val="Stopka"/>
        <w:tabs>
          <w:tab w:val="num" w:pos="2880"/>
        </w:tabs>
        <w:spacing w:line="276" w:lineRule="auto"/>
        <w:jc w:val="center"/>
        <w:rPr>
          <w:rFonts w:ascii="Book Antiqua" w:hAnsi="Book Antiqua"/>
          <w:b/>
          <w:szCs w:val="24"/>
        </w:rPr>
      </w:pPr>
    </w:p>
    <w:p w14:paraId="71C5B5F4" w14:textId="77777777" w:rsidR="00792EA7" w:rsidRPr="00C319FF" w:rsidRDefault="00792EA7" w:rsidP="00792EA7">
      <w:pPr>
        <w:pStyle w:val="Stopka"/>
        <w:numPr>
          <w:ilvl w:val="0"/>
          <w:numId w:val="16"/>
        </w:numPr>
        <w:spacing w:line="276" w:lineRule="auto"/>
        <w:jc w:val="both"/>
        <w:rPr>
          <w:rFonts w:ascii="Book Antiqua" w:hAnsi="Book Antiqua"/>
          <w:b/>
          <w:szCs w:val="24"/>
        </w:rPr>
      </w:pPr>
      <w:r w:rsidRPr="00F07F35">
        <w:rPr>
          <w:rFonts w:ascii="Book Antiqua" w:hAnsi="Book Antiqua"/>
          <w:szCs w:val="24"/>
        </w:rPr>
        <w:lastRenderedPageBreak/>
        <w:t>W okresie realizacji przedmiotu umowy pomiędzy Zamawiającym</w:t>
      </w:r>
      <w:r>
        <w:rPr>
          <w:rFonts w:ascii="Book Antiqua" w:hAnsi="Book Antiqua"/>
          <w:szCs w:val="24"/>
        </w:rPr>
        <w:t>,</w:t>
      </w:r>
      <w:r w:rsidRPr="00F07F35">
        <w:rPr>
          <w:rFonts w:ascii="Book Antiqua" w:hAnsi="Book Antiqua"/>
          <w:szCs w:val="24"/>
        </w:rPr>
        <w:t xml:space="preserve"> a Wykonawcą utrzymywany będzie stały kontakt na zasadach wspólnie uzgodnionych.</w:t>
      </w:r>
    </w:p>
    <w:p w14:paraId="48E24B8C" w14:textId="77777777" w:rsidR="00792EA7" w:rsidRPr="00C319FF" w:rsidRDefault="00792EA7" w:rsidP="00792EA7">
      <w:pPr>
        <w:pStyle w:val="Stopka"/>
        <w:numPr>
          <w:ilvl w:val="0"/>
          <w:numId w:val="16"/>
        </w:numPr>
        <w:spacing w:line="276" w:lineRule="auto"/>
        <w:jc w:val="both"/>
        <w:rPr>
          <w:rFonts w:ascii="Book Antiqua" w:hAnsi="Book Antiqua"/>
          <w:b/>
          <w:szCs w:val="24"/>
        </w:rPr>
      </w:pPr>
      <w:r w:rsidRPr="00C319FF">
        <w:rPr>
          <w:rFonts w:ascii="Book Antiqua" w:hAnsi="Book Antiqua"/>
          <w:szCs w:val="24"/>
        </w:rPr>
        <w:t>Osobą upoważnioną przez Wykonawcę do kontaktowania się z przedstawicielem Zamawiającego oraz do podpisania protokołów odbioru prac jest …………</w:t>
      </w:r>
      <w:r>
        <w:rPr>
          <w:rFonts w:ascii="Book Antiqua" w:hAnsi="Book Antiqua"/>
          <w:szCs w:val="24"/>
        </w:rPr>
        <w:t>…………………………….</w:t>
      </w:r>
      <w:r w:rsidRPr="00C319FF">
        <w:rPr>
          <w:rFonts w:ascii="Book Antiqua" w:hAnsi="Book Antiqua"/>
          <w:szCs w:val="24"/>
        </w:rPr>
        <w:t>.  - tel. …...</w:t>
      </w:r>
      <w:r>
        <w:rPr>
          <w:rFonts w:ascii="Book Antiqua" w:hAnsi="Book Antiqua"/>
          <w:szCs w:val="24"/>
        </w:rPr>
        <w:t>.........................</w:t>
      </w:r>
    </w:p>
    <w:p w14:paraId="2C792815" w14:textId="77777777" w:rsidR="00792EA7" w:rsidRPr="00C319FF" w:rsidRDefault="00792EA7" w:rsidP="00792EA7">
      <w:pPr>
        <w:pStyle w:val="Stopka"/>
        <w:numPr>
          <w:ilvl w:val="0"/>
          <w:numId w:val="16"/>
        </w:numPr>
        <w:spacing w:line="276" w:lineRule="auto"/>
        <w:jc w:val="both"/>
        <w:rPr>
          <w:rFonts w:ascii="Book Antiqua" w:hAnsi="Book Antiqua"/>
          <w:b/>
          <w:szCs w:val="24"/>
        </w:rPr>
      </w:pPr>
      <w:r w:rsidRPr="00C319FF">
        <w:rPr>
          <w:rFonts w:ascii="Book Antiqua" w:hAnsi="Book Antiqua"/>
          <w:szCs w:val="24"/>
        </w:rPr>
        <w:t xml:space="preserve">Przedstawicielem Zamawiającego do kontaktowania się z przedstawicielem Wykonawcy oraz do sporządzania i podpisywania protokołów odbioru prac jest </w:t>
      </w:r>
      <w:r>
        <w:rPr>
          <w:rFonts w:ascii="Book Antiqua" w:hAnsi="Book Antiqua"/>
          <w:szCs w:val="24"/>
        </w:rPr>
        <w:t xml:space="preserve">Michał </w:t>
      </w:r>
      <w:proofErr w:type="spellStart"/>
      <w:r>
        <w:rPr>
          <w:rFonts w:ascii="Book Antiqua" w:hAnsi="Book Antiqua"/>
          <w:szCs w:val="24"/>
        </w:rPr>
        <w:t>Tyliński</w:t>
      </w:r>
      <w:proofErr w:type="spellEnd"/>
      <w:r>
        <w:rPr>
          <w:rFonts w:ascii="Book Antiqua" w:hAnsi="Book Antiqua"/>
          <w:szCs w:val="24"/>
        </w:rPr>
        <w:t xml:space="preserve"> </w:t>
      </w:r>
      <w:r w:rsidRPr="00153D01">
        <w:rPr>
          <w:rFonts w:ascii="Book Antiqua" w:hAnsi="Book Antiqua"/>
          <w:szCs w:val="24"/>
        </w:rPr>
        <w:t>tel.</w:t>
      </w:r>
      <w:r>
        <w:rPr>
          <w:rFonts w:ascii="Book Antiqua" w:hAnsi="Book Antiqua"/>
          <w:szCs w:val="24"/>
        </w:rPr>
        <w:t xml:space="preserve"> 65 512 14 66 wew. 105</w:t>
      </w:r>
    </w:p>
    <w:p w14:paraId="3F036886" w14:textId="77777777" w:rsidR="00792EA7" w:rsidRPr="00C319FF" w:rsidRDefault="00792EA7" w:rsidP="00792EA7">
      <w:pPr>
        <w:pStyle w:val="Stopka"/>
        <w:numPr>
          <w:ilvl w:val="0"/>
          <w:numId w:val="16"/>
        </w:numPr>
        <w:spacing w:line="276" w:lineRule="auto"/>
        <w:jc w:val="both"/>
        <w:rPr>
          <w:rFonts w:ascii="Book Antiqua" w:hAnsi="Book Antiqua"/>
          <w:b/>
          <w:szCs w:val="24"/>
        </w:rPr>
      </w:pPr>
      <w:r w:rsidRPr="00C319FF">
        <w:rPr>
          <w:rFonts w:ascii="Book Antiqua" w:hAnsi="Book Antiqua"/>
          <w:szCs w:val="24"/>
        </w:rPr>
        <w:t xml:space="preserve">Zmiana osób wymienionych w ust. 2 i 3 nie wymaga sporządzenia aneksu do umowy. </w:t>
      </w:r>
      <w:bookmarkStart w:id="4" w:name="_Hlk92791884"/>
    </w:p>
    <w:p w14:paraId="00CDADAE" w14:textId="77777777" w:rsidR="00792EA7" w:rsidRPr="00F07F35" w:rsidRDefault="00792EA7" w:rsidP="00792EA7">
      <w:pPr>
        <w:spacing w:after="0"/>
        <w:jc w:val="both"/>
        <w:rPr>
          <w:rFonts w:ascii="Book Antiqua" w:hAnsi="Book Antiqua"/>
          <w:sz w:val="24"/>
          <w:szCs w:val="24"/>
        </w:rPr>
      </w:pPr>
    </w:p>
    <w:p w14:paraId="6D8CAD3F" w14:textId="77777777" w:rsidR="00792EA7" w:rsidRDefault="00792EA7" w:rsidP="00792EA7">
      <w:pPr>
        <w:pStyle w:val="Stopka"/>
        <w:spacing w:line="276" w:lineRule="auto"/>
        <w:jc w:val="center"/>
        <w:rPr>
          <w:rFonts w:ascii="Book Antiqua" w:hAnsi="Book Antiqua" w:cs="Times New Roman"/>
          <w:b/>
          <w:szCs w:val="24"/>
        </w:rPr>
      </w:pPr>
      <w:r w:rsidRPr="00F07F35">
        <w:rPr>
          <w:rFonts w:ascii="Book Antiqua" w:hAnsi="Book Antiqua" w:cs="Times New Roman"/>
          <w:b/>
          <w:szCs w:val="24"/>
        </w:rPr>
        <w:t>§ 1</w:t>
      </w:r>
      <w:r>
        <w:rPr>
          <w:rFonts w:ascii="Book Antiqua" w:hAnsi="Book Antiqua" w:cs="Times New Roman"/>
          <w:b/>
          <w:szCs w:val="24"/>
        </w:rPr>
        <w:t>3</w:t>
      </w:r>
    </w:p>
    <w:p w14:paraId="48DF3D34" w14:textId="77777777" w:rsidR="00792EA7" w:rsidRPr="00F07F35" w:rsidRDefault="00792EA7" w:rsidP="00792EA7">
      <w:pPr>
        <w:pStyle w:val="Stopka"/>
        <w:spacing w:line="276" w:lineRule="auto"/>
        <w:ind w:left="363"/>
        <w:jc w:val="center"/>
        <w:rPr>
          <w:rFonts w:ascii="Book Antiqua" w:hAnsi="Book Antiqua" w:cs="Times New Roman"/>
          <w:b/>
          <w:szCs w:val="24"/>
        </w:rPr>
      </w:pPr>
    </w:p>
    <w:bookmarkEnd w:id="4"/>
    <w:p w14:paraId="373BC7E3" w14:textId="77777777" w:rsidR="00792EA7" w:rsidRPr="001548F2" w:rsidRDefault="00792EA7" w:rsidP="00792EA7">
      <w:pPr>
        <w:pStyle w:val="Default"/>
        <w:spacing w:after="164" w:line="276" w:lineRule="auto"/>
        <w:ind w:left="708"/>
        <w:jc w:val="both"/>
        <w:rPr>
          <w:rFonts w:ascii="Book Antiqua" w:hAnsi="Book Antiqua"/>
        </w:rPr>
      </w:pPr>
      <w:r w:rsidRPr="00F07F35">
        <w:rPr>
          <w:rFonts w:ascii="Book Antiqua" w:hAnsi="Book Antiqua"/>
        </w:rPr>
        <w:t xml:space="preserve">Zamawiający dopuszcza powierzenie podwykonawcom części zamówienia, przy czym w przypadku usług ochrony mienia i osób, wskazany przez Wykonawcę </w:t>
      </w:r>
      <w:r w:rsidRPr="001548F2">
        <w:rPr>
          <w:rFonts w:ascii="Book Antiqua" w:hAnsi="Book Antiqua"/>
        </w:rPr>
        <w:t xml:space="preserve">podwykonawca musi posiadać stosowną koncesję do świadczenia tych usług. </w:t>
      </w:r>
    </w:p>
    <w:p w14:paraId="0B701AB2" w14:textId="77777777" w:rsidR="00792EA7" w:rsidRPr="001548F2" w:rsidRDefault="00792EA7" w:rsidP="00792EA7">
      <w:pPr>
        <w:pStyle w:val="Stopka"/>
        <w:spacing w:line="276" w:lineRule="auto"/>
        <w:rPr>
          <w:rFonts w:ascii="Book Antiqua" w:hAnsi="Book Antiqua" w:cs="Times New Roman"/>
          <w:b/>
          <w:szCs w:val="24"/>
        </w:rPr>
      </w:pPr>
    </w:p>
    <w:p w14:paraId="66BCE039" w14:textId="77777777" w:rsidR="00792EA7" w:rsidRDefault="00792EA7" w:rsidP="00792EA7">
      <w:pPr>
        <w:pStyle w:val="Stopka"/>
        <w:spacing w:line="276" w:lineRule="auto"/>
        <w:jc w:val="center"/>
        <w:rPr>
          <w:rFonts w:ascii="Book Antiqua" w:hAnsi="Book Antiqua" w:cs="Times New Roman"/>
          <w:b/>
          <w:szCs w:val="24"/>
        </w:rPr>
      </w:pPr>
      <w:r w:rsidRPr="001548F2">
        <w:rPr>
          <w:rFonts w:ascii="Book Antiqua" w:hAnsi="Book Antiqua" w:cs="Times New Roman"/>
          <w:b/>
          <w:szCs w:val="24"/>
        </w:rPr>
        <w:t>§ 1</w:t>
      </w:r>
      <w:r>
        <w:rPr>
          <w:rFonts w:ascii="Book Antiqua" w:hAnsi="Book Antiqua" w:cs="Times New Roman"/>
          <w:b/>
          <w:szCs w:val="24"/>
        </w:rPr>
        <w:t>4</w:t>
      </w:r>
    </w:p>
    <w:p w14:paraId="76F2E86F" w14:textId="77777777" w:rsidR="00792EA7" w:rsidRPr="001548F2" w:rsidRDefault="00792EA7" w:rsidP="00792EA7">
      <w:pPr>
        <w:pStyle w:val="Stopka"/>
        <w:spacing w:line="276" w:lineRule="auto"/>
        <w:jc w:val="center"/>
        <w:rPr>
          <w:rFonts w:ascii="Book Antiqua" w:hAnsi="Book Antiqua" w:cs="Times New Roman"/>
          <w:b/>
          <w:szCs w:val="24"/>
        </w:rPr>
      </w:pPr>
    </w:p>
    <w:p w14:paraId="5FCBE295" w14:textId="77777777" w:rsidR="00792EA7" w:rsidRDefault="00792EA7" w:rsidP="00792EA7">
      <w:pPr>
        <w:pStyle w:val="Akapitzlist"/>
        <w:numPr>
          <w:ilvl w:val="0"/>
          <w:numId w:val="19"/>
        </w:numPr>
        <w:spacing w:after="0"/>
        <w:jc w:val="both"/>
        <w:rPr>
          <w:rFonts w:ascii="Book Antiqua" w:hAnsi="Book Antiqua"/>
          <w:sz w:val="24"/>
          <w:szCs w:val="24"/>
        </w:rPr>
      </w:pPr>
      <w:r w:rsidRPr="00C06C59">
        <w:rPr>
          <w:rFonts w:ascii="Book Antiqua" w:hAnsi="Book Antiqua"/>
          <w:sz w:val="24"/>
          <w:szCs w:val="24"/>
        </w:rPr>
        <w:t xml:space="preserve">Zmiana postanowień zawartej umowy może nastąpić za zgodą obu Stron wyrażoną na piśmie, w formie aneksu do umowy, pod rygorem nieważności takiej zmiany. Zmiany umowy nie mogą naruszać przepisów zawartych w artykułach 454 oraz 455 ustawy </w:t>
      </w:r>
      <w:proofErr w:type="spellStart"/>
      <w:r w:rsidRPr="00C06C59">
        <w:rPr>
          <w:rFonts w:ascii="Book Antiqua" w:hAnsi="Book Antiqua"/>
          <w:sz w:val="24"/>
          <w:szCs w:val="24"/>
        </w:rPr>
        <w:t>Pzp</w:t>
      </w:r>
      <w:proofErr w:type="spellEnd"/>
      <w:r w:rsidRPr="00C06C59">
        <w:rPr>
          <w:rFonts w:ascii="Book Antiqua" w:hAnsi="Book Antiqua"/>
          <w:sz w:val="24"/>
          <w:szCs w:val="24"/>
        </w:rPr>
        <w:t xml:space="preserve">. Zawarcie aneksu do umowy na podstawie art. 455 ust. 2 ustawy </w:t>
      </w:r>
      <w:proofErr w:type="spellStart"/>
      <w:r w:rsidRPr="00C06C59">
        <w:rPr>
          <w:rFonts w:ascii="Book Antiqua" w:hAnsi="Book Antiqua"/>
          <w:sz w:val="24"/>
          <w:szCs w:val="24"/>
        </w:rPr>
        <w:t>Pzp</w:t>
      </w:r>
      <w:proofErr w:type="spellEnd"/>
      <w:r w:rsidRPr="00C06C59">
        <w:rPr>
          <w:rFonts w:ascii="Book Antiqua" w:hAnsi="Book Antiqua"/>
          <w:sz w:val="24"/>
          <w:szCs w:val="24"/>
        </w:rPr>
        <w:t xml:space="preserve"> może nastąpić tylko w sytuacji, gdy łączna wartość zmian ceny ofertowej nie przekroczy 10%, przy uwzględnieniu ewentualnej waloryzacji ceny ofertowej na podstawie okoliczności, o których mowa w art. 455 ust. 4 ustawy </w:t>
      </w:r>
      <w:proofErr w:type="spellStart"/>
      <w:r w:rsidRPr="00C06C59">
        <w:rPr>
          <w:rFonts w:ascii="Book Antiqua" w:hAnsi="Book Antiqua"/>
          <w:sz w:val="24"/>
          <w:szCs w:val="24"/>
        </w:rPr>
        <w:t>Pzp</w:t>
      </w:r>
      <w:proofErr w:type="spellEnd"/>
      <w:r w:rsidRPr="00C06C59">
        <w:rPr>
          <w:rFonts w:ascii="Book Antiqua" w:hAnsi="Book Antiqua"/>
          <w:sz w:val="24"/>
          <w:szCs w:val="24"/>
        </w:rPr>
        <w:t>.</w:t>
      </w:r>
    </w:p>
    <w:p w14:paraId="2BC05C80" w14:textId="77777777" w:rsidR="00792EA7" w:rsidRDefault="00792EA7" w:rsidP="00792EA7">
      <w:pPr>
        <w:pStyle w:val="Akapitzlist"/>
        <w:numPr>
          <w:ilvl w:val="0"/>
          <w:numId w:val="19"/>
        </w:numPr>
        <w:spacing w:after="0"/>
        <w:jc w:val="both"/>
        <w:rPr>
          <w:rFonts w:ascii="Book Antiqua" w:hAnsi="Book Antiqua"/>
          <w:sz w:val="24"/>
          <w:szCs w:val="24"/>
        </w:rPr>
      </w:pPr>
      <w:r w:rsidRPr="001D6E1B">
        <w:rPr>
          <w:rFonts w:ascii="Book Antiqua" w:hAnsi="Book Antiqua"/>
          <w:sz w:val="24"/>
          <w:szCs w:val="24"/>
        </w:rPr>
        <w:t>Strony ustalają, że postanowienia umowy mogą być zmienione w sytuacji:</w:t>
      </w:r>
    </w:p>
    <w:p w14:paraId="0DA96355" w14:textId="77777777" w:rsidR="00792EA7" w:rsidRDefault="00792EA7" w:rsidP="00792EA7">
      <w:pPr>
        <w:pStyle w:val="Akapitzlist"/>
        <w:numPr>
          <w:ilvl w:val="1"/>
          <w:numId w:val="19"/>
        </w:numPr>
        <w:spacing w:after="0"/>
        <w:jc w:val="both"/>
        <w:rPr>
          <w:rFonts w:ascii="Book Antiqua" w:hAnsi="Book Antiqua"/>
          <w:sz w:val="24"/>
          <w:szCs w:val="24"/>
        </w:rPr>
      </w:pPr>
      <w:r w:rsidRPr="001D6E1B">
        <w:rPr>
          <w:rFonts w:ascii="Book Antiqua" w:hAnsi="Book Antiqua"/>
          <w:sz w:val="24"/>
          <w:szCs w:val="24"/>
        </w:rPr>
        <w:t>wystąpienia siły wyższej;</w:t>
      </w:r>
    </w:p>
    <w:p w14:paraId="36547CA3" w14:textId="77777777" w:rsidR="00792EA7" w:rsidRDefault="00792EA7" w:rsidP="00792EA7">
      <w:pPr>
        <w:pStyle w:val="Akapitzlist"/>
        <w:numPr>
          <w:ilvl w:val="1"/>
          <w:numId w:val="19"/>
        </w:numPr>
        <w:spacing w:after="0"/>
        <w:jc w:val="both"/>
        <w:rPr>
          <w:rFonts w:ascii="Book Antiqua" w:hAnsi="Book Antiqua"/>
          <w:sz w:val="24"/>
          <w:szCs w:val="24"/>
        </w:rPr>
      </w:pPr>
      <w:r w:rsidRPr="001D6E1B">
        <w:rPr>
          <w:rFonts w:ascii="Book Antiqua" w:hAnsi="Book Antiqua"/>
          <w:sz w:val="24"/>
          <w:szCs w:val="24"/>
        </w:rPr>
        <w:t>wystąpienia okoliczności, których Strony umowy nie były w stanie przewidzieć, pomimo zachowania należytej staranności;</w:t>
      </w:r>
    </w:p>
    <w:p w14:paraId="623E3B00" w14:textId="77777777" w:rsidR="00792EA7" w:rsidRPr="001D6E1B" w:rsidRDefault="00792EA7" w:rsidP="00792EA7">
      <w:pPr>
        <w:pStyle w:val="Akapitzlist"/>
        <w:numPr>
          <w:ilvl w:val="1"/>
          <w:numId w:val="19"/>
        </w:numPr>
        <w:spacing w:after="0"/>
        <w:jc w:val="both"/>
        <w:rPr>
          <w:rFonts w:ascii="Book Antiqua" w:hAnsi="Book Antiqua"/>
          <w:sz w:val="24"/>
          <w:szCs w:val="24"/>
        </w:rPr>
      </w:pPr>
      <w:r w:rsidRPr="001D6E1B">
        <w:rPr>
          <w:rFonts w:ascii="Book Antiqua" w:hAnsi="Book Antiqua"/>
          <w:sz w:val="24"/>
          <w:szCs w:val="24"/>
        </w:rPr>
        <w:t>wprowadzenia urzędowej zmiany stawek podatku VAT, Strony zobowiązują się do podpisania aneksu do umowy, regulującego wysokość podatku VAT i ceny brutto umowy;</w:t>
      </w:r>
    </w:p>
    <w:p w14:paraId="086A5B46" w14:textId="77777777" w:rsidR="00792EA7" w:rsidRDefault="00792EA7" w:rsidP="00792EA7">
      <w:pPr>
        <w:pStyle w:val="Akapitzlist"/>
        <w:numPr>
          <w:ilvl w:val="0"/>
          <w:numId w:val="19"/>
        </w:numPr>
        <w:spacing w:after="0"/>
        <w:jc w:val="both"/>
        <w:rPr>
          <w:rFonts w:ascii="Book Antiqua" w:hAnsi="Book Antiqua"/>
          <w:sz w:val="24"/>
          <w:szCs w:val="24"/>
        </w:rPr>
      </w:pPr>
      <w:r w:rsidRPr="002D33A8">
        <w:rPr>
          <w:rFonts w:ascii="Book Antiqua" w:hAnsi="Book Antiqua"/>
          <w:sz w:val="24"/>
          <w:szCs w:val="24"/>
        </w:rPr>
        <w:t xml:space="preserve">Wykonawca nie może dokonać zastawienia lub przeniesienia, w szczególności: cesji, przekazu, sprzedaży, jakiejkolwiek wierzytelności wynikającej z umowy lub jej części, jak też korzyści wynikającej z umowy lub udziału w niej, na osoby </w:t>
      </w:r>
      <w:r w:rsidRPr="002D33A8">
        <w:rPr>
          <w:rFonts w:ascii="Book Antiqua" w:hAnsi="Book Antiqua"/>
          <w:sz w:val="24"/>
          <w:szCs w:val="24"/>
        </w:rPr>
        <w:lastRenderedPageBreak/>
        <w:t>trzecie bez uprzedniej, pisemnej zgody Zamawiającego zastrzeżonej pod rygorem nieważności.</w:t>
      </w:r>
    </w:p>
    <w:p w14:paraId="733C51F6" w14:textId="77777777" w:rsidR="00792EA7" w:rsidRDefault="00792EA7" w:rsidP="00792EA7">
      <w:pPr>
        <w:pStyle w:val="Akapitzlist"/>
        <w:numPr>
          <w:ilvl w:val="0"/>
          <w:numId w:val="19"/>
        </w:numPr>
        <w:spacing w:after="0"/>
        <w:jc w:val="both"/>
        <w:rPr>
          <w:rFonts w:ascii="Book Antiqua" w:hAnsi="Book Antiqua"/>
          <w:sz w:val="24"/>
          <w:szCs w:val="24"/>
        </w:rPr>
      </w:pPr>
      <w:r w:rsidRPr="002D33A8">
        <w:rPr>
          <w:rFonts w:ascii="Book Antiqua" w:hAnsi="Book Antiqua"/>
          <w:sz w:val="24"/>
          <w:szCs w:val="24"/>
        </w:rPr>
        <w:t>W przypadku Wykonawcy będącego konsorcjum z wnioskiem do Zamawiającego o wyrażenie zgody na dokonanie czynności, o której mowa w ust.</w:t>
      </w:r>
      <w:r>
        <w:rPr>
          <w:rFonts w:ascii="Book Antiqua" w:hAnsi="Book Antiqua"/>
          <w:sz w:val="24"/>
          <w:szCs w:val="24"/>
        </w:rPr>
        <w:t xml:space="preserve"> </w:t>
      </w:r>
      <w:r w:rsidRPr="002D33A8">
        <w:rPr>
          <w:rFonts w:ascii="Book Antiqua" w:hAnsi="Book Antiqua"/>
          <w:sz w:val="24"/>
          <w:szCs w:val="24"/>
        </w:rPr>
        <w:t>1, występuje podmiot reprezentujący wszystkich członków konsorcjum, zgodnie z posiadanym pełnomocnictwem.</w:t>
      </w:r>
    </w:p>
    <w:p w14:paraId="6C2139C8" w14:textId="77777777" w:rsidR="00792EA7" w:rsidRDefault="00792EA7" w:rsidP="00792EA7">
      <w:pPr>
        <w:pStyle w:val="Akapitzlist"/>
        <w:numPr>
          <w:ilvl w:val="0"/>
          <w:numId w:val="19"/>
        </w:numPr>
        <w:spacing w:after="0"/>
        <w:jc w:val="both"/>
        <w:rPr>
          <w:rFonts w:ascii="Book Antiqua" w:hAnsi="Book Antiqua"/>
          <w:sz w:val="24"/>
          <w:szCs w:val="24"/>
        </w:rPr>
      </w:pPr>
      <w:r w:rsidRPr="002D33A8">
        <w:rPr>
          <w:rFonts w:ascii="Book Antiqua" w:hAnsi="Book Antiqua"/>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51B2B1C1" w14:textId="77777777" w:rsidR="00792EA7" w:rsidRPr="002D33A8" w:rsidRDefault="00792EA7" w:rsidP="00792EA7">
      <w:pPr>
        <w:pStyle w:val="Akapitzlist"/>
        <w:numPr>
          <w:ilvl w:val="0"/>
          <w:numId w:val="19"/>
        </w:numPr>
        <w:spacing w:after="0"/>
        <w:jc w:val="both"/>
        <w:rPr>
          <w:rFonts w:ascii="Book Antiqua" w:hAnsi="Book Antiqua"/>
          <w:sz w:val="24"/>
          <w:szCs w:val="24"/>
        </w:rPr>
      </w:pPr>
      <w:r w:rsidRPr="002D33A8">
        <w:rPr>
          <w:rFonts w:ascii="Book Antiqua" w:hAnsi="Book Antiqua"/>
          <w:sz w:val="24"/>
          <w:szCs w:val="24"/>
        </w:rPr>
        <w:t>Wykonawca ma obowiązek niezwłocznego informowania Zamawiającego o wszelkich zmianach statusu prawnego swojego przedsiębiorstwa, zmianach adresów do doręczania korespondencji, a także o wszczęciu postępowania upadłościowego, układowego, likwidacyjnego.</w:t>
      </w:r>
    </w:p>
    <w:p w14:paraId="4F5A1BF1" w14:textId="77777777" w:rsidR="00792EA7" w:rsidRDefault="00792EA7" w:rsidP="00792EA7">
      <w:pPr>
        <w:spacing w:after="0"/>
        <w:jc w:val="both"/>
        <w:rPr>
          <w:rFonts w:ascii="Book Antiqua" w:hAnsi="Book Antiqua"/>
          <w:sz w:val="24"/>
          <w:szCs w:val="24"/>
        </w:rPr>
      </w:pPr>
    </w:p>
    <w:p w14:paraId="4EEEDCCB" w14:textId="77777777" w:rsidR="00792EA7" w:rsidRDefault="00792EA7" w:rsidP="00792EA7">
      <w:pPr>
        <w:pStyle w:val="Stopka"/>
        <w:spacing w:line="276" w:lineRule="auto"/>
        <w:jc w:val="center"/>
        <w:rPr>
          <w:rFonts w:ascii="Book Antiqua" w:hAnsi="Book Antiqua" w:cs="Times New Roman"/>
          <w:b/>
          <w:szCs w:val="24"/>
        </w:rPr>
      </w:pPr>
      <w:r w:rsidRPr="00F07F35">
        <w:rPr>
          <w:rFonts w:ascii="Book Antiqua" w:hAnsi="Book Antiqua" w:cs="Times New Roman"/>
          <w:b/>
          <w:szCs w:val="24"/>
        </w:rPr>
        <w:t>§ 1</w:t>
      </w:r>
      <w:r>
        <w:rPr>
          <w:rFonts w:ascii="Book Antiqua" w:hAnsi="Book Antiqua" w:cs="Times New Roman"/>
          <w:b/>
          <w:szCs w:val="24"/>
        </w:rPr>
        <w:t>5</w:t>
      </w:r>
    </w:p>
    <w:p w14:paraId="3C993555" w14:textId="77777777" w:rsidR="00792EA7" w:rsidRPr="00F07F35" w:rsidRDefault="00792EA7" w:rsidP="00792EA7">
      <w:pPr>
        <w:pStyle w:val="Stopka"/>
        <w:spacing w:line="276" w:lineRule="auto"/>
        <w:ind w:left="363"/>
        <w:jc w:val="center"/>
        <w:rPr>
          <w:rFonts w:ascii="Book Antiqua" w:hAnsi="Book Antiqua" w:cs="Times New Roman"/>
          <w:b/>
          <w:szCs w:val="24"/>
        </w:rPr>
      </w:pPr>
    </w:p>
    <w:p w14:paraId="5C9FD2B2" w14:textId="77777777" w:rsidR="00792EA7" w:rsidRDefault="00792EA7" w:rsidP="00792EA7">
      <w:pPr>
        <w:pStyle w:val="Akapitzlist"/>
        <w:numPr>
          <w:ilvl w:val="0"/>
          <w:numId w:val="20"/>
        </w:numPr>
        <w:spacing w:after="0"/>
        <w:jc w:val="both"/>
        <w:rPr>
          <w:rFonts w:ascii="Book Antiqua" w:hAnsi="Book Antiqua"/>
          <w:sz w:val="24"/>
          <w:szCs w:val="24"/>
        </w:rPr>
      </w:pPr>
      <w:r w:rsidRPr="002D33A8">
        <w:rPr>
          <w:rFonts w:ascii="Book Antiqua" w:hAnsi="Book Antiqua"/>
          <w:sz w:val="24"/>
          <w:szCs w:val="24"/>
        </w:rPr>
        <w:t xml:space="preserve">Wszelkie zmiany do niniejszej umowy wymagają pisemnego aneksu podpisanego przez strony po rygorem nieważności. </w:t>
      </w:r>
    </w:p>
    <w:p w14:paraId="7A62E82D" w14:textId="77777777" w:rsidR="00792EA7" w:rsidRDefault="00792EA7" w:rsidP="00792EA7">
      <w:pPr>
        <w:pStyle w:val="Akapitzlist"/>
        <w:numPr>
          <w:ilvl w:val="0"/>
          <w:numId w:val="20"/>
        </w:numPr>
        <w:spacing w:after="0"/>
        <w:jc w:val="both"/>
        <w:rPr>
          <w:rFonts w:ascii="Book Antiqua" w:hAnsi="Book Antiqua"/>
          <w:sz w:val="24"/>
          <w:szCs w:val="24"/>
        </w:rPr>
      </w:pPr>
      <w:r w:rsidRPr="002D33A8">
        <w:rPr>
          <w:rFonts w:ascii="Book Antiqua" w:hAnsi="Book Antiqua"/>
          <w:sz w:val="24"/>
          <w:szCs w:val="24"/>
        </w:rPr>
        <w:t>W przypadku wystąpienia trudności z interpretacją umowy Zamawiający i Wykonawca będą się posiłkować postanowieniami oferty i SWZ, które są integralną częścią umowy.</w:t>
      </w:r>
    </w:p>
    <w:p w14:paraId="3F720DAB" w14:textId="77777777" w:rsidR="00792EA7" w:rsidRDefault="00792EA7" w:rsidP="00792EA7">
      <w:pPr>
        <w:pStyle w:val="Akapitzlist"/>
        <w:numPr>
          <w:ilvl w:val="0"/>
          <w:numId w:val="20"/>
        </w:numPr>
        <w:spacing w:after="0"/>
        <w:jc w:val="both"/>
        <w:rPr>
          <w:rFonts w:ascii="Book Antiqua" w:hAnsi="Book Antiqua"/>
          <w:sz w:val="24"/>
          <w:szCs w:val="24"/>
        </w:rPr>
      </w:pPr>
      <w:r w:rsidRPr="002D33A8">
        <w:rPr>
          <w:rFonts w:ascii="Book Antiqua" w:hAnsi="Book Antiqua"/>
          <w:sz w:val="24"/>
          <w:szCs w:val="24"/>
        </w:rPr>
        <w:t>W sprawach nieuregulowanych niniejszą umową mają zastosowania przepisy Kodeksu cywilnego, Prawa zamówień publicznych.</w:t>
      </w:r>
    </w:p>
    <w:p w14:paraId="158334C3" w14:textId="77777777" w:rsidR="00792EA7" w:rsidRDefault="00792EA7" w:rsidP="00792EA7">
      <w:pPr>
        <w:pStyle w:val="Akapitzlist"/>
        <w:numPr>
          <w:ilvl w:val="0"/>
          <w:numId w:val="20"/>
        </w:numPr>
        <w:spacing w:after="0"/>
        <w:jc w:val="both"/>
        <w:rPr>
          <w:rFonts w:ascii="Book Antiqua" w:hAnsi="Book Antiqua"/>
          <w:sz w:val="24"/>
          <w:szCs w:val="24"/>
        </w:rPr>
      </w:pPr>
      <w:r w:rsidRPr="002D33A8">
        <w:rPr>
          <w:rFonts w:ascii="Book Antiqua" w:hAnsi="Book Antiqua"/>
          <w:sz w:val="24"/>
          <w:szCs w:val="24"/>
        </w:rPr>
        <w:t xml:space="preserve">Wszelkie spory, mogące wyniknąć z tytułu niniejszej umowy, będą rozstrzygane przez właściwe dla Zamawiającego Sądy Powszechne. </w:t>
      </w:r>
    </w:p>
    <w:p w14:paraId="658BD5EF" w14:textId="77777777" w:rsidR="00792EA7" w:rsidRPr="002D33A8" w:rsidRDefault="00792EA7" w:rsidP="00792EA7">
      <w:pPr>
        <w:pStyle w:val="Akapitzlist"/>
        <w:numPr>
          <w:ilvl w:val="0"/>
          <w:numId w:val="20"/>
        </w:numPr>
        <w:spacing w:after="0"/>
        <w:jc w:val="both"/>
        <w:rPr>
          <w:rFonts w:ascii="Book Antiqua" w:hAnsi="Book Antiqua"/>
          <w:sz w:val="24"/>
          <w:szCs w:val="24"/>
        </w:rPr>
      </w:pPr>
      <w:r w:rsidRPr="002D33A8">
        <w:rPr>
          <w:rFonts w:ascii="Book Antiqua" w:hAnsi="Book Antiqua"/>
          <w:sz w:val="24"/>
          <w:szCs w:val="24"/>
        </w:rPr>
        <w:t>Umowa została wykonana w dwóch egzemplarzach, po jednym dla każdej ze stron.</w:t>
      </w:r>
    </w:p>
    <w:p w14:paraId="409B1B66" w14:textId="77777777" w:rsidR="00792EA7" w:rsidRPr="00F07F35" w:rsidRDefault="00792EA7" w:rsidP="00792EA7">
      <w:pPr>
        <w:spacing w:after="0" w:line="360" w:lineRule="auto"/>
        <w:jc w:val="both"/>
        <w:rPr>
          <w:rFonts w:ascii="Book Antiqua" w:hAnsi="Book Antiqua"/>
          <w:sz w:val="24"/>
          <w:szCs w:val="24"/>
        </w:rPr>
      </w:pPr>
    </w:p>
    <w:p w14:paraId="1976EF46" w14:textId="77777777" w:rsidR="00792EA7" w:rsidRPr="00F07F35" w:rsidRDefault="00792EA7" w:rsidP="00792EA7">
      <w:pPr>
        <w:spacing w:after="0" w:line="360" w:lineRule="auto"/>
        <w:jc w:val="both"/>
        <w:rPr>
          <w:rFonts w:ascii="Book Antiqua" w:hAnsi="Book Antiqua"/>
          <w:b/>
          <w:sz w:val="24"/>
          <w:szCs w:val="24"/>
        </w:rPr>
      </w:pPr>
      <w:r>
        <w:rPr>
          <w:rFonts w:ascii="Book Antiqua" w:hAnsi="Book Antiqua"/>
          <w:b/>
          <w:sz w:val="24"/>
          <w:szCs w:val="24"/>
        </w:rPr>
        <w:t xml:space="preserve">       </w:t>
      </w:r>
      <w:r w:rsidRPr="00F07F35">
        <w:rPr>
          <w:rFonts w:ascii="Book Antiqua" w:hAnsi="Book Antiqua"/>
          <w:b/>
          <w:sz w:val="24"/>
          <w:szCs w:val="24"/>
        </w:rPr>
        <w:t>ZAMAWIAJĄCY:</w:t>
      </w:r>
      <w:r w:rsidRPr="00F07F35">
        <w:rPr>
          <w:rFonts w:ascii="Book Antiqua" w:hAnsi="Book Antiqua"/>
          <w:b/>
          <w:sz w:val="24"/>
          <w:szCs w:val="24"/>
        </w:rPr>
        <w:tab/>
      </w:r>
      <w:r w:rsidRPr="00F07F35">
        <w:rPr>
          <w:rFonts w:ascii="Book Antiqua" w:hAnsi="Book Antiqua"/>
          <w:b/>
          <w:sz w:val="24"/>
          <w:szCs w:val="24"/>
        </w:rPr>
        <w:tab/>
      </w:r>
      <w:r w:rsidRPr="00F07F35">
        <w:rPr>
          <w:rFonts w:ascii="Book Antiqua" w:hAnsi="Book Antiqua"/>
          <w:b/>
          <w:sz w:val="24"/>
          <w:szCs w:val="24"/>
        </w:rPr>
        <w:tab/>
      </w:r>
      <w:r>
        <w:rPr>
          <w:rFonts w:ascii="Book Antiqua" w:hAnsi="Book Antiqua"/>
          <w:b/>
          <w:sz w:val="24"/>
          <w:szCs w:val="24"/>
        </w:rPr>
        <w:t xml:space="preserve">                                </w:t>
      </w:r>
      <w:r w:rsidRPr="00F07F35">
        <w:rPr>
          <w:rFonts w:ascii="Book Antiqua" w:hAnsi="Book Antiqua"/>
          <w:b/>
          <w:sz w:val="24"/>
          <w:szCs w:val="24"/>
        </w:rPr>
        <w:tab/>
        <w:t xml:space="preserve">    WYKONAWCA:</w:t>
      </w:r>
    </w:p>
    <w:p w14:paraId="2036B0AC" w14:textId="77777777" w:rsidR="00792EA7" w:rsidRDefault="00792EA7" w:rsidP="00792EA7">
      <w:pPr>
        <w:spacing w:after="0" w:line="360" w:lineRule="auto"/>
        <w:jc w:val="both"/>
        <w:rPr>
          <w:rFonts w:ascii="Book Antiqua" w:hAnsi="Book Antiqua"/>
          <w:b/>
          <w:sz w:val="24"/>
          <w:szCs w:val="24"/>
        </w:rPr>
      </w:pPr>
    </w:p>
    <w:p w14:paraId="199FF7D2" w14:textId="77777777" w:rsidR="00C14899" w:rsidRDefault="00C14899" w:rsidP="00792EA7">
      <w:pPr>
        <w:spacing w:after="0" w:line="360" w:lineRule="auto"/>
        <w:jc w:val="both"/>
        <w:rPr>
          <w:rFonts w:ascii="Book Antiqua" w:hAnsi="Book Antiqua"/>
          <w:b/>
          <w:sz w:val="24"/>
          <w:szCs w:val="24"/>
        </w:rPr>
      </w:pPr>
    </w:p>
    <w:p w14:paraId="6D247F3D" w14:textId="77777777" w:rsidR="00792EA7" w:rsidRDefault="00792EA7" w:rsidP="00792EA7">
      <w:pPr>
        <w:spacing w:after="0" w:line="360" w:lineRule="auto"/>
        <w:jc w:val="both"/>
        <w:rPr>
          <w:rFonts w:ascii="Book Antiqua" w:hAnsi="Book Antiqua"/>
          <w:b/>
          <w:sz w:val="24"/>
          <w:szCs w:val="24"/>
        </w:rPr>
      </w:pPr>
    </w:p>
    <w:p w14:paraId="1C4DD61F" w14:textId="77777777" w:rsidR="00792EA7" w:rsidRPr="00F07F35" w:rsidRDefault="00792EA7" w:rsidP="00792EA7">
      <w:pPr>
        <w:spacing w:after="0" w:line="360" w:lineRule="auto"/>
        <w:jc w:val="both"/>
        <w:rPr>
          <w:rFonts w:ascii="Book Antiqua" w:hAnsi="Book Antiqua"/>
          <w:b/>
          <w:sz w:val="24"/>
          <w:szCs w:val="24"/>
        </w:rPr>
      </w:pPr>
    </w:p>
    <w:p w14:paraId="711C36BB" w14:textId="77777777" w:rsidR="00792EA7" w:rsidRPr="00F07F35" w:rsidRDefault="00792EA7" w:rsidP="00792EA7">
      <w:pPr>
        <w:spacing w:after="0" w:line="360" w:lineRule="auto"/>
        <w:jc w:val="both"/>
        <w:rPr>
          <w:rFonts w:ascii="Book Antiqua" w:hAnsi="Book Antiqua"/>
          <w:sz w:val="20"/>
          <w:szCs w:val="20"/>
        </w:rPr>
      </w:pPr>
      <w:r w:rsidRPr="00F07F35">
        <w:rPr>
          <w:rFonts w:ascii="Book Antiqua" w:hAnsi="Book Antiqua"/>
          <w:sz w:val="20"/>
          <w:szCs w:val="20"/>
        </w:rPr>
        <w:t>Załączniki do umowy:</w:t>
      </w:r>
    </w:p>
    <w:p w14:paraId="626C8B1C" w14:textId="28F2EE69" w:rsidR="00792EA7" w:rsidRPr="00F07F35" w:rsidRDefault="00792EA7" w:rsidP="00792EA7">
      <w:pPr>
        <w:pStyle w:val="Akapitzlist"/>
        <w:numPr>
          <w:ilvl w:val="0"/>
          <w:numId w:val="9"/>
        </w:numPr>
        <w:spacing w:after="0" w:line="360" w:lineRule="auto"/>
        <w:jc w:val="both"/>
        <w:rPr>
          <w:rFonts w:ascii="Book Antiqua" w:hAnsi="Book Antiqua"/>
          <w:sz w:val="20"/>
          <w:szCs w:val="20"/>
        </w:rPr>
      </w:pPr>
      <w:r w:rsidRPr="00F07F35">
        <w:rPr>
          <w:rFonts w:ascii="Book Antiqua" w:hAnsi="Book Antiqua"/>
          <w:sz w:val="20"/>
          <w:szCs w:val="20"/>
        </w:rPr>
        <w:t>Oświadczenie o zatrudnieniu</w:t>
      </w:r>
    </w:p>
    <w:p w14:paraId="5A7C9D9C" w14:textId="63F1B9CA" w:rsidR="009A3A10" w:rsidRDefault="00792EA7" w:rsidP="00792EA7">
      <w:pPr>
        <w:pStyle w:val="Akapitzlist"/>
        <w:numPr>
          <w:ilvl w:val="0"/>
          <w:numId w:val="9"/>
        </w:numPr>
        <w:spacing w:after="0" w:line="360" w:lineRule="auto"/>
        <w:jc w:val="both"/>
      </w:pPr>
      <w:r w:rsidRPr="00792EA7">
        <w:rPr>
          <w:rFonts w:ascii="Book Antiqua" w:hAnsi="Book Antiqua"/>
          <w:sz w:val="20"/>
          <w:szCs w:val="20"/>
        </w:rPr>
        <w:t>Oświadczenie o prowadzeniu rachunku bankowe</w:t>
      </w:r>
      <w:r w:rsidR="00374B8B">
        <w:rPr>
          <w:rFonts w:ascii="Book Antiqua" w:hAnsi="Book Antiqua"/>
          <w:sz w:val="20"/>
          <w:szCs w:val="20"/>
        </w:rPr>
        <w:t>go</w:t>
      </w:r>
    </w:p>
    <w:sectPr w:rsidR="009A3A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A08F" w14:textId="77777777" w:rsidR="00C11EDE" w:rsidRDefault="00C11EDE">
      <w:pPr>
        <w:spacing w:after="0" w:line="240" w:lineRule="auto"/>
      </w:pPr>
      <w:r>
        <w:separator/>
      </w:r>
    </w:p>
  </w:endnote>
  <w:endnote w:type="continuationSeparator" w:id="0">
    <w:p w14:paraId="45D7141B" w14:textId="77777777" w:rsidR="00C11EDE" w:rsidRDefault="00C1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724119"/>
      <w:docPartObj>
        <w:docPartGallery w:val="Page Numbers (Bottom of Page)"/>
        <w:docPartUnique/>
      </w:docPartObj>
    </w:sdtPr>
    <w:sdtEndPr>
      <w:rPr>
        <w:rFonts w:ascii="Times New Roman" w:hAnsi="Times New Roman" w:cs="Times New Roman"/>
        <w:sz w:val="20"/>
        <w:szCs w:val="20"/>
      </w:rPr>
    </w:sdtEndPr>
    <w:sdtContent>
      <w:p w14:paraId="1790FBBF" w14:textId="77777777" w:rsidR="004E3E3C" w:rsidRPr="00465B76" w:rsidRDefault="00000000">
        <w:pPr>
          <w:pStyle w:val="Stopka"/>
          <w:jc w:val="right"/>
          <w:rPr>
            <w:rFonts w:ascii="Times New Roman" w:hAnsi="Times New Roman" w:cs="Times New Roman"/>
            <w:sz w:val="20"/>
            <w:szCs w:val="20"/>
          </w:rPr>
        </w:pPr>
        <w:r w:rsidRPr="00465B76">
          <w:rPr>
            <w:rFonts w:ascii="Times New Roman" w:hAnsi="Times New Roman" w:cs="Times New Roman"/>
            <w:sz w:val="20"/>
            <w:szCs w:val="20"/>
          </w:rPr>
          <w:fldChar w:fldCharType="begin"/>
        </w:r>
        <w:r w:rsidRPr="00465B76">
          <w:rPr>
            <w:rFonts w:ascii="Times New Roman" w:hAnsi="Times New Roman" w:cs="Times New Roman"/>
            <w:sz w:val="20"/>
            <w:szCs w:val="20"/>
          </w:rPr>
          <w:instrText>PAGE   \* MERGEFORMAT</w:instrText>
        </w:r>
        <w:r w:rsidRPr="00465B76">
          <w:rPr>
            <w:rFonts w:ascii="Times New Roman" w:hAnsi="Times New Roman" w:cs="Times New Roman"/>
            <w:sz w:val="20"/>
            <w:szCs w:val="20"/>
          </w:rPr>
          <w:fldChar w:fldCharType="separate"/>
        </w:r>
        <w:r>
          <w:rPr>
            <w:rFonts w:ascii="Times New Roman" w:hAnsi="Times New Roman" w:cs="Times New Roman"/>
            <w:noProof/>
            <w:sz w:val="20"/>
            <w:szCs w:val="20"/>
          </w:rPr>
          <w:t>10</w:t>
        </w:r>
        <w:r w:rsidRPr="00465B76">
          <w:rPr>
            <w:rFonts w:ascii="Times New Roman" w:hAnsi="Times New Roman" w:cs="Times New Roman"/>
            <w:sz w:val="20"/>
            <w:szCs w:val="20"/>
          </w:rPr>
          <w:fldChar w:fldCharType="end"/>
        </w:r>
      </w:p>
    </w:sdtContent>
  </w:sdt>
  <w:p w14:paraId="30168E74" w14:textId="77777777" w:rsidR="004E3E3C" w:rsidRPr="00465B76" w:rsidRDefault="00000000">
    <w:pPr>
      <w:pStyle w:val="Stopka"/>
      <w:rPr>
        <w:rFonts w:ascii="Times New Roman" w:hAnsi="Times New Roman" w:cs="Times New Roman"/>
        <w:sz w:val="20"/>
        <w:szCs w:val="20"/>
      </w:rPr>
    </w:pPr>
    <w:r w:rsidRPr="00465B76">
      <w:rPr>
        <w:rFonts w:ascii="Times New Roman" w:hAnsi="Times New Roman" w:cs="Times New Roman"/>
        <w:sz w:val="20"/>
        <w:szCs w:val="20"/>
      </w:rPr>
      <w:t xml:space="preserve">Usługa ochrony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F813" w14:textId="77777777" w:rsidR="00C11EDE" w:rsidRDefault="00C11EDE">
      <w:pPr>
        <w:spacing w:after="0" w:line="240" w:lineRule="auto"/>
      </w:pPr>
      <w:r>
        <w:separator/>
      </w:r>
    </w:p>
  </w:footnote>
  <w:footnote w:type="continuationSeparator" w:id="0">
    <w:p w14:paraId="52A16E90" w14:textId="77777777" w:rsidR="00C11EDE" w:rsidRDefault="00C1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A75"/>
    <w:multiLevelType w:val="hybridMultilevel"/>
    <w:tmpl w:val="91669FA2"/>
    <w:lvl w:ilvl="0" w:tplc="E6107A48">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654B7"/>
    <w:multiLevelType w:val="hybridMultilevel"/>
    <w:tmpl w:val="7A5C81B4"/>
    <w:lvl w:ilvl="0" w:tplc="42CAD5EC">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F50920"/>
    <w:multiLevelType w:val="hybridMultilevel"/>
    <w:tmpl w:val="7A3A9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8485D"/>
    <w:multiLevelType w:val="hybridMultilevel"/>
    <w:tmpl w:val="D61CA5B0"/>
    <w:lvl w:ilvl="0" w:tplc="2B4EB882">
      <w:start w:val="1"/>
      <w:numFmt w:val="decimal"/>
      <w:lvlText w:val="%1."/>
      <w:lvlJc w:val="left"/>
      <w:pPr>
        <w:tabs>
          <w:tab w:val="num" w:pos="644"/>
        </w:tabs>
        <w:ind w:left="644" w:hanging="360"/>
      </w:pPr>
      <w:rPr>
        <w:b w:val="0"/>
        <w:bCs/>
      </w:rPr>
    </w:lvl>
    <w:lvl w:ilvl="1" w:tplc="E95C05E0">
      <w:start w:val="1"/>
      <w:numFmt w:val="decimal"/>
      <w:lvlText w:val="%2)"/>
      <w:lvlJc w:val="right"/>
      <w:pPr>
        <w:ind w:left="1440" w:hanging="360"/>
      </w:pPr>
      <w:rPr>
        <w:rFonts w:hint="default"/>
        <w:b w:val="0"/>
        <w:bCs/>
      </w:r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4" w15:restartNumberingAfterBreak="0">
    <w:nsid w:val="29706C21"/>
    <w:multiLevelType w:val="hybridMultilevel"/>
    <w:tmpl w:val="5F3616A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5" w15:restartNumberingAfterBreak="0">
    <w:nsid w:val="2C544E69"/>
    <w:multiLevelType w:val="hybridMultilevel"/>
    <w:tmpl w:val="15D6366A"/>
    <w:lvl w:ilvl="0" w:tplc="EA7C3A9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6927E4"/>
    <w:multiLevelType w:val="hybridMultilevel"/>
    <w:tmpl w:val="3C5AA176"/>
    <w:lvl w:ilvl="0" w:tplc="FFFFFFFF">
      <w:start w:val="1"/>
      <w:numFmt w:val="decimal"/>
      <w:lvlText w:val="%1."/>
      <w:lvlJc w:val="left"/>
      <w:pPr>
        <w:tabs>
          <w:tab w:val="num" w:pos="644"/>
        </w:tabs>
        <w:ind w:left="644" w:hanging="360"/>
      </w:pPr>
    </w:lvl>
    <w:lvl w:ilvl="1" w:tplc="E05EFB06">
      <w:start w:val="1"/>
      <w:numFmt w:val="decimal"/>
      <w:lvlText w:val="%2)"/>
      <w:lvlJc w:val="right"/>
      <w:pPr>
        <w:ind w:left="1440" w:hanging="360"/>
      </w:pPr>
      <w:rPr>
        <w:rFonts w:hint="default"/>
      </w:r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7" w15:restartNumberingAfterBreak="0">
    <w:nsid w:val="3148502F"/>
    <w:multiLevelType w:val="hybridMultilevel"/>
    <w:tmpl w:val="050C1CFA"/>
    <w:lvl w:ilvl="0" w:tplc="E8407C5C">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273808"/>
    <w:multiLevelType w:val="hybridMultilevel"/>
    <w:tmpl w:val="D1AE9F8E"/>
    <w:lvl w:ilvl="0" w:tplc="FD22B776">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2015CA"/>
    <w:multiLevelType w:val="hybridMultilevel"/>
    <w:tmpl w:val="DE0C15FA"/>
    <w:lvl w:ilvl="0" w:tplc="A0E4E062">
      <w:start w:val="1"/>
      <w:numFmt w:val="decimal"/>
      <w:lvlText w:val="%1."/>
      <w:lvlJc w:val="left"/>
      <w:pPr>
        <w:tabs>
          <w:tab w:val="num" w:pos="360"/>
        </w:tabs>
        <w:ind w:left="360" w:hanging="360"/>
      </w:pPr>
      <w:rPr>
        <w:i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364E1844"/>
    <w:multiLevelType w:val="hybridMultilevel"/>
    <w:tmpl w:val="5F3616A6"/>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1" w15:restartNumberingAfterBreak="0">
    <w:nsid w:val="38FE275B"/>
    <w:multiLevelType w:val="hybridMultilevel"/>
    <w:tmpl w:val="A980418C"/>
    <w:lvl w:ilvl="0" w:tplc="EB526FE4">
      <w:start w:val="1"/>
      <w:numFmt w:val="decimal"/>
      <w:lvlText w:val="%1."/>
      <w:lvlJc w:val="left"/>
      <w:pPr>
        <w:tabs>
          <w:tab w:val="num" w:pos="644"/>
        </w:tabs>
        <w:ind w:left="644" w:hanging="360"/>
      </w:pPr>
      <w:rPr>
        <w:b w:val="0"/>
        <w:bCs/>
      </w:rPr>
    </w:lvl>
    <w:lvl w:ilvl="1" w:tplc="1AFE08D6">
      <w:start w:val="1"/>
      <w:numFmt w:val="decimal"/>
      <w:lvlText w:val="%2)"/>
      <w:lvlJc w:val="right"/>
      <w:pPr>
        <w:ind w:left="1440" w:hanging="360"/>
      </w:pPr>
      <w:rPr>
        <w:rFonts w:hint="default"/>
        <w:b w:val="0"/>
        <w:bCs/>
        <w:sz w:val="24"/>
        <w:szCs w:val="24"/>
      </w:r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12" w15:restartNumberingAfterBreak="0">
    <w:nsid w:val="3DF77DAB"/>
    <w:multiLevelType w:val="hybridMultilevel"/>
    <w:tmpl w:val="C3F0508E"/>
    <w:lvl w:ilvl="0" w:tplc="FFFFFFFF">
      <w:start w:val="1"/>
      <w:numFmt w:val="decimal"/>
      <w:lvlText w:val="%1."/>
      <w:lvlJc w:val="left"/>
      <w:pPr>
        <w:tabs>
          <w:tab w:val="num" w:pos="644"/>
        </w:tabs>
        <w:ind w:left="644" w:hanging="360"/>
      </w:pPr>
    </w:lvl>
    <w:lvl w:ilvl="1" w:tplc="E05EFB06">
      <w:start w:val="1"/>
      <w:numFmt w:val="decimal"/>
      <w:lvlText w:val="%2)"/>
      <w:lvlJc w:val="right"/>
      <w:pPr>
        <w:ind w:left="1440" w:hanging="360"/>
      </w:pPr>
      <w:rPr>
        <w:rFonts w:hint="default"/>
      </w:r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13" w15:restartNumberingAfterBreak="0">
    <w:nsid w:val="48BE6C15"/>
    <w:multiLevelType w:val="hybridMultilevel"/>
    <w:tmpl w:val="AF40B220"/>
    <w:lvl w:ilvl="0" w:tplc="27A2F166">
      <w:start w:val="1"/>
      <w:numFmt w:val="decimal"/>
      <w:lvlText w:val="%1."/>
      <w:lvlJc w:val="left"/>
      <w:pPr>
        <w:tabs>
          <w:tab w:val="num" w:pos="644"/>
        </w:tabs>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98064E"/>
    <w:multiLevelType w:val="hybridMultilevel"/>
    <w:tmpl w:val="FE5CBAE2"/>
    <w:lvl w:ilvl="0" w:tplc="780E0B68">
      <w:start w:val="1"/>
      <w:numFmt w:val="decimal"/>
      <w:lvlText w:val="%1."/>
      <w:lvlJc w:val="left"/>
      <w:pPr>
        <w:ind w:left="720" w:hanging="360"/>
      </w:pPr>
      <w:rPr>
        <w:rFonts w:hint="default"/>
        <w:b w:val="0"/>
        <w:color w:val="auto"/>
      </w:rPr>
    </w:lvl>
    <w:lvl w:ilvl="1" w:tplc="E05EFB06">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7C113D"/>
    <w:multiLevelType w:val="hybridMultilevel"/>
    <w:tmpl w:val="FF646CDA"/>
    <w:lvl w:ilvl="0" w:tplc="40904194">
      <w:start w:val="1"/>
      <w:numFmt w:val="decimal"/>
      <w:lvlText w:val="%1."/>
      <w:lvlJc w:val="left"/>
      <w:pPr>
        <w:tabs>
          <w:tab w:val="num" w:pos="644"/>
        </w:tabs>
        <w:ind w:left="644" w:hanging="360"/>
      </w:pPr>
      <w:rPr>
        <w:b w:val="0"/>
        <w:bCs/>
      </w:rPr>
    </w:lvl>
    <w:lvl w:ilvl="1" w:tplc="458426F0">
      <w:start w:val="1"/>
      <w:numFmt w:val="decimal"/>
      <w:lvlText w:val="%2)"/>
      <w:lvlJc w:val="right"/>
      <w:pPr>
        <w:ind w:left="1440" w:hanging="360"/>
      </w:pPr>
      <w:rPr>
        <w:rFonts w:hint="default"/>
        <w:b w:val="0"/>
        <w:bCs/>
        <w:i w:val="0"/>
        <w:iCs w:val="0"/>
      </w:r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16" w15:restartNumberingAfterBreak="0">
    <w:nsid w:val="61C17B0A"/>
    <w:multiLevelType w:val="hybridMultilevel"/>
    <w:tmpl w:val="3DB6EC58"/>
    <w:lvl w:ilvl="0" w:tplc="E9029356">
      <w:start w:val="1"/>
      <w:numFmt w:val="decimal"/>
      <w:lvlText w:val="%1."/>
      <w:lvlJc w:val="left"/>
      <w:pPr>
        <w:tabs>
          <w:tab w:val="num" w:pos="720"/>
        </w:tabs>
        <w:ind w:left="720" w:hanging="360"/>
      </w:pPr>
      <w:rPr>
        <w:rFonts w:hint="default"/>
      </w:rPr>
    </w:lvl>
    <w:lvl w:ilvl="1" w:tplc="E05EFB06">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062677"/>
    <w:multiLevelType w:val="hybridMultilevel"/>
    <w:tmpl w:val="AC7C8F3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18" w15:restartNumberingAfterBreak="0">
    <w:nsid w:val="6B6C5E26"/>
    <w:multiLevelType w:val="hybridMultilevel"/>
    <w:tmpl w:val="60D2B0D6"/>
    <w:lvl w:ilvl="0" w:tplc="E05EFB06">
      <w:start w:val="1"/>
      <w:numFmt w:val="decimal"/>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A42168"/>
    <w:multiLevelType w:val="hybridMultilevel"/>
    <w:tmpl w:val="CE76128E"/>
    <w:lvl w:ilvl="0" w:tplc="111263C0">
      <w:start w:val="1"/>
      <w:numFmt w:val="decimal"/>
      <w:lvlText w:val="%1."/>
      <w:lvlJc w:val="left"/>
      <w:pPr>
        <w:tabs>
          <w:tab w:val="num" w:pos="644"/>
        </w:tabs>
        <w:ind w:left="644" w:hanging="360"/>
      </w:pPr>
      <w:rPr>
        <w:b w:val="0"/>
        <w:bCs/>
      </w:r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20" w15:restartNumberingAfterBreak="0">
    <w:nsid w:val="79770ABC"/>
    <w:multiLevelType w:val="hybridMultilevel"/>
    <w:tmpl w:val="007C153E"/>
    <w:lvl w:ilvl="0" w:tplc="40E0632A">
      <w:start w:val="1"/>
      <w:numFmt w:val="decimal"/>
      <w:lvlText w:val="%1."/>
      <w:lvlJc w:val="left"/>
      <w:pPr>
        <w:ind w:left="720" w:hanging="360"/>
      </w:pPr>
      <w:rPr>
        <w:b w:val="0"/>
        <w:bCs/>
      </w:rPr>
    </w:lvl>
    <w:lvl w:ilvl="1" w:tplc="E05EFB06">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5A1C96"/>
    <w:multiLevelType w:val="hybridMultilevel"/>
    <w:tmpl w:val="7D4A03B0"/>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num w:numId="1" w16cid:durableId="1215851341">
    <w:abstractNumId w:val="16"/>
  </w:num>
  <w:num w:numId="2" w16cid:durableId="748960808">
    <w:abstractNumId w:val="13"/>
  </w:num>
  <w:num w:numId="3" w16cid:durableId="71588421">
    <w:abstractNumId w:val="0"/>
  </w:num>
  <w:num w:numId="4" w16cid:durableId="1475754184">
    <w:abstractNumId w:val="7"/>
  </w:num>
  <w:num w:numId="5" w16cid:durableId="236788143">
    <w:abstractNumId w:val="14"/>
  </w:num>
  <w:num w:numId="6" w16cid:durableId="2059621994">
    <w:abstractNumId w:val="10"/>
  </w:num>
  <w:num w:numId="7" w16cid:durableId="1876498227">
    <w:abstractNumId w:val="8"/>
  </w:num>
  <w:num w:numId="8" w16cid:durableId="642583369">
    <w:abstractNumId w:val="9"/>
  </w:num>
  <w:num w:numId="9" w16cid:durableId="698163541">
    <w:abstractNumId w:val="2"/>
  </w:num>
  <w:num w:numId="10" w16cid:durableId="1873499153">
    <w:abstractNumId w:val="20"/>
  </w:num>
  <w:num w:numId="11" w16cid:durableId="1709984487">
    <w:abstractNumId w:val="21"/>
  </w:num>
  <w:num w:numId="12" w16cid:durableId="1300110151">
    <w:abstractNumId w:val="18"/>
  </w:num>
  <w:num w:numId="13" w16cid:durableId="653340046">
    <w:abstractNumId w:val="15"/>
  </w:num>
  <w:num w:numId="14" w16cid:durableId="1541287543">
    <w:abstractNumId w:val="6"/>
  </w:num>
  <w:num w:numId="15" w16cid:durableId="1161311429">
    <w:abstractNumId w:val="3"/>
  </w:num>
  <w:num w:numId="16" w16cid:durableId="781073022">
    <w:abstractNumId w:val="19"/>
  </w:num>
  <w:num w:numId="17" w16cid:durableId="605159794">
    <w:abstractNumId w:val="11"/>
  </w:num>
  <w:num w:numId="18" w16cid:durableId="863708488">
    <w:abstractNumId w:val="17"/>
  </w:num>
  <w:num w:numId="19" w16cid:durableId="1801528242">
    <w:abstractNumId w:val="12"/>
  </w:num>
  <w:num w:numId="20" w16cid:durableId="347023891">
    <w:abstractNumId w:val="4"/>
  </w:num>
  <w:num w:numId="21" w16cid:durableId="1694766159">
    <w:abstractNumId w:val="1"/>
  </w:num>
  <w:num w:numId="22" w16cid:durableId="581570356">
    <w:abstractNumId w:val="5"/>
  </w:num>
  <w:num w:numId="23" w16cid:durableId="729689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4"/>
    <w:rsid w:val="0019780D"/>
    <w:rsid w:val="003025CC"/>
    <w:rsid w:val="00374B8B"/>
    <w:rsid w:val="004E3E3C"/>
    <w:rsid w:val="006569BD"/>
    <w:rsid w:val="006C6FCD"/>
    <w:rsid w:val="006E1285"/>
    <w:rsid w:val="00792EA7"/>
    <w:rsid w:val="008E3BBB"/>
    <w:rsid w:val="008F05D8"/>
    <w:rsid w:val="009A3A10"/>
    <w:rsid w:val="00B60AE4"/>
    <w:rsid w:val="00C11EDE"/>
    <w:rsid w:val="00C14899"/>
    <w:rsid w:val="00CF4FA4"/>
    <w:rsid w:val="00D15146"/>
    <w:rsid w:val="00DC506A"/>
    <w:rsid w:val="00FB225A"/>
    <w:rsid w:val="00FB7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794061"/>
  <w15:chartTrackingRefBased/>
  <w15:docId w15:val="{39920895-F626-4FED-976D-8579605E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EA7"/>
    <w:pPr>
      <w:spacing w:after="200" w:line="276" w:lineRule="auto"/>
    </w:pPr>
    <w:rPr>
      <w:rFonts w:ascii="Calibri" w:eastAsia="Times New Roman"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locked/>
    <w:rsid w:val="00792EA7"/>
    <w:rPr>
      <w:rFonts w:ascii="Arial" w:eastAsia="Calibri" w:hAnsi="Arial" w:cs="Arial"/>
      <w:sz w:val="24"/>
      <w:lang w:eastAsia="pl-PL"/>
    </w:rPr>
  </w:style>
  <w:style w:type="paragraph" w:styleId="Stopka">
    <w:name w:val="footer"/>
    <w:basedOn w:val="Normalny"/>
    <w:link w:val="StopkaZnak"/>
    <w:rsid w:val="00792EA7"/>
    <w:pPr>
      <w:tabs>
        <w:tab w:val="center" w:pos="4536"/>
        <w:tab w:val="right" w:pos="9072"/>
      </w:tabs>
      <w:spacing w:after="0" w:line="240" w:lineRule="auto"/>
    </w:pPr>
    <w:rPr>
      <w:rFonts w:ascii="Arial" w:eastAsia="Calibri" w:hAnsi="Arial" w:cs="Arial"/>
      <w:kern w:val="2"/>
      <w:sz w:val="24"/>
      <w:lang w:eastAsia="pl-PL"/>
      <w14:ligatures w14:val="standardContextual"/>
    </w:rPr>
  </w:style>
  <w:style w:type="character" w:customStyle="1" w:styleId="StopkaZnak1">
    <w:name w:val="Stopka Znak1"/>
    <w:basedOn w:val="Domylnaczcionkaakapitu"/>
    <w:uiPriority w:val="99"/>
    <w:semiHidden/>
    <w:rsid w:val="00792EA7"/>
    <w:rPr>
      <w:rFonts w:ascii="Calibri" w:eastAsia="Times New Roman" w:hAnsi="Calibri" w:cs="Times New Roman"/>
      <w:kern w:val="0"/>
      <w14:ligatures w14:val="none"/>
    </w:rPr>
  </w:style>
  <w:style w:type="paragraph" w:styleId="Akapitzlist">
    <w:name w:val="List Paragraph"/>
    <w:aliases w:val="CW_Lista,Odstavec,Akapit z listą numerowaną,Podsis rysunku,BulletC,L1,Numerowanie,Akapit z listą5,T_SZ_List Paragraph,normalny tekst,Akapit z listą BS,Kolorowa lista — akcent 11,List Paragraph,2 heading,A_wyliczenie,K-P_odwolanie"/>
    <w:basedOn w:val="Normalny"/>
    <w:link w:val="AkapitzlistZnak"/>
    <w:uiPriority w:val="34"/>
    <w:qFormat/>
    <w:rsid w:val="00792EA7"/>
    <w:pPr>
      <w:ind w:left="720"/>
      <w:contextualSpacing/>
    </w:pPr>
  </w:style>
  <w:style w:type="paragraph" w:styleId="Adreszwrotnynakopercie">
    <w:name w:val="envelope return"/>
    <w:basedOn w:val="Normalny"/>
    <w:rsid w:val="00792EA7"/>
    <w:pPr>
      <w:spacing w:after="0" w:line="240" w:lineRule="auto"/>
    </w:pPr>
    <w:rPr>
      <w:rFonts w:ascii="Arial" w:hAnsi="Arial"/>
      <w:sz w:val="20"/>
      <w:szCs w:val="20"/>
      <w:lang w:eastAsia="pl-PL"/>
    </w:rPr>
  </w:style>
  <w:style w:type="paragraph" w:customStyle="1" w:styleId="Default">
    <w:name w:val="Default"/>
    <w:rsid w:val="00792EA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AkapitzlistZnak">
    <w:name w:val="Akapit z listą Znak"/>
    <w:aliases w:val="CW_Lista Znak,Odstavec Znak,Akapit z listą numerowaną Znak,Podsis rysunku Znak,BulletC Znak,L1 Znak,Numerowanie Znak,Akapit z listą5 Znak,T_SZ_List Paragraph Znak,normalny tekst Znak,Akapit z listą BS Znak,List Paragraph Znak"/>
    <w:link w:val="Akapitzlist"/>
    <w:uiPriority w:val="34"/>
    <w:qFormat/>
    <w:locked/>
    <w:rsid w:val="00792EA7"/>
    <w:rPr>
      <w:rFonts w:ascii="Calibri" w:eastAsia="Times New Roman" w:hAnsi="Calibri" w:cs="Times New Roman"/>
      <w:kern w:val="0"/>
      <w14:ligatures w14:val="none"/>
    </w:rPr>
  </w:style>
  <w:style w:type="paragraph" w:styleId="Tekstpodstawowywcity2">
    <w:name w:val="Body Text Indent 2"/>
    <w:basedOn w:val="Normalny"/>
    <w:link w:val="Tekstpodstawowywcity2Znak"/>
    <w:uiPriority w:val="99"/>
    <w:unhideWhenUsed/>
    <w:rsid w:val="00792EA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92EA7"/>
    <w:rPr>
      <w:rFonts w:ascii="Calibri" w:eastAsia="Times New Roman" w:hAnsi="Calibri" w:cs="Times New Roman"/>
      <w:kern w:val="0"/>
      <w14:ligatures w14:val="none"/>
    </w:rPr>
  </w:style>
  <w:style w:type="character" w:styleId="Hipercze">
    <w:name w:val="Hyperlink"/>
    <w:uiPriority w:val="99"/>
    <w:semiHidden/>
    <w:unhideWhenUsed/>
    <w:rsid w:val="00792EA7"/>
    <w:rPr>
      <w:color w:val="0563C1"/>
      <w:u w:val="single"/>
    </w:rPr>
  </w:style>
  <w:style w:type="character" w:styleId="Odwoaniedokomentarza">
    <w:name w:val="annotation reference"/>
    <w:basedOn w:val="Domylnaczcionkaakapitu"/>
    <w:uiPriority w:val="99"/>
    <w:semiHidden/>
    <w:unhideWhenUsed/>
    <w:rsid w:val="008E3BBB"/>
    <w:rPr>
      <w:sz w:val="16"/>
      <w:szCs w:val="16"/>
    </w:rPr>
  </w:style>
  <w:style w:type="paragraph" w:styleId="Tekstkomentarza">
    <w:name w:val="annotation text"/>
    <w:basedOn w:val="Normalny"/>
    <w:link w:val="TekstkomentarzaZnak"/>
    <w:uiPriority w:val="99"/>
    <w:semiHidden/>
    <w:unhideWhenUsed/>
    <w:rsid w:val="008E3B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3BBB"/>
    <w:rPr>
      <w:rFonts w:ascii="Calibri" w:eastAsia="Times New Roman"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E3BBB"/>
    <w:rPr>
      <w:b/>
      <w:bCs/>
    </w:rPr>
  </w:style>
  <w:style w:type="character" w:customStyle="1" w:styleId="TematkomentarzaZnak">
    <w:name w:val="Temat komentarza Znak"/>
    <w:basedOn w:val="TekstkomentarzaZnak"/>
    <w:link w:val="Tematkomentarza"/>
    <w:uiPriority w:val="99"/>
    <w:semiHidden/>
    <w:rsid w:val="008E3BBB"/>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zalogu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4053</Words>
  <Characters>24319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AR. Rabiega</dc:creator>
  <cp:keywords/>
  <dc:description/>
  <cp:lastModifiedBy>Aneta AR. Rabiega</cp:lastModifiedBy>
  <cp:revision>10</cp:revision>
  <cp:lastPrinted>2023-09-28T07:31:00Z</cp:lastPrinted>
  <dcterms:created xsi:type="dcterms:W3CDTF">2023-09-27T11:50:00Z</dcterms:created>
  <dcterms:modified xsi:type="dcterms:W3CDTF">2023-10-11T06:12:00Z</dcterms:modified>
</cp:coreProperties>
</file>