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79" w:rsidRPr="00BE664C" w:rsidRDefault="00C03879" w:rsidP="00BE664C">
      <w:pPr>
        <w:pStyle w:val="Tekstpodstawowy2"/>
        <w:ind w:left="360"/>
        <w:jc w:val="right"/>
        <w:rPr>
          <w:rFonts w:asciiTheme="minorHAnsi" w:hAnsiTheme="minorHAnsi"/>
          <w:sz w:val="22"/>
          <w:szCs w:val="22"/>
        </w:rPr>
      </w:pPr>
      <w:r w:rsidRPr="00BE664C">
        <w:rPr>
          <w:rFonts w:asciiTheme="minorHAnsi" w:hAnsiTheme="minorHAnsi"/>
          <w:sz w:val="22"/>
          <w:szCs w:val="22"/>
        </w:rPr>
        <w:t>Zał. nr 5 do SIWZ</w:t>
      </w:r>
    </w:p>
    <w:p w:rsidR="00C03879" w:rsidRPr="00BE664C" w:rsidRDefault="00C03879" w:rsidP="00BE664C">
      <w:pPr>
        <w:spacing w:after="0" w:line="240" w:lineRule="auto"/>
        <w:rPr>
          <w:rFonts w:asciiTheme="minorHAnsi" w:hAnsiTheme="minorHAnsi"/>
        </w:rPr>
      </w:pPr>
      <w:r w:rsidRPr="00BE664C">
        <w:rPr>
          <w:rFonts w:asciiTheme="minorHAnsi" w:hAnsiTheme="minorHAnsi"/>
        </w:rPr>
        <w:t xml:space="preserve"> </w:t>
      </w:r>
      <w:r w:rsidRPr="00BE664C">
        <w:rPr>
          <w:rFonts w:asciiTheme="minorHAnsi" w:hAnsiTheme="minorHAnsi"/>
          <w:bCs/>
        </w:rPr>
        <w:t>Projekt</w:t>
      </w:r>
      <w:r w:rsidRPr="00BE664C">
        <w:rPr>
          <w:rFonts w:asciiTheme="minorHAnsi" w:hAnsiTheme="minorHAnsi"/>
        </w:rPr>
        <w:t xml:space="preserve">                                                              UMOWA Nr ...../</w:t>
      </w:r>
      <w:r w:rsidR="00BE664C" w:rsidRPr="00BE664C">
        <w:rPr>
          <w:rFonts w:asciiTheme="minorHAnsi" w:hAnsiTheme="minorHAnsi"/>
        </w:rPr>
        <w:t>…….</w:t>
      </w:r>
      <w:r w:rsidRPr="00BE664C">
        <w:rPr>
          <w:rFonts w:asciiTheme="minorHAnsi" w:hAnsiTheme="minorHAnsi"/>
        </w:rPr>
        <w:t>/</w:t>
      </w:r>
      <w:r w:rsidR="00BA5C8C" w:rsidRPr="00BE664C">
        <w:rPr>
          <w:rFonts w:asciiTheme="minorHAnsi" w:hAnsiTheme="minorHAnsi"/>
        </w:rPr>
        <w:t>2020</w:t>
      </w:r>
    </w:p>
    <w:p w:rsidR="00BE664C" w:rsidRPr="00BE664C" w:rsidRDefault="00BE664C" w:rsidP="00BE664C">
      <w:pPr>
        <w:spacing w:after="0" w:line="240" w:lineRule="auto"/>
        <w:rPr>
          <w:rFonts w:asciiTheme="minorHAnsi" w:hAnsiTheme="minorHAnsi"/>
          <w:color w:val="000000"/>
        </w:rPr>
      </w:pP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zawarta dnia  ……………… r. w  Kielcach, pomiędzy :</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b/>
          <w:color w:val="000000"/>
        </w:rPr>
        <w:t xml:space="preserve">ŚWIĘTOKRZYSKIM CENTRUM  ONKOLOGII  ul. </w:t>
      </w:r>
      <w:proofErr w:type="spellStart"/>
      <w:r w:rsidRPr="00BE664C">
        <w:rPr>
          <w:rFonts w:asciiTheme="minorHAnsi" w:hAnsiTheme="minorHAnsi"/>
          <w:b/>
          <w:color w:val="000000"/>
        </w:rPr>
        <w:t>Artwińskiego</w:t>
      </w:r>
      <w:proofErr w:type="spellEnd"/>
      <w:r w:rsidRPr="00BE664C">
        <w:rPr>
          <w:rFonts w:asciiTheme="minorHAnsi" w:hAnsiTheme="minorHAnsi"/>
          <w:b/>
          <w:color w:val="000000"/>
        </w:rPr>
        <w:t xml:space="preserve"> 3, 25-734 KIELCE </w:t>
      </w:r>
      <w:r w:rsidRPr="00BE664C">
        <w:rPr>
          <w:rFonts w:asciiTheme="minorHAnsi" w:hAnsiTheme="minorHAnsi"/>
          <w:color w:val="000000"/>
        </w:rPr>
        <w:t>zwanym dalej</w:t>
      </w:r>
      <w:r w:rsidRPr="00BE664C">
        <w:rPr>
          <w:rFonts w:asciiTheme="minorHAnsi" w:hAnsiTheme="minorHAnsi"/>
          <w:b/>
          <w:color w:val="000000"/>
        </w:rPr>
        <w:t xml:space="preserve">  „Zamawiającym”, </w:t>
      </w:r>
      <w:r w:rsidR="00C6340A">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a</w:t>
      </w:r>
    </w:p>
    <w:p w:rsidR="00BE664C" w:rsidRPr="00BE664C" w:rsidRDefault="00BE664C" w:rsidP="00BE664C">
      <w:pPr>
        <w:spacing w:after="0" w:line="240" w:lineRule="auto"/>
        <w:rPr>
          <w:rFonts w:asciiTheme="minorHAnsi" w:hAnsiTheme="minorHAnsi"/>
          <w:color w:val="000000"/>
        </w:rPr>
      </w:pPr>
      <w:r w:rsidRPr="00BE664C">
        <w:rPr>
          <w:rFonts w:asciiTheme="minorHAnsi" w:hAnsiTheme="minorHAnsi"/>
          <w:color w:val="000000"/>
        </w:rPr>
        <w:t xml:space="preserve">……………………………………………………………………………………………., </w:t>
      </w:r>
      <w:r w:rsidRPr="00BE664C">
        <w:rPr>
          <w:rFonts w:asciiTheme="minorHAnsi" w:hAnsiTheme="minorHAnsi"/>
          <w:color w:val="000000"/>
        </w:rPr>
        <w:br/>
        <w:t>NIP …………………………, REGON ……………………….., zwanym dalej</w:t>
      </w:r>
      <w:r w:rsidRPr="00BE664C">
        <w:rPr>
          <w:rFonts w:asciiTheme="minorHAnsi" w:hAnsiTheme="minorHAnsi"/>
          <w:b/>
          <w:color w:val="000000"/>
        </w:rPr>
        <w:t xml:space="preserve"> „Wykonawcą”, </w:t>
      </w:r>
      <w:r w:rsidRPr="00BE664C">
        <w:rPr>
          <w:rFonts w:asciiTheme="minorHAnsi" w:hAnsiTheme="minorHAnsi"/>
          <w:color w:val="000000"/>
        </w:rPr>
        <w:t>w imieniu którego działa:</w:t>
      </w:r>
    </w:p>
    <w:p w:rsidR="00BE664C" w:rsidRPr="00BE664C" w:rsidRDefault="00BE664C" w:rsidP="00BE664C">
      <w:pPr>
        <w:numPr>
          <w:ilvl w:val="0"/>
          <w:numId w:val="11"/>
        </w:numPr>
        <w:spacing w:after="0" w:line="240" w:lineRule="auto"/>
        <w:jc w:val="both"/>
        <w:rPr>
          <w:rFonts w:asciiTheme="minorHAnsi" w:hAnsiTheme="minorHAnsi"/>
          <w:color w:val="000000"/>
        </w:rPr>
      </w:pPr>
      <w:r w:rsidRPr="00BE664C">
        <w:rPr>
          <w:rFonts w:asciiTheme="minorHAnsi" w:hAnsiTheme="minorHAnsi"/>
          <w:color w:val="000000"/>
        </w:rPr>
        <w:t>………………………………………………….</w:t>
      </w:r>
    </w:p>
    <w:p w:rsidR="00BE664C" w:rsidRPr="00BE664C" w:rsidRDefault="00BE664C" w:rsidP="00BE664C">
      <w:pPr>
        <w:overflowPunct w:val="0"/>
        <w:autoSpaceDE w:val="0"/>
        <w:autoSpaceDN w:val="0"/>
        <w:adjustRightInd w:val="0"/>
        <w:spacing w:after="0" w:line="240" w:lineRule="auto"/>
        <w:rPr>
          <w:rFonts w:asciiTheme="minorHAnsi" w:hAnsiTheme="minorHAnsi"/>
          <w:color w:val="000000"/>
        </w:rPr>
      </w:pPr>
    </w:p>
    <w:p w:rsidR="00BE664C" w:rsidRPr="00BE664C" w:rsidRDefault="00BE664C" w:rsidP="00C6340A">
      <w:pPr>
        <w:overflowPunct w:val="0"/>
        <w:autoSpaceDE w:val="0"/>
        <w:autoSpaceDN w:val="0"/>
        <w:adjustRightInd w:val="0"/>
        <w:jc w:val="both"/>
        <w:rPr>
          <w:rFonts w:asciiTheme="minorHAnsi" w:hAnsiTheme="minorHAnsi"/>
          <w:color w:val="000000"/>
        </w:rPr>
      </w:pPr>
      <w:r w:rsidRPr="00BE664C">
        <w:rPr>
          <w:rFonts w:asciiTheme="minorHAnsi" w:hAnsiTheme="minorHAnsi"/>
          <w:color w:val="000000"/>
        </w:rPr>
        <w:t xml:space="preserve">Niniejszą umowę zawiera się na podstawie przeprowadzonego postępowania w trybie „przetargu nieograniczonego”  </w:t>
      </w:r>
      <w:r w:rsidRPr="00BE664C">
        <w:rPr>
          <w:rFonts w:asciiTheme="minorHAnsi" w:hAnsiTheme="minorHAnsi"/>
          <w:b/>
          <w:color w:val="000000"/>
        </w:rPr>
        <w:t>nr sprawy AZP</w:t>
      </w:r>
      <w:r w:rsidR="00B07B4C">
        <w:rPr>
          <w:rFonts w:asciiTheme="minorHAnsi" w:hAnsiTheme="minorHAnsi"/>
          <w:b/>
          <w:color w:val="000000"/>
        </w:rPr>
        <w:t>.</w:t>
      </w:r>
      <w:r w:rsidRPr="00BE664C">
        <w:rPr>
          <w:rFonts w:asciiTheme="minorHAnsi" w:hAnsiTheme="minorHAnsi"/>
          <w:b/>
          <w:color w:val="000000"/>
        </w:rPr>
        <w:t>241</w:t>
      </w:r>
      <w:r w:rsidR="00B07B4C">
        <w:rPr>
          <w:rFonts w:asciiTheme="minorHAnsi" w:hAnsiTheme="minorHAnsi"/>
          <w:b/>
          <w:color w:val="000000"/>
        </w:rPr>
        <w:t>1.75.2020.MK</w:t>
      </w:r>
      <w:r w:rsidRPr="00BE664C">
        <w:rPr>
          <w:rFonts w:asciiTheme="minorHAnsi" w:hAnsiTheme="minorHAnsi"/>
          <w:b/>
          <w:color w:val="000000"/>
        </w:rPr>
        <w:t xml:space="preserve"> </w:t>
      </w:r>
      <w:r w:rsidRPr="00BE664C">
        <w:rPr>
          <w:rFonts w:asciiTheme="minorHAnsi" w:hAnsiTheme="minorHAnsi"/>
          <w:color w:val="000000"/>
        </w:rPr>
        <w:t>i zgodnie z przepisami ustawy z dnia 29.01.2004 r.  Prawo zamówień publiczny</w:t>
      </w:r>
      <w:r>
        <w:rPr>
          <w:rFonts w:asciiTheme="minorHAnsi" w:hAnsiTheme="minorHAnsi"/>
          <w:color w:val="000000"/>
        </w:rPr>
        <w:t>ch</w:t>
      </w:r>
      <w:r w:rsidR="007E6277">
        <w:rPr>
          <w:rFonts w:asciiTheme="minorHAnsi" w:hAnsiTheme="minorHAnsi"/>
          <w:color w:val="000000"/>
        </w:rPr>
        <w:t>.</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bCs/>
          <w:color w:val="000000"/>
        </w:rPr>
      </w:pPr>
      <w:r w:rsidRPr="00BE664C">
        <w:rPr>
          <w:rFonts w:asciiTheme="minorHAnsi" w:hAnsiTheme="minorHAnsi"/>
          <w:b/>
          <w:bCs/>
          <w:color w:val="000000"/>
        </w:rPr>
        <w:t>§ 1</w:t>
      </w:r>
    </w:p>
    <w:p w:rsidR="00BE664C" w:rsidRPr="00BE664C" w:rsidRDefault="00BE664C" w:rsidP="00C6340A">
      <w:pPr>
        <w:overflowPunct w:val="0"/>
        <w:autoSpaceDE w:val="0"/>
        <w:autoSpaceDN w:val="0"/>
        <w:adjustRightInd w:val="0"/>
        <w:spacing w:after="0" w:line="240" w:lineRule="exact"/>
        <w:jc w:val="center"/>
        <w:rPr>
          <w:rFonts w:asciiTheme="minorHAnsi" w:hAnsiTheme="minorHAnsi"/>
          <w:b/>
          <w:color w:val="000000"/>
          <w:u w:val="single"/>
        </w:rPr>
      </w:pPr>
      <w:r>
        <w:rPr>
          <w:rFonts w:asciiTheme="minorHAnsi" w:hAnsiTheme="minorHAnsi"/>
          <w:b/>
          <w:color w:val="000000"/>
          <w:u w:val="single"/>
        </w:rPr>
        <w:t>Przedmiot umowy</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iCs/>
          <w:color w:val="000000"/>
        </w:rPr>
        <w:t>Przedmiotem zamówienia jest:</w:t>
      </w:r>
      <w:r w:rsidRPr="00BE664C">
        <w:rPr>
          <w:rFonts w:asciiTheme="minorHAnsi" w:hAnsiTheme="minorHAnsi"/>
          <w:bCs/>
          <w:color w:val="000000"/>
        </w:rPr>
        <w:t xml:space="preserve"> </w:t>
      </w:r>
      <w:r w:rsidRPr="00BE664C">
        <w:rPr>
          <w:rFonts w:asciiTheme="minorHAnsi" w:hAnsiTheme="minorHAnsi"/>
          <w:b/>
          <w:iCs/>
          <w:color w:val="000000"/>
        </w:rPr>
        <w:t>system teleinformatyczny dla Świętokrzyskiego Centrum Onkologii w Kielcach</w:t>
      </w:r>
      <w:r w:rsidRPr="00BE664C">
        <w:rPr>
          <w:rFonts w:asciiTheme="minorHAnsi" w:hAnsiTheme="minorHAnsi"/>
          <w:iCs/>
          <w:color w:val="000000"/>
        </w:rPr>
        <w:t>,</w:t>
      </w:r>
      <w:r w:rsidRPr="00BE664C">
        <w:rPr>
          <w:rFonts w:asciiTheme="minorHAnsi" w:hAnsiTheme="minorHAnsi"/>
          <w:color w:val="000000"/>
        </w:rPr>
        <w:t xml:space="preserve">  zgodnie z opisem przedmiotu zamówienia, a w tym:</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dostawa, montaż, konfiguracja oraz przyłączenie systemu do istniejącej sieci telefonicznej Zamawiającego i sieci miejskiej,</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dostawa, konfiguracja i podłączenie dostarczonych wraz z systemem aparatów,</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zaprogramowanie zgodnie z wymaganiami Zamawiającego,</w:t>
      </w:r>
    </w:p>
    <w:p w:rsidR="00BE664C" w:rsidRP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przeprowadzenie certyfikowanych szkoleń wytypowanych przez Zamawiającego pracowników,</w:t>
      </w:r>
    </w:p>
    <w:p w:rsidR="00BE664C" w:rsidRDefault="00BE664C" w:rsidP="00C6340A">
      <w:pPr>
        <w:pStyle w:val="Akapitzlist"/>
        <w:numPr>
          <w:ilvl w:val="0"/>
          <w:numId w:val="13"/>
        </w:numPr>
        <w:spacing w:before="120"/>
        <w:ind w:left="714" w:hanging="357"/>
        <w:jc w:val="both"/>
        <w:rPr>
          <w:rFonts w:asciiTheme="minorHAnsi" w:hAnsiTheme="minorHAnsi"/>
          <w:color w:val="000000"/>
          <w:sz w:val="22"/>
          <w:szCs w:val="22"/>
        </w:rPr>
      </w:pPr>
      <w:r w:rsidRPr="00BE664C">
        <w:rPr>
          <w:rFonts w:asciiTheme="minorHAnsi" w:hAnsiTheme="minorHAnsi"/>
          <w:color w:val="000000"/>
          <w:sz w:val="22"/>
          <w:szCs w:val="22"/>
        </w:rPr>
        <w:t>przekazanie Zamawiającemu dokumentacji techniczno-eksploatacyjnej wraz z instrukcją.</w:t>
      </w:r>
    </w:p>
    <w:p w:rsidR="0069573F" w:rsidRPr="00BE664C" w:rsidRDefault="0069573F" w:rsidP="00C6340A">
      <w:pPr>
        <w:pStyle w:val="Akapitzlist"/>
        <w:numPr>
          <w:ilvl w:val="0"/>
          <w:numId w:val="13"/>
        </w:numPr>
        <w:spacing w:before="120"/>
        <w:ind w:left="714" w:hanging="357"/>
        <w:jc w:val="both"/>
        <w:rPr>
          <w:rFonts w:asciiTheme="minorHAnsi" w:hAnsiTheme="minorHAnsi"/>
          <w:color w:val="000000"/>
          <w:sz w:val="22"/>
          <w:szCs w:val="22"/>
        </w:rPr>
      </w:pPr>
      <w:r>
        <w:rPr>
          <w:rFonts w:asciiTheme="minorHAnsi" w:hAnsiTheme="minorHAnsi"/>
          <w:color w:val="000000"/>
          <w:sz w:val="22"/>
          <w:szCs w:val="22"/>
        </w:rPr>
        <w:t xml:space="preserve">opracowanie i przekazanie Zamawiającemu projektu rozbudowy sieci LAN i wdrożenia technologii VOIP w oparciu o wymagania ogólne sytemu. </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Parametry techniczne, konfiguracja oraz parametry eksploatacyjne, jak również szczegółowe wymagania w zakresie przedmiotu zamówienia zawiera zał. nr 1 do niniejszej umowy – Opis przedmiotu zamówienia.</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Na mocy niniejszej umowy Wykonawca przyjmuje na siebie obowiązek wykonania przedmiotu umowy w ścisłej współpracy z Zamawiającym i zgodnie z jego wymaganiami.</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Wykonawca oświadcza, iż zapoznał się z przekazanymi dokumentami i wymaganiami Zamawiającego i nie wnosi do nich zastrzeżeń pod katem możliwości wykonania Przedmiotu Umowy według wymagań Zamawiającego określonych niniejszą umową.</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t>Wykonawca zobowiązuje się wykonać Przedmiot Umowy zgodnie z obowiązującymi przepisami prawa, wymogami branżowymi oraz obowiązującymi normami. Przy wykonywaniu Przedmiotu Umowy Wykonawca zobowiązuje się stosować najwyższe standardy zawodowe.</w:t>
      </w:r>
    </w:p>
    <w:p w:rsidR="00BE664C" w:rsidRPr="00BE664C" w:rsidRDefault="00BE664C" w:rsidP="00C6340A">
      <w:pPr>
        <w:numPr>
          <w:ilvl w:val="0"/>
          <w:numId w:val="12"/>
        </w:numPr>
        <w:tabs>
          <w:tab w:val="left" w:pos="0"/>
        </w:tabs>
        <w:overflowPunct w:val="0"/>
        <w:autoSpaceDE w:val="0"/>
        <w:autoSpaceDN w:val="0"/>
        <w:adjustRightInd w:val="0"/>
        <w:spacing w:before="120" w:after="0"/>
        <w:ind w:left="714" w:hanging="357"/>
        <w:jc w:val="both"/>
        <w:rPr>
          <w:rFonts w:asciiTheme="minorHAnsi" w:hAnsiTheme="minorHAnsi"/>
          <w:color w:val="000000"/>
        </w:rPr>
      </w:pPr>
      <w:r w:rsidRPr="00BE664C">
        <w:rPr>
          <w:rFonts w:asciiTheme="minorHAnsi" w:hAnsiTheme="minorHAnsi"/>
          <w:color w:val="000000"/>
        </w:rPr>
        <w:lastRenderedPageBreak/>
        <w:t>Wykonawca oświadcza, iż przedmiot zamówienia został mu przedstawiony przez Zamawiającego w sposób jednoznaczny i wyczerpujący, w uwzględnieniem jego zakresu, za pomocą dostatecznie dokładnych i zrozumiałych określeń, a składając ofertę Wykonawca uwzględnił wszystkie wymagania i okoliczności mogące mieć wpływ na jej złożenie.</w:t>
      </w:r>
    </w:p>
    <w:p w:rsidR="00BE664C" w:rsidRPr="00BE664C"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Wykonawca oświadcza, iż posiada wszelkie wymagane prawem kwalifikacje oraz właściwe doświadczenie, sprzęt oraz zasób kadrowy, pozwalające mu wykonać zamówienie w sposób zgodny z wymaganiami Zamawiającego.  </w:t>
      </w:r>
    </w:p>
    <w:p w:rsidR="00BE664C" w:rsidRPr="00BE664C"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iCs/>
          <w:color w:val="000000"/>
        </w:rPr>
        <w:t>Specyfikacja</w:t>
      </w:r>
      <w:r w:rsidRPr="00BE664C">
        <w:rPr>
          <w:rFonts w:asciiTheme="minorHAnsi" w:hAnsiTheme="minorHAnsi"/>
          <w:color w:val="000000"/>
        </w:rPr>
        <w:t xml:space="preserve"> Istotnych Warunków Zamówienia wraz z załącznikami oraz oferta Wykonawcy stanowi integralną część niniejszej umowy.</w:t>
      </w:r>
    </w:p>
    <w:p w:rsidR="00BE664C" w:rsidRPr="007E6277" w:rsidRDefault="00BE664C" w:rsidP="00C6340A">
      <w:pPr>
        <w:numPr>
          <w:ilvl w:val="0"/>
          <w:numId w:val="12"/>
        </w:numPr>
        <w:tabs>
          <w:tab w:val="left" w:pos="0"/>
        </w:tabs>
        <w:overflowPunct w:val="0"/>
        <w:autoSpaceDE w:val="0"/>
        <w:autoSpaceDN w:val="0"/>
        <w:adjustRightInd w:val="0"/>
        <w:spacing w:before="120" w:after="0"/>
        <w:jc w:val="both"/>
        <w:rPr>
          <w:rFonts w:asciiTheme="minorHAnsi" w:hAnsiTheme="minorHAnsi"/>
          <w:iCs/>
          <w:color w:val="000000"/>
        </w:rPr>
      </w:pPr>
      <w:r w:rsidRPr="00BE664C">
        <w:rPr>
          <w:rFonts w:asciiTheme="minorHAnsi" w:hAnsiTheme="minorHAnsi"/>
          <w:iCs/>
          <w:color w:val="000000"/>
        </w:rPr>
        <w:t xml:space="preserve">W przypadku, gdy w zakres przedmiotu umowy, wchodzi również oprogramowanie, Wykonawca zobowiązuje się wobec Zamawiającego do zabezpieczenia w ramach licencji prawa do korzystania przez Zamawiającego z oprogramowania bez żadnych ograniczeń czasowych i terytorialnych i w zakresie umożliwiającym Zamawiającemu eksploatację oprogramowania dla jego potrzeb. </w:t>
      </w:r>
      <w:r w:rsidR="004E1E6A">
        <w:rPr>
          <w:rFonts w:asciiTheme="minorHAnsi" w:hAnsiTheme="minorHAnsi"/>
          <w:iCs/>
          <w:color w:val="000000"/>
        </w:rPr>
        <w:t xml:space="preserve">Pola eksploatacji licencji standardowo udzielane przez producenta. </w:t>
      </w:r>
      <w:r w:rsidRPr="00BE664C">
        <w:rPr>
          <w:rFonts w:asciiTheme="minorHAnsi" w:hAnsiTheme="minorHAnsi"/>
          <w:iCs/>
          <w:color w:val="000000"/>
        </w:rPr>
        <w:t xml:space="preserve">Licencje na oprogramowanie będą dostarczone wraz z nośnikami instalacyjnymi w postaci płyty CD/DVD lub w wersji elektronicznej wraz z dostawą wyposażenia. </w:t>
      </w:r>
    </w:p>
    <w:p w:rsidR="00BE664C" w:rsidRPr="00BE664C" w:rsidRDefault="00BE664C" w:rsidP="00BE664C">
      <w:pPr>
        <w:spacing w:after="0" w:line="240" w:lineRule="auto"/>
        <w:jc w:val="center"/>
        <w:rPr>
          <w:rFonts w:asciiTheme="minorHAnsi" w:hAnsiTheme="minorHAnsi"/>
          <w:b/>
          <w:bCs/>
          <w:color w:val="000000"/>
        </w:rPr>
      </w:pPr>
    </w:p>
    <w:p w:rsidR="00BE664C" w:rsidRPr="00BE664C" w:rsidRDefault="00BE664C" w:rsidP="00BE664C">
      <w:pPr>
        <w:shd w:val="clear" w:color="auto" w:fill="FFFFFF"/>
        <w:spacing w:after="0" w:line="240" w:lineRule="auto"/>
        <w:ind w:left="3540" w:firstLine="708"/>
        <w:rPr>
          <w:rFonts w:asciiTheme="minorHAnsi" w:hAnsiTheme="minorHAnsi"/>
          <w:b/>
          <w:bCs/>
          <w:color w:val="000000"/>
          <w:spacing w:val="6"/>
        </w:rPr>
      </w:pPr>
      <w:r w:rsidRPr="00BE664C">
        <w:rPr>
          <w:rFonts w:asciiTheme="minorHAnsi" w:hAnsiTheme="minorHAnsi"/>
          <w:b/>
          <w:bCs/>
          <w:color w:val="000000"/>
          <w:spacing w:val="6"/>
        </w:rPr>
        <w:t>§ 2</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r w:rsidRPr="00BE664C">
        <w:rPr>
          <w:rFonts w:asciiTheme="minorHAnsi" w:hAnsiTheme="minorHAnsi"/>
          <w:b/>
          <w:bCs/>
          <w:color w:val="000000"/>
          <w:spacing w:val="6"/>
          <w:u w:val="single"/>
        </w:rPr>
        <w:t>Terminu wykonania umowy</w:t>
      </w:r>
    </w:p>
    <w:p w:rsidR="00BE664C" w:rsidRPr="00BE664C" w:rsidRDefault="00BE664C" w:rsidP="00BE664C">
      <w:pPr>
        <w:shd w:val="clear" w:color="auto" w:fill="FFFFFF"/>
        <w:spacing w:after="0" w:line="240" w:lineRule="auto"/>
        <w:jc w:val="center"/>
        <w:rPr>
          <w:rFonts w:asciiTheme="minorHAnsi" w:hAnsiTheme="minorHAnsi"/>
          <w:b/>
          <w:bCs/>
          <w:color w:val="000000"/>
          <w:spacing w:val="6"/>
          <w:u w:val="single"/>
        </w:rPr>
      </w:pPr>
    </w:p>
    <w:p w:rsidR="00BE664C" w:rsidRPr="00BE664C" w:rsidRDefault="00BE664C" w:rsidP="00BE664C">
      <w:pPr>
        <w:pStyle w:val="NormalnyWeb"/>
        <w:spacing w:before="0" w:beforeAutospacing="0" w:after="0" w:afterAutospacing="0"/>
        <w:rPr>
          <w:rFonts w:asciiTheme="minorHAnsi" w:hAnsiTheme="minorHAnsi" w:cs="Times New Roman"/>
          <w:color w:val="000000"/>
          <w:sz w:val="22"/>
          <w:szCs w:val="22"/>
        </w:rPr>
      </w:pPr>
      <w:r w:rsidRPr="00BE664C">
        <w:rPr>
          <w:rFonts w:asciiTheme="minorHAnsi" w:hAnsiTheme="minorHAnsi" w:cs="Times New Roman"/>
          <w:color w:val="000000"/>
          <w:sz w:val="22"/>
          <w:szCs w:val="22"/>
        </w:rPr>
        <w:t>Termin wykonania zamówienia</w:t>
      </w:r>
      <w:r w:rsidR="000A79FA">
        <w:rPr>
          <w:rFonts w:asciiTheme="minorHAnsi" w:hAnsiTheme="minorHAnsi" w:cs="Times New Roman"/>
          <w:color w:val="000000"/>
          <w:sz w:val="22"/>
          <w:szCs w:val="22"/>
        </w:rPr>
        <w:t xml:space="preserve"> określoneg</w:t>
      </w:r>
      <w:bookmarkStart w:id="0" w:name="_GoBack"/>
      <w:bookmarkEnd w:id="0"/>
      <w:r w:rsidR="000A79FA">
        <w:rPr>
          <w:rFonts w:asciiTheme="minorHAnsi" w:hAnsiTheme="minorHAnsi" w:cs="Times New Roman"/>
          <w:color w:val="000000"/>
          <w:sz w:val="22"/>
          <w:szCs w:val="22"/>
        </w:rPr>
        <w:t>o w § 1 ust. 1</w:t>
      </w:r>
      <w:r w:rsidRPr="00BE664C">
        <w:rPr>
          <w:rFonts w:asciiTheme="minorHAnsi" w:hAnsiTheme="minorHAnsi" w:cs="Times New Roman"/>
          <w:color w:val="000000"/>
          <w:sz w:val="22"/>
          <w:szCs w:val="22"/>
        </w:rPr>
        <w:t>: do dnia …………………...</w:t>
      </w:r>
    </w:p>
    <w:p w:rsidR="00BE664C" w:rsidRPr="00BE664C" w:rsidRDefault="007E6277" w:rsidP="00BE664C">
      <w:pPr>
        <w:shd w:val="clear" w:color="auto" w:fill="FFFFFF"/>
        <w:spacing w:after="0" w:line="240" w:lineRule="auto"/>
        <w:jc w:val="both"/>
        <w:rPr>
          <w:rFonts w:asciiTheme="minorHAnsi" w:hAnsiTheme="minorHAnsi"/>
          <w:b/>
          <w:bCs/>
          <w:color w:val="000000"/>
          <w:spacing w:val="7"/>
        </w:rPr>
      </w:pPr>
      <w:r>
        <w:rPr>
          <w:rFonts w:asciiTheme="minorHAnsi" w:hAnsiTheme="minorHAnsi"/>
          <w:b/>
          <w:bCs/>
          <w:color w:val="000000"/>
          <w:spacing w:val="7"/>
        </w:rPr>
        <w:t xml:space="preserve">   </w:t>
      </w:r>
    </w:p>
    <w:p w:rsidR="00BE664C" w:rsidRPr="00BE664C" w:rsidRDefault="00BE664C" w:rsidP="00BE664C">
      <w:pPr>
        <w:spacing w:after="0" w:line="240" w:lineRule="auto"/>
        <w:jc w:val="center"/>
        <w:rPr>
          <w:rFonts w:asciiTheme="minorHAnsi" w:hAnsiTheme="minorHAnsi"/>
          <w:b/>
          <w:bCs/>
          <w:color w:val="000000"/>
        </w:rPr>
      </w:pPr>
      <w:r w:rsidRPr="00BE664C">
        <w:rPr>
          <w:rFonts w:asciiTheme="minorHAnsi" w:hAnsiTheme="minorHAnsi"/>
          <w:b/>
          <w:bCs/>
          <w:color w:val="000000"/>
        </w:rPr>
        <w:t>§ 3</w:t>
      </w:r>
    </w:p>
    <w:p w:rsidR="00BE664C" w:rsidRPr="00BE664C" w:rsidRDefault="00BE664C" w:rsidP="00BE664C">
      <w:pPr>
        <w:spacing w:after="0" w:line="240" w:lineRule="auto"/>
        <w:jc w:val="center"/>
        <w:rPr>
          <w:rFonts w:asciiTheme="minorHAnsi" w:hAnsiTheme="minorHAnsi"/>
          <w:b/>
          <w:bCs/>
          <w:color w:val="000000"/>
          <w:u w:val="single"/>
        </w:rPr>
      </w:pPr>
      <w:r w:rsidRPr="00BE664C">
        <w:rPr>
          <w:rFonts w:asciiTheme="minorHAnsi" w:hAnsiTheme="minorHAnsi"/>
          <w:b/>
          <w:bCs/>
          <w:color w:val="000000"/>
          <w:u w:val="single"/>
        </w:rPr>
        <w:t>Komunikacja miedzy stronami</w:t>
      </w:r>
    </w:p>
    <w:p w:rsidR="00BE664C" w:rsidRPr="00BE664C" w:rsidRDefault="00BE664C" w:rsidP="00BE664C">
      <w:pPr>
        <w:shd w:val="clear" w:color="auto" w:fill="FFFFFF"/>
        <w:spacing w:after="0" w:line="240" w:lineRule="auto"/>
        <w:jc w:val="both"/>
        <w:rPr>
          <w:rFonts w:asciiTheme="minorHAnsi" w:hAnsiTheme="minorHAnsi"/>
          <w:b/>
          <w:bCs/>
          <w:color w:val="000000"/>
          <w:spacing w:val="7"/>
        </w:rPr>
      </w:pPr>
    </w:p>
    <w:p w:rsidR="00BE664C" w:rsidRPr="00BE664C" w:rsidRDefault="00BE664C" w:rsidP="00BE664C">
      <w:pPr>
        <w:numPr>
          <w:ilvl w:val="0"/>
          <w:numId w:val="15"/>
        </w:numPr>
        <w:tabs>
          <w:tab w:val="left" w:pos="0"/>
        </w:tabs>
        <w:overflowPunct w:val="0"/>
        <w:autoSpaceDE w:val="0"/>
        <w:autoSpaceDN w:val="0"/>
        <w:adjustRightInd w:val="0"/>
        <w:spacing w:after="0" w:line="240" w:lineRule="auto"/>
        <w:jc w:val="both"/>
        <w:rPr>
          <w:rFonts w:asciiTheme="minorHAnsi" w:hAnsiTheme="minorHAnsi"/>
          <w:color w:val="000000"/>
        </w:rPr>
      </w:pPr>
      <w:r w:rsidRPr="00BE664C">
        <w:rPr>
          <w:rFonts w:asciiTheme="minorHAnsi" w:hAnsiTheme="minorHAnsi"/>
          <w:color w:val="000000"/>
        </w:rPr>
        <w:t>W całym okresie obowiązywania umowy strony są zobowiązane zapewnić kontakt z osobami posiadającymi wiedzę z zakresu przebiegu realizacji umowy na każdym z jej etapów.</w:t>
      </w:r>
    </w:p>
    <w:p w:rsidR="00BE664C" w:rsidRPr="00BE664C" w:rsidRDefault="00BE664C" w:rsidP="00BE664C">
      <w:pPr>
        <w:numPr>
          <w:ilvl w:val="0"/>
          <w:numId w:val="15"/>
        </w:numPr>
        <w:tabs>
          <w:tab w:val="left" w:pos="0"/>
        </w:tabs>
        <w:overflowPunct w:val="0"/>
        <w:autoSpaceDE w:val="0"/>
        <w:autoSpaceDN w:val="0"/>
        <w:adjustRightInd w:val="0"/>
        <w:spacing w:after="0"/>
        <w:jc w:val="both"/>
        <w:rPr>
          <w:rFonts w:asciiTheme="minorHAnsi" w:hAnsiTheme="minorHAnsi"/>
          <w:color w:val="000000"/>
        </w:rPr>
      </w:pPr>
      <w:r w:rsidRPr="00BE664C">
        <w:rPr>
          <w:rFonts w:asciiTheme="minorHAnsi" w:hAnsiTheme="minorHAnsi"/>
          <w:color w:val="000000"/>
        </w:rPr>
        <w:t>Na dzień podpisania niniejszej umowy osobami odpowiedzialnymi za kontakty, kierowanie realizacja i współpracą przy wykonywaniu umowy są następujący osoby:</w:t>
      </w: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Wykonawcy:</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p>
    <w:p w:rsidR="00BE664C" w:rsidRPr="00BE664C" w:rsidRDefault="00BE664C" w:rsidP="00BE664C">
      <w:pPr>
        <w:pStyle w:val="NormalnyWeb"/>
        <w:numPr>
          <w:ilvl w:val="0"/>
          <w:numId w:val="16"/>
        </w:numPr>
        <w:spacing w:before="0" w:beforeAutospacing="0" w:after="0" w:afterAutospacing="0" w:line="240" w:lineRule="exact"/>
        <w:rPr>
          <w:rFonts w:asciiTheme="minorHAnsi" w:hAnsiTheme="minorHAnsi" w:cs="Times New Roman"/>
          <w:color w:val="000000"/>
          <w:sz w:val="22"/>
          <w:szCs w:val="22"/>
        </w:rPr>
      </w:pPr>
      <w:r w:rsidRPr="00BE664C">
        <w:rPr>
          <w:rFonts w:asciiTheme="minorHAnsi" w:hAnsiTheme="minorHAnsi" w:cs="Times New Roman"/>
          <w:color w:val="000000"/>
          <w:sz w:val="22"/>
          <w:szCs w:val="22"/>
        </w:rPr>
        <w:t>Ze strony Zamawiającego:</w:t>
      </w:r>
    </w:p>
    <w:p w:rsidR="00BE664C" w:rsidRPr="00BE664C" w:rsidRDefault="00BE664C" w:rsidP="00BE664C">
      <w:pPr>
        <w:pStyle w:val="NormalnyWeb"/>
        <w:spacing w:before="0" w:beforeAutospacing="0" w:after="0" w:afterAutospacing="0" w:line="240" w:lineRule="exact"/>
        <w:ind w:left="788"/>
        <w:rPr>
          <w:rFonts w:asciiTheme="minorHAnsi" w:hAnsiTheme="minorHAnsi" w:cs="Times New Roman"/>
          <w:color w:val="000000"/>
          <w:sz w:val="22"/>
          <w:szCs w:val="22"/>
        </w:rPr>
      </w:pPr>
      <w:r w:rsidRPr="00BE664C">
        <w:rPr>
          <w:rFonts w:asciiTheme="minorHAnsi" w:hAnsiTheme="minorHAnsi" w:cs="Times New Roman"/>
          <w:color w:val="000000"/>
          <w:sz w:val="22"/>
          <w:szCs w:val="22"/>
        </w:rPr>
        <w:t>………………………, e-mail: ………………… tel. ………………….</w:t>
      </w:r>
    </w:p>
    <w:p w:rsidR="00BE664C" w:rsidRDefault="00BE664C" w:rsidP="007E6277">
      <w:pPr>
        <w:numPr>
          <w:ilvl w:val="0"/>
          <w:numId w:val="15"/>
        </w:numPr>
        <w:tabs>
          <w:tab w:val="left" w:pos="0"/>
        </w:tabs>
        <w:overflowPunct w:val="0"/>
        <w:autoSpaceDE w:val="0"/>
        <w:autoSpaceDN w:val="0"/>
        <w:adjustRightInd w:val="0"/>
        <w:spacing w:after="0"/>
        <w:jc w:val="both"/>
        <w:rPr>
          <w:rFonts w:asciiTheme="minorHAnsi" w:hAnsiTheme="minorHAnsi"/>
          <w:b/>
          <w:bCs/>
          <w:color w:val="000000"/>
          <w:spacing w:val="7"/>
        </w:rPr>
      </w:pPr>
      <w:r w:rsidRPr="00BE664C">
        <w:rPr>
          <w:rFonts w:asciiTheme="minorHAnsi" w:hAnsiTheme="minorHAnsi"/>
          <w:color w:val="000000"/>
        </w:rPr>
        <w:t xml:space="preserve">Strony zobowiązują się informować siebie nawzajem o zmianie osób, o których mowa w ust. 3, jednak zmiana tych osób nie wymaga zmiany umowy, lecz jedynie powiadomienia drugiej strony w drodze elektronicznej. Powiadomienia drugiej strony wymaga również czasowa niedostępność osoby odpowiedzialnej za kontakty (urlop, choroba </w:t>
      </w:r>
      <w:proofErr w:type="spellStart"/>
      <w:r w:rsidRPr="00BE664C">
        <w:rPr>
          <w:rFonts w:asciiTheme="minorHAnsi" w:hAnsiTheme="minorHAnsi"/>
          <w:color w:val="000000"/>
        </w:rPr>
        <w:t>rtc</w:t>
      </w:r>
      <w:proofErr w:type="spellEnd"/>
      <w:r w:rsidRPr="00BE664C">
        <w:rPr>
          <w:rFonts w:asciiTheme="minorHAnsi" w:hAnsiTheme="minorHAnsi"/>
          <w:color w:val="000000"/>
        </w:rPr>
        <w:t>.).</w:t>
      </w:r>
      <w:r w:rsidRPr="00BE664C">
        <w:rPr>
          <w:rFonts w:asciiTheme="minorHAnsi" w:hAnsiTheme="minorHAnsi"/>
          <w:b/>
          <w:bCs/>
          <w:color w:val="000000"/>
          <w:spacing w:val="7"/>
        </w:rPr>
        <w:t xml:space="preserve"> </w:t>
      </w:r>
    </w:p>
    <w:p w:rsidR="007E6277" w:rsidRPr="007E6277" w:rsidRDefault="007E6277" w:rsidP="007E6277">
      <w:pPr>
        <w:tabs>
          <w:tab w:val="left" w:pos="0"/>
        </w:tabs>
        <w:overflowPunct w:val="0"/>
        <w:autoSpaceDE w:val="0"/>
        <w:autoSpaceDN w:val="0"/>
        <w:adjustRightInd w:val="0"/>
        <w:spacing w:after="0"/>
        <w:ind w:left="720"/>
        <w:jc w:val="both"/>
        <w:rPr>
          <w:rFonts w:asciiTheme="minorHAnsi" w:hAnsiTheme="minorHAnsi"/>
          <w:b/>
          <w:bCs/>
          <w:color w:val="000000"/>
          <w:spacing w:val="7"/>
        </w:rPr>
      </w:pPr>
    </w:p>
    <w:p w:rsidR="00BE664C" w:rsidRPr="00BE664C" w:rsidRDefault="00BE664C" w:rsidP="00C6340A">
      <w:pPr>
        <w:spacing w:after="0" w:line="240" w:lineRule="exact"/>
        <w:jc w:val="center"/>
        <w:rPr>
          <w:rFonts w:asciiTheme="minorHAnsi" w:hAnsiTheme="minorHAnsi"/>
          <w:b/>
          <w:bCs/>
          <w:color w:val="000000"/>
        </w:rPr>
      </w:pPr>
      <w:r w:rsidRPr="00BE664C">
        <w:rPr>
          <w:rFonts w:asciiTheme="minorHAnsi" w:hAnsiTheme="minorHAnsi"/>
          <w:b/>
          <w:bCs/>
          <w:color w:val="000000"/>
        </w:rPr>
        <w:t>§ 4</w:t>
      </w:r>
    </w:p>
    <w:p w:rsidR="00BE664C" w:rsidRPr="00BE664C" w:rsidRDefault="00BE664C" w:rsidP="00C6340A">
      <w:pPr>
        <w:spacing w:after="0" w:line="240" w:lineRule="exact"/>
        <w:jc w:val="center"/>
        <w:rPr>
          <w:rFonts w:asciiTheme="minorHAnsi" w:hAnsiTheme="minorHAnsi"/>
          <w:b/>
          <w:bCs/>
          <w:color w:val="000000"/>
          <w:u w:val="single"/>
        </w:rPr>
      </w:pPr>
      <w:r w:rsidRPr="00BE664C">
        <w:rPr>
          <w:rFonts w:asciiTheme="minorHAnsi" w:hAnsiTheme="minorHAnsi"/>
          <w:b/>
          <w:bCs/>
          <w:color w:val="000000"/>
          <w:u w:val="single"/>
        </w:rPr>
        <w:t xml:space="preserve">Wynagrodzenie i fakturowanie </w:t>
      </w:r>
    </w:p>
    <w:p w:rsidR="00BE664C" w:rsidRPr="00BE664C" w:rsidRDefault="00BE664C" w:rsidP="00BE664C">
      <w:pPr>
        <w:spacing w:after="0" w:line="240" w:lineRule="exact"/>
        <w:jc w:val="both"/>
        <w:outlineLvl w:val="1"/>
        <w:rPr>
          <w:rFonts w:asciiTheme="minorHAnsi" w:hAnsiTheme="minorHAnsi"/>
          <w:b/>
          <w:bCs/>
          <w:color w:val="000000"/>
        </w:rPr>
      </w:pPr>
    </w:p>
    <w:p w:rsidR="00BE664C" w:rsidRPr="00BE664C" w:rsidRDefault="00BE664C" w:rsidP="00BE664C">
      <w:pPr>
        <w:numPr>
          <w:ilvl w:val="0"/>
          <w:numId w:val="14"/>
        </w:numPr>
        <w:tabs>
          <w:tab w:val="left" w:pos="0"/>
        </w:tabs>
        <w:overflowPunct w:val="0"/>
        <w:autoSpaceDE w:val="0"/>
        <w:autoSpaceDN w:val="0"/>
        <w:adjustRightInd w:val="0"/>
        <w:spacing w:after="0"/>
        <w:jc w:val="both"/>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 xml:space="preserve">Za wykonanie umowy Wykonawcy przysługuje wynagrodzenie w kwocie </w:t>
      </w:r>
      <w:proofErr w:type="spellStart"/>
      <w:r w:rsidRPr="00BE664C">
        <w:rPr>
          <w:rFonts w:asciiTheme="minorHAnsi" w:eastAsia="SimSun" w:hAnsiTheme="minorHAnsi"/>
          <w:color w:val="000000"/>
          <w:kern w:val="1"/>
          <w:lang w:eastAsia="hi-IN" w:bidi="hi-IN"/>
        </w:rPr>
        <w:t>tj</w:t>
      </w:r>
      <w:proofErr w:type="spellEnd"/>
      <w:r w:rsidRPr="00BE664C">
        <w:rPr>
          <w:rFonts w:asciiTheme="minorHAnsi" w:eastAsia="SimSun" w:hAnsiTheme="minorHAnsi"/>
          <w:color w:val="000000"/>
          <w:kern w:val="1"/>
          <w:lang w:eastAsia="hi-IN" w:bidi="hi-IN"/>
        </w:rPr>
        <w:t xml:space="preserve"> ( zgodnie z formularzem cenowym oferty stanowiącym integralna część umowy):</w:t>
      </w:r>
    </w:p>
    <w:p w:rsidR="00BE664C" w:rsidRPr="00BE664C" w:rsidRDefault="00BE664C" w:rsidP="00BE664C">
      <w:pPr>
        <w:widowControl w:val="0"/>
        <w:suppressAutoHyphens/>
        <w:spacing w:after="0" w:line="360" w:lineRule="auto"/>
        <w:ind w:left="720"/>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lastRenderedPageBreak/>
        <w:t>netto – …………………………… zł</w:t>
      </w:r>
    </w:p>
    <w:p w:rsidR="00BE664C" w:rsidRPr="00BE664C" w:rsidRDefault="00BE664C" w:rsidP="00BE664C">
      <w:pPr>
        <w:widowControl w:val="0"/>
        <w:suppressAutoHyphens/>
        <w:spacing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w:t>
      </w:r>
      <w:r>
        <w:rPr>
          <w:rFonts w:asciiTheme="minorHAnsi" w:eastAsia="SimSun" w:hAnsiTheme="minorHAnsi"/>
          <w:color w:val="000000"/>
          <w:kern w:val="1"/>
          <w:lang w:eastAsia="hi-IN" w:bidi="hi-IN"/>
        </w:rPr>
        <w:t>……………………………………………./100 groszy).</w:t>
      </w:r>
    </w:p>
    <w:p w:rsidR="00BE664C" w:rsidRPr="00BE664C" w:rsidRDefault="00BE664C" w:rsidP="00BE664C">
      <w:pPr>
        <w:widowControl w:val="0"/>
        <w:suppressAutoHyphens/>
        <w:spacing w:after="0" w:line="360" w:lineRule="auto"/>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brutto – …………………………... zł</w:t>
      </w:r>
    </w:p>
    <w:p w:rsidR="00BE664C" w:rsidRPr="00BE664C" w:rsidRDefault="00BE664C" w:rsidP="007E6277">
      <w:pPr>
        <w:widowControl w:val="0"/>
        <w:suppressAutoHyphens/>
        <w:spacing w:before="120" w:after="0"/>
        <w:ind w:left="708"/>
        <w:rPr>
          <w:rFonts w:asciiTheme="minorHAnsi" w:eastAsia="SimSun" w:hAnsiTheme="minorHAnsi"/>
          <w:color w:val="000000"/>
          <w:kern w:val="1"/>
          <w:lang w:eastAsia="hi-IN" w:bidi="hi-IN"/>
        </w:rPr>
      </w:pPr>
      <w:r w:rsidRPr="00BE664C">
        <w:rPr>
          <w:rFonts w:asciiTheme="minorHAnsi" w:eastAsia="SimSun" w:hAnsiTheme="minorHAnsi"/>
          <w:color w:val="000000"/>
          <w:kern w:val="1"/>
          <w:lang w:eastAsia="hi-IN" w:bidi="hi-IN"/>
        </w:rPr>
        <w:t>(słownie złotych:…………………………………………………………………./100 groszy).</w:t>
      </w:r>
    </w:p>
    <w:p w:rsidR="00BE664C" w:rsidRPr="00C6340A" w:rsidRDefault="00BE664C" w:rsidP="007E6277">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niezależny podatek VAT, to Zamawiający dokona obniżenia tego wynagrodzenia o kwotę podatku VAT, którą obowiązany jest rozliczyć zamiast Wykonawcy na podstawie przepisów o podatku od towarów i usług.</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Oferowana cena  to cena brutto oferty, będzie traktowana jako ostateczna do zapłaty przez Zamawiającego i zawiera:  wszelkiego rodzaju koszty związane z realizacją zamówienia oraz wszelkie koszty związane z zakupem, dostawą, montażem, wykonaniem prób, odbiorów i pomiarów, itp.</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Wynagrodzenie Wykonawcy będzie płatne w formie płatności jednorazowej po zakończeniu realizacji przedmiotu umowy. Podstawą do wystawienia faktury jest protokół odbioru przedmiotu umowy podpisany przez Zamawiającego bez uwag co do jakości przedmiotu umowy.</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Do zgłoszenia odbioru zamówienia Wykonawca przedłoży następujące dokumenty (sporządzone w języku polskim i/lub angielskim - zgodnie ze Specyfikacją):</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dokumentacja techniczno-eksploatacyjna systemu i każdego typu aparatu telefonicznego,</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instrukcje programów użytkowych systemu wraz z osprzętem,</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gwarancje fabryczne zainstalowanych urządzeń,</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deklaracje zgodności zainstalowanej systemu i aparatów telefonicznych,</w:t>
      </w:r>
    </w:p>
    <w:p w:rsidR="00BE664C" w:rsidRPr="00BE664C" w:rsidRDefault="00BE664C" w:rsidP="00BE664C">
      <w:pPr>
        <w:pStyle w:val="Akapitzlist"/>
        <w:numPr>
          <w:ilvl w:val="0"/>
          <w:numId w:val="17"/>
        </w:numPr>
        <w:spacing w:before="120"/>
        <w:contextualSpacing/>
        <w:rPr>
          <w:rFonts w:asciiTheme="minorHAnsi" w:hAnsiTheme="minorHAnsi"/>
          <w:color w:val="000000"/>
          <w:sz w:val="22"/>
          <w:szCs w:val="22"/>
        </w:rPr>
      </w:pPr>
      <w:r w:rsidRPr="00BE664C">
        <w:rPr>
          <w:rFonts w:asciiTheme="minorHAnsi" w:hAnsiTheme="minorHAnsi"/>
          <w:color w:val="000000"/>
          <w:sz w:val="22"/>
          <w:szCs w:val="22"/>
        </w:rPr>
        <w:t xml:space="preserve">jeśli dotyczy: oryginalne płyty instalacyjne CD/DVD lub w wersji elektronicznej dla wszystkich zainstalowanych programów wraz z licencjami, </w:t>
      </w:r>
    </w:p>
    <w:p w:rsidR="00BE664C" w:rsidRPr="00BE664C" w:rsidRDefault="00BE664C" w:rsidP="00BE664C">
      <w:pPr>
        <w:numPr>
          <w:ilvl w:val="0"/>
          <w:numId w:val="14"/>
        </w:numPr>
        <w:tabs>
          <w:tab w:val="left" w:pos="0"/>
        </w:tabs>
        <w:overflowPunct w:val="0"/>
        <w:autoSpaceDE w:val="0"/>
        <w:autoSpaceDN w:val="0"/>
        <w:adjustRightInd w:val="0"/>
        <w:spacing w:before="120" w:after="0"/>
        <w:jc w:val="both"/>
        <w:rPr>
          <w:rFonts w:asciiTheme="minorHAnsi" w:hAnsiTheme="minorHAnsi"/>
          <w:color w:val="000000"/>
        </w:rPr>
      </w:pPr>
      <w:r w:rsidRPr="00BE664C">
        <w:rPr>
          <w:rFonts w:asciiTheme="minorHAnsi" w:hAnsiTheme="minorHAnsi"/>
          <w:color w:val="000000"/>
        </w:rPr>
        <w:t xml:space="preserve">Termin płatności prawidłowo wystawionej faktury </w:t>
      </w:r>
      <w:r w:rsidRPr="00BE664C">
        <w:rPr>
          <w:rFonts w:asciiTheme="minorHAnsi" w:hAnsiTheme="minorHAnsi"/>
          <w:b/>
          <w:color w:val="000000"/>
        </w:rPr>
        <w:t>– do 30 dni</w:t>
      </w:r>
      <w:r w:rsidRPr="00BE664C">
        <w:rPr>
          <w:rFonts w:asciiTheme="minorHAnsi" w:hAnsiTheme="minorHAnsi"/>
          <w:color w:val="000000"/>
        </w:rPr>
        <w:t xml:space="preserve"> licząc od daty ich otrzymania przez </w:t>
      </w:r>
      <w:r w:rsidRPr="00BE664C">
        <w:rPr>
          <w:rFonts w:asciiTheme="minorHAnsi" w:hAnsiTheme="minorHAnsi"/>
          <w:b/>
          <w:color w:val="000000"/>
        </w:rPr>
        <w:t>Zamawiającego</w:t>
      </w:r>
      <w:r w:rsidRPr="00BE664C">
        <w:rPr>
          <w:rFonts w:asciiTheme="minorHAnsi" w:hAnsiTheme="minorHAnsi"/>
          <w:color w:val="000000"/>
        </w:rPr>
        <w:t xml:space="preserve">. Termin zapłaty  uważa się za dotrzymany przez </w:t>
      </w:r>
      <w:r w:rsidRPr="00BE664C">
        <w:rPr>
          <w:rFonts w:asciiTheme="minorHAnsi" w:hAnsiTheme="minorHAnsi"/>
          <w:b/>
          <w:color w:val="000000"/>
        </w:rPr>
        <w:t>Zamawiającego</w:t>
      </w:r>
      <w:r w:rsidRPr="00BE664C">
        <w:rPr>
          <w:rFonts w:asciiTheme="minorHAnsi" w:hAnsiTheme="minorHAnsi"/>
          <w:color w:val="000000"/>
        </w:rPr>
        <w:t xml:space="preserve">, jeśli konto bankowe </w:t>
      </w:r>
      <w:r w:rsidRPr="00BE664C">
        <w:rPr>
          <w:rFonts w:asciiTheme="minorHAnsi" w:hAnsiTheme="minorHAnsi"/>
          <w:b/>
          <w:color w:val="000000"/>
        </w:rPr>
        <w:t xml:space="preserve">Wykonawcy </w:t>
      </w:r>
      <w:r w:rsidRPr="00BE664C">
        <w:rPr>
          <w:rFonts w:asciiTheme="minorHAnsi" w:hAnsiTheme="minorHAnsi"/>
          <w:color w:val="000000"/>
        </w:rPr>
        <w:t>zostanie uznane kwotą należną najpóźniej  w ostatnim dniu terminu płatności.</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C6340A">
      <w:pPr>
        <w:shd w:val="clear" w:color="auto" w:fill="FFFFFF"/>
        <w:spacing w:after="0" w:line="240" w:lineRule="exact"/>
        <w:jc w:val="center"/>
        <w:rPr>
          <w:rFonts w:asciiTheme="minorHAnsi" w:hAnsiTheme="minorHAnsi"/>
          <w:b/>
          <w:bCs/>
          <w:color w:val="000000"/>
          <w:spacing w:val="2"/>
        </w:rPr>
      </w:pPr>
      <w:r w:rsidRPr="00BE664C">
        <w:rPr>
          <w:rFonts w:asciiTheme="minorHAnsi" w:hAnsiTheme="minorHAnsi"/>
          <w:b/>
          <w:bCs/>
          <w:color w:val="000000"/>
          <w:spacing w:val="2"/>
        </w:rPr>
        <w:t>§  5</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Zasady postępowania w</w:t>
      </w:r>
      <w:r>
        <w:rPr>
          <w:rFonts w:asciiTheme="minorHAnsi" w:hAnsiTheme="minorHAnsi"/>
          <w:b/>
          <w:bCs/>
          <w:color w:val="000000"/>
          <w:spacing w:val="2"/>
          <w:u w:val="single"/>
        </w:rPr>
        <w:t xml:space="preserve"> razie opóźnienia. Kary umowne.</w:t>
      </w:r>
    </w:p>
    <w:p w:rsidR="00BE664C" w:rsidRPr="00BE664C" w:rsidRDefault="00BE664C" w:rsidP="00BE664C">
      <w:pPr>
        <w:numPr>
          <w:ilvl w:val="0"/>
          <w:numId w:val="19"/>
        </w:numPr>
        <w:spacing w:before="120" w:after="0" w:line="240" w:lineRule="auto"/>
        <w:jc w:val="both"/>
        <w:rPr>
          <w:rFonts w:asciiTheme="minorHAnsi" w:hAnsiTheme="minorHAnsi"/>
          <w:color w:val="000000"/>
          <w:lang w:val="x-none" w:eastAsia="x-none"/>
        </w:rPr>
      </w:pPr>
      <w:r w:rsidRPr="00BE664C">
        <w:rPr>
          <w:rFonts w:asciiTheme="minorHAnsi" w:hAnsiTheme="minorHAnsi"/>
          <w:color w:val="000000"/>
          <w:lang w:val="x-none" w:eastAsia="x-none"/>
        </w:rPr>
        <w:t xml:space="preserve">Jeśli w toku wykonywania umowy Wykonawca stwierdzi zaistnienie okoliczności, które dają podstawę do oceny, że jakiekolwiek jego świadczenie zostanie wykonane w terminach innym niż </w:t>
      </w:r>
      <w:r w:rsidRPr="00BE664C">
        <w:rPr>
          <w:rFonts w:asciiTheme="minorHAnsi" w:hAnsiTheme="minorHAnsi"/>
          <w:color w:val="000000"/>
          <w:lang w:val="x-none" w:eastAsia="x-none"/>
        </w:rPr>
        <w:lastRenderedPageBreak/>
        <w:t xml:space="preserve">określone w umowie, Wykonawca w terminie </w:t>
      </w:r>
      <w:r w:rsidRPr="00BE664C">
        <w:rPr>
          <w:rFonts w:asciiTheme="minorHAnsi" w:hAnsiTheme="minorHAnsi"/>
          <w:color w:val="000000"/>
          <w:lang w:eastAsia="x-none"/>
        </w:rPr>
        <w:t>10</w:t>
      </w:r>
      <w:r w:rsidRPr="00BE664C">
        <w:rPr>
          <w:rFonts w:asciiTheme="minorHAnsi" w:hAnsiTheme="minorHAnsi"/>
          <w:color w:val="000000"/>
          <w:lang w:val="x-none" w:eastAsia="x-none"/>
        </w:rPr>
        <w:t xml:space="preserve"> dni zawiadomi Zamawiającego na piśmie o niebezpieczeństwie wystąpienia opóźnienia. Zawiadomienie określi prawdopodobny czas opóźnienia i jego przyczynę. Uchybienie temu obowiązkowi skutkuje utratą możliwości powoływania się na przekroczenie terminów z przyczyn, </w:t>
      </w:r>
      <w:r w:rsidRPr="00BE664C">
        <w:rPr>
          <w:rFonts w:asciiTheme="minorHAnsi" w:hAnsiTheme="minorHAnsi"/>
          <w:color w:val="000000"/>
          <w:lang w:eastAsia="x-none"/>
        </w:rPr>
        <w:t>co do których Wykonawca zaniechał powiadomienia w trybie wyżej opisanym.</w:t>
      </w:r>
    </w:p>
    <w:p w:rsidR="00BE664C" w:rsidRPr="00BE664C" w:rsidRDefault="00BE664C" w:rsidP="00BE664C">
      <w:pPr>
        <w:numPr>
          <w:ilvl w:val="0"/>
          <w:numId w:val="19"/>
        </w:numPr>
        <w:spacing w:before="120" w:after="0" w:line="240" w:lineRule="auto"/>
        <w:jc w:val="both"/>
        <w:rPr>
          <w:rFonts w:asciiTheme="minorHAnsi" w:hAnsiTheme="minorHAnsi"/>
          <w:color w:val="000000"/>
          <w:lang w:val="x-none" w:eastAsia="x-none"/>
        </w:rPr>
      </w:pPr>
      <w:r w:rsidRPr="00BE664C">
        <w:rPr>
          <w:rFonts w:asciiTheme="minorHAnsi" w:hAnsiTheme="minorHAnsi"/>
          <w:color w:val="000000"/>
          <w:lang w:val="x-none" w:eastAsia="x-none"/>
        </w:rPr>
        <w:t>Zamawiający może żądać od Wykonawcy zapłaty następujących kar umownych:</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wykonaniu przedmiotu umowy – w wysokości 1 % wynagrodzenia brutto Wykonawcy, o którym mowa w § 4 ust. 1 Umowy za każdy dzień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zapewnieniu wymaganego czasu reakcji, o którym mowa w § 10 ust. 6 Umowy – w wysokości 0,5 % wynagrodzenia Wykonawcy, o którym mowa w § 4 ust. 1 Umowy za każdą rozpoczętą godzinę opóźnienia,</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opóźnienie w usuwaniu wad przedmiotu umowy oraz opóźnienie w zapewnieniu wymaganego czasu reakcji w okresie gwarancji i rękojmi za wady – w wysokości 0,5 % całkowitego wynagrodzenia brutto Wykonawcy, o którym mowa w § 4 ust. 1 Umowy za każdy dzień /godzinę opóźnienia w stosunku do terminu wyznaczonego na usunięcie wady lub wymaganego czasu reakcji,</w:t>
      </w:r>
    </w:p>
    <w:p w:rsidR="00BE664C" w:rsidRPr="00BE664C" w:rsidRDefault="00BE664C" w:rsidP="00BE664C">
      <w:pPr>
        <w:numPr>
          <w:ilvl w:val="1"/>
          <w:numId w:val="18"/>
        </w:numPr>
        <w:tabs>
          <w:tab w:val="clear" w:pos="1440"/>
        </w:tabs>
        <w:spacing w:before="120" w:after="0" w:line="240" w:lineRule="auto"/>
        <w:ind w:left="709"/>
        <w:jc w:val="both"/>
        <w:rPr>
          <w:rFonts w:asciiTheme="minorHAnsi" w:hAnsiTheme="minorHAnsi"/>
          <w:color w:val="000000"/>
        </w:rPr>
      </w:pPr>
      <w:r w:rsidRPr="00BE664C">
        <w:rPr>
          <w:rFonts w:asciiTheme="minorHAnsi" w:hAnsiTheme="minorHAnsi"/>
          <w:color w:val="000000"/>
        </w:rPr>
        <w:t>za odstąpienie od umowy przez Zamawiającego z przyczyn leżących po stronie Wykonawcy – w wysokości 20 % całkowitego wynagrodzenia brutto Wykonawcy, o którym mowa w § 4 ust. 1 Umowy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 xml:space="preserve">Zamawiający ma prawo do potrącenia naliczonej kary umownej z wynagrodzenia Wykonawcy. </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Dochodzenie odszkodowania przewyższającego wysokość naliczonej kary umownej jest dopuszczalne do wysokości poniesionej szkody.</w:t>
      </w:r>
    </w:p>
    <w:p w:rsidR="00BE664C" w:rsidRPr="00BE664C" w:rsidRDefault="00BE664C" w:rsidP="00BE664C">
      <w:pPr>
        <w:numPr>
          <w:ilvl w:val="0"/>
          <w:numId w:val="19"/>
        </w:numPr>
        <w:spacing w:before="120" w:after="0" w:line="240" w:lineRule="auto"/>
        <w:jc w:val="both"/>
        <w:rPr>
          <w:rFonts w:asciiTheme="minorHAnsi" w:hAnsiTheme="minorHAnsi"/>
          <w:color w:val="000000"/>
        </w:rPr>
      </w:pPr>
      <w:r w:rsidRPr="00BE664C">
        <w:rPr>
          <w:rFonts w:asciiTheme="minorHAnsi" w:hAnsiTheme="minorHAnsi"/>
          <w:color w:val="000000"/>
        </w:rPr>
        <w:t>Strony ustalają, iż maksymalna wysokość kar umownych, o których mowa w ust. 2 pkt a) – b) niniejszego paragrafu Umowy nie może przekroczyć 20 % całkowitego wynagrodzenia brutto Wykonawcy, o którym mowa w § 4 ust. 1 Umowy</w:t>
      </w:r>
    </w:p>
    <w:p w:rsidR="00BE664C" w:rsidRPr="00BE664C" w:rsidRDefault="00BE664C" w:rsidP="00BE664C">
      <w:pPr>
        <w:shd w:val="clear" w:color="auto" w:fill="FFFFFF"/>
        <w:spacing w:line="240" w:lineRule="exact"/>
        <w:rPr>
          <w:rFonts w:asciiTheme="minorHAnsi" w:hAnsiTheme="minorHAnsi"/>
          <w:b/>
          <w:bCs/>
          <w:color w:val="000000"/>
          <w:spacing w:val="2"/>
        </w:rPr>
      </w:pPr>
    </w:p>
    <w:p w:rsidR="00BE664C" w:rsidRPr="00BE664C" w:rsidRDefault="00BE664C" w:rsidP="00BE664C">
      <w:pPr>
        <w:shd w:val="clear" w:color="auto" w:fill="FFFFFF"/>
        <w:spacing w:line="240" w:lineRule="exact"/>
        <w:jc w:val="center"/>
        <w:rPr>
          <w:rFonts w:asciiTheme="minorHAnsi" w:hAnsiTheme="minorHAnsi"/>
          <w:b/>
          <w:bCs/>
          <w:color w:val="000000"/>
          <w:spacing w:val="2"/>
        </w:rPr>
      </w:pPr>
      <w:r w:rsidRPr="00BE664C">
        <w:rPr>
          <w:rFonts w:asciiTheme="minorHAnsi" w:hAnsiTheme="minorHAnsi"/>
          <w:b/>
          <w:bCs/>
          <w:color w:val="000000"/>
          <w:spacing w:val="2"/>
        </w:rPr>
        <w:t>§  6</w:t>
      </w:r>
    </w:p>
    <w:p w:rsidR="00BE664C" w:rsidRPr="00BE664C" w:rsidRDefault="00BE664C" w:rsidP="00C6340A">
      <w:pPr>
        <w:shd w:val="clear" w:color="auto" w:fill="FFFFFF"/>
        <w:spacing w:after="0" w:line="240" w:lineRule="exact"/>
        <w:jc w:val="center"/>
        <w:rPr>
          <w:rFonts w:asciiTheme="minorHAnsi" w:hAnsiTheme="minorHAnsi"/>
          <w:b/>
          <w:bCs/>
          <w:color w:val="000000"/>
          <w:spacing w:val="2"/>
          <w:u w:val="single"/>
        </w:rPr>
      </w:pPr>
      <w:r w:rsidRPr="00BE664C">
        <w:rPr>
          <w:rFonts w:asciiTheme="minorHAnsi" w:hAnsiTheme="minorHAnsi"/>
          <w:b/>
          <w:bCs/>
          <w:color w:val="000000"/>
          <w:spacing w:val="2"/>
          <w:u w:val="single"/>
        </w:rPr>
        <w:t>Odstąpienie od umowy i jej rozwiązanie przez Zamawiającego.</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Odstąpienie od Umowy oraz jej rozwiązanie wymaga formy pisemnej pod rygorem nieważności i wskazania przyczyny odstąpienia.</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w ramach Umowy prac do dnia odstąpienia lub rozwiązania. Po zakończeniu inwentaryzacji, co strony potwierdzą sporządzeniem protokołu inwentaryzacji, Zamawiający zapłaci Wykonawcy część wynagrodzenia należnego mu na mocy Umowy za zakres prac wykonany do dnia odstąpienia lub rozwiązania.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Zamawiający może odstąpić od Umowy w całości lub w części, w przypadkach przewidzianych w Kodeksie cywilnym, a nadto w każdym z niżej opisanych przypadków w terminie 30 dni od dowiedzenia się o zaistnieniu okoliczności uzasadniających odstąpienie, jeżeli:</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lastRenderedPageBreak/>
        <w:t xml:space="preserve">zaistniało opóźnienie w wykonaniu przedmiotu umowy w wymiarze ponad 7 dni i nie usunięcia opóźnień w terminie kolejnych 7 dni od doręczenia pisemnego wezwania Zamawiającego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 xml:space="preserve">zaistniało opóźnienie w wykonaniu przedmiotu umowy o ponad 14 dni, bez konieczności uprzedniego wezwania Wykonawcy do usunięcia tych opóźnień, </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co najmniej 3-krotnie opóźniał się w usuwaniu wad przedmiotu umowy w okresie gwarancji lub rękojmi za wady, bez konieczności uprzedniego pisemnego wezwania Wykonawcy do zaniechania kolejnych opóźnień i bez względu na wymiar opóźnienia,</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zostanie wszczęte postępowanie egzekucyjne przeciwko Wykonawcy, nastąpi otwarcie likwidacji Wykonawcy, wystąpią okoliczności uzasadniające złożenie wniosku o wszczęcie postępowania restrukturyzacyjnego lub postępowania upadłościowego wobec Wykonawcy, jeżeli ww. okoliczności wskazują w ocenie Zamawiającego na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wystąpił po stronie Wykonawcy brak zdolności do czynności prawnych lub brak w składzie organów lub brak zdolności kontynuowania realizacji zamówienia, w tym z uwagi na zaangażowanie zasobów technicznych lub zawodowych Wykonawcy w inne przedsięwzięcia gospodarcze Wykonawcy, co w ocenie Zamawiającego stwarza ryzyko opóźnień w wykonaniu Umowy, względnie ryzyko niewykonania lub nienależytego wykonania Umowy przez Wykonawcę,</w:t>
      </w:r>
    </w:p>
    <w:p w:rsidR="00BE664C" w:rsidRPr="00BE664C" w:rsidRDefault="00BE664C" w:rsidP="00BE664C">
      <w:pPr>
        <w:numPr>
          <w:ilvl w:val="0"/>
          <w:numId w:val="20"/>
        </w:numPr>
        <w:tabs>
          <w:tab w:val="num" w:pos="851"/>
        </w:tabs>
        <w:spacing w:before="120" w:after="0" w:line="240" w:lineRule="auto"/>
        <w:ind w:left="851" w:hanging="426"/>
        <w:jc w:val="both"/>
        <w:rPr>
          <w:rFonts w:asciiTheme="minorHAnsi" w:hAnsiTheme="minorHAnsi"/>
          <w:color w:val="000000"/>
        </w:rPr>
      </w:pPr>
      <w:r w:rsidRPr="00BE664C">
        <w:rPr>
          <w:rFonts w:asciiTheme="minorHAnsi" w:hAnsiTheme="minorHAnsi"/>
          <w:color w:val="000000"/>
        </w:rPr>
        <w:t>Wykonawca w inny sposób niż wyżej wymienione rażąco zaniedbuje swoje obowiązki umowne, po uprzednim wyznaczeniu Wykonawcy dodatkowego, nie krótszego niż 10-dniowy terminu na usunięcie stwierdzonych uchybień z zastrzeżeniem rygoru odstąpienia od Umowy w razie nieusunięcia tych uchybień.</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potrącić z wynagrodzenia Wykonawcy lub albo dochodzić ich od Wykonawcy.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w </w:t>
      </w:r>
      <w:r w:rsidRPr="00BE664C">
        <w:rPr>
          <w:rFonts w:asciiTheme="minorHAnsi" w:eastAsia="SimSun" w:hAnsiTheme="minorHAnsi"/>
          <w:color w:val="000000"/>
        </w:rPr>
        <w:t>razie zaistnienia istotnej zmiany okoliczności powodującej, że wykonanie umowy nie leży w interesie publicznym,</w:t>
      </w:r>
      <w:r w:rsidRPr="00BE664C">
        <w:rPr>
          <w:rFonts w:asciiTheme="minorHAnsi" w:hAnsiTheme="minorHAnsi"/>
          <w:color w:val="000000"/>
        </w:rPr>
        <w:t xml:space="preserve"> lub dalsze wykonywanie umowy może zagrozić istotnemu interesowi bezpieczeństwa państwa lub bezpieczeństwu publicznemu,</w:t>
      </w:r>
      <w:r w:rsidRPr="00BE664C">
        <w:rPr>
          <w:rFonts w:asciiTheme="minorHAnsi" w:eastAsia="SimSun" w:hAnsiTheme="minorHAnsi"/>
          <w:color w:val="000000"/>
        </w:rPr>
        <w:t xml:space="preserve"> czego nie można było przewidzieć w chwili zawarcia umowy, Zamawiający może odstąpić od umowy w terminie 30 dni od powzięcia wiadomości o tych okolicznościach.</w:t>
      </w:r>
      <w:r w:rsidRPr="00BE664C">
        <w:rPr>
          <w:rFonts w:asciiTheme="minorHAnsi" w:hAnsiTheme="minorHAnsi"/>
          <w:color w:val="000000"/>
        </w:rPr>
        <w:t xml:space="preserve">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Niezależnie od postanowień powyższych Zamawiający może jednostronnie rozwiązać umowę, jeżeli zachodzi co najmniej jedna z okoliczności, o których mowa w art. 145 a ustawy PZP. </w:t>
      </w:r>
    </w:p>
    <w:p w:rsidR="00BE664C" w:rsidRPr="00BE664C" w:rsidRDefault="00BE664C" w:rsidP="00BE664C">
      <w:pPr>
        <w:numPr>
          <w:ilvl w:val="0"/>
          <w:numId w:val="21"/>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 przypadku rozwiązania umowy w trybie przewidzianym powyżej, Wykonawca może żądać wyłącznie wynagrodzenia należnego z tytułu wykonania części umowy, która została zrealizowana </w:t>
      </w:r>
      <w:r w:rsidRPr="00BE664C">
        <w:rPr>
          <w:rFonts w:asciiTheme="minorHAnsi" w:hAnsiTheme="minorHAnsi"/>
          <w:color w:val="000000"/>
        </w:rPr>
        <w:lastRenderedPageBreak/>
        <w:t xml:space="preserve">do dnia otrzymania oświadczenia Zamawiającego o rozwiązaniu umowy. W szczególności strony wyłączają możliwość dochodzenia przez Wykonawcę jakichkolwiek świadczeń odszkodowawczych. </w:t>
      </w:r>
    </w:p>
    <w:p w:rsidR="00C6340A" w:rsidRDefault="00C6340A" w:rsidP="00C6340A">
      <w:pPr>
        <w:keepNext/>
        <w:spacing w:after="0"/>
        <w:jc w:val="center"/>
        <w:rPr>
          <w:rFonts w:asciiTheme="minorHAnsi" w:hAnsiTheme="minorHAnsi"/>
          <w:b/>
          <w:color w:val="000000"/>
        </w:rPr>
      </w:pP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7</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Obowiązki Wykonawcy</w:t>
      </w:r>
    </w:p>
    <w:p w:rsidR="00BE664C" w:rsidRPr="00BE664C" w:rsidRDefault="00BE664C" w:rsidP="00BE664C">
      <w:pPr>
        <w:numPr>
          <w:ilvl w:val="0"/>
          <w:numId w:val="33"/>
        </w:numPr>
        <w:tabs>
          <w:tab w:val="left" w:pos="567"/>
        </w:tabs>
        <w:suppressAutoHyphens/>
        <w:spacing w:after="0" w:line="240" w:lineRule="auto"/>
        <w:ind w:left="567"/>
        <w:jc w:val="both"/>
        <w:rPr>
          <w:rFonts w:asciiTheme="minorHAnsi" w:hAnsiTheme="minorHAnsi"/>
          <w:b/>
        </w:rPr>
      </w:pPr>
      <w:r w:rsidRPr="00BE664C">
        <w:rPr>
          <w:rFonts w:asciiTheme="minorHAnsi" w:hAnsiTheme="minorHAnsi"/>
          <w:b/>
        </w:rPr>
        <w:t>Obowiązki Wykonawcy:</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Wezwania serwisowe - przyjmowanie zgłoszeń awarii przez 24 godziny na dobę, w oparciu o podanie objawów wadliwego działania systemów,</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Potwierdzenie przyjęcia zgłoszenia /wyłącznie:  mail lub komunikator lub sms lub fax i telefonicznie/,</w:t>
      </w:r>
    </w:p>
    <w:p w:rsidR="00BE664C" w:rsidRPr="00BE664C" w:rsidRDefault="00BE664C" w:rsidP="007E6277">
      <w:pPr>
        <w:numPr>
          <w:ilvl w:val="1"/>
          <w:numId w:val="33"/>
        </w:numPr>
        <w:tabs>
          <w:tab w:val="left" w:pos="750"/>
        </w:tabs>
        <w:suppressAutoHyphens/>
        <w:spacing w:before="120" w:after="0" w:line="240" w:lineRule="auto"/>
        <w:jc w:val="both"/>
        <w:rPr>
          <w:rFonts w:asciiTheme="minorHAnsi" w:hAnsiTheme="minorHAnsi"/>
        </w:rPr>
      </w:pPr>
      <w:r w:rsidRPr="00BE664C">
        <w:rPr>
          <w:rFonts w:asciiTheme="minorHAnsi" w:hAnsiTheme="minorHAnsi"/>
        </w:rPr>
        <w:t>Potwierdzona diagnoza łączem zdalnym w przypadku możliwości technicznych po stronie Zamawiającego:</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1 h  (całą dobę, dni robocze i świąteczne),</w:t>
      </w:r>
    </w:p>
    <w:p w:rsidR="00BE664C" w:rsidRPr="00BE664C" w:rsidRDefault="00BE664C" w:rsidP="00BE664C">
      <w:pPr>
        <w:numPr>
          <w:ilvl w:val="1"/>
          <w:numId w:val="33"/>
        </w:numPr>
        <w:tabs>
          <w:tab w:val="left" w:pos="750"/>
        </w:tabs>
        <w:suppressAutoHyphens/>
        <w:spacing w:after="0" w:line="240" w:lineRule="auto"/>
        <w:jc w:val="both"/>
        <w:rPr>
          <w:rFonts w:asciiTheme="minorHAnsi" w:hAnsiTheme="minorHAnsi"/>
        </w:rPr>
      </w:pPr>
      <w:r w:rsidRPr="00BE664C">
        <w:rPr>
          <w:rFonts w:asciiTheme="minorHAnsi" w:hAnsiTheme="minorHAnsi"/>
        </w:rPr>
        <w:t>Usuwanie awarii  (od momentu zdiagnozowania):</w:t>
      </w:r>
    </w:p>
    <w:p w:rsidR="00BE664C" w:rsidRPr="00BE664C" w:rsidRDefault="00BE664C" w:rsidP="00BE664C">
      <w:pPr>
        <w:numPr>
          <w:ilvl w:val="0"/>
          <w:numId w:val="34"/>
        </w:numPr>
        <w:tabs>
          <w:tab w:val="left" w:pos="1134"/>
        </w:tabs>
        <w:suppressAutoHyphens/>
        <w:spacing w:after="0" w:line="240" w:lineRule="auto"/>
        <w:jc w:val="both"/>
        <w:rPr>
          <w:rFonts w:asciiTheme="minorHAnsi" w:hAnsiTheme="minorHAnsi"/>
        </w:rPr>
      </w:pPr>
      <w:r w:rsidRPr="00BE664C">
        <w:rPr>
          <w:rFonts w:asciiTheme="minorHAnsi" w:hAnsiTheme="minorHAnsi"/>
        </w:rPr>
        <w:t>do 24 h  w przypadku awarii programowej,</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24 h  w przypadku posiadania zamienników uszkodzonych elementów u Klienta,</w:t>
      </w:r>
    </w:p>
    <w:p w:rsidR="00BE664C" w:rsidRPr="00BE664C" w:rsidRDefault="00BE664C" w:rsidP="00BE664C">
      <w:pPr>
        <w:numPr>
          <w:ilvl w:val="0"/>
          <w:numId w:val="34"/>
        </w:numPr>
        <w:suppressAutoHyphens/>
        <w:spacing w:after="0" w:line="240" w:lineRule="auto"/>
        <w:jc w:val="both"/>
        <w:rPr>
          <w:rFonts w:asciiTheme="minorHAnsi" w:hAnsiTheme="minorHAnsi"/>
        </w:rPr>
      </w:pPr>
      <w:r w:rsidRPr="00BE664C">
        <w:rPr>
          <w:rFonts w:asciiTheme="minorHAnsi" w:hAnsiTheme="minorHAnsi"/>
        </w:rPr>
        <w:t>do 36 h w przypadku nie posiadania zamienników uszkodzonych elementów u Klienta,</w:t>
      </w:r>
    </w:p>
    <w:p w:rsidR="00BE664C" w:rsidRPr="00BE664C" w:rsidRDefault="00BE664C" w:rsidP="007E6277">
      <w:pPr>
        <w:numPr>
          <w:ilvl w:val="1"/>
          <w:numId w:val="33"/>
        </w:numPr>
        <w:tabs>
          <w:tab w:val="left" w:pos="750"/>
        </w:tabs>
        <w:suppressAutoHyphens/>
        <w:spacing w:before="120" w:after="0" w:line="240" w:lineRule="auto"/>
        <w:ind w:left="748" w:hanging="391"/>
        <w:jc w:val="both"/>
        <w:rPr>
          <w:rFonts w:asciiTheme="minorHAnsi" w:hAnsiTheme="minorHAnsi"/>
        </w:rPr>
      </w:pPr>
      <w:r w:rsidRPr="00BE664C">
        <w:rPr>
          <w:rFonts w:asciiTheme="minorHAnsi" w:hAnsiTheme="minorHAnsi"/>
        </w:rPr>
        <w:t>Ustalenia dodatkowe:</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dwukrotne, bezpłatne sporządzenie w obecności Zamawiającego inwentaryzacji wyposażenia systemu oraz przedstawienie jego wyników wraz z oceną aktualnego stanu technicznego w formie pisemnej – raportu będącego załącznikiem niniejszej umowy - niezwłocznie po podpisaniu umowy i przed jej wygaśnięciem,</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udzielanie nielimitowanych, bezpłatnych konsultacji, wyjaśnień i porad telefonicznie bądź mailowo – zależnie od woli Zamawiającego,</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przeprowadzenie w siedzibie Zamawiającego, przy okazji przeglądów serwisowych bezpłatnych konsultacji/szkoleń z wybranych przez Zamawiającego zakresów obsługi, konfiguracji i modyfikacji systemu,</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świadczenie na rzecz Zamawiającego 2 razy w roku darmowego przeglądu serwisowego w siedzibie Zamawiającego (między innymi: sprawdzenie układów zasilania, restart centrali, ładowanie systemu itp. z wpisem do książki serwisowej centrali prowadzonej przez Serwis), po uprzednim uzgodnieniu terminu (minimum 7 dni wcześniej),</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bCs/>
          <w:color w:val="000000"/>
        </w:rPr>
      </w:pPr>
      <w:r w:rsidRPr="00BE664C">
        <w:rPr>
          <w:rFonts w:asciiTheme="minorHAnsi" w:hAnsiTheme="minorHAnsi"/>
        </w:rPr>
        <w:t>książka serwisowa (dopuszczalna forma elektroniczna) jest dostępna dla Zamawiającego – na żądanie, a wydawana Zamawiającemu z końcem trwania umowy serwisowej,</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rPr>
          <w:rFonts w:asciiTheme="minorHAnsi" w:hAnsiTheme="minorHAnsi"/>
        </w:rPr>
      </w:pPr>
      <w:r w:rsidRPr="00BE664C">
        <w:rPr>
          <w:rFonts w:asciiTheme="minorHAnsi" w:hAnsiTheme="minorHAnsi"/>
        </w:rPr>
        <w:t>prace serwisowe mogą być przeprowadzane przez innego, uzgodnionego partnera serwisowego tylko w nagłych, uzasadnionych przypadkach losowych, za zgodą Klienta,</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sporządzanie obligatoryjnie po każdej interwencji serwisowej obowiązkowego bezpłatnego przeglądu całej konfiguracji – standardowy raport potwierdzający poprawność pracy lub szczegółowy raport zmian w systemie sporządzony w ciągu 7 dni z komentarzem (zależnie od potrzeby i możliwości technicznych – wszystkie istotne parametry, log błędów, dzienniki systemowe, opis zauważonych usterek i wskazanie metod ich usunięcia, itp.),</w:t>
      </w:r>
    </w:p>
    <w:p w:rsidR="00BE664C" w:rsidRPr="00BE664C" w:rsidRDefault="00BE664C" w:rsidP="00BE664C">
      <w:pPr>
        <w:numPr>
          <w:ilvl w:val="0"/>
          <w:numId w:val="32"/>
        </w:numPr>
        <w:tabs>
          <w:tab w:val="clear" w:pos="0"/>
          <w:tab w:val="num" w:pos="720"/>
          <w:tab w:val="left" w:pos="1134"/>
        </w:tabs>
        <w:suppressAutoHyphens/>
        <w:spacing w:before="120" w:after="0" w:line="240" w:lineRule="auto"/>
        <w:ind w:left="1134" w:hanging="357"/>
        <w:jc w:val="both"/>
        <w:rPr>
          <w:rFonts w:asciiTheme="minorHAnsi" w:hAnsiTheme="minorHAnsi"/>
        </w:rPr>
      </w:pPr>
      <w:r w:rsidRPr="00BE664C">
        <w:rPr>
          <w:rFonts w:asciiTheme="minorHAnsi" w:hAnsiTheme="minorHAnsi"/>
        </w:rPr>
        <w:t xml:space="preserve">sporządzanie pisemnego wstępnego oraz szczegółowego końcowego uzasadnienia konieczności osobistego stawienia się pracownika serwisu w zamian za usunięcie awarii na </w:t>
      </w:r>
      <w:r w:rsidRPr="00BE664C">
        <w:rPr>
          <w:rFonts w:asciiTheme="minorHAnsi" w:hAnsiTheme="minorHAnsi"/>
        </w:rPr>
        <w:lastRenderedPageBreak/>
        <w:t>drodze dostępu zdalnego</w:t>
      </w:r>
      <w:r w:rsidRPr="00BE664C">
        <w:rPr>
          <w:rFonts w:asciiTheme="minorHAnsi" w:hAnsiTheme="minorHAnsi"/>
          <w:color w:val="3366FF"/>
        </w:rPr>
        <w:t xml:space="preserve"> </w:t>
      </w:r>
      <w:r w:rsidRPr="00BE664C">
        <w:rPr>
          <w:rFonts w:asciiTheme="minorHAnsi" w:hAnsiTheme="minorHAnsi"/>
        </w:rPr>
        <w:t>bądź kontaktu telefonicznego. Przyjazd pracownika Serwisu musi być uzgodniony z upoważnionymi pracownikami Zamawiającego co do terminu i samego faktu.</w:t>
      </w:r>
    </w:p>
    <w:p w:rsidR="00BE664C" w:rsidRPr="00BE664C" w:rsidRDefault="00BE664C" w:rsidP="00C6340A">
      <w:pPr>
        <w:keepNext/>
        <w:spacing w:after="0"/>
        <w:jc w:val="center"/>
        <w:rPr>
          <w:rFonts w:asciiTheme="minorHAnsi" w:hAnsiTheme="minorHAnsi"/>
          <w:b/>
          <w:color w:val="000000"/>
        </w:rPr>
      </w:pPr>
      <w:r w:rsidRPr="00BE664C">
        <w:rPr>
          <w:rFonts w:asciiTheme="minorHAnsi" w:hAnsiTheme="minorHAnsi"/>
          <w:b/>
          <w:color w:val="000000"/>
        </w:rPr>
        <w:t>§ 8</w:t>
      </w:r>
    </w:p>
    <w:p w:rsidR="00BE664C" w:rsidRPr="00BE664C" w:rsidRDefault="00BE664C" w:rsidP="00C6340A">
      <w:pPr>
        <w:keepNext/>
        <w:spacing w:after="0"/>
        <w:jc w:val="center"/>
        <w:rPr>
          <w:rFonts w:asciiTheme="minorHAnsi" w:hAnsiTheme="minorHAnsi"/>
          <w:b/>
          <w:color w:val="000000"/>
          <w:u w:val="single"/>
        </w:rPr>
      </w:pPr>
      <w:r w:rsidRPr="00BE664C">
        <w:rPr>
          <w:rFonts w:asciiTheme="minorHAnsi" w:hAnsiTheme="minorHAnsi"/>
          <w:b/>
          <w:color w:val="000000"/>
          <w:u w:val="single"/>
        </w:rPr>
        <w:t>Ubezpieczenie</w:t>
      </w:r>
    </w:p>
    <w:p w:rsidR="00BE664C" w:rsidRP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Koszty ubezpieczenia ponosi wyłącznie Wykonawca. Wykonawca nie może rozpocząć prac przed przedstawieniem Zamawiającemu kopii polisy ubezpieczeniowej wraz z potwierdzeniem opłacenia wymagalnych składek. Zamawiający może żądać kopii aktualnie obowiązującej polisy ubezpieczeniowej wraz z potwierdzeniem opłacenia wymagalnych składek na dowolnym etapie obowiązywania umowy.</w:t>
      </w:r>
    </w:p>
    <w:p w:rsidR="00BE664C" w:rsidRP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Jeżeli w trakcie obowiązywania umowy okaże się, że Wykonawca nie jest w stanie przedstawić dowodów opłacenia składek ubezpieczeniowych i ważności polis ubezpieczeniowych, Zamawiający bez konieczności uprzedniego kierowania dodatkowych wezwań do Wykonawcy może wstrzymać wykonywanie umowy ze skutkiem natychmiastowym, przy czym  skutki i koszt takiego wstrzymania poniesie wyłącznie Wykonawca. </w:t>
      </w:r>
    </w:p>
    <w:p w:rsidR="00BE664C" w:rsidRDefault="00BE664C" w:rsidP="00BE664C">
      <w:pPr>
        <w:numPr>
          <w:ilvl w:val="0"/>
          <w:numId w:val="22"/>
        </w:numPr>
        <w:tabs>
          <w:tab w:val="clear" w:pos="360"/>
          <w:tab w:val="num" w:pos="426"/>
        </w:tabs>
        <w:spacing w:before="120" w:after="0" w:line="240" w:lineRule="auto"/>
        <w:ind w:left="426" w:hanging="426"/>
        <w:jc w:val="both"/>
        <w:rPr>
          <w:rFonts w:asciiTheme="minorHAnsi" w:hAnsiTheme="minorHAnsi"/>
          <w:color w:val="000000"/>
        </w:rPr>
      </w:pPr>
      <w:r w:rsidRPr="00BE664C">
        <w:rPr>
          <w:rFonts w:asciiTheme="minorHAnsi" w:hAnsiTheme="minorHAnsi"/>
          <w:color w:val="000000"/>
        </w:rPr>
        <w:t>Jeżeli Wykonawca będzie korzystał przy realizacji Umowy z Podwykonawców, polisy ubezpieczeniowe muszą również obejmować tych Podwykonawców.</w:t>
      </w:r>
    </w:p>
    <w:p w:rsidR="00BE664C" w:rsidRPr="00BE664C" w:rsidRDefault="00BE664C" w:rsidP="00BE664C">
      <w:pPr>
        <w:spacing w:before="120" w:after="0" w:line="240" w:lineRule="auto"/>
        <w:ind w:left="426"/>
        <w:jc w:val="both"/>
        <w:rPr>
          <w:rFonts w:asciiTheme="minorHAnsi" w:hAnsiTheme="minorHAnsi"/>
          <w:color w:val="000000"/>
        </w:rPr>
      </w:pPr>
    </w:p>
    <w:p w:rsidR="00BE664C" w:rsidRPr="00BE664C" w:rsidRDefault="00BE664C" w:rsidP="00C6340A">
      <w:pPr>
        <w:keepNext/>
        <w:spacing w:after="0" w:line="240" w:lineRule="auto"/>
        <w:jc w:val="center"/>
        <w:rPr>
          <w:rFonts w:asciiTheme="minorHAnsi" w:hAnsiTheme="minorHAnsi"/>
          <w:b/>
          <w:color w:val="000000"/>
        </w:rPr>
      </w:pPr>
      <w:r w:rsidRPr="00BE664C">
        <w:rPr>
          <w:rFonts w:asciiTheme="minorHAnsi" w:hAnsiTheme="minorHAnsi"/>
          <w:b/>
          <w:color w:val="000000"/>
        </w:rPr>
        <w:t xml:space="preserve">§ 9. </w:t>
      </w:r>
    </w:p>
    <w:p w:rsidR="00BE664C" w:rsidRPr="00BE664C" w:rsidRDefault="00BE664C" w:rsidP="00C6340A">
      <w:pPr>
        <w:keepNext/>
        <w:spacing w:after="0" w:line="240" w:lineRule="auto"/>
        <w:jc w:val="center"/>
        <w:rPr>
          <w:rFonts w:asciiTheme="minorHAnsi" w:hAnsiTheme="minorHAnsi"/>
          <w:b/>
          <w:color w:val="000000"/>
          <w:u w:val="single"/>
        </w:rPr>
      </w:pPr>
      <w:r w:rsidRPr="00BE664C">
        <w:rPr>
          <w:rFonts w:asciiTheme="minorHAnsi" w:hAnsiTheme="minorHAnsi"/>
          <w:b/>
          <w:color w:val="000000"/>
          <w:u w:val="single"/>
        </w:rPr>
        <w:t>Podwykonawcy</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 xml:space="preserve">Wykonawca jest uprawniony do posłużenia się przy wykonaniu Umowy osobami trzecimi, za które ponosi jednak pełną odpowiedzialność na zasadzie ryzyka. </w:t>
      </w:r>
    </w:p>
    <w:p w:rsidR="00BE664C" w:rsidRPr="00BE664C" w:rsidRDefault="00BE664C" w:rsidP="00BE664C">
      <w:pPr>
        <w:keepNext/>
        <w:numPr>
          <w:ilvl w:val="0"/>
          <w:numId w:val="23"/>
        </w:numPr>
        <w:spacing w:before="120" w:after="0" w:line="240" w:lineRule="auto"/>
        <w:ind w:left="426" w:hanging="426"/>
        <w:jc w:val="both"/>
        <w:rPr>
          <w:rFonts w:asciiTheme="minorHAnsi" w:hAnsiTheme="minorHAnsi"/>
          <w:color w:val="000000"/>
        </w:rPr>
      </w:pPr>
      <w:r w:rsidRPr="00BE664C">
        <w:rPr>
          <w:rFonts w:asciiTheme="minorHAnsi" w:hAnsiTheme="minorHAnsi"/>
          <w:color w:val="000000"/>
        </w:rPr>
        <w:t>Wykonawca może powierzyć wykonanie części Umowy podwykonawcy. Niedozwolone jest powierzenie podwykonawcom wykonania całego zakresu Umowy. Powierzenie wykonania części przedmiotu umowy podwykonawcom nie zwalnia Wykonawcy w żadnym zakresie z osobistej odpowiedzialności za należyte wykonanie Umowy.</w:t>
      </w:r>
    </w:p>
    <w:p w:rsidR="00BE664C" w:rsidRPr="00BE664C" w:rsidRDefault="00BE664C" w:rsidP="00BE664C">
      <w:pPr>
        <w:pStyle w:val="Tekstpodstawowy"/>
        <w:jc w:val="center"/>
        <w:rPr>
          <w:rFonts w:asciiTheme="minorHAnsi" w:hAnsiTheme="minorHAnsi"/>
          <w:b/>
          <w:color w:val="000000"/>
          <w:sz w:val="22"/>
          <w:szCs w:val="22"/>
        </w:rPr>
      </w:pPr>
    </w:p>
    <w:p w:rsidR="00BE664C" w:rsidRPr="00BE664C" w:rsidRDefault="00BE664C" w:rsidP="00C6340A">
      <w:pPr>
        <w:spacing w:after="0"/>
        <w:ind w:left="11"/>
        <w:jc w:val="center"/>
        <w:rPr>
          <w:rFonts w:asciiTheme="minorHAnsi" w:hAnsiTheme="minorHAnsi"/>
          <w:b/>
          <w:color w:val="000000"/>
        </w:rPr>
      </w:pPr>
      <w:r w:rsidRPr="00BE664C">
        <w:rPr>
          <w:rFonts w:asciiTheme="minorHAnsi" w:hAnsiTheme="minorHAnsi"/>
          <w:b/>
          <w:color w:val="000000"/>
        </w:rPr>
        <w:t xml:space="preserve">§ 10. </w:t>
      </w:r>
    </w:p>
    <w:p w:rsidR="00BE664C" w:rsidRPr="00BE664C" w:rsidRDefault="00BE664C" w:rsidP="00C6340A">
      <w:pPr>
        <w:spacing w:after="0"/>
        <w:ind w:left="11"/>
        <w:jc w:val="center"/>
        <w:rPr>
          <w:rFonts w:asciiTheme="minorHAnsi" w:hAnsiTheme="minorHAnsi"/>
          <w:b/>
          <w:color w:val="000000"/>
          <w:u w:val="single"/>
        </w:rPr>
      </w:pPr>
      <w:r w:rsidRPr="00BE664C">
        <w:rPr>
          <w:rFonts w:asciiTheme="minorHAnsi" w:hAnsiTheme="minorHAnsi"/>
          <w:b/>
          <w:color w:val="000000"/>
          <w:u w:val="single"/>
        </w:rPr>
        <w:t>Odbiór Przedmiotu Umowy</w:t>
      </w:r>
    </w:p>
    <w:p w:rsidR="00BE664C" w:rsidRPr="00BE664C" w:rsidRDefault="00BE664C" w:rsidP="00BE664C">
      <w:pPr>
        <w:numPr>
          <w:ilvl w:val="0"/>
          <w:numId w:val="24"/>
        </w:numPr>
        <w:spacing w:before="120" w:after="0" w:line="240" w:lineRule="auto"/>
        <w:ind w:left="360"/>
        <w:jc w:val="both"/>
        <w:rPr>
          <w:rFonts w:asciiTheme="minorHAnsi" w:hAnsiTheme="minorHAnsi"/>
          <w:color w:val="000000"/>
        </w:rPr>
      </w:pPr>
      <w:r w:rsidRPr="00BE664C">
        <w:rPr>
          <w:rFonts w:asciiTheme="minorHAnsi" w:hAnsiTheme="minorHAnsi"/>
          <w:color w:val="000000"/>
        </w:rPr>
        <w:t>Po zakończeniu realizacji prac objętych umową Zamawiający przystąpi do końcowego odbioru tych prac. Wykonawca zobowiązany jest zgłosić do odbioru przedmiot umowy w takim terminie, by do dnia określonego w § 2 ust. 1 Umowy możliwe było zakończenie procedur odbiorowych przy założeniu, iż czas dla Zamawiającego na dokonanie odbioru wynosi 7 dni. Wraz ze zgłoszeniem gotowości odbioru Wykonawca przekazuje Zamawiającemu komplet wymaganej dokumentacji.</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Niezależnie od odbioru końcowego Przedmiotu Umowy, Zamawiający będzie prowadził bieżący nadzór nad procesem wykonania Przedmiotu Umowy. Wykonawca jest zobowiązany do współpracy z Zamawiającym w tym zakresie i uwzględniania spostrzeżeń oraz uwag Zamawiającego zgłaszanych podczas procesu nadzoru. </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 xml:space="preserve">Po przeprowadzeniu weryfikacji jakości i kompletności wykonanych w ramach Umowy prac Zamawiający elektronicznie przekazuje Wykonawcy uwagi do Przedmiotu Umowy i wzywa Wykonawcę do ich uwzględnienia w wyznaczonym terminie, nie krótszym niż 3 dni. W przypadku, gdy z uwagi na nakład pracy niezbędny do uwzględnienia uwag, wymagany jest dłuższy czas na ich uwzględnienie, Wykonawca zobowiązany jest wnieść o przedłużenie terminu na uwzględnienie </w:t>
      </w:r>
      <w:r w:rsidRPr="00BE664C">
        <w:rPr>
          <w:rFonts w:asciiTheme="minorHAnsi" w:hAnsiTheme="minorHAnsi"/>
          <w:color w:val="000000"/>
        </w:rPr>
        <w:lastRenderedPageBreak/>
        <w:t>uwag. Na przedłużenie terminu, o którym mowa w zdaniu poprzedzającym, wymagana jest każdorazowo zgoda Zamawiającego. W razie potrzeby, procedurę zgłaszania i uwzględniania uwag w toku odbiorów częściowych, powtarza się.</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Protokół Odbioru Końcowego zostanie podpisany przez Zamawiającego w przypadku braku uwag Zamawiającego do odbieranej części Przedmiotu Umowy. Zamawiający dopuszcza możliwość podpisania Protokołu Odbioru Końcowego również z uwagami pod warunkiem istnienia w ocenie Zamawiającego realnej szansy na uwzględnienie uwag w późniejszym terminie. W takiej sytuacji Zamawiający dokonuje odbioru i określa termin na uwzględnienie uwag. Podpisanie protokołu, o którym mowa w zdaniu poprzedzającym, z zastrzeżeniem odmiennych ustaleń stron, nie uprawnia Wykonawcy do wystawienia faktury za tak wykonaną część umowy.</w:t>
      </w:r>
    </w:p>
    <w:p w:rsidR="00BE664C" w:rsidRDefault="00BE664C" w:rsidP="00C6340A">
      <w:pPr>
        <w:numPr>
          <w:ilvl w:val="0"/>
          <w:numId w:val="18"/>
        </w:numPr>
        <w:spacing w:before="120" w:after="0" w:line="240" w:lineRule="auto"/>
        <w:jc w:val="both"/>
        <w:rPr>
          <w:rFonts w:asciiTheme="minorHAnsi" w:hAnsiTheme="minorHAnsi"/>
          <w:color w:val="000000"/>
        </w:rPr>
      </w:pPr>
      <w:r w:rsidRPr="00BE664C">
        <w:rPr>
          <w:rFonts w:asciiTheme="minorHAnsi" w:hAnsiTheme="minorHAnsi"/>
          <w:color w:val="000000"/>
        </w:rPr>
        <w:t>Zamawiający może dokonać Odbioru Końcowego mimo nie uwzględnienia uwag Zamawiającego w toku procedur odbiorowych pod warunkiem, iż tak wykonany Przedmiot Umowy lub jego część pozostaje przydatny dla Zamawiającego do realizacji celów, do których był przez niego przeznaczony. W przypadku, o którym mowa w zdaniu poprzedzającym, Zamawiający może przed odbiorem dokonać obniżenia wynagrodzenia Wykonawcy za wykonany Przedmiot Umowy lub jego część. W takiej sytuacji Zamawiający składa oświadczenie o obniżeniu wynagrodzenia, a Wykonawca zobowiązany jest w terminie 5 dni złożyć zastrzeżenia do dokonanego obniżenia pod rygorem uznania, iż zaakceptował dokonane obniżenie wynagrodzenia. Akceptacja obniżenia oznacza konieczność wystawienia faktury z uwzględnieniem obniżenia pod rygorem jej zwrotu jako nieprawidłowo wystawionej. Niezależnie od stanowiska Wykonawcy w zakresie obniżenia wynagrodzenia, Zamawiający jest uprawniony do jednostronnego obniżenia wynagrodzenia w sytuacji wyżej opisanej i potrącenia swojej wierzytelności z tytułu obniżenia z wynagrodzenia Wykonawcy na co Wykonawca wyraża zgodę.</w:t>
      </w:r>
    </w:p>
    <w:p w:rsidR="00C6340A" w:rsidRPr="00C6340A"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line="240" w:lineRule="auto"/>
        <w:ind w:left="357"/>
        <w:jc w:val="center"/>
        <w:rPr>
          <w:rFonts w:asciiTheme="minorHAnsi" w:hAnsiTheme="minorHAnsi"/>
          <w:b/>
          <w:color w:val="000000"/>
          <w:spacing w:val="-4"/>
        </w:rPr>
      </w:pPr>
      <w:r w:rsidRPr="00BE664C">
        <w:rPr>
          <w:rFonts w:asciiTheme="minorHAnsi" w:hAnsiTheme="minorHAnsi"/>
          <w:b/>
          <w:color w:val="000000"/>
          <w:spacing w:val="-4"/>
        </w:rPr>
        <w:t>§ 11</w:t>
      </w:r>
    </w:p>
    <w:p w:rsidR="00BE664C" w:rsidRPr="00BE664C" w:rsidRDefault="00BE664C" w:rsidP="00C6340A">
      <w:pPr>
        <w:spacing w:after="0" w:line="240" w:lineRule="auto"/>
        <w:ind w:left="357"/>
        <w:jc w:val="center"/>
        <w:rPr>
          <w:rFonts w:asciiTheme="minorHAnsi" w:hAnsiTheme="minorHAnsi"/>
          <w:color w:val="000000"/>
          <w:u w:val="single"/>
        </w:rPr>
      </w:pPr>
      <w:r w:rsidRPr="00BE664C">
        <w:rPr>
          <w:rFonts w:asciiTheme="minorHAnsi" w:hAnsiTheme="minorHAnsi"/>
          <w:b/>
          <w:color w:val="000000"/>
          <w:spacing w:val="-4"/>
          <w:u w:val="single"/>
        </w:rPr>
        <w:t xml:space="preserve">Rękojmia za wady. Gwarancja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udzieli Zamawiającemu rękojmi za wady fizyczne i prawne Przedmiotu Umowy oraz gwarancji jakości</w:t>
      </w:r>
      <w:r w:rsidRPr="00BE664C">
        <w:rPr>
          <w:rFonts w:asciiTheme="minorHAnsi" w:hAnsiTheme="minorHAnsi"/>
          <w:b/>
          <w:color w:val="000000"/>
        </w:rPr>
        <w:t xml:space="preserve"> </w:t>
      </w:r>
      <w:r w:rsidRPr="00BE664C">
        <w:rPr>
          <w:rFonts w:asciiTheme="minorHAnsi" w:hAnsiTheme="minorHAnsi"/>
          <w:color w:val="000000"/>
        </w:rPr>
        <w:t xml:space="preserve">Przedmiotu Umowy na okres </w:t>
      </w:r>
      <w:r w:rsidRPr="00BE664C">
        <w:rPr>
          <w:rFonts w:asciiTheme="minorHAnsi" w:hAnsiTheme="minorHAnsi"/>
          <w:b/>
          <w:color w:val="000000"/>
        </w:rPr>
        <w:t xml:space="preserve">…….. miesięcy </w:t>
      </w:r>
      <w:r w:rsidRPr="00BE664C">
        <w:rPr>
          <w:rFonts w:asciiTheme="minorHAnsi" w:hAnsiTheme="minorHAnsi"/>
          <w:color w:val="000000"/>
        </w:rPr>
        <w:t xml:space="preserve">liczonych od dnia podpisania przez strony Protokołu Odbioru Końcowego z zastrzeżeniem odmiennych postanowień niniejszego paragrafu.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Rękojmią i gwarancją na zasadach określonych w niniejszym paragrafie objęta jest zarówno całość systemu, jak i całe jej wyposażenie i wszystkie składające się na nią urządzenia. </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Zamawiający może realizować uprawnienia z rękojmi niezależnie od uprawnień z gwarancji. Jeśli Zamawiający w zgłoszeniu istnienia wady nie wskazuje podstawy prawnej roszczenia, uważa się, że realizuje uprawnienia z rękojmi za wady sprzętu.</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jest zwolniony z odpowiedzialności za wady także wówczas, gdy w toku odbiorów Zamawiający powziął wiedzę o wadzie, a mimo to zdecydował o odbiorze. Strony wyłączają stosowanie art. 563 Kodeksu cywilnego.</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powzięcia wiadomości o istnieniu wady, Zamawiający zgłasza istnienie wady w drodze elektronicznej oraz niezależnie w drodze pisemnej. W zgłoszeniu istnienia wady Zamawiający wzywa Wykonawcę do usunięcia wady w wyznaczonym terminie, nie krótszym niż 2 dni robocze. Strony mogą wspólnie ustalić inny termin na usunięcie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Wykonawca zobowiązany jest zapewnić 12-godzinny czas reakcji, przez co należy rozumieć zapewnienia w tym terminie wykwalifikowanych kadr, które sprawdzą istnienie wady w siedzibie </w:t>
      </w:r>
      <w:r w:rsidRPr="00BE664C">
        <w:rPr>
          <w:rFonts w:asciiTheme="minorHAnsi" w:hAnsiTheme="minorHAnsi"/>
          <w:color w:val="000000"/>
        </w:rPr>
        <w:lastRenderedPageBreak/>
        <w:t>Zamawiającego lub w innym miejscu, jeśli będzie to niezbędne oraz ustalą harmonogram czynności zmierzających do usunięcia wady.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 xml:space="preserve">Jeżeli Zamawiający </w:t>
      </w:r>
      <w:r w:rsidRPr="00BE664C">
        <w:rPr>
          <w:rFonts w:asciiTheme="minorHAnsi" w:eastAsia="SimSun" w:hAnsiTheme="minorHAnsi"/>
          <w:color w:val="000000"/>
        </w:rPr>
        <w:t>zażądał usunięcia wady wskazując termin na jej usunięcie, a Wykonawca nie ustosunkował się do tego żądania w terminie 5 dni, uważa się, że żądanie to oraz termin usunięcia wady uznał za uzasadnione.</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odmowy usunięcia wady przez Wykonawcę lub w razie jej nieskutecznego usunięcia, Zamawiający, niezależnie od stopnia istotności wady, może według własnego wyboru:</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obciążyć Wykonawcę karą umowną zgodnie z postanowieniami Umowy liczonej jak za opóźnienie w usunięciu wad,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odstąpić od Umowy zgodnie z postanowieniami Umowy,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obniżyć wynagrodzenie Wykonawcy w takiej proporcji do wynagrodzenia Wykonawcy za wykonanie Umowy, w jakiej wartość Przedmiotu Umowy z wadą pozostaje do wartości Przedmiotu Umowy bez wady, lub</w:t>
      </w:r>
    </w:p>
    <w:p w:rsidR="00BE664C" w:rsidRPr="00BE664C" w:rsidRDefault="00BE664C" w:rsidP="00BE664C">
      <w:pPr>
        <w:numPr>
          <w:ilvl w:val="2"/>
          <w:numId w:val="26"/>
        </w:numPr>
        <w:spacing w:before="120" w:after="0" w:line="240" w:lineRule="auto"/>
        <w:ind w:left="709" w:hanging="283"/>
        <w:jc w:val="both"/>
        <w:rPr>
          <w:rFonts w:asciiTheme="minorHAnsi" w:hAnsiTheme="minorHAnsi"/>
          <w:color w:val="000000"/>
        </w:rPr>
      </w:pPr>
      <w:r w:rsidRPr="00BE664C">
        <w:rPr>
          <w:rFonts w:asciiTheme="minorHAnsi" w:hAnsiTheme="minorHAnsi"/>
          <w:color w:val="000000"/>
        </w:rPr>
        <w:t>zlecić usunięcie wady innemu podmiotowi na koszt i ryzyko Wykonawcy, a następnie potrącić koszt usunięcia wady z wynagrodzenia Wykonawcy.</w:t>
      </w:r>
    </w:p>
    <w:p w:rsidR="00BE664C" w:rsidRPr="00BE664C" w:rsidRDefault="00BE664C" w:rsidP="00BE664C">
      <w:pPr>
        <w:numPr>
          <w:ilvl w:val="0"/>
          <w:numId w:val="18"/>
        </w:numPr>
        <w:spacing w:before="120" w:after="0" w:line="240" w:lineRule="auto"/>
        <w:jc w:val="both"/>
        <w:rPr>
          <w:rFonts w:asciiTheme="minorHAnsi" w:hAnsiTheme="minorHAnsi"/>
          <w:color w:val="000000"/>
        </w:rPr>
      </w:pPr>
      <w:r w:rsidRPr="00BE664C">
        <w:rPr>
          <w:rFonts w:asciiTheme="minorHAnsi" w:eastAsia="SimSun" w:hAnsiTheme="minorHAnsi"/>
          <w:color w:val="000000"/>
        </w:rPr>
        <w:t>Jeżeli Zamawiający złożył Wykonawcy oświadczenie o obniżeniu wynagrodzenia lub poinformował go o zamiarze zlecenia usunięcia wady innemu podmiotowi na koszt i niebezpieczeństwo Wykonawcy, wskazując wielkość obniżenia wynagrodzenia oraz szacunkowy koszt usunięcia wady przez inny podmiot, a Wykonawca w terminie 5 dni nie wniósł zastrzeżeń do takiej informacji, uważa się, że oświadczenie o obniżeniu wynagrodzenia lub zlecenie usunięcia wady innemu podmiotowi uznał za uzasadnione.</w:t>
      </w:r>
      <w:r w:rsidRPr="00BE664C">
        <w:rPr>
          <w:rFonts w:asciiTheme="minorHAnsi" w:hAnsiTheme="minorHAnsi"/>
          <w:color w:val="000000"/>
        </w:rPr>
        <w:t xml:space="preserve"> Niezależnie od stanowiska Wykonawcy w zakresie obniżenia wynagrodzenia, Zamawiający jest uprawniony do jednostronnego obniżenia wynagrodzenia w sytuacji wyżej opisanej i potrącenia swojej wierzytelności z tytułu obniżenia z wynagrodzenia Wykonawcy lub z zabezpieczenia należytego wykonania umowy, na co Wykonawca wyraża zgodę.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Wszelkie koszty związane z obsługą przez Wykonawcę okresu gwarancji i rękojmi obciążają Wykonawcę.</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Wykonawca nie może odmówić usunięcia wady także w sytuacji, gdyby usunięcie wady wiązało się z nadmiernymi kosztami lub znacznymi niedogodnościami dla Wykonawcy.</w:t>
      </w:r>
    </w:p>
    <w:p w:rsidR="00BE664C" w:rsidRP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Stwierdzenie wady oznacza automatyczne przedłużenie okresu gwarancji i rękojmi dla całego Przedmiotu Umowy o okres od zgłoszenia istnienia wady do potwierdzenia jej usunięcia przez Zamawiającego.</w:t>
      </w:r>
    </w:p>
    <w:p w:rsidR="00BE664C" w:rsidRDefault="00BE664C" w:rsidP="00BE664C">
      <w:pPr>
        <w:numPr>
          <w:ilvl w:val="0"/>
          <w:numId w:val="25"/>
        </w:numPr>
        <w:spacing w:before="120" w:after="0" w:line="240" w:lineRule="auto"/>
        <w:ind w:left="360"/>
        <w:jc w:val="both"/>
        <w:rPr>
          <w:rFonts w:asciiTheme="minorHAnsi" w:hAnsiTheme="minorHAnsi"/>
          <w:color w:val="000000"/>
        </w:rPr>
      </w:pPr>
      <w:r w:rsidRPr="00BE664C">
        <w:rPr>
          <w:rFonts w:asciiTheme="minorHAnsi" w:hAnsiTheme="minorHAnsi"/>
          <w:color w:val="000000"/>
        </w:rPr>
        <w:t>W razie stwierdzenia co najmniej 3-krotnej naprawy tego samego elementu Przedmiotu Umowy, Zamawiający w razie ponownego ujawnienia usterki tego elementu, może zamiast naprawy, żądać wymiany elementu  na nowy i wyznaczyć Wykonawcy termin na taką wymianę. Uprawnienia Zamawiającego w szczególności w zakresie możliwości zastępczej wymiany elementy na nowy, czy obniżenia wynagrodzenia Wykonawcy stosuje się wówczas odpowiednio.</w:t>
      </w:r>
    </w:p>
    <w:p w:rsidR="00C6340A" w:rsidRPr="00BE664C" w:rsidRDefault="00C6340A" w:rsidP="00C6340A">
      <w:pPr>
        <w:spacing w:before="120" w:after="0" w:line="240" w:lineRule="auto"/>
        <w:ind w:left="360"/>
        <w:jc w:val="both"/>
        <w:rPr>
          <w:rFonts w:asciiTheme="minorHAnsi" w:hAnsiTheme="minorHAnsi"/>
          <w:color w:val="000000"/>
        </w:rPr>
      </w:pPr>
    </w:p>
    <w:p w:rsidR="00BE664C" w:rsidRPr="00BE664C" w:rsidRDefault="00BE664C" w:rsidP="00C6340A">
      <w:pPr>
        <w:spacing w:after="0"/>
        <w:jc w:val="center"/>
        <w:rPr>
          <w:rFonts w:asciiTheme="minorHAnsi" w:hAnsiTheme="minorHAnsi"/>
          <w:b/>
          <w:color w:val="000000"/>
        </w:rPr>
      </w:pPr>
      <w:r w:rsidRPr="00BE664C">
        <w:rPr>
          <w:rFonts w:asciiTheme="minorHAnsi" w:hAnsiTheme="minorHAnsi"/>
          <w:b/>
          <w:color w:val="000000"/>
        </w:rPr>
        <w:t>§ 12</w:t>
      </w:r>
    </w:p>
    <w:p w:rsidR="00BE664C" w:rsidRPr="00BE664C" w:rsidRDefault="00BE664C" w:rsidP="00C6340A">
      <w:pPr>
        <w:spacing w:after="0"/>
        <w:jc w:val="center"/>
        <w:rPr>
          <w:rFonts w:asciiTheme="minorHAnsi" w:hAnsiTheme="minorHAnsi"/>
          <w:b/>
          <w:color w:val="000000"/>
          <w:u w:val="single"/>
        </w:rPr>
      </w:pPr>
      <w:r w:rsidRPr="00BE664C">
        <w:rPr>
          <w:rFonts w:asciiTheme="minorHAnsi" w:hAnsiTheme="minorHAnsi"/>
          <w:b/>
          <w:color w:val="000000"/>
          <w:u w:val="single"/>
        </w:rPr>
        <w:t>Zmiany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lang w:val="x-none" w:eastAsia="x-none"/>
        </w:rPr>
      </w:pPr>
      <w:r w:rsidRPr="00BE664C">
        <w:rPr>
          <w:rFonts w:asciiTheme="minorHAnsi" w:hAnsiTheme="minorHAnsi"/>
          <w:color w:val="000000"/>
          <w:lang w:val="x-none" w:eastAsia="x-none"/>
        </w:rPr>
        <w:t>Wszelkie zmiany i uzupełnienia treści umowy mogą być dokonywane wyłącznie w formie pisemnej pod rygorem nieważności poprzez sporządzenie i podpisanie przez obie strony aneksu do umowy, z zastrzeżeniem odmiennych postanowień umowy.</w:t>
      </w:r>
    </w:p>
    <w:p w:rsidR="00BE664C" w:rsidRPr="00BE664C" w:rsidRDefault="00BE664C" w:rsidP="00BE664C">
      <w:pPr>
        <w:numPr>
          <w:ilvl w:val="3"/>
          <w:numId w:val="27"/>
        </w:numPr>
        <w:tabs>
          <w:tab w:val="clear" w:pos="2880"/>
          <w:tab w:val="num" w:pos="426"/>
        </w:tabs>
        <w:spacing w:before="120" w:after="0" w:line="240" w:lineRule="auto"/>
        <w:ind w:left="426" w:hanging="426"/>
        <w:jc w:val="both"/>
        <w:rPr>
          <w:rFonts w:asciiTheme="minorHAnsi" w:hAnsiTheme="minorHAnsi"/>
          <w:color w:val="000000"/>
          <w:lang w:val="x-none" w:eastAsia="x-none"/>
        </w:rPr>
      </w:pPr>
      <w:r w:rsidRPr="00BE664C">
        <w:rPr>
          <w:rFonts w:asciiTheme="minorHAnsi" w:hAnsiTheme="minorHAnsi"/>
          <w:color w:val="000000"/>
          <w:lang w:val="x-none" w:eastAsia="x-none"/>
        </w:rPr>
        <w:lastRenderedPageBreak/>
        <w:t>Strony przewidują możliwość zmiany umowy w zakresie terminu wykonania Umowy, sposobu wykonania Umowy oraz wysokości wynagrodzenia Wykonawcy w razie zaistnienia jednej z poniższych okoliczności:</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przepisów podatkowych w zakresie zmiany stawki podatku VAT. W przypadku wprowadzenia zmiany stawki podatku VAT, zmianie ulegnie stawka podatku VAT oraz wartość podatku VAT,</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zmian powszechnie obowiązujących przepisów prawa w zakresie mającym wpływ na realizację umowy - w zakresie dostosowania postanowień umowy do zmiany przepisów prawa,</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zmiany nazwy oraz formy prawnej Stron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BE664C" w:rsidRPr="00BE664C" w:rsidRDefault="00BE664C" w:rsidP="00BE664C">
      <w:pPr>
        <w:pStyle w:val="Akapitzlist"/>
        <w:widowControl w:val="0"/>
        <w:numPr>
          <w:ilvl w:val="0"/>
          <w:numId w:val="31"/>
        </w:numPr>
        <w:tabs>
          <w:tab w:val="left" w:pos="-720"/>
          <w:tab w:val="left" w:pos="-228"/>
        </w:tabs>
        <w:suppressAutoHyphens/>
        <w:spacing w:before="120"/>
        <w:jc w:val="both"/>
        <w:textAlignment w:val="baseline"/>
        <w:rPr>
          <w:rFonts w:asciiTheme="minorHAnsi" w:hAnsiTheme="minorHAnsi"/>
          <w:color w:val="000000"/>
          <w:sz w:val="22"/>
          <w:szCs w:val="22"/>
        </w:rPr>
      </w:pPr>
      <w:r w:rsidRPr="00BE664C">
        <w:rPr>
          <w:rFonts w:asciiTheme="minorHAnsi" w:hAnsiTheme="minorHAnsi"/>
          <w:color w:val="000000"/>
          <w:sz w:val="22"/>
          <w:szCs w:val="22"/>
        </w:rPr>
        <w:t>Zamawiający dopuszcza zmiany terminu wykonania przedmiotu umowy w przypadku gdy ze względów organizacyjnych nie było możliwe przystąpienie do wykonania  zamówienia w terminie przewidzianym przez Zamawiającego.</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Zamawiający wskazuje, iż Umowa może ulec zmianie tylko w zakresie, w jakim okoliczności określone w ust. 2 niniejszego paragrafu będą pozostawały w adekwatnym związku przyczynowym z terminem wykonania Umowy, sposobem wykonania Umowy lub wysokością wynagrodzenia Wykonawcy.</w:t>
      </w:r>
    </w:p>
    <w:p w:rsidR="00BE664C" w:rsidRPr="00BE664C" w:rsidRDefault="00BE664C" w:rsidP="00BE664C">
      <w:pPr>
        <w:numPr>
          <w:ilvl w:val="0"/>
          <w:numId w:val="28"/>
        </w:numPr>
        <w:spacing w:before="120" w:after="0" w:line="240" w:lineRule="auto"/>
        <w:jc w:val="both"/>
        <w:rPr>
          <w:rFonts w:asciiTheme="minorHAnsi" w:hAnsiTheme="minorHAnsi"/>
          <w:color w:val="000000"/>
        </w:rPr>
      </w:pPr>
      <w:r w:rsidRPr="00BE664C">
        <w:rPr>
          <w:rFonts w:asciiTheme="minorHAnsi" w:hAnsiTheme="minorHAnsi"/>
          <w:color w:val="000000"/>
        </w:rPr>
        <w:t xml:space="preserve">Wykonawca, który uważa się za uprawnionego do wystąpienia z żądaniem zmiany umowy w związku z wystąpieniem okoliczności, o których mowa w niniejszym paragrafie zobowiązany jest złożyć pisemny wniosek o zmianę umowy. Wniosek Wykonawcy, o którym mowa wyżej winien zawierać przywołanie podstawy prawnej żądania Wykonawcy z przywołaniem właściwych postanowień Umowy i/lub przepisów ustawy PZP oraz zawierać uzasadnienie wniosku w oparciu o te podstawy. We wniosku Wykonawca winien precyzyjnie określić, w jakim zakresie domaga się zmiany Umowy, przedstawiając w tym zakresie stosowne kalkulacje i obliczenia, jeśli ich wykonanie jest niezbędne do należytej oceny wniosku Wykonawcy przez Zamawiającego. </w:t>
      </w:r>
    </w:p>
    <w:p w:rsidR="00BE664C" w:rsidRDefault="00BE664C" w:rsidP="00D0196F">
      <w:pPr>
        <w:numPr>
          <w:ilvl w:val="0"/>
          <w:numId w:val="29"/>
        </w:numPr>
        <w:spacing w:before="120" w:after="0" w:line="240" w:lineRule="auto"/>
        <w:jc w:val="both"/>
        <w:rPr>
          <w:rFonts w:asciiTheme="minorHAnsi" w:hAnsiTheme="minorHAnsi"/>
          <w:color w:val="000000"/>
        </w:rPr>
      </w:pPr>
      <w:r w:rsidRPr="00BE664C">
        <w:rPr>
          <w:rFonts w:asciiTheme="minorHAnsi" w:hAnsiTheme="minorHAnsi"/>
          <w:color w:val="000000"/>
        </w:rPr>
        <w:t xml:space="preserve">W żadnym przypadku postanowień niniejszego paragrafu nie należy interpretować jako prawa dowolnej ze stron do roszczenia, którego treścią byłoby żądanie zmiany umowy, lecz jedynie jako możliwość dokonania zmiany umowy. Każda zmiana umowy wymaga zgody drugiej strony, z </w:t>
      </w:r>
      <w:r w:rsidRPr="00BE664C">
        <w:rPr>
          <w:rFonts w:asciiTheme="minorHAnsi" w:hAnsiTheme="minorHAnsi"/>
          <w:color w:val="000000"/>
        </w:rPr>
        <w:lastRenderedPageBreak/>
        <w:t>zastrzeżeniem odmiennych postanowień umowy, w szczególności w zakresie prawa Zamawiającego do złożenia oświadczenia o obniżeniu wynagrodzenia w przypadkach przewidzianych umową.</w:t>
      </w:r>
    </w:p>
    <w:p w:rsidR="00D0196F" w:rsidRPr="00D0196F" w:rsidRDefault="00D0196F" w:rsidP="00D0196F">
      <w:pPr>
        <w:spacing w:before="120" w:after="0" w:line="240" w:lineRule="auto"/>
        <w:ind w:left="360"/>
        <w:jc w:val="both"/>
        <w:rPr>
          <w:rFonts w:asciiTheme="minorHAnsi" w:hAnsiTheme="minorHAnsi"/>
          <w:color w:val="000000"/>
        </w:rPr>
      </w:pP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rPr>
      </w:pPr>
      <w:r w:rsidRPr="00BE664C">
        <w:rPr>
          <w:rFonts w:asciiTheme="minorHAnsi" w:hAnsiTheme="minorHAnsi"/>
          <w:b/>
          <w:color w:val="000000"/>
          <w:spacing w:val="-4"/>
        </w:rPr>
        <w:t>§ 13</w:t>
      </w:r>
    </w:p>
    <w:p w:rsidR="00BE664C" w:rsidRPr="00BE664C" w:rsidRDefault="00BE664C" w:rsidP="00C6340A">
      <w:pPr>
        <w:keepNext/>
        <w:shd w:val="clear" w:color="auto" w:fill="FFFFFF"/>
        <w:spacing w:after="0" w:line="240" w:lineRule="auto"/>
        <w:ind w:left="11"/>
        <w:jc w:val="center"/>
        <w:rPr>
          <w:rFonts w:asciiTheme="minorHAnsi" w:hAnsiTheme="minorHAnsi"/>
          <w:b/>
          <w:color w:val="000000"/>
          <w:spacing w:val="-4"/>
          <w:u w:val="single"/>
        </w:rPr>
      </w:pPr>
      <w:r w:rsidRPr="00BE664C">
        <w:rPr>
          <w:rFonts w:asciiTheme="minorHAnsi" w:hAnsiTheme="minorHAnsi"/>
          <w:b/>
          <w:color w:val="000000"/>
          <w:spacing w:val="-4"/>
          <w:u w:val="single"/>
        </w:rPr>
        <w:t>Postanowienia końcowe</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W sprawach nie uregulowanych umową mają zastosowanie przepisy Kodeksu cywilnego, przepisy ustawy PZP i innych właściwych ustaw. Do umowy stosuje się wyłącznie prawo polskie.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 xml:space="preserve">Umowę sporządzono w trzech jednobrzmiących egzemplarzach, jednym dla Wykonawcy i dwóch dla Zamawiającego. </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Cesja wynikających z umowy wierzytelności i praw Wykonawcy oraz potrącenie wierzytelności Wykonawcy z wierzytelnością Zamawiającego lub innego podmiotu, w tym podwykonawcy wymaga pisemnej zgody Zamawiającego pod rygorem nieważności.</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Integralną częścią umowy poza jej załącznikami jest również SIWZ wraz z wyjaśnieniami udzielonymi na pytania wykonawców.</w:t>
      </w:r>
    </w:p>
    <w:p w:rsidR="00BE664C" w:rsidRPr="00BE664C" w:rsidRDefault="00BE664C" w:rsidP="00BE664C">
      <w:pPr>
        <w:numPr>
          <w:ilvl w:val="0"/>
          <w:numId w:val="30"/>
        </w:numPr>
        <w:spacing w:before="120" w:after="0" w:line="240" w:lineRule="auto"/>
        <w:jc w:val="both"/>
        <w:rPr>
          <w:rFonts w:asciiTheme="minorHAnsi" w:hAnsiTheme="minorHAnsi"/>
          <w:color w:val="000000"/>
        </w:rPr>
      </w:pPr>
      <w:r w:rsidRPr="00BE664C">
        <w:rPr>
          <w:rFonts w:asciiTheme="minorHAnsi" w:hAnsiTheme="minorHAnsi"/>
          <w:color w:val="000000"/>
        </w:rPr>
        <w:t>Umowa zawiera załączniki stanowiące jej integralną część. W razie sprzeczności treści załącznika z postanowienia Umowy, obowiązuje Umowa.</w:t>
      </w:r>
    </w:p>
    <w:p w:rsidR="00BE664C" w:rsidRPr="00BE664C" w:rsidRDefault="00BE664C" w:rsidP="00BE664C">
      <w:pPr>
        <w:spacing w:before="120"/>
        <w:ind w:left="720"/>
        <w:jc w:val="both"/>
        <w:rPr>
          <w:rFonts w:asciiTheme="minorHAnsi" w:hAnsiTheme="minorHAnsi"/>
          <w:color w:val="000000"/>
        </w:rPr>
      </w:pPr>
    </w:p>
    <w:p w:rsidR="00BE664C" w:rsidRPr="00BE664C" w:rsidRDefault="00BE664C" w:rsidP="00BE664C">
      <w:pPr>
        <w:pStyle w:val="Tekstpodstawowy"/>
        <w:rPr>
          <w:rFonts w:asciiTheme="minorHAnsi" w:hAnsiTheme="minorHAnsi"/>
          <w:color w:val="000000"/>
          <w:sz w:val="22"/>
          <w:szCs w:val="22"/>
        </w:rPr>
      </w:pPr>
    </w:p>
    <w:p w:rsidR="00BE664C" w:rsidRPr="00BE664C" w:rsidRDefault="00BE664C" w:rsidP="00BE664C">
      <w:pPr>
        <w:pStyle w:val="Tekstpodstawowy"/>
        <w:rPr>
          <w:rFonts w:asciiTheme="minorHAnsi" w:hAnsiTheme="minorHAnsi"/>
          <w:color w:val="000000"/>
          <w:sz w:val="22"/>
          <w:szCs w:val="22"/>
        </w:rPr>
      </w:pPr>
      <w:r w:rsidRPr="00BE664C">
        <w:rPr>
          <w:rFonts w:asciiTheme="minorHAnsi" w:hAnsiTheme="minorHAnsi"/>
          <w:color w:val="000000"/>
          <w:sz w:val="22"/>
          <w:szCs w:val="22"/>
        </w:rPr>
        <w:t xml:space="preserve">………………………………..                                                </w:t>
      </w:r>
      <w:r>
        <w:rPr>
          <w:rFonts w:asciiTheme="minorHAnsi" w:hAnsiTheme="minorHAnsi"/>
          <w:color w:val="000000"/>
          <w:sz w:val="22"/>
          <w:szCs w:val="22"/>
        </w:rPr>
        <w:tab/>
      </w:r>
      <w:r>
        <w:rPr>
          <w:rFonts w:asciiTheme="minorHAnsi" w:hAnsiTheme="minorHAnsi"/>
          <w:color w:val="000000"/>
          <w:sz w:val="22"/>
          <w:szCs w:val="22"/>
        </w:rPr>
        <w:tab/>
        <w:t xml:space="preserve">    </w:t>
      </w:r>
      <w:r w:rsidRPr="00BE664C">
        <w:rPr>
          <w:rFonts w:asciiTheme="minorHAnsi" w:hAnsiTheme="minorHAnsi"/>
          <w:color w:val="000000"/>
          <w:sz w:val="22"/>
          <w:szCs w:val="22"/>
        </w:rPr>
        <w:t xml:space="preserve">  </w:t>
      </w:r>
      <w:r>
        <w:rPr>
          <w:rFonts w:asciiTheme="minorHAnsi" w:hAnsiTheme="minorHAnsi"/>
          <w:color w:val="000000"/>
          <w:sz w:val="22"/>
          <w:szCs w:val="22"/>
        </w:rPr>
        <w:t xml:space="preserve">           </w:t>
      </w:r>
      <w:r w:rsidRPr="00BE664C">
        <w:rPr>
          <w:rFonts w:asciiTheme="minorHAnsi" w:hAnsiTheme="minorHAnsi"/>
          <w:color w:val="000000"/>
          <w:sz w:val="22"/>
          <w:szCs w:val="22"/>
        </w:rPr>
        <w:t xml:space="preserve"> ……………………………….</w:t>
      </w:r>
    </w:p>
    <w:p w:rsidR="00BE664C" w:rsidRPr="00BE664C" w:rsidRDefault="00BE664C" w:rsidP="00BE664C">
      <w:pPr>
        <w:spacing w:after="0" w:line="240" w:lineRule="auto"/>
        <w:rPr>
          <w:rFonts w:asciiTheme="minorHAnsi" w:hAnsiTheme="minorHAnsi"/>
        </w:rPr>
      </w:pPr>
      <w:r>
        <w:rPr>
          <w:rFonts w:asciiTheme="minorHAnsi" w:hAnsiTheme="minorHAnsi"/>
          <w:color w:val="000000"/>
        </w:rPr>
        <w:t xml:space="preserve">       </w:t>
      </w:r>
      <w:r w:rsidRPr="00BE664C">
        <w:rPr>
          <w:rFonts w:asciiTheme="minorHAnsi" w:hAnsiTheme="minorHAnsi"/>
          <w:color w:val="000000"/>
        </w:rPr>
        <w:t xml:space="preserve">Zamawiający </w:t>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r>
      <w:r w:rsidRPr="00BE664C">
        <w:rPr>
          <w:rFonts w:asciiTheme="minorHAnsi" w:hAnsiTheme="minorHAnsi"/>
          <w:color w:val="000000"/>
        </w:rPr>
        <w:tab/>
        <w:t xml:space="preserve">     </w:t>
      </w:r>
      <w:r>
        <w:rPr>
          <w:rFonts w:asciiTheme="minorHAnsi" w:hAnsiTheme="minorHAnsi"/>
          <w:color w:val="000000"/>
        </w:rPr>
        <w:tab/>
      </w:r>
      <w:r w:rsidRPr="00BE664C">
        <w:rPr>
          <w:rFonts w:asciiTheme="minorHAnsi" w:hAnsiTheme="minorHAnsi"/>
          <w:color w:val="000000"/>
        </w:rPr>
        <w:t>Wykonawca</w:t>
      </w:r>
    </w:p>
    <w:sectPr w:rsidR="00BE664C" w:rsidRPr="00BE664C" w:rsidSect="009B59B5">
      <w:footerReference w:type="default" r:id="rId8"/>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ECA" w:rsidRDefault="002C7ECA" w:rsidP="000858A4">
      <w:pPr>
        <w:spacing w:after="0" w:line="240" w:lineRule="auto"/>
      </w:pPr>
      <w:r>
        <w:separator/>
      </w:r>
    </w:p>
  </w:endnote>
  <w:endnote w:type="continuationSeparator" w:id="0">
    <w:p w:rsidR="002C7ECA" w:rsidRDefault="002C7ECA" w:rsidP="0008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312606" w:rsidRDefault="000A39FD">
        <w:pPr>
          <w:pStyle w:val="Stopka"/>
          <w:jc w:val="right"/>
        </w:pPr>
        <w:r>
          <w:fldChar w:fldCharType="begin"/>
        </w:r>
        <w:r w:rsidR="00704E04">
          <w:instrText>PAGE   \* MERGEFORMAT</w:instrText>
        </w:r>
        <w:r>
          <w:fldChar w:fldCharType="separate"/>
        </w:r>
        <w:r w:rsidR="004E1E6A">
          <w:rPr>
            <w:noProof/>
          </w:rPr>
          <w:t>2</w:t>
        </w:r>
        <w:r>
          <w:fldChar w:fldCharType="end"/>
        </w:r>
      </w:p>
    </w:sdtContent>
  </w:sdt>
  <w:p w:rsidR="00312606" w:rsidRDefault="002C7E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ECA" w:rsidRDefault="002C7ECA" w:rsidP="000858A4">
      <w:pPr>
        <w:spacing w:after="0" w:line="240" w:lineRule="auto"/>
      </w:pPr>
      <w:r>
        <w:separator/>
      </w:r>
    </w:p>
  </w:footnote>
  <w:footnote w:type="continuationSeparator" w:id="0">
    <w:p w:rsidR="002C7ECA" w:rsidRDefault="002C7ECA" w:rsidP="00085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F825244"/>
    <w:name w:val="WW8Num1"/>
    <w:lvl w:ilvl="0">
      <w:start w:val="1"/>
      <w:numFmt w:val="lowerLetter"/>
      <w:lvlText w:val="%1)"/>
      <w:lvlJc w:val="left"/>
      <w:pPr>
        <w:tabs>
          <w:tab w:val="num" w:pos="0"/>
        </w:tabs>
      </w:pPr>
      <w:rPr>
        <w:rFonts w:ascii="Times New Roman" w:eastAsia="Times New Roman" w:hAnsi="Times New Roman" w:cs="Times New Roman" w:hint="default"/>
      </w:r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nsid w:val="00000015"/>
    <w:multiLevelType w:val="multilevel"/>
    <w:tmpl w:val="0000001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4">
    <w:nsid w:val="00000017"/>
    <w:multiLevelType w:val="multilevel"/>
    <w:tmpl w:val="00000017"/>
    <w:lvl w:ilvl="0">
      <w:start w:val="1"/>
      <w:numFmt w:val="decimal"/>
      <w:lvlText w:val="%1."/>
      <w:lvlJc w:val="left"/>
      <w:pPr>
        <w:tabs>
          <w:tab w:val="num" w:pos="0"/>
        </w:tabs>
        <w:ind w:left="397" w:hanging="397"/>
      </w:pPr>
      <w:rPr>
        <w:rFonts w:cs="Times New Roman"/>
        <w:b w:val="0"/>
      </w:rPr>
    </w:lvl>
    <w:lvl w:ilvl="1">
      <w:start w:val="1"/>
      <w:numFmt w:val="lowerLetter"/>
      <w:lvlText w:val="%2)"/>
      <w:lvlJc w:val="left"/>
      <w:pPr>
        <w:tabs>
          <w:tab w:val="num" w:pos="0"/>
        </w:tabs>
        <w:ind w:left="390" w:hanging="39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18"/>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7">
    <w:nsid w:val="0000001A"/>
    <w:multiLevelType w:val="multilevel"/>
    <w:tmpl w:val="0000001A"/>
    <w:lvl w:ilvl="0">
      <w:start w:val="1"/>
      <w:numFmt w:val="lowerLetter"/>
      <w:lvlText w:val="%1)"/>
      <w:lvlJc w:val="left"/>
      <w:pPr>
        <w:tabs>
          <w:tab w:val="num" w:pos="0"/>
        </w:tabs>
        <w:ind w:left="786" w:hanging="36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8">
    <w:nsid w:val="0000001B"/>
    <w:multiLevelType w:val="multilevel"/>
    <w:tmpl w:val="0000001B"/>
    <w:lvl w:ilvl="0">
      <w:start w:val="1"/>
      <w:numFmt w:val="lowerLetter"/>
      <w:lvlText w:val="%1)"/>
      <w:lvlJc w:val="left"/>
      <w:pPr>
        <w:tabs>
          <w:tab w:val="num" w:pos="0"/>
        </w:tabs>
        <w:ind w:left="720" w:hanging="360"/>
      </w:pPr>
      <w:rPr>
        <w:rFonts w:cs="Times New Roman"/>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9">
    <w:nsid w:val="088B5F98"/>
    <w:multiLevelType w:val="hybridMultilevel"/>
    <w:tmpl w:val="CADAA26A"/>
    <w:name w:val="WW8Num32"/>
    <w:lvl w:ilvl="0" w:tplc="D95EA540">
      <w:start w:val="1"/>
      <w:numFmt w:val="bullet"/>
      <w:lvlText w:val=""/>
      <w:lvlJc w:val="left"/>
      <w:pPr>
        <w:tabs>
          <w:tab w:val="num" w:pos="1080"/>
        </w:tabs>
        <w:ind w:left="1080" w:hanging="360"/>
      </w:pPr>
      <w:rPr>
        <w:rFonts w:ascii="Symbol" w:hAnsi="Symbol" w:hint="default"/>
        <w:color w:val="00000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FD3394C"/>
    <w:multiLevelType w:val="hybridMultilevel"/>
    <w:tmpl w:val="43661D9A"/>
    <w:lvl w:ilvl="0" w:tplc="3F46F05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0E0331"/>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240C5"/>
    <w:multiLevelType w:val="hybridMultilevel"/>
    <w:tmpl w:val="1FA6AA68"/>
    <w:lvl w:ilvl="0" w:tplc="04150019">
      <w:start w:val="1"/>
      <w:numFmt w:val="lowerLetter"/>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3">
    <w:nsid w:val="1C8A0E98"/>
    <w:multiLevelType w:val="multilevel"/>
    <w:tmpl w:val="7C9CE07A"/>
    <w:lvl w:ilvl="0">
      <w:start w:val="1"/>
      <w:numFmt w:val="lowerLetter"/>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360" w:hanging="360"/>
      </w:pPr>
      <w:rPr>
        <w:rFonts w:cs="Times New Roman" w:hint="default"/>
      </w:rPr>
    </w:lvl>
    <w:lvl w:ilvl="2">
      <w:start w:val="1"/>
      <w:numFmt w:val="lowerRoman"/>
      <w:lvlText w:val="%3."/>
      <w:lvlJc w:val="left"/>
      <w:pPr>
        <w:tabs>
          <w:tab w:val="num" w:pos="0"/>
        </w:tabs>
        <w:ind w:left="1080" w:hanging="18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520" w:hanging="360"/>
      </w:pPr>
      <w:rPr>
        <w:rFonts w:cs="Times New Roman" w:hint="default"/>
      </w:rPr>
    </w:lvl>
    <w:lvl w:ilvl="5">
      <w:start w:val="1"/>
      <w:numFmt w:val="lowerRoman"/>
      <w:lvlText w:val="%6."/>
      <w:lvlJc w:val="left"/>
      <w:pPr>
        <w:tabs>
          <w:tab w:val="num" w:pos="0"/>
        </w:tabs>
        <w:ind w:left="3240" w:hanging="180"/>
      </w:pPr>
      <w:rPr>
        <w:rFonts w:cs="Times New Roman" w:hint="default"/>
      </w:rPr>
    </w:lvl>
    <w:lvl w:ilvl="6">
      <w:start w:val="1"/>
      <w:numFmt w:val="decimal"/>
      <w:lvlText w:val="%7."/>
      <w:lvlJc w:val="left"/>
      <w:pPr>
        <w:tabs>
          <w:tab w:val="num" w:pos="0"/>
        </w:tabs>
        <w:ind w:left="3960" w:hanging="360"/>
      </w:pPr>
      <w:rPr>
        <w:rFonts w:cs="Times New Roman" w:hint="default"/>
      </w:rPr>
    </w:lvl>
    <w:lvl w:ilvl="7">
      <w:start w:val="1"/>
      <w:numFmt w:val="lowerLetter"/>
      <w:lvlText w:val="%8."/>
      <w:lvlJc w:val="left"/>
      <w:pPr>
        <w:tabs>
          <w:tab w:val="num" w:pos="0"/>
        </w:tabs>
        <w:ind w:left="4680" w:hanging="360"/>
      </w:pPr>
      <w:rPr>
        <w:rFonts w:cs="Times New Roman" w:hint="default"/>
      </w:rPr>
    </w:lvl>
    <w:lvl w:ilvl="8">
      <w:start w:val="1"/>
      <w:numFmt w:val="lowerRoman"/>
      <w:lvlText w:val="%9."/>
      <w:lvlJc w:val="left"/>
      <w:pPr>
        <w:tabs>
          <w:tab w:val="num" w:pos="0"/>
        </w:tabs>
        <w:ind w:left="5400" w:hanging="180"/>
      </w:pPr>
      <w:rPr>
        <w:rFonts w:cs="Times New Roman" w:hint="default"/>
      </w:rPr>
    </w:lvl>
  </w:abstractNum>
  <w:abstractNum w:abstractNumId="14">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08B0A28"/>
    <w:multiLevelType w:val="hybridMultilevel"/>
    <w:tmpl w:val="1BCA6948"/>
    <w:lvl w:ilvl="0" w:tplc="6CD827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523D6F"/>
    <w:multiLevelType w:val="hybridMultilevel"/>
    <w:tmpl w:val="82D465EC"/>
    <w:lvl w:ilvl="0" w:tplc="AA749FFC">
      <w:start w:val="1"/>
      <w:numFmt w:val="decimal"/>
      <w:lvlText w:val="%1."/>
      <w:lvlJc w:val="left"/>
      <w:pPr>
        <w:tabs>
          <w:tab w:val="num" w:pos="360"/>
        </w:tabs>
        <w:ind w:left="360" w:hanging="360"/>
      </w:pPr>
      <w:rPr>
        <w:rFonts w:hint="default"/>
        <w:b w:val="0"/>
        <w:sz w:val="24"/>
        <w:szCs w:val="24"/>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AB190F"/>
    <w:multiLevelType w:val="hybridMultilevel"/>
    <w:tmpl w:val="350ECC1C"/>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83F02F2"/>
    <w:multiLevelType w:val="hybridMultilevel"/>
    <w:tmpl w:val="997A5DAC"/>
    <w:lvl w:ilvl="0" w:tplc="F5FA1630">
      <w:start w:val="1"/>
      <w:numFmt w:val="decimal"/>
      <w:lvlText w:val="%1."/>
      <w:lvlJc w:val="left"/>
      <w:pPr>
        <w:ind w:left="1064" w:hanging="360"/>
      </w:pPr>
      <w:rPr>
        <w:rFonts w:hint="default"/>
      </w:rPr>
    </w:lvl>
    <w:lvl w:ilvl="1" w:tplc="04150019">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9">
    <w:nsid w:val="3C414975"/>
    <w:multiLevelType w:val="hybridMultilevel"/>
    <w:tmpl w:val="7600833E"/>
    <w:lvl w:ilvl="0" w:tplc="5CD00138">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D330003"/>
    <w:multiLevelType w:val="hybridMultilevel"/>
    <w:tmpl w:val="B5A297F0"/>
    <w:lvl w:ilvl="0" w:tplc="E53A849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D8A09B7"/>
    <w:multiLevelType w:val="hybridMultilevel"/>
    <w:tmpl w:val="2C0089EE"/>
    <w:lvl w:ilvl="0" w:tplc="B770BC46">
      <w:start w:val="6"/>
      <w:numFmt w:val="decimal"/>
      <w:lvlText w:val="%1."/>
      <w:lvlJc w:val="left"/>
      <w:pPr>
        <w:tabs>
          <w:tab w:val="num" w:pos="360"/>
        </w:tabs>
        <w:ind w:left="360" w:hanging="360"/>
      </w:pPr>
      <w:rPr>
        <w:rFonts w:hint="default"/>
        <w:b w:val="0"/>
      </w:rPr>
    </w:lvl>
    <w:lvl w:ilvl="1" w:tplc="D5D4A036">
      <w:start w:val="1"/>
      <w:numFmt w:val="lowerLetter"/>
      <w:lvlText w:val="%2)"/>
      <w:lvlJc w:val="left"/>
      <w:pPr>
        <w:ind w:left="1440" w:hanging="360"/>
      </w:pPr>
      <w:rPr>
        <w:rFonts w:ascii="Calibri" w:eastAsia="Times New Roman" w:hAnsi="Calibri"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417"/>
    <w:multiLevelType w:val="multilevel"/>
    <w:tmpl w:val="B0948C0E"/>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69C1B17"/>
    <w:multiLevelType w:val="hybridMultilevel"/>
    <w:tmpl w:val="633ECEBE"/>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F73956"/>
    <w:multiLevelType w:val="hybridMultilevel"/>
    <w:tmpl w:val="041ADD38"/>
    <w:lvl w:ilvl="0" w:tplc="04150011">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799435A"/>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6">
    <w:nsid w:val="5B9237BC"/>
    <w:multiLevelType w:val="hybridMultilevel"/>
    <w:tmpl w:val="D28A8FF4"/>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70088B"/>
    <w:multiLevelType w:val="hybridMultilevel"/>
    <w:tmpl w:val="60A4CD4C"/>
    <w:lvl w:ilvl="0" w:tplc="04150019">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28">
    <w:nsid w:val="62540E44"/>
    <w:multiLevelType w:val="hybridMultilevel"/>
    <w:tmpl w:val="F40E4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9B4E88"/>
    <w:multiLevelType w:val="hybridMultilevel"/>
    <w:tmpl w:val="E76E1C9A"/>
    <w:lvl w:ilvl="0" w:tplc="104A62B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201EEF"/>
    <w:multiLevelType w:val="hybridMultilevel"/>
    <w:tmpl w:val="FBB882B8"/>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1E70CE"/>
    <w:multiLevelType w:val="hybridMultilevel"/>
    <w:tmpl w:val="EA1015CA"/>
    <w:lvl w:ilvl="0" w:tplc="B68478B2">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A37035"/>
    <w:multiLevelType w:val="hybridMultilevel"/>
    <w:tmpl w:val="7DCC643A"/>
    <w:lvl w:ilvl="0" w:tplc="2DE0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4"/>
  </w:num>
  <w:num w:numId="10">
    <w:abstractNumId w:val="13"/>
  </w:num>
  <w:num w:numId="11">
    <w:abstractNumId w:val="17"/>
  </w:num>
  <w:num w:numId="12">
    <w:abstractNumId w:val="32"/>
  </w:num>
  <w:num w:numId="13">
    <w:abstractNumId w:val="26"/>
  </w:num>
  <w:num w:numId="14">
    <w:abstractNumId w:val="11"/>
  </w:num>
  <w:num w:numId="15">
    <w:abstractNumId w:val="15"/>
  </w:num>
  <w:num w:numId="16">
    <w:abstractNumId w:val="25"/>
  </w:num>
  <w:num w:numId="17">
    <w:abstractNumId w:val="27"/>
  </w:num>
  <w:num w:numId="18">
    <w:abstractNumId w:val="14"/>
  </w:num>
  <w:num w:numId="19">
    <w:abstractNumId w:val="19"/>
  </w:num>
  <w:num w:numId="20">
    <w:abstractNumId w:val="23"/>
  </w:num>
  <w:num w:numId="21">
    <w:abstractNumId w:val="33"/>
  </w:num>
  <w:num w:numId="22">
    <w:abstractNumId w:val="29"/>
  </w:num>
  <w:num w:numId="23">
    <w:abstractNumId w:val="28"/>
  </w:num>
  <w:num w:numId="24">
    <w:abstractNumId w:val="18"/>
  </w:num>
  <w:num w:numId="25">
    <w:abstractNumId w:val="31"/>
  </w:num>
  <w:num w:numId="26">
    <w:abstractNumId w:val="22"/>
  </w:num>
  <w:num w:numId="27">
    <w:abstractNumId w:val="10"/>
  </w:num>
  <w:num w:numId="28">
    <w:abstractNumId w:val="20"/>
  </w:num>
  <w:num w:numId="29">
    <w:abstractNumId w:val="21"/>
  </w:num>
  <w:num w:numId="30">
    <w:abstractNumId w:val="16"/>
  </w:num>
  <w:num w:numId="31">
    <w:abstractNumId w:val="12"/>
  </w:num>
  <w:num w:numId="32">
    <w:abstractNumId w:val="0"/>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879"/>
    <w:rsid w:val="000034D8"/>
    <w:rsid w:val="00043BCC"/>
    <w:rsid w:val="000858A4"/>
    <w:rsid w:val="000A39FD"/>
    <w:rsid w:val="000A79FA"/>
    <w:rsid w:val="000F49AA"/>
    <w:rsid w:val="000F5666"/>
    <w:rsid w:val="001C6CC2"/>
    <w:rsid w:val="001D2822"/>
    <w:rsid w:val="001E2ECA"/>
    <w:rsid w:val="00256C05"/>
    <w:rsid w:val="002C7ECA"/>
    <w:rsid w:val="002D1D18"/>
    <w:rsid w:val="0038143C"/>
    <w:rsid w:val="003A2704"/>
    <w:rsid w:val="003C6B4C"/>
    <w:rsid w:val="0043158E"/>
    <w:rsid w:val="00454756"/>
    <w:rsid w:val="004A4C29"/>
    <w:rsid w:val="004E1E6A"/>
    <w:rsid w:val="004E6374"/>
    <w:rsid w:val="00510468"/>
    <w:rsid w:val="0067759C"/>
    <w:rsid w:val="0069573F"/>
    <w:rsid w:val="006E5394"/>
    <w:rsid w:val="00704E04"/>
    <w:rsid w:val="00713FA6"/>
    <w:rsid w:val="0073015D"/>
    <w:rsid w:val="00771109"/>
    <w:rsid w:val="007A6D95"/>
    <w:rsid w:val="007E6277"/>
    <w:rsid w:val="008F3566"/>
    <w:rsid w:val="00916163"/>
    <w:rsid w:val="00932FEC"/>
    <w:rsid w:val="009A6378"/>
    <w:rsid w:val="00B07B4C"/>
    <w:rsid w:val="00B1744D"/>
    <w:rsid w:val="00BA0428"/>
    <w:rsid w:val="00BA5C8C"/>
    <w:rsid w:val="00BB47DF"/>
    <w:rsid w:val="00BE664C"/>
    <w:rsid w:val="00C03879"/>
    <w:rsid w:val="00C6340A"/>
    <w:rsid w:val="00C83E6B"/>
    <w:rsid w:val="00CA677F"/>
    <w:rsid w:val="00D0196F"/>
    <w:rsid w:val="00D34458"/>
    <w:rsid w:val="00E91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8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C03879"/>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C03879"/>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C03879"/>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C03879"/>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 BS,Kolorowa lista — akcent 11,Bulleted list,Akapit z listą5,Odstavec,CW_Lista"/>
    <w:basedOn w:val="Normalny"/>
    <w:link w:val="AkapitzlistZnak"/>
    <w:uiPriority w:val="99"/>
    <w:qFormat/>
    <w:rsid w:val="00C03879"/>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
    <w:link w:val="Akapitzlist"/>
    <w:uiPriority w:val="34"/>
    <w:qFormat/>
    <w:locked/>
    <w:rsid w:val="00C03879"/>
    <w:rPr>
      <w:rFonts w:ascii="Times New Roman" w:eastAsia="Times New Roman" w:hAnsi="Times New Roman" w:cs="Times New Roman"/>
      <w:sz w:val="20"/>
      <w:szCs w:val="20"/>
      <w:lang w:eastAsia="pl-PL"/>
    </w:rPr>
  </w:style>
  <w:style w:type="paragraph" w:styleId="NormalnyWeb">
    <w:name w:val="Normal (Web)"/>
    <w:basedOn w:val="Normalny"/>
    <w:rsid w:val="00BE664C"/>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customStyle="1" w:styleId="ListParagraphChar">
    <w:name w:val="List Paragraph Char"/>
    <w:locked/>
    <w:rsid w:val="00BE664C"/>
    <w:rPr>
      <w:rFonts w:ascii="Calibri" w:hAnsi="Calibri"/>
      <w:sz w:val="22"/>
      <w:szCs w:val="22"/>
      <w:lang w:val="pl-PL" w:eastAsia="en-US" w:bidi="ar-SA"/>
    </w:rPr>
  </w:style>
  <w:style w:type="paragraph" w:styleId="Tekstpodstawowy">
    <w:name w:val="Body Text"/>
    <w:basedOn w:val="Normalny"/>
    <w:link w:val="TekstpodstawowyZnak"/>
    <w:rsid w:val="00BE664C"/>
    <w:pPr>
      <w:spacing w:after="120" w:line="240" w:lineRule="auto"/>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BE664C"/>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4403</Words>
  <Characters>26424</Characters>
  <Application>Microsoft Office Word</Application>
  <DocSecurity>0</DocSecurity>
  <Lines>220</Lines>
  <Paragraphs>61</Paragraphs>
  <ScaleCrop>false</ScaleCrop>
  <Company>ŚCO Kielce</Company>
  <LinksUpToDate>false</LinksUpToDate>
  <CharactersWithSpaces>30766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Klimczak Mariusz</cp:lastModifiedBy>
  <cp:revision>33</cp:revision>
  <dcterms:created xsi:type="dcterms:W3CDTF">2019-09-16T07:44:00Z</dcterms:created>
  <dcterms:modified xsi:type="dcterms:W3CDTF">2020-06-30T11:44:00Z</dcterms:modified>
</cp:coreProperties>
</file>