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6177ED">
        <w:rPr>
          <w:rFonts w:ascii="Arial" w:hAnsi="Arial" w:cs="Arial"/>
          <w:iCs/>
        </w:rPr>
        <w:t>Remont drogi gminnej nr 101013N położonej na działkach nr 399/2 i 398 w miejscowości Przezmark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8F1A4F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177ED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40FF"/>
    <w:rsid w:val="008757E1"/>
    <w:rsid w:val="00892E48"/>
    <w:rsid w:val="008A7192"/>
    <w:rsid w:val="008C5709"/>
    <w:rsid w:val="008C6DF8"/>
    <w:rsid w:val="008D0487"/>
    <w:rsid w:val="008F1A4F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468A8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3</cp:revision>
  <cp:lastPrinted>2024-03-25T10:02:00Z</cp:lastPrinted>
  <dcterms:created xsi:type="dcterms:W3CDTF">2024-03-25T10:03:00Z</dcterms:created>
  <dcterms:modified xsi:type="dcterms:W3CDTF">2024-09-27T07:14:00Z</dcterms:modified>
</cp:coreProperties>
</file>