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CCD" w:rsidRPr="002E3DD1" w:rsidRDefault="008F6CCD" w:rsidP="008F6CCD">
      <w:pPr>
        <w:jc w:val="right"/>
        <w:rPr>
          <w:rFonts w:ascii="Times New Roman" w:hAnsi="Times New Roman" w:cs="Times New Roman"/>
          <w:szCs w:val="22"/>
        </w:rPr>
      </w:pPr>
      <w:r w:rsidRPr="002E3DD1">
        <w:rPr>
          <w:rFonts w:ascii="Times New Roman" w:hAnsi="Times New Roman" w:cs="Times New Roman"/>
          <w:szCs w:val="22"/>
        </w:rPr>
        <w:t>Łomża, dnia ..… 11.2022 r.</w:t>
      </w:r>
    </w:p>
    <w:p w:rsidR="004070F5" w:rsidRDefault="008F6CCD" w:rsidP="004070F5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 w:rsidRPr="002E3DD1">
        <w:rPr>
          <w:b/>
          <w:color w:val="auto"/>
          <w:sz w:val="22"/>
          <w:szCs w:val="22"/>
        </w:rPr>
        <w:t>WGK.271.9.2022</w:t>
      </w:r>
    </w:p>
    <w:p w:rsidR="004070F5" w:rsidRDefault="004070F5" w:rsidP="004070F5">
      <w:pPr>
        <w:pStyle w:val="Default"/>
        <w:spacing w:line="276" w:lineRule="auto"/>
        <w:ind w:left="2160"/>
        <w:jc w:val="both"/>
        <w:rPr>
          <w:b/>
          <w:sz w:val="26"/>
          <w:szCs w:val="26"/>
        </w:rPr>
      </w:pPr>
    </w:p>
    <w:p w:rsidR="00D4348D" w:rsidRPr="004070F5" w:rsidRDefault="00E7128E" w:rsidP="004070F5">
      <w:pPr>
        <w:pStyle w:val="Default"/>
        <w:spacing w:line="276" w:lineRule="auto"/>
        <w:ind w:left="2160"/>
        <w:jc w:val="both"/>
        <w:rPr>
          <w:b/>
          <w:bCs/>
          <w:sz w:val="22"/>
          <w:szCs w:val="22"/>
        </w:rPr>
      </w:pPr>
      <w:r w:rsidRPr="00E90578">
        <w:rPr>
          <w:noProof/>
          <w:szCs w:val="22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  <w:r w:rsidR="00E90578" w:rsidRPr="00E90578">
        <w:rPr>
          <w:b/>
          <w:sz w:val="26"/>
          <w:szCs w:val="26"/>
        </w:rPr>
        <w:t>Informacja</w:t>
      </w:r>
      <w:r w:rsidR="008C2178" w:rsidRPr="00E90578">
        <w:rPr>
          <w:b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D4348D" w:rsidRPr="0079097C" w:rsidRDefault="00D4348D">
      <w:pPr>
        <w:jc w:val="center"/>
        <w:rPr>
          <w:color w:val="000000"/>
          <w:sz w:val="20"/>
          <w:szCs w:val="20"/>
        </w:rPr>
      </w:pPr>
    </w:p>
    <w:p w:rsidR="004070F5" w:rsidRPr="002E3DD1" w:rsidRDefault="004070F5" w:rsidP="004070F5">
      <w:pPr>
        <w:spacing w:line="276" w:lineRule="auto"/>
        <w:ind w:left="993" w:hanging="993"/>
        <w:jc w:val="both"/>
        <w:rPr>
          <w:rFonts w:ascii="Times New Roman" w:hAnsi="Times New Roman" w:cs="Times New Roman"/>
          <w:b/>
          <w:szCs w:val="22"/>
        </w:rPr>
      </w:pPr>
      <w:r w:rsidRPr="002E3DD1">
        <w:rPr>
          <w:rFonts w:ascii="Times New Roman" w:hAnsi="Times New Roman" w:cs="Times New Roman"/>
          <w:b/>
          <w:color w:val="000000"/>
          <w:szCs w:val="22"/>
        </w:rPr>
        <w:t xml:space="preserve">Dotyczy:  postępowania o udzielenie zamówienia publicznego nr </w:t>
      </w:r>
      <w:r w:rsidRPr="002E3DD1">
        <w:rPr>
          <w:rFonts w:ascii="Times New Roman" w:hAnsi="Times New Roman" w:cs="Times New Roman"/>
          <w:b/>
          <w:szCs w:val="22"/>
        </w:rPr>
        <w:t>WGK.271.9.2022 pn.: „</w:t>
      </w:r>
      <w:r w:rsidRPr="002E3DD1">
        <w:rPr>
          <w:rFonts w:ascii="Times New Roman" w:hAnsi="Times New Roman" w:cs="Times New Roman"/>
          <w:b/>
          <w:bCs/>
          <w:szCs w:val="22"/>
        </w:rPr>
        <w:t>Miasto Łomża. Dostawa energii elektrycznej w okresie od 01.01.2023r. do 31.12.2023r.</w:t>
      </w:r>
      <w:r w:rsidRPr="002E3DD1">
        <w:rPr>
          <w:rFonts w:ascii="Times New Roman" w:hAnsi="Times New Roman" w:cs="Times New Roman"/>
          <w:b/>
          <w:i/>
          <w:szCs w:val="22"/>
        </w:rPr>
        <w:t>”</w:t>
      </w:r>
    </w:p>
    <w:p w:rsidR="0008554D" w:rsidRPr="0079097C" w:rsidRDefault="0008554D">
      <w:pPr>
        <w:jc w:val="center"/>
        <w:rPr>
          <w:color w:val="000000"/>
          <w:szCs w:val="22"/>
        </w:rPr>
      </w:pPr>
    </w:p>
    <w:p w:rsidR="0008554D" w:rsidRPr="0079097C" w:rsidRDefault="0008554D">
      <w:pPr>
        <w:jc w:val="center"/>
        <w:rPr>
          <w:color w:val="000000"/>
          <w:szCs w:val="22"/>
        </w:rPr>
      </w:pPr>
    </w:p>
    <w:p w:rsidR="00E90578" w:rsidRPr="0079097C" w:rsidRDefault="004070F5" w:rsidP="0079097C">
      <w:pPr>
        <w:spacing w:line="360" w:lineRule="auto"/>
        <w:ind w:firstLine="720"/>
        <w:jc w:val="both"/>
        <w:rPr>
          <w:szCs w:val="22"/>
        </w:rPr>
      </w:pPr>
      <w:r>
        <w:rPr>
          <w:color w:val="000000"/>
          <w:szCs w:val="22"/>
        </w:rPr>
        <w:t xml:space="preserve">Zamawiający, </w:t>
      </w:r>
      <w:r w:rsidR="00E90578" w:rsidRPr="0079097C">
        <w:rPr>
          <w:color w:val="000000"/>
          <w:szCs w:val="22"/>
        </w:rPr>
        <w:t>Miasto Łomża</w:t>
      </w:r>
      <w:r>
        <w:rPr>
          <w:color w:val="000000"/>
          <w:szCs w:val="22"/>
        </w:rPr>
        <w:t>,</w:t>
      </w:r>
      <w:r w:rsidR="00E90578" w:rsidRPr="0079097C">
        <w:rPr>
          <w:color w:val="000000"/>
          <w:szCs w:val="22"/>
        </w:rPr>
        <w:t xml:space="preserve"> działając na podstawie art. 260</w:t>
      </w:r>
      <w:r w:rsidR="00E90578" w:rsidRPr="0079097C">
        <w:rPr>
          <w:szCs w:val="22"/>
        </w:rPr>
        <w:t xml:space="preserve"> ustawy z dnia 11 września 2019 r. Prawo Zamówień Publicznych </w:t>
      </w:r>
      <w:r w:rsidR="008F6CCD" w:rsidRPr="0079097C">
        <w:rPr>
          <w:szCs w:val="22"/>
        </w:rPr>
        <w:t>(Dz.U. z 2022 r. poz. 1710</w:t>
      </w:r>
      <w:r w:rsidR="008F6CCD" w:rsidRPr="0079097C">
        <w:rPr>
          <w:szCs w:val="22"/>
        </w:rPr>
        <w:t xml:space="preserve"> z późn. zm.), </w:t>
      </w:r>
      <w:r w:rsidR="00E90578" w:rsidRPr="0079097C">
        <w:rPr>
          <w:szCs w:val="22"/>
        </w:rPr>
        <w:t>zwanej dalej „ustawą Pzp”</w:t>
      </w:r>
      <w:r w:rsidR="000D00CE" w:rsidRPr="0079097C">
        <w:rPr>
          <w:color w:val="000000"/>
          <w:szCs w:val="22"/>
        </w:rPr>
        <w:t>, zawiadamia</w:t>
      </w:r>
      <w:r w:rsidR="005A3E8C" w:rsidRPr="0079097C">
        <w:rPr>
          <w:color w:val="000000"/>
          <w:szCs w:val="22"/>
        </w:rPr>
        <w:t>,</w:t>
      </w:r>
      <w:r w:rsidR="0079097C">
        <w:rPr>
          <w:color w:val="000000"/>
          <w:szCs w:val="22"/>
        </w:rPr>
        <w:t xml:space="preserve"> że </w:t>
      </w:r>
      <w:r w:rsidR="000D00CE" w:rsidRPr="0079097C">
        <w:rPr>
          <w:color w:val="000000"/>
          <w:szCs w:val="22"/>
          <w:u w:val="single"/>
        </w:rPr>
        <w:t>unieważnia w</w:t>
      </w:r>
      <w:r w:rsidR="00E90578" w:rsidRPr="0079097C">
        <w:rPr>
          <w:color w:val="000000"/>
          <w:szCs w:val="22"/>
          <w:u w:val="single"/>
        </w:rPr>
        <w:t>w</w:t>
      </w:r>
      <w:r w:rsidR="000D00CE" w:rsidRPr="0079097C">
        <w:rPr>
          <w:color w:val="000000"/>
          <w:szCs w:val="22"/>
          <w:u w:val="single"/>
        </w:rPr>
        <w:t>.</w:t>
      </w:r>
      <w:r w:rsidR="00E90578" w:rsidRPr="0079097C">
        <w:rPr>
          <w:color w:val="000000"/>
          <w:szCs w:val="22"/>
          <w:u w:val="single"/>
        </w:rPr>
        <w:t xml:space="preserve"> postępowanie o udzielenie zamówienia publicznego</w:t>
      </w:r>
      <w:r w:rsidR="00E90578" w:rsidRPr="0079097C">
        <w:rPr>
          <w:color w:val="000000"/>
          <w:szCs w:val="22"/>
        </w:rPr>
        <w:t>, prowadzone w tr</w:t>
      </w:r>
      <w:r w:rsidR="00557A9D" w:rsidRPr="0079097C">
        <w:rPr>
          <w:color w:val="000000"/>
          <w:szCs w:val="22"/>
        </w:rPr>
        <w:t xml:space="preserve">ybie </w:t>
      </w:r>
      <w:r w:rsidR="008F6CCD" w:rsidRPr="0079097C">
        <w:rPr>
          <w:color w:val="000000"/>
          <w:szCs w:val="22"/>
        </w:rPr>
        <w:t>przetargu nieograniczonego</w:t>
      </w:r>
      <w:r w:rsidR="00557A9D" w:rsidRPr="0079097C">
        <w:rPr>
          <w:color w:val="000000"/>
          <w:szCs w:val="22"/>
        </w:rPr>
        <w:t>:</w:t>
      </w:r>
    </w:p>
    <w:p w:rsidR="00E90578" w:rsidRPr="0079097C" w:rsidRDefault="00E90578" w:rsidP="0079097C">
      <w:pPr>
        <w:spacing w:before="240" w:line="360" w:lineRule="auto"/>
        <w:jc w:val="both"/>
        <w:rPr>
          <w:b/>
          <w:color w:val="000000"/>
          <w:szCs w:val="22"/>
          <w:u w:val="single"/>
        </w:rPr>
      </w:pPr>
      <w:r w:rsidRPr="0079097C">
        <w:rPr>
          <w:b/>
          <w:color w:val="000000"/>
          <w:szCs w:val="22"/>
          <w:u w:val="single"/>
        </w:rPr>
        <w:t>Uzasadnienie prawne:</w:t>
      </w:r>
    </w:p>
    <w:p w:rsidR="00E90578" w:rsidRPr="0079097C" w:rsidRDefault="00557A9D" w:rsidP="0079097C">
      <w:pPr>
        <w:spacing w:line="360" w:lineRule="auto"/>
        <w:jc w:val="both"/>
        <w:rPr>
          <w:szCs w:val="22"/>
        </w:rPr>
      </w:pPr>
      <w:r w:rsidRPr="0079097C">
        <w:rPr>
          <w:color w:val="000000"/>
          <w:szCs w:val="22"/>
        </w:rPr>
        <w:t xml:space="preserve">Zamawiający unieważnia niniejsze postępowanie </w:t>
      </w:r>
      <w:r w:rsidR="008F6CCD" w:rsidRPr="0079097C">
        <w:rPr>
          <w:szCs w:val="22"/>
        </w:rPr>
        <w:t xml:space="preserve">w części I i części </w:t>
      </w:r>
      <w:r w:rsidR="008F6CCD" w:rsidRPr="0079097C">
        <w:rPr>
          <w:szCs w:val="22"/>
        </w:rPr>
        <w:t xml:space="preserve">II postępowania </w:t>
      </w:r>
      <w:r w:rsidRPr="0079097C">
        <w:rPr>
          <w:color w:val="000000"/>
          <w:szCs w:val="22"/>
        </w:rPr>
        <w:t>na podstawie</w:t>
      </w:r>
      <w:r w:rsidR="00E90578" w:rsidRPr="0079097C">
        <w:rPr>
          <w:color w:val="000000"/>
          <w:szCs w:val="22"/>
        </w:rPr>
        <w:t xml:space="preserve"> art. 255 pkt </w:t>
      </w:r>
      <w:r w:rsidR="000D00CE" w:rsidRPr="0079097C">
        <w:rPr>
          <w:color w:val="000000"/>
          <w:szCs w:val="22"/>
        </w:rPr>
        <w:t>1</w:t>
      </w:r>
      <w:r w:rsidR="00E90578" w:rsidRPr="0079097C">
        <w:rPr>
          <w:color w:val="000000"/>
          <w:szCs w:val="22"/>
        </w:rPr>
        <w:t xml:space="preserve"> ustawy Pzp, </w:t>
      </w:r>
      <w:r w:rsidRPr="0079097C">
        <w:rPr>
          <w:color w:val="000000"/>
          <w:szCs w:val="22"/>
        </w:rPr>
        <w:t>który stanowi, że unieważnia się postepowanie o udzielenie zamówienia publicznego</w:t>
      </w:r>
      <w:r w:rsidR="00E90578" w:rsidRPr="0079097C">
        <w:rPr>
          <w:color w:val="000000"/>
          <w:szCs w:val="22"/>
        </w:rPr>
        <w:t xml:space="preserve"> jeżeli </w:t>
      </w:r>
      <w:r w:rsidR="000D00CE" w:rsidRPr="0079097C">
        <w:rPr>
          <w:color w:val="000000"/>
          <w:szCs w:val="22"/>
        </w:rPr>
        <w:t>nie złożono żadnej oferty.</w:t>
      </w:r>
      <w:r w:rsidR="00E90578" w:rsidRPr="0079097C">
        <w:rPr>
          <w:color w:val="000000"/>
          <w:szCs w:val="22"/>
        </w:rPr>
        <w:t xml:space="preserve"> </w:t>
      </w:r>
    </w:p>
    <w:p w:rsidR="00E90578" w:rsidRPr="0079097C" w:rsidRDefault="00E90578" w:rsidP="0079097C">
      <w:pPr>
        <w:spacing w:before="240" w:line="360" w:lineRule="auto"/>
        <w:jc w:val="both"/>
        <w:rPr>
          <w:b/>
          <w:color w:val="000000"/>
          <w:szCs w:val="22"/>
          <w:u w:val="single"/>
        </w:rPr>
      </w:pPr>
      <w:r w:rsidRPr="0079097C">
        <w:rPr>
          <w:b/>
          <w:color w:val="000000"/>
          <w:szCs w:val="22"/>
          <w:u w:val="single"/>
        </w:rPr>
        <w:t>Uzasadnienie faktyczne:</w:t>
      </w:r>
    </w:p>
    <w:p w:rsidR="00E90578" w:rsidRPr="0079097C" w:rsidRDefault="00557A9D" w:rsidP="0079097C">
      <w:pPr>
        <w:spacing w:line="360" w:lineRule="auto"/>
        <w:jc w:val="both"/>
        <w:rPr>
          <w:szCs w:val="22"/>
        </w:rPr>
      </w:pPr>
      <w:r w:rsidRPr="0079097C">
        <w:rPr>
          <w:color w:val="000000"/>
          <w:szCs w:val="22"/>
        </w:rPr>
        <w:t xml:space="preserve">Zamawiający w przedmiotowym postępowaniu wyznaczył termin składania ofert na dzień </w:t>
      </w:r>
      <w:r w:rsidR="008F6CCD" w:rsidRPr="0079097C">
        <w:rPr>
          <w:color w:val="000000"/>
          <w:szCs w:val="22"/>
        </w:rPr>
        <w:t>04.11.2022 r. godz. 09</w:t>
      </w:r>
      <w:r w:rsidRPr="0079097C">
        <w:rPr>
          <w:color w:val="000000"/>
          <w:szCs w:val="22"/>
        </w:rPr>
        <w:t xml:space="preserve">:00. W wyznaczonym terminie </w:t>
      </w:r>
      <w:r w:rsidR="008F6CCD" w:rsidRPr="0079097C">
        <w:rPr>
          <w:color w:val="000000"/>
          <w:szCs w:val="22"/>
        </w:rPr>
        <w:t>zarówno w odniesieniu do części I, jak</w:t>
      </w:r>
      <w:r w:rsidR="008F6CCD" w:rsidRPr="0079097C">
        <w:rPr>
          <w:color w:val="000000"/>
          <w:szCs w:val="22"/>
        </w:rPr>
        <w:br/>
        <w:t xml:space="preserve">i części II postępowania </w:t>
      </w:r>
      <w:r w:rsidRPr="0079097C">
        <w:rPr>
          <w:color w:val="000000"/>
          <w:szCs w:val="22"/>
        </w:rPr>
        <w:t xml:space="preserve">nie wpłynęła żadna oferta. </w:t>
      </w:r>
      <w:r w:rsidR="00225E76" w:rsidRPr="0079097C">
        <w:rPr>
          <w:color w:val="000000"/>
          <w:szCs w:val="22"/>
        </w:rPr>
        <w:t>Z uwagi na</w:t>
      </w:r>
      <w:r w:rsidR="008F6CCD" w:rsidRPr="0079097C">
        <w:rPr>
          <w:color w:val="000000"/>
          <w:szCs w:val="22"/>
        </w:rPr>
        <w:t xml:space="preserve"> </w:t>
      </w:r>
      <w:r w:rsidR="00225E76" w:rsidRPr="0079097C">
        <w:rPr>
          <w:color w:val="000000"/>
          <w:szCs w:val="22"/>
        </w:rPr>
        <w:t>brak</w:t>
      </w:r>
      <w:r w:rsidR="000D00CE" w:rsidRPr="0079097C">
        <w:rPr>
          <w:color w:val="000000"/>
          <w:szCs w:val="22"/>
        </w:rPr>
        <w:t xml:space="preserve"> ofert w </w:t>
      </w:r>
      <w:r w:rsidR="00E90578" w:rsidRPr="0079097C">
        <w:rPr>
          <w:color w:val="000000"/>
          <w:szCs w:val="22"/>
        </w:rPr>
        <w:t xml:space="preserve">postępowaniu </w:t>
      </w:r>
      <w:r w:rsidR="008F6CCD" w:rsidRPr="0079097C">
        <w:rPr>
          <w:rFonts w:eastAsia="Calibri"/>
          <w:szCs w:val="22"/>
        </w:rPr>
        <w:t>pn. „</w:t>
      </w:r>
      <w:r w:rsidR="008F6CCD" w:rsidRPr="0079097C">
        <w:rPr>
          <w:rFonts w:eastAsia="Calibri"/>
          <w:bCs/>
          <w:szCs w:val="22"/>
        </w:rPr>
        <w:t>Łomża Miasto. Dostawa energii elektrycznej w okresie od 01.01.2023r. do 31.12.2023r</w:t>
      </w:r>
      <w:r w:rsidR="008F6CCD" w:rsidRPr="0079097C">
        <w:rPr>
          <w:rFonts w:eastAsia="Calibri"/>
          <w:szCs w:val="22"/>
        </w:rPr>
        <w:t>.”</w:t>
      </w:r>
      <w:r w:rsidR="008F6CCD" w:rsidRPr="0079097C">
        <w:rPr>
          <w:szCs w:val="22"/>
        </w:rPr>
        <w:t xml:space="preserve">, które zostało </w:t>
      </w:r>
      <w:r w:rsidR="004070F5">
        <w:rPr>
          <w:szCs w:val="22"/>
        </w:rPr>
        <w:t>podzielone</w:t>
      </w:r>
      <w:r w:rsidR="008F6CCD" w:rsidRPr="0079097C">
        <w:rPr>
          <w:szCs w:val="22"/>
        </w:rPr>
        <w:t xml:space="preserve"> na 2 części: </w:t>
      </w:r>
      <w:r w:rsidR="008F6CCD" w:rsidRPr="0079097C">
        <w:rPr>
          <w:bCs/>
          <w:szCs w:val="22"/>
        </w:rPr>
        <w:t>Część 1: „</w:t>
      </w:r>
      <w:r w:rsidR="008F6CCD" w:rsidRPr="0079097C">
        <w:rPr>
          <w:szCs w:val="22"/>
        </w:rPr>
        <w:t>Dostawa energii elektrycznej do lokali i obiektów</w:t>
      </w:r>
      <w:r w:rsidR="008F6CCD" w:rsidRPr="0079097C">
        <w:rPr>
          <w:bCs/>
          <w:szCs w:val="22"/>
        </w:rPr>
        <w:t xml:space="preserve">” i </w:t>
      </w:r>
      <w:r w:rsidR="008F6CCD" w:rsidRPr="0079097C">
        <w:rPr>
          <w:bCs/>
          <w:szCs w:val="22"/>
        </w:rPr>
        <w:t>Część 2: „</w:t>
      </w:r>
      <w:r w:rsidR="008F6CCD" w:rsidRPr="0079097C">
        <w:rPr>
          <w:szCs w:val="22"/>
        </w:rPr>
        <w:t>Dostawa energii elektrycznej dla potrzeb oświetlenia drogowego</w:t>
      </w:r>
      <w:r w:rsidR="004070F5">
        <w:rPr>
          <w:bCs/>
          <w:szCs w:val="22"/>
        </w:rPr>
        <w:t>”</w:t>
      </w:r>
      <w:r w:rsidR="000D00CE" w:rsidRPr="0079097C">
        <w:rPr>
          <w:szCs w:val="22"/>
        </w:rPr>
        <w:t>,</w:t>
      </w:r>
      <w:r w:rsidR="00E90578" w:rsidRPr="0079097C">
        <w:rPr>
          <w:szCs w:val="22"/>
        </w:rPr>
        <w:t xml:space="preserve"> </w:t>
      </w:r>
      <w:r w:rsidR="000D00CE" w:rsidRPr="0079097C">
        <w:rPr>
          <w:szCs w:val="22"/>
        </w:rPr>
        <w:t>Zamawiający unieważnia ww. postępowanie</w:t>
      </w:r>
      <w:r w:rsidRPr="0079097C">
        <w:rPr>
          <w:szCs w:val="22"/>
        </w:rPr>
        <w:t xml:space="preserve"> </w:t>
      </w:r>
      <w:r w:rsidRPr="0079097C">
        <w:rPr>
          <w:color w:val="000000"/>
          <w:szCs w:val="22"/>
        </w:rPr>
        <w:t xml:space="preserve">prowadzone w trybie </w:t>
      </w:r>
      <w:r w:rsidR="008F6CCD" w:rsidRPr="0079097C">
        <w:rPr>
          <w:color w:val="000000"/>
          <w:szCs w:val="22"/>
        </w:rPr>
        <w:t>przetargu nieograniczonego</w:t>
      </w:r>
      <w:r w:rsidR="000D00CE" w:rsidRPr="0079097C">
        <w:rPr>
          <w:szCs w:val="22"/>
        </w:rPr>
        <w:t>.</w:t>
      </w:r>
      <w:r w:rsidR="00E90578" w:rsidRPr="0079097C">
        <w:rPr>
          <w:szCs w:val="22"/>
        </w:rPr>
        <w:t xml:space="preserve"> </w:t>
      </w:r>
    </w:p>
    <w:p w:rsidR="00E90578" w:rsidRPr="0079097C" w:rsidRDefault="00E90578" w:rsidP="008F6CCD">
      <w:pPr>
        <w:jc w:val="both"/>
        <w:rPr>
          <w:rFonts w:eastAsia="Calibri"/>
          <w:szCs w:val="22"/>
        </w:rPr>
      </w:pPr>
    </w:p>
    <w:p w:rsidR="00296363" w:rsidRPr="008F6CCD" w:rsidRDefault="00296363" w:rsidP="008F6CCD">
      <w:pPr>
        <w:spacing w:before="240" w:after="120"/>
        <w:jc w:val="both"/>
        <w:rPr>
          <w:color w:val="000000"/>
          <w:szCs w:val="22"/>
          <w:u w:val="single"/>
        </w:rPr>
      </w:pPr>
      <w:bookmarkStart w:id="0" w:name="_GoBack"/>
      <w:bookmarkEnd w:id="0"/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00DD"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A5" w:rsidRDefault="00F96BA5" w:rsidP="00071F80">
      <w:r>
        <w:separator/>
      </w:r>
    </w:p>
  </w:endnote>
  <w:endnote w:type="continuationSeparator" w:id="0">
    <w:p w:rsidR="00F96BA5" w:rsidRDefault="00F96BA5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A5" w:rsidRDefault="00F96BA5" w:rsidP="00071F80">
      <w:r>
        <w:separator/>
      </w:r>
    </w:p>
  </w:footnote>
  <w:footnote w:type="continuationSeparator" w:id="0">
    <w:p w:rsidR="00F96BA5" w:rsidRDefault="00F96BA5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2917"/>
    <w:rsid w:val="0001303C"/>
    <w:rsid w:val="00024DB7"/>
    <w:rsid w:val="000358E1"/>
    <w:rsid w:val="00036F5D"/>
    <w:rsid w:val="000558E9"/>
    <w:rsid w:val="00071F80"/>
    <w:rsid w:val="0008554D"/>
    <w:rsid w:val="00087F5F"/>
    <w:rsid w:val="000A0294"/>
    <w:rsid w:val="000A6B8F"/>
    <w:rsid w:val="000B3CD1"/>
    <w:rsid w:val="000D00CE"/>
    <w:rsid w:val="000D25DF"/>
    <w:rsid w:val="000D3C51"/>
    <w:rsid w:val="000E18A0"/>
    <w:rsid w:val="000F79F5"/>
    <w:rsid w:val="00111846"/>
    <w:rsid w:val="00134CFA"/>
    <w:rsid w:val="00161A52"/>
    <w:rsid w:val="0016542C"/>
    <w:rsid w:val="001704E5"/>
    <w:rsid w:val="00191EBC"/>
    <w:rsid w:val="001A35E1"/>
    <w:rsid w:val="001D333F"/>
    <w:rsid w:val="001E46FB"/>
    <w:rsid w:val="001F6D15"/>
    <w:rsid w:val="0020681C"/>
    <w:rsid w:val="00225E76"/>
    <w:rsid w:val="002264DD"/>
    <w:rsid w:val="002268C0"/>
    <w:rsid w:val="00260C39"/>
    <w:rsid w:val="00273147"/>
    <w:rsid w:val="002744EF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772"/>
    <w:rsid w:val="003E39DD"/>
    <w:rsid w:val="003F6CED"/>
    <w:rsid w:val="004070F5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57A9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3E8C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96C"/>
    <w:rsid w:val="006E4A55"/>
    <w:rsid w:val="006E69D5"/>
    <w:rsid w:val="00707E52"/>
    <w:rsid w:val="00726834"/>
    <w:rsid w:val="007376BA"/>
    <w:rsid w:val="0074338F"/>
    <w:rsid w:val="00764252"/>
    <w:rsid w:val="00775E5C"/>
    <w:rsid w:val="007820A8"/>
    <w:rsid w:val="0079097C"/>
    <w:rsid w:val="00790BA8"/>
    <w:rsid w:val="007B007C"/>
    <w:rsid w:val="007C1C44"/>
    <w:rsid w:val="007C4F82"/>
    <w:rsid w:val="007D2B4A"/>
    <w:rsid w:val="007E03C4"/>
    <w:rsid w:val="007E2183"/>
    <w:rsid w:val="007E6848"/>
    <w:rsid w:val="008400BF"/>
    <w:rsid w:val="0085467F"/>
    <w:rsid w:val="008705D5"/>
    <w:rsid w:val="00871C39"/>
    <w:rsid w:val="00893C02"/>
    <w:rsid w:val="008B1B04"/>
    <w:rsid w:val="008C2178"/>
    <w:rsid w:val="008C2950"/>
    <w:rsid w:val="008C33CE"/>
    <w:rsid w:val="008C6852"/>
    <w:rsid w:val="008F6CCD"/>
    <w:rsid w:val="00947F0C"/>
    <w:rsid w:val="00955282"/>
    <w:rsid w:val="009C4C17"/>
    <w:rsid w:val="009C5C53"/>
    <w:rsid w:val="009D364E"/>
    <w:rsid w:val="009E7870"/>
    <w:rsid w:val="009F1C9C"/>
    <w:rsid w:val="009F20D3"/>
    <w:rsid w:val="00A05DA5"/>
    <w:rsid w:val="00A4020E"/>
    <w:rsid w:val="00A520C3"/>
    <w:rsid w:val="00A637A9"/>
    <w:rsid w:val="00A66282"/>
    <w:rsid w:val="00A90807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66BB0"/>
    <w:rsid w:val="00F84805"/>
    <w:rsid w:val="00F96BA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CCD"/>
    <w:pPr>
      <w:suppressAutoHyphens/>
    </w:pPr>
    <w:rPr>
      <w:rFonts w:eastAsiaTheme="minorEastAs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D912-765A-4AF6-8BC5-57117492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Anna Biała</cp:lastModifiedBy>
  <cp:revision>8</cp:revision>
  <cp:lastPrinted>2018-07-27T11:52:00Z</cp:lastPrinted>
  <dcterms:created xsi:type="dcterms:W3CDTF">2021-05-20T05:26:00Z</dcterms:created>
  <dcterms:modified xsi:type="dcterms:W3CDTF">2022-11-04T10:18:00Z</dcterms:modified>
</cp:coreProperties>
</file>