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D9526C" w:rsidRPr="009F4795" w:rsidTr="00802A5D">
        <w:tc>
          <w:tcPr>
            <w:tcW w:w="9072" w:type="dxa"/>
            <w:tcBorders>
              <w:bottom w:val="single" w:sz="4" w:space="0" w:color="auto"/>
            </w:tcBorders>
            <w:shd w:val="clear" w:color="auto" w:fill="D9D9D9"/>
          </w:tcPr>
          <w:p w:rsidR="00D9526C" w:rsidRPr="00331534" w:rsidRDefault="00331534" w:rsidP="00D9526C">
            <w:pPr>
              <w:pStyle w:val="Tekstprzypisudolnego"/>
              <w:spacing w:after="40"/>
              <w:jc w:val="right"/>
              <w:rPr>
                <w:rFonts w:ascii="Calibri" w:hAnsi="Calibri" w:cs="Segoe UI"/>
                <w:b/>
              </w:rPr>
            </w:pPr>
            <w:r w:rsidRPr="00331534">
              <w:rPr>
                <w:rFonts w:ascii="Calibri" w:hAnsi="Calibri" w:cs="Segoe UI"/>
                <w:b/>
              </w:rPr>
              <w:t>Załącznik nr 2 do SWZ</w:t>
            </w:r>
            <w:r w:rsidR="00D9526C" w:rsidRPr="00331534">
              <w:rPr>
                <w:rFonts w:ascii="Calibri" w:hAnsi="Calibri" w:cs="Segoe UI"/>
                <w:b/>
              </w:rPr>
              <w:br w:type="page"/>
            </w:r>
          </w:p>
        </w:tc>
      </w:tr>
      <w:tr w:rsidR="00D9526C" w:rsidRPr="009F4795" w:rsidTr="00802A5D">
        <w:trPr>
          <w:trHeight w:val="480"/>
        </w:trPr>
        <w:tc>
          <w:tcPr>
            <w:tcW w:w="9072" w:type="dxa"/>
            <w:tcBorders>
              <w:top w:val="single" w:sz="4" w:space="0" w:color="auto"/>
            </w:tcBorders>
            <w:shd w:val="clear" w:color="auto" w:fill="D9D9D9"/>
            <w:vAlign w:val="center"/>
          </w:tcPr>
          <w:p w:rsidR="00D9526C" w:rsidRPr="009F4795" w:rsidRDefault="00D9526C" w:rsidP="00802A5D">
            <w:pPr>
              <w:pStyle w:val="Tekstprzypisudolnego"/>
              <w:spacing w:after="40"/>
              <w:jc w:val="center"/>
              <w:rPr>
                <w:rFonts w:ascii="Calibri" w:hAnsi="Calibri" w:cs="Segoe UI"/>
                <w:b/>
              </w:rPr>
            </w:pPr>
            <w:r>
              <w:rPr>
                <w:rFonts w:ascii="Calibri" w:hAnsi="Calibri" w:cs="Segoe UI"/>
                <w:b/>
              </w:rPr>
              <w:t>Opis przedmiotu zamówienia</w:t>
            </w:r>
          </w:p>
        </w:tc>
      </w:tr>
    </w:tbl>
    <w:p w:rsidR="00D9526C" w:rsidRDefault="00D9526C" w:rsidP="00D9526C"/>
    <w:p w:rsidR="00D9526C" w:rsidRPr="008B072F" w:rsidRDefault="00D9526C" w:rsidP="00D9526C">
      <w:pPr>
        <w:autoSpaceDE w:val="0"/>
        <w:autoSpaceDN w:val="0"/>
        <w:adjustRightInd w:val="0"/>
        <w:spacing w:line="276" w:lineRule="auto"/>
        <w:jc w:val="center"/>
        <w:rPr>
          <w:rFonts w:asciiTheme="minorHAnsi" w:hAnsiTheme="minorHAnsi" w:cstheme="minorHAnsi"/>
          <w:b/>
          <w:bCs/>
          <w:sz w:val="20"/>
          <w:szCs w:val="20"/>
        </w:rPr>
      </w:pPr>
      <w:r w:rsidRPr="008B072F">
        <w:rPr>
          <w:rFonts w:asciiTheme="minorHAnsi" w:hAnsiTheme="minorHAnsi" w:cstheme="minorHAnsi"/>
          <w:b/>
          <w:bCs/>
          <w:sz w:val="20"/>
          <w:szCs w:val="20"/>
        </w:rPr>
        <w:t>Szczegółowe wymagania usługi serwisowej systemów i infrastruktury informatycznej w Wojewódzkim Zespole Zakładów Opieki Zdrowotnej Centrum Leczenia Chorób Płuc i Rehabilitacji w Łodzi</w:t>
      </w:r>
    </w:p>
    <w:p w:rsidR="00D9526C" w:rsidRPr="008B072F" w:rsidRDefault="00D9526C" w:rsidP="00D9526C">
      <w:pPr>
        <w:autoSpaceDE w:val="0"/>
        <w:autoSpaceDN w:val="0"/>
        <w:adjustRightInd w:val="0"/>
        <w:spacing w:line="276" w:lineRule="auto"/>
        <w:rPr>
          <w:rFonts w:asciiTheme="minorHAnsi" w:hAnsiTheme="minorHAnsi" w:cstheme="minorHAnsi"/>
          <w:sz w:val="20"/>
          <w:szCs w:val="20"/>
        </w:rPr>
      </w:pPr>
    </w:p>
    <w:p w:rsidR="00D9526C" w:rsidRPr="008B072F" w:rsidRDefault="00D9526C" w:rsidP="00D9526C">
      <w:pPr>
        <w:pStyle w:val="Akapitzlist"/>
        <w:numPr>
          <w:ilvl w:val="3"/>
          <w:numId w:val="26"/>
        </w:numPr>
        <w:autoSpaceDE w:val="0"/>
        <w:autoSpaceDN w:val="0"/>
        <w:adjustRightInd w:val="0"/>
        <w:spacing w:line="240" w:lineRule="auto"/>
        <w:ind w:left="426"/>
        <w:rPr>
          <w:rFonts w:asciiTheme="minorHAnsi" w:hAnsiTheme="minorHAnsi" w:cstheme="minorHAnsi"/>
          <w:sz w:val="20"/>
          <w:szCs w:val="20"/>
        </w:rPr>
      </w:pPr>
      <w:r w:rsidRPr="008B072F">
        <w:rPr>
          <w:rFonts w:asciiTheme="minorHAnsi" w:hAnsiTheme="minorHAnsi" w:cstheme="minorHAnsi"/>
          <w:sz w:val="20"/>
          <w:szCs w:val="20"/>
        </w:rPr>
        <w:t xml:space="preserve">Usługi serwisowe nad Systemem działającym u Zamawiającego – informatycznym systemem administracyjnym, obejmującym system informatyczny </w:t>
      </w:r>
      <w:proofErr w:type="spellStart"/>
      <w:r w:rsidRPr="008B072F">
        <w:rPr>
          <w:rFonts w:asciiTheme="minorHAnsi" w:hAnsiTheme="minorHAnsi" w:cstheme="minorHAnsi"/>
          <w:sz w:val="20"/>
          <w:szCs w:val="20"/>
        </w:rPr>
        <w:t>InfoMedica</w:t>
      </w:r>
      <w:proofErr w:type="spellEnd"/>
      <w:r w:rsidRPr="008B072F">
        <w:rPr>
          <w:rFonts w:asciiTheme="minorHAnsi" w:hAnsiTheme="minorHAnsi" w:cstheme="minorHAnsi"/>
          <w:sz w:val="20"/>
          <w:szCs w:val="20"/>
        </w:rPr>
        <w:t xml:space="preserve"> (moduły Finanse-Księgowość, Rejestr Zakupu, Rejestr Sprzedaży, Koszty, Kasa, Środki Trwałe, Gospodarka Materiałowa, Wyposażenie, Wycena Kosztów Normatywnych / Wycena Procedur Medycznych, Kalkulacja Kosztów Leczenia, Elektroniczna Inwentaryzacja Wyposażenia, Wspomaganie Budżetowania) w zakresie posiadanych przez Zamawiającego licencji. Usługi te obejmują również serwis:</w:t>
      </w:r>
    </w:p>
    <w:p w:rsidR="00D9526C" w:rsidRPr="008B072F" w:rsidRDefault="00D9526C" w:rsidP="00D9526C">
      <w:pPr>
        <w:pStyle w:val="Akapitzlist"/>
        <w:widowControl/>
        <w:numPr>
          <w:ilvl w:val="0"/>
          <w:numId w:val="1"/>
        </w:numPr>
        <w:tabs>
          <w:tab w:val="clear" w:pos="0"/>
        </w:tabs>
        <w:suppressAutoHyphens w:val="0"/>
        <w:autoSpaceDE w:val="0"/>
        <w:autoSpaceDN w:val="0"/>
        <w:adjustRightInd w:val="0"/>
        <w:spacing w:line="240" w:lineRule="auto"/>
        <w:ind w:left="851"/>
        <w:contextualSpacing/>
        <w:rPr>
          <w:rFonts w:asciiTheme="minorHAnsi" w:hAnsiTheme="minorHAnsi" w:cstheme="minorHAnsi"/>
          <w:sz w:val="20"/>
          <w:szCs w:val="20"/>
        </w:rPr>
      </w:pPr>
      <w:r w:rsidRPr="008B072F">
        <w:rPr>
          <w:rFonts w:asciiTheme="minorHAnsi" w:hAnsiTheme="minorHAnsi" w:cstheme="minorHAnsi"/>
          <w:sz w:val="20"/>
          <w:szCs w:val="20"/>
        </w:rPr>
        <w:t>bazy danych Oracle;</w:t>
      </w:r>
    </w:p>
    <w:p w:rsidR="00D9526C" w:rsidRPr="008B072F" w:rsidRDefault="00D9526C" w:rsidP="00D9526C">
      <w:pPr>
        <w:pStyle w:val="Akapitzlist"/>
        <w:widowControl/>
        <w:numPr>
          <w:ilvl w:val="0"/>
          <w:numId w:val="1"/>
        </w:numPr>
        <w:tabs>
          <w:tab w:val="clear" w:pos="0"/>
        </w:tabs>
        <w:suppressAutoHyphens w:val="0"/>
        <w:autoSpaceDE w:val="0"/>
        <w:autoSpaceDN w:val="0"/>
        <w:adjustRightInd w:val="0"/>
        <w:spacing w:line="240" w:lineRule="auto"/>
        <w:ind w:left="851"/>
        <w:contextualSpacing/>
        <w:rPr>
          <w:rFonts w:asciiTheme="minorHAnsi" w:hAnsiTheme="minorHAnsi" w:cstheme="minorHAnsi"/>
          <w:sz w:val="20"/>
          <w:szCs w:val="20"/>
        </w:rPr>
      </w:pPr>
      <w:r w:rsidRPr="008B072F">
        <w:rPr>
          <w:rFonts w:asciiTheme="minorHAnsi" w:hAnsiTheme="minorHAnsi" w:cstheme="minorHAnsi"/>
          <w:sz w:val="20"/>
          <w:szCs w:val="20"/>
        </w:rPr>
        <w:t xml:space="preserve">oprogramowania towarzyszącego: klient </w:t>
      </w:r>
      <w:proofErr w:type="spellStart"/>
      <w:r w:rsidRPr="008B072F">
        <w:rPr>
          <w:rFonts w:asciiTheme="minorHAnsi" w:hAnsiTheme="minorHAnsi" w:cstheme="minorHAnsi"/>
          <w:sz w:val="20"/>
          <w:szCs w:val="20"/>
        </w:rPr>
        <w:t>Centura</w:t>
      </w:r>
      <w:proofErr w:type="spellEnd"/>
      <w:r w:rsidRPr="008B072F">
        <w:rPr>
          <w:rFonts w:asciiTheme="minorHAnsi" w:hAnsiTheme="minorHAnsi" w:cstheme="minorHAnsi"/>
          <w:sz w:val="20"/>
          <w:szCs w:val="20"/>
        </w:rPr>
        <w:t xml:space="preserve"> i klient </w:t>
      </w:r>
      <w:proofErr w:type="spellStart"/>
      <w:r w:rsidRPr="008B072F">
        <w:rPr>
          <w:rFonts w:asciiTheme="minorHAnsi" w:hAnsiTheme="minorHAnsi" w:cstheme="minorHAnsi"/>
          <w:sz w:val="20"/>
          <w:szCs w:val="20"/>
        </w:rPr>
        <w:t>Borland</w:t>
      </w:r>
      <w:proofErr w:type="spellEnd"/>
      <w:r w:rsidRPr="008B072F">
        <w:rPr>
          <w:rFonts w:asciiTheme="minorHAnsi" w:hAnsiTheme="minorHAnsi" w:cstheme="minorHAnsi"/>
          <w:sz w:val="20"/>
          <w:szCs w:val="20"/>
        </w:rPr>
        <w:t>;</w:t>
      </w:r>
    </w:p>
    <w:p w:rsidR="00D9526C" w:rsidRPr="008B072F" w:rsidRDefault="00D9526C" w:rsidP="00D9526C">
      <w:pPr>
        <w:pStyle w:val="Akapitzlist"/>
        <w:widowControl/>
        <w:numPr>
          <w:ilvl w:val="0"/>
          <w:numId w:val="1"/>
        </w:numPr>
        <w:tabs>
          <w:tab w:val="clear" w:pos="0"/>
        </w:tabs>
        <w:suppressAutoHyphens w:val="0"/>
        <w:autoSpaceDE w:val="0"/>
        <w:autoSpaceDN w:val="0"/>
        <w:adjustRightInd w:val="0"/>
        <w:spacing w:line="240" w:lineRule="auto"/>
        <w:ind w:left="851"/>
        <w:contextualSpacing/>
        <w:rPr>
          <w:rFonts w:asciiTheme="minorHAnsi" w:hAnsiTheme="minorHAnsi" w:cstheme="minorHAnsi"/>
          <w:sz w:val="20"/>
          <w:szCs w:val="20"/>
        </w:rPr>
      </w:pPr>
      <w:r w:rsidRPr="008B072F">
        <w:rPr>
          <w:rFonts w:asciiTheme="minorHAnsi" w:hAnsiTheme="minorHAnsi" w:cstheme="minorHAnsi"/>
          <w:sz w:val="20"/>
          <w:szCs w:val="20"/>
        </w:rPr>
        <w:t>serwerów, na których zainstalowane jest oprogramowanie i/lub usługi niezbędne do pracy systemu (zwanych dalej serwerami systemowymi).</w:t>
      </w:r>
    </w:p>
    <w:p w:rsidR="00D9526C" w:rsidRPr="008B072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8B072F">
        <w:rPr>
          <w:rFonts w:asciiTheme="minorHAnsi" w:hAnsiTheme="minorHAnsi" w:cstheme="minorHAnsi"/>
          <w:sz w:val="20"/>
          <w:szCs w:val="20"/>
        </w:rPr>
        <w:t xml:space="preserve">Usługi serwisowe nad Systemem działającym u Zamawiającego – informatycznym systemem obsługi szpitala, obejmującym system informatyczny </w:t>
      </w:r>
      <w:proofErr w:type="spellStart"/>
      <w:r w:rsidRPr="008B072F">
        <w:rPr>
          <w:rFonts w:asciiTheme="minorHAnsi" w:hAnsiTheme="minorHAnsi" w:cstheme="minorHAnsi"/>
          <w:sz w:val="20"/>
          <w:szCs w:val="20"/>
        </w:rPr>
        <w:t>AMMS:pakiet</w:t>
      </w:r>
      <w:r w:rsidRPr="008B072F">
        <w:rPr>
          <w:rFonts w:asciiTheme="minorHAnsi" w:hAnsiTheme="minorHAnsi" w:cstheme="minorHAnsi"/>
          <w:bCs/>
          <w:sz w:val="20"/>
          <w:szCs w:val="20"/>
        </w:rPr>
        <w:t>Wspólne</w:t>
      </w:r>
      <w:proofErr w:type="spellEnd"/>
      <w:r w:rsidRPr="008B072F">
        <w:rPr>
          <w:rFonts w:asciiTheme="minorHAnsi" w:hAnsiTheme="minorHAnsi" w:cstheme="minorHAnsi"/>
          <w:bCs/>
          <w:sz w:val="20"/>
          <w:szCs w:val="20"/>
        </w:rPr>
        <w:t xml:space="preserve"> –</w:t>
      </w:r>
      <w:proofErr w:type="spellStart"/>
      <w:r w:rsidRPr="008B072F">
        <w:rPr>
          <w:rFonts w:asciiTheme="minorHAnsi" w:hAnsiTheme="minorHAnsi" w:cstheme="minorHAnsi"/>
          <w:bCs/>
          <w:sz w:val="20"/>
          <w:szCs w:val="20"/>
        </w:rPr>
        <w:t>eRecepta</w:t>
      </w:r>
      <w:proofErr w:type="spellEnd"/>
      <w:r w:rsidRPr="008B072F">
        <w:rPr>
          <w:rFonts w:asciiTheme="minorHAnsi" w:hAnsiTheme="minorHAnsi" w:cstheme="minorHAnsi"/>
          <w:bCs/>
          <w:sz w:val="20"/>
          <w:szCs w:val="20"/>
        </w:rPr>
        <w:t xml:space="preserve"> Standard, </w:t>
      </w:r>
      <w:proofErr w:type="spellStart"/>
      <w:r w:rsidRPr="008B072F">
        <w:rPr>
          <w:rFonts w:asciiTheme="minorHAnsi" w:hAnsiTheme="minorHAnsi" w:cstheme="minorHAnsi"/>
          <w:bCs/>
          <w:sz w:val="20"/>
          <w:szCs w:val="20"/>
        </w:rPr>
        <w:t>eSkierowanie</w:t>
      </w:r>
      <w:proofErr w:type="spellEnd"/>
      <w:r w:rsidRPr="008B072F">
        <w:rPr>
          <w:rFonts w:asciiTheme="minorHAnsi" w:hAnsiTheme="minorHAnsi" w:cstheme="minorHAnsi"/>
          <w:bCs/>
          <w:sz w:val="20"/>
          <w:szCs w:val="20"/>
        </w:rPr>
        <w:t xml:space="preserve"> (obsługa e-skierowań, wystawianie i przyjęcie do realizacji), </w:t>
      </w:r>
      <w:proofErr w:type="spellStart"/>
      <w:r w:rsidRPr="008B072F">
        <w:rPr>
          <w:rFonts w:asciiTheme="minorHAnsi" w:hAnsiTheme="minorHAnsi" w:cstheme="minorHAnsi"/>
          <w:sz w:val="20"/>
          <w:szCs w:val="20"/>
        </w:rPr>
        <w:t>eZwonienia</w:t>
      </w:r>
      <w:proofErr w:type="spellEnd"/>
      <w:r w:rsidRPr="008B072F">
        <w:rPr>
          <w:rFonts w:asciiTheme="minorHAnsi" w:hAnsiTheme="minorHAnsi" w:cstheme="minorHAnsi"/>
          <w:sz w:val="20"/>
          <w:szCs w:val="20"/>
        </w:rPr>
        <w:t xml:space="preserve"> – </w:t>
      </w:r>
      <w:proofErr w:type="spellStart"/>
      <w:r w:rsidRPr="008B072F">
        <w:rPr>
          <w:rFonts w:asciiTheme="minorHAnsi" w:hAnsiTheme="minorHAnsi" w:cstheme="minorHAnsi"/>
          <w:sz w:val="20"/>
          <w:szCs w:val="20"/>
        </w:rPr>
        <w:t>eZLApakiet</w:t>
      </w:r>
      <w:proofErr w:type="spellEnd"/>
      <w:r w:rsidRPr="008B072F">
        <w:rPr>
          <w:rFonts w:asciiTheme="minorHAnsi" w:hAnsiTheme="minorHAnsi" w:cstheme="minorHAnsi"/>
          <w:bCs/>
          <w:sz w:val="20"/>
          <w:szCs w:val="20"/>
        </w:rPr>
        <w:t xml:space="preserve"> Przychodnia – Rejestracja, Gabinet, Statystyka, Pracownia, zlecenia; </w:t>
      </w:r>
      <w:r w:rsidRPr="008B072F">
        <w:rPr>
          <w:rFonts w:asciiTheme="minorHAnsi" w:hAnsiTheme="minorHAnsi" w:cstheme="minorHAnsi"/>
          <w:sz w:val="20"/>
          <w:szCs w:val="20"/>
        </w:rPr>
        <w:t>pakiet</w:t>
      </w:r>
      <w:r w:rsidRPr="008B072F">
        <w:rPr>
          <w:rFonts w:asciiTheme="minorHAnsi" w:hAnsiTheme="minorHAnsi" w:cstheme="minorHAnsi"/>
          <w:bCs/>
          <w:sz w:val="20"/>
          <w:szCs w:val="20"/>
        </w:rPr>
        <w:t xml:space="preserve"> Leki – Apteka, Apteczka Oddziałowa; </w:t>
      </w:r>
      <w:r w:rsidRPr="008B072F">
        <w:rPr>
          <w:rFonts w:asciiTheme="minorHAnsi" w:hAnsiTheme="minorHAnsi" w:cstheme="minorHAnsi"/>
          <w:sz w:val="20"/>
          <w:szCs w:val="20"/>
        </w:rPr>
        <w:t xml:space="preserve">pakiet </w:t>
      </w:r>
      <w:proofErr w:type="spellStart"/>
      <w:r w:rsidRPr="008B072F">
        <w:rPr>
          <w:rFonts w:asciiTheme="minorHAnsi" w:hAnsiTheme="minorHAnsi" w:cstheme="minorHAnsi"/>
          <w:bCs/>
          <w:sz w:val="20"/>
          <w:szCs w:val="20"/>
        </w:rPr>
        <w:t>Specjalistyka</w:t>
      </w:r>
      <w:proofErr w:type="spellEnd"/>
      <w:r w:rsidRPr="008B072F">
        <w:rPr>
          <w:rFonts w:asciiTheme="minorHAnsi" w:hAnsiTheme="minorHAnsi" w:cstheme="minorHAnsi"/>
          <w:bCs/>
          <w:sz w:val="20"/>
          <w:szCs w:val="20"/>
        </w:rPr>
        <w:t xml:space="preserve"> – Pracownia Diagnostyczna; </w:t>
      </w:r>
      <w:r w:rsidRPr="008B072F">
        <w:rPr>
          <w:rFonts w:asciiTheme="minorHAnsi" w:hAnsiTheme="minorHAnsi" w:cstheme="minorHAnsi"/>
          <w:sz w:val="20"/>
          <w:szCs w:val="20"/>
        </w:rPr>
        <w:t>pakiet</w:t>
      </w:r>
      <w:r w:rsidRPr="008B072F">
        <w:rPr>
          <w:rFonts w:asciiTheme="minorHAnsi" w:hAnsiTheme="minorHAnsi" w:cstheme="minorHAnsi"/>
          <w:bCs/>
          <w:sz w:val="20"/>
          <w:szCs w:val="20"/>
        </w:rPr>
        <w:t xml:space="preserve"> Szpital -Ruch chorych (Izba Przyjęć, Oddziały, Statystyka Medyczna, Zlecenia), Zakażenia Szpitalne, AMMS – blok operacyjny;</w:t>
      </w:r>
      <w:r>
        <w:rPr>
          <w:rFonts w:asciiTheme="minorHAnsi" w:hAnsiTheme="minorHAnsi" w:cstheme="minorHAnsi"/>
          <w:bCs/>
          <w:sz w:val="20"/>
          <w:szCs w:val="20"/>
        </w:rPr>
        <w:t xml:space="preserve"> Dokumentacja Formularzowa; Medyczny Portal Informacyjny;</w:t>
      </w:r>
      <w:r w:rsidRPr="008B072F">
        <w:rPr>
          <w:rFonts w:asciiTheme="minorHAnsi" w:hAnsiTheme="minorHAnsi" w:cstheme="minorHAnsi"/>
          <w:sz w:val="20"/>
          <w:szCs w:val="20"/>
        </w:rPr>
        <w:t>pakiet</w:t>
      </w:r>
      <w:r w:rsidRPr="008B072F">
        <w:rPr>
          <w:rFonts w:asciiTheme="minorHAnsi" w:hAnsiTheme="minorHAnsi" w:cstheme="minorHAnsi"/>
          <w:bCs/>
          <w:sz w:val="20"/>
          <w:szCs w:val="20"/>
        </w:rPr>
        <w:t xml:space="preserve"> Rozliczenia – Rozliczenia, Symulator JGP; </w:t>
      </w:r>
      <w:r w:rsidRPr="008B072F">
        <w:rPr>
          <w:rFonts w:asciiTheme="minorHAnsi" w:hAnsiTheme="minorHAnsi" w:cstheme="minorHAnsi"/>
          <w:sz w:val="20"/>
          <w:szCs w:val="20"/>
        </w:rPr>
        <w:t xml:space="preserve">pakiet </w:t>
      </w:r>
      <w:r w:rsidRPr="008B072F">
        <w:rPr>
          <w:rFonts w:asciiTheme="minorHAnsi" w:hAnsiTheme="minorHAnsi" w:cstheme="minorHAnsi"/>
          <w:bCs/>
          <w:sz w:val="20"/>
          <w:szCs w:val="20"/>
        </w:rPr>
        <w:t>Dokumentacja Medyczna – Repozytorium EDM (AMDX), Zdarzenia Medyczne;</w:t>
      </w:r>
      <w:r w:rsidRPr="008B072F">
        <w:rPr>
          <w:rFonts w:asciiTheme="minorHAnsi" w:hAnsiTheme="minorHAnsi" w:cstheme="minorHAnsi"/>
          <w:sz w:val="20"/>
          <w:szCs w:val="20"/>
        </w:rPr>
        <w:t xml:space="preserve"> WDSZ – </w:t>
      </w:r>
      <w:r>
        <w:rPr>
          <w:rFonts w:asciiTheme="minorHAnsi" w:hAnsiTheme="minorHAnsi" w:cstheme="minorHAnsi"/>
          <w:sz w:val="20"/>
          <w:szCs w:val="20"/>
        </w:rPr>
        <w:t>RIS</w:t>
      </w:r>
      <w:r w:rsidRPr="008B072F">
        <w:rPr>
          <w:rFonts w:asciiTheme="minorHAnsi" w:hAnsiTheme="minorHAnsi" w:cstheme="minorHAnsi"/>
          <w:sz w:val="20"/>
          <w:szCs w:val="20"/>
        </w:rPr>
        <w:t xml:space="preserve">,WDSZ – </w:t>
      </w:r>
      <w:r>
        <w:rPr>
          <w:rFonts w:asciiTheme="minorHAnsi" w:hAnsiTheme="minorHAnsi" w:cstheme="minorHAnsi"/>
          <w:sz w:val="20"/>
          <w:szCs w:val="20"/>
        </w:rPr>
        <w:t>LIS;</w:t>
      </w:r>
      <w:r w:rsidRPr="008B072F">
        <w:rPr>
          <w:rFonts w:asciiTheme="minorHAnsi" w:hAnsiTheme="minorHAnsi" w:cstheme="minorHAnsi"/>
          <w:sz w:val="20"/>
          <w:szCs w:val="20"/>
        </w:rPr>
        <w:t xml:space="preserve"> AMMS – Punkt Pobrań; funkcjonalność – karta fizjoterapeuty i </w:t>
      </w:r>
      <w:proofErr w:type="spellStart"/>
      <w:r w:rsidRPr="008B072F">
        <w:rPr>
          <w:rFonts w:asciiTheme="minorHAnsi" w:hAnsiTheme="minorHAnsi" w:cstheme="minorHAnsi"/>
          <w:sz w:val="20"/>
          <w:szCs w:val="20"/>
        </w:rPr>
        <w:t>Mini-InfoMedica</w:t>
      </w:r>
      <w:proofErr w:type="spellEnd"/>
      <w:r w:rsidRPr="008B072F">
        <w:rPr>
          <w:rFonts w:asciiTheme="minorHAnsi" w:hAnsiTheme="minorHAnsi" w:cstheme="minorHAnsi"/>
          <w:sz w:val="20"/>
          <w:szCs w:val="20"/>
        </w:rPr>
        <w:t xml:space="preserve"> w zakresie posiadanych przez Zamawiającego licencji. Usługi te obejmują również serwis:</w:t>
      </w:r>
    </w:p>
    <w:p w:rsidR="00D9526C" w:rsidRPr="008B072F" w:rsidRDefault="00D9526C" w:rsidP="00D9526C">
      <w:pPr>
        <w:pStyle w:val="Akapitzlist"/>
        <w:widowControl/>
        <w:numPr>
          <w:ilvl w:val="0"/>
          <w:numId w:val="2"/>
        </w:numPr>
        <w:tabs>
          <w:tab w:val="clear" w:pos="0"/>
        </w:tabs>
        <w:suppressAutoHyphens w:val="0"/>
        <w:autoSpaceDE w:val="0"/>
        <w:autoSpaceDN w:val="0"/>
        <w:adjustRightInd w:val="0"/>
        <w:spacing w:line="240" w:lineRule="auto"/>
        <w:ind w:left="851"/>
        <w:contextualSpacing/>
        <w:rPr>
          <w:rFonts w:asciiTheme="minorHAnsi" w:hAnsiTheme="minorHAnsi" w:cstheme="minorHAnsi"/>
          <w:sz w:val="20"/>
          <w:szCs w:val="20"/>
        </w:rPr>
      </w:pPr>
      <w:r w:rsidRPr="008B072F">
        <w:rPr>
          <w:rFonts w:asciiTheme="minorHAnsi" w:hAnsiTheme="minorHAnsi" w:cstheme="minorHAnsi"/>
          <w:sz w:val="20"/>
          <w:szCs w:val="20"/>
        </w:rPr>
        <w:t>bazy danych Oracle;</w:t>
      </w:r>
    </w:p>
    <w:p w:rsidR="00D9526C" w:rsidRPr="008B072F" w:rsidRDefault="00D9526C" w:rsidP="00D9526C">
      <w:pPr>
        <w:pStyle w:val="Akapitzlist"/>
        <w:widowControl/>
        <w:numPr>
          <w:ilvl w:val="0"/>
          <w:numId w:val="2"/>
        </w:numPr>
        <w:tabs>
          <w:tab w:val="clear" w:pos="0"/>
        </w:tabs>
        <w:suppressAutoHyphens w:val="0"/>
        <w:autoSpaceDE w:val="0"/>
        <w:autoSpaceDN w:val="0"/>
        <w:adjustRightInd w:val="0"/>
        <w:spacing w:line="240" w:lineRule="auto"/>
        <w:ind w:left="851"/>
        <w:contextualSpacing/>
        <w:rPr>
          <w:rFonts w:asciiTheme="minorHAnsi" w:hAnsiTheme="minorHAnsi" w:cstheme="minorHAnsi"/>
          <w:sz w:val="20"/>
          <w:szCs w:val="20"/>
        </w:rPr>
      </w:pPr>
      <w:r w:rsidRPr="008B072F">
        <w:rPr>
          <w:rFonts w:asciiTheme="minorHAnsi" w:hAnsiTheme="minorHAnsi" w:cstheme="minorHAnsi"/>
          <w:sz w:val="20"/>
          <w:szCs w:val="20"/>
        </w:rPr>
        <w:t xml:space="preserve">oprogramowania towarzyszącego: klient </w:t>
      </w:r>
      <w:proofErr w:type="spellStart"/>
      <w:r w:rsidRPr="008B072F">
        <w:rPr>
          <w:rFonts w:asciiTheme="minorHAnsi" w:hAnsiTheme="minorHAnsi" w:cstheme="minorHAnsi"/>
          <w:sz w:val="20"/>
          <w:szCs w:val="20"/>
        </w:rPr>
        <w:t>Centura</w:t>
      </w:r>
      <w:proofErr w:type="spellEnd"/>
      <w:r w:rsidRPr="008B072F">
        <w:rPr>
          <w:rFonts w:asciiTheme="minorHAnsi" w:hAnsiTheme="minorHAnsi" w:cstheme="minorHAnsi"/>
          <w:sz w:val="20"/>
          <w:szCs w:val="20"/>
        </w:rPr>
        <w:t xml:space="preserve"> i klient </w:t>
      </w:r>
      <w:proofErr w:type="spellStart"/>
      <w:r w:rsidRPr="008B072F">
        <w:rPr>
          <w:rFonts w:asciiTheme="minorHAnsi" w:hAnsiTheme="minorHAnsi" w:cstheme="minorHAnsi"/>
          <w:sz w:val="20"/>
          <w:szCs w:val="20"/>
        </w:rPr>
        <w:t>Borland</w:t>
      </w:r>
      <w:proofErr w:type="spellEnd"/>
      <w:r w:rsidRPr="008B072F">
        <w:rPr>
          <w:rFonts w:asciiTheme="minorHAnsi" w:hAnsiTheme="minorHAnsi" w:cstheme="minorHAnsi"/>
          <w:sz w:val="20"/>
          <w:szCs w:val="20"/>
        </w:rPr>
        <w:t>;</w:t>
      </w:r>
    </w:p>
    <w:p w:rsidR="00D9526C" w:rsidRPr="0018254F" w:rsidRDefault="00D9526C" w:rsidP="00D9526C">
      <w:pPr>
        <w:pStyle w:val="Akapitzlist"/>
        <w:widowControl/>
        <w:numPr>
          <w:ilvl w:val="0"/>
          <w:numId w:val="2"/>
        </w:numPr>
        <w:tabs>
          <w:tab w:val="clear" w:pos="0"/>
        </w:tabs>
        <w:suppressAutoHyphens w:val="0"/>
        <w:autoSpaceDE w:val="0"/>
        <w:autoSpaceDN w:val="0"/>
        <w:adjustRightInd w:val="0"/>
        <w:spacing w:line="240" w:lineRule="auto"/>
        <w:ind w:left="851"/>
        <w:contextualSpacing/>
        <w:rPr>
          <w:rFonts w:asciiTheme="minorHAnsi" w:hAnsiTheme="minorHAnsi" w:cstheme="minorHAnsi"/>
          <w:sz w:val="20"/>
          <w:szCs w:val="20"/>
        </w:rPr>
      </w:pPr>
      <w:r w:rsidRPr="0018254F">
        <w:rPr>
          <w:rFonts w:asciiTheme="minorHAnsi" w:hAnsiTheme="minorHAnsi" w:cstheme="minorHAnsi"/>
          <w:sz w:val="20"/>
          <w:szCs w:val="20"/>
        </w:rPr>
        <w:t>serwerów, na których zainstalowane jest oprogramowanie i/lub usługi niezbędne do pracy systemu (zwanych dalej serwerami systemowymi).</w:t>
      </w: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 xml:space="preserve">Usługi serwisowe sprzętu komputerowego – infrastruktura informatyczna Zamawiającego obejmująca swym zakresem: sieć, serwery fizyczne, macierze, biblioteka taśmowa, systemy </w:t>
      </w:r>
      <w:proofErr w:type="spellStart"/>
      <w:r w:rsidRPr="0018254F">
        <w:rPr>
          <w:rFonts w:asciiTheme="minorHAnsi" w:hAnsiTheme="minorHAnsi" w:cstheme="minorHAnsi"/>
          <w:sz w:val="20"/>
          <w:szCs w:val="20"/>
        </w:rPr>
        <w:t>VMware</w:t>
      </w:r>
      <w:proofErr w:type="spellEnd"/>
      <w:r w:rsidRPr="0018254F">
        <w:rPr>
          <w:rFonts w:asciiTheme="minorHAnsi" w:hAnsiTheme="minorHAnsi" w:cstheme="minorHAnsi"/>
          <w:sz w:val="20"/>
          <w:szCs w:val="20"/>
        </w:rPr>
        <w:t xml:space="preserve">, serwerowe systemy operacyjne, kopie bezpieczeństwa, </w:t>
      </w:r>
      <w:proofErr w:type="spellStart"/>
      <w:r w:rsidRPr="0018254F">
        <w:rPr>
          <w:rFonts w:asciiTheme="minorHAnsi" w:hAnsiTheme="minorHAnsi" w:cstheme="minorHAnsi"/>
          <w:sz w:val="20"/>
          <w:szCs w:val="20"/>
        </w:rPr>
        <w:t>HyperV</w:t>
      </w:r>
      <w:proofErr w:type="spellEnd"/>
      <w:r w:rsidRPr="0018254F">
        <w:rPr>
          <w:rFonts w:asciiTheme="minorHAnsi" w:hAnsiTheme="minorHAnsi" w:cstheme="minorHAnsi"/>
          <w:sz w:val="20"/>
          <w:szCs w:val="20"/>
        </w:rPr>
        <w:t xml:space="preserve">, bazy danych Oracle. </w:t>
      </w: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 xml:space="preserve">Usługi </w:t>
      </w:r>
      <w:bookmarkStart w:id="0" w:name="_Hlk179812278"/>
      <w:r w:rsidRPr="0018254F">
        <w:rPr>
          <w:rFonts w:asciiTheme="minorHAnsi" w:hAnsiTheme="minorHAnsi" w:cstheme="minorHAnsi"/>
          <w:sz w:val="20"/>
          <w:szCs w:val="20"/>
        </w:rPr>
        <w:t>serwisowe w zakresie Security</w:t>
      </w:r>
      <w:bookmarkEnd w:id="0"/>
      <w:r w:rsidRPr="0018254F">
        <w:rPr>
          <w:rFonts w:asciiTheme="minorHAnsi" w:hAnsiTheme="minorHAnsi" w:cstheme="minorHAnsi"/>
          <w:sz w:val="20"/>
          <w:szCs w:val="20"/>
        </w:rPr>
        <w:t xml:space="preserve"> – Serwer aktualizacji Microsoft, systemy monitorowania, kampania </w:t>
      </w:r>
      <w:proofErr w:type="spellStart"/>
      <w:r w:rsidRPr="0018254F">
        <w:rPr>
          <w:rFonts w:asciiTheme="minorHAnsi" w:hAnsiTheme="minorHAnsi" w:cstheme="minorHAnsi"/>
          <w:sz w:val="20"/>
          <w:szCs w:val="20"/>
        </w:rPr>
        <w:t>phishingowa</w:t>
      </w:r>
      <w:proofErr w:type="spellEnd"/>
      <w:r w:rsidRPr="0018254F">
        <w:rPr>
          <w:rFonts w:asciiTheme="minorHAnsi" w:hAnsiTheme="minorHAnsi" w:cstheme="minorHAnsi"/>
          <w:sz w:val="20"/>
          <w:szCs w:val="20"/>
        </w:rPr>
        <w:t>, testowe odtwarzanie kopii bezpieczeństwa, audyt podatności</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W przypadku konieczności zakupu lub wymiany podzespołów/licencji, koszty pokrywa Zamawiający.</w:t>
      </w: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 xml:space="preserve">Dostęp do minimum sześciu osobnych, dedykowanych stanowisk pomocy typu </w:t>
      </w:r>
      <w:proofErr w:type="spellStart"/>
      <w:r w:rsidRPr="0018254F">
        <w:rPr>
          <w:rFonts w:asciiTheme="minorHAnsi" w:hAnsiTheme="minorHAnsi" w:cstheme="minorHAnsi"/>
          <w:sz w:val="20"/>
          <w:szCs w:val="20"/>
        </w:rPr>
        <w:t>HelpDesk</w:t>
      </w:r>
      <w:proofErr w:type="spellEnd"/>
      <w:r w:rsidRPr="0018254F">
        <w:rPr>
          <w:rFonts w:asciiTheme="minorHAnsi" w:hAnsiTheme="minorHAnsi" w:cstheme="minorHAnsi"/>
          <w:sz w:val="20"/>
          <w:szCs w:val="20"/>
        </w:rPr>
        <w:t xml:space="preserve"> w zakresie systemu administracyjnego, systemu obsługi szpitala, sprzętu komputerowego, w dni robocze, w godzinach 8:00 – 16:00.</w:t>
      </w: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Wizyty serwisowe oraz szkoleniowe w siedzibie Zamawiającego według zapotrzebowania zgłaszanego przez Zamawiającego.</w:t>
      </w: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Telefoniczne konsultacje w zakresie świadczonych usług serwisowych</w:t>
      </w: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Pakiet 60 godzin w miesiącu na świadczone usługi serwisowych pkt. 1, 2, 3, 7 co daje 720 godzin rocznie.</w:t>
      </w: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 xml:space="preserve">Organizacja szkoleń wewnętrznych typu „ </w:t>
      </w:r>
      <w:proofErr w:type="spellStart"/>
      <w:r w:rsidRPr="0018254F">
        <w:rPr>
          <w:rFonts w:asciiTheme="minorHAnsi" w:hAnsiTheme="minorHAnsi" w:cstheme="minorHAnsi"/>
          <w:sz w:val="20"/>
          <w:szCs w:val="20"/>
        </w:rPr>
        <w:t>in–company</w:t>
      </w:r>
      <w:proofErr w:type="spellEnd"/>
      <w:r w:rsidRPr="0018254F">
        <w:rPr>
          <w:rFonts w:asciiTheme="minorHAnsi" w:hAnsiTheme="minorHAnsi" w:cstheme="minorHAnsi"/>
          <w:sz w:val="20"/>
          <w:szCs w:val="20"/>
        </w:rPr>
        <w:t>" organizowanych w siedzibie Wykonawcy, min raz w miesiącu</w:t>
      </w: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Konsultacje w zakresie optymalnego wykorzystania oraz dostosowania serwisowanych systemów oraz urządzeń do potrzeb Zamawiającego oraz wszelkich zmian definiowalnych elementów serwisowanych systemów oraz urządzeń.</w:t>
      </w: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Doradztwo w zakresie rozbudowy serwisowanych systemów oraz urządzeń o kolejne moduły/sprzęt.</w:t>
      </w: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Pomoc w opracowaniu zgłoszeń serwisowych i gwarancyjnych  do producentów aplikacji oraz urządzeń.</w:t>
      </w:r>
    </w:p>
    <w:p w:rsidR="00D9526C" w:rsidRPr="0018254F"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18254F">
        <w:rPr>
          <w:rFonts w:asciiTheme="minorHAnsi" w:hAnsiTheme="minorHAnsi" w:cstheme="minorHAnsi"/>
          <w:sz w:val="20"/>
          <w:szCs w:val="20"/>
        </w:rPr>
        <w:t xml:space="preserve">Gwarantowany czas reakcji – </w:t>
      </w:r>
      <w:r w:rsidR="00331534">
        <w:rPr>
          <w:rFonts w:asciiTheme="minorHAnsi" w:hAnsiTheme="minorHAnsi" w:cstheme="minorHAnsi"/>
          <w:sz w:val="20"/>
          <w:szCs w:val="20"/>
        </w:rPr>
        <w:t>(</w:t>
      </w:r>
      <w:r w:rsidRPr="0018254F">
        <w:rPr>
          <w:rFonts w:asciiTheme="minorHAnsi" w:hAnsiTheme="minorHAnsi" w:cstheme="minorHAnsi"/>
          <w:sz w:val="20"/>
          <w:szCs w:val="20"/>
        </w:rPr>
        <w:t xml:space="preserve"> min. 1 godz. -  max 3 godz. </w:t>
      </w:r>
      <w:r w:rsidR="00331534">
        <w:rPr>
          <w:rFonts w:asciiTheme="minorHAnsi" w:hAnsiTheme="minorHAnsi" w:cstheme="minorHAnsi"/>
          <w:sz w:val="20"/>
          <w:szCs w:val="20"/>
        </w:rPr>
        <w:t xml:space="preserve">) </w:t>
      </w:r>
      <w:r w:rsidRPr="0018254F">
        <w:rPr>
          <w:rFonts w:asciiTheme="minorHAnsi" w:hAnsiTheme="minorHAnsi" w:cstheme="minorHAnsi"/>
          <w:sz w:val="20"/>
          <w:szCs w:val="20"/>
        </w:rPr>
        <w:t xml:space="preserve">na przystąpienie do usunięcia błędów krytycznych, w przypadku awarii zdalnego połączenia czas na przystąpienie do usunięcia błędów krytycznych jest równy z czasem dojazdu do siedziby Zamawiającego </w:t>
      </w:r>
      <w:r w:rsidRPr="00F81DDB">
        <w:rPr>
          <w:rFonts w:asciiTheme="minorHAnsi" w:hAnsiTheme="minorHAnsi" w:cstheme="minorHAnsi"/>
          <w:color w:val="FF0000"/>
          <w:sz w:val="20"/>
          <w:szCs w:val="20"/>
        </w:rPr>
        <w:t xml:space="preserve">(parametr punktowany). </w:t>
      </w:r>
      <w:r w:rsidRPr="0018254F">
        <w:rPr>
          <w:rFonts w:asciiTheme="minorHAnsi" w:hAnsiTheme="minorHAnsi" w:cstheme="minorHAnsi"/>
          <w:sz w:val="20"/>
          <w:szCs w:val="20"/>
        </w:rPr>
        <w:t>Błąd krytyczny rozumiany jako:</w:t>
      </w:r>
    </w:p>
    <w:p w:rsidR="00D9526C" w:rsidRPr="0018254F" w:rsidRDefault="00D9526C" w:rsidP="00D9526C">
      <w:pPr>
        <w:pStyle w:val="Akapitzlist"/>
        <w:widowControl/>
        <w:numPr>
          <w:ilvl w:val="1"/>
          <w:numId w:val="3"/>
        </w:numPr>
        <w:tabs>
          <w:tab w:val="clear" w:pos="0"/>
        </w:tabs>
        <w:suppressAutoHyphens w:val="0"/>
        <w:autoSpaceDE w:val="0"/>
        <w:autoSpaceDN w:val="0"/>
        <w:adjustRightInd w:val="0"/>
        <w:spacing w:line="240" w:lineRule="auto"/>
        <w:ind w:left="851"/>
        <w:contextualSpacing/>
        <w:rPr>
          <w:rFonts w:asciiTheme="minorHAnsi" w:hAnsiTheme="minorHAnsi" w:cstheme="minorHAnsi"/>
          <w:sz w:val="20"/>
          <w:szCs w:val="20"/>
        </w:rPr>
      </w:pPr>
      <w:r w:rsidRPr="0018254F">
        <w:rPr>
          <w:rFonts w:asciiTheme="minorHAnsi" w:hAnsiTheme="minorHAnsi" w:cstheme="minorHAnsi"/>
          <w:sz w:val="20"/>
          <w:szCs w:val="20"/>
        </w:rPr>
        <w:lastRenderedPageBreak/>
        <w:t>niedziałające urządzenie serwerowe lub sieciowe;</w:t>
      </w:r>
    </w:p>
    <w:p w:rsidR="00D9526C" w:rsidRDefault="00D9526C" w:rsidP="00D9526C">
      <w:pPr>
        <w:pStyle w:val="Akapitzlist"/>
        <w:widowControl/>
        <w:numPr>
          <w:ilvl w:val="1"/>
          <w:numId w:val="3"/>
        </w:numPr>
        <w:tabs>
          <w:tab w:val="clear" w:pos="0"/>
        </w:tabs>
        <w:suppressAutoHyphens w:val="0"/>
        <w:autoSpaceDE w:val="0"/>
        <w:autoSpaceDN w:val="0"/>
        <w:adjustRightInd w:val="0"/>
        <w:spacing w:line="240" w:lineRule="auto"/>
        <w:ind w:left="851"/>
        <w:contextualSpacing/>
        <w:rPr>
          <w:rFonts w:asciiTheme="minorHAnsi" w:hAnsiTheme="minorHAnsi" w:cstheme="minorHAnsi"/>
          <w:sz w:val="20"/>
          <w:szCs w:val="20"/>
        </w:rPr>
      </w:pPr>
      <w:r>
        <w:rPr>
          <w:rFonts w:asciiTheme="minorHAnsi" w:hAnsiTheme="minorHAnsi" w:cstheme="minorHAnsi"/>
          <w:sz w:val="20"/>
          <w:szCs w:val="20"/>
        </w:rPr>
        <w:t>podejrzenie ataku cybernetycznego;</w:t>
      </w:r>
    </w:p>
    <w:p w:rsidR="00D9526C" w:rsidRPr="008B072F" w:rsidRDefault="00D9526C" w:rsidP="00D9526C">
      <w:pPr>
        <w:pStyle w:val="Akapitzlist"/>
        <w:widowControl/>
        <w:numPr>
          <w:ilvl w:val="1"/>
          <w:numId w:val="3"/>
        </w:numPr>
        <w:tabs>
          <w:tab w:val="clear" w:pos="0"/>
        </w:tabs>
        <w:suppressAutoHyphens w:val="0"/>
        <w:autoSpaceDE w:val="0"/>
        <w:autoSpaceDN w:val="0"/>
        <w:adjustRightInd w:val="0"/>
        <w:spacing w:line="240" w:lineRule="auto"/>
        <w:ind w:left="851"/>
        <w:contextualSpacing/>
        <w:rPr>
          <w:rFonts w:asciiTheme="minorHAnsi" w:hAnsiTheme="minorHAnsi" w:cstheme="minorHAnsi"/>
          <w:sz w:val="20"/>
          <w:szCs w:val="20"/>
        </w:rPr>
      </w:pPr>
      <w:r w:rsidRPr="008B072F">
        <w:rPr>
          <w:rFonts w:asciiTheme="minorHAnsi" w:hAnsiTheme="minorHAnsi" w:cstheme="minorHAnsi"/>
          <w:sz w:val="20"/>
          <w:szCs w:val="20"/>
        </w:rPr>
        <w:t>zagrożenie utraty danych;</w:t>
      </w:r>
    </w:p>
    <w:p w:rsidR="00D9526C" w:rsidRDefault="00D9526C" w:rsidP="00D9526C">
      <w:pPr>
        <w:pStyle w:val="Akapitzlist"/>
        <w:widowControl/>
        <w:numPr>
          <w:ilvl w:val="1"/>
          <w:numId w:val="3"/>
        </w:numPr>
        <w:tabs>
          <w:tab w:val="clear" w:pos="0"/>
        </w:tabs>
        <w:suppressAutoHyphens w:val="0"/>
        <w:autoSpaceDE w:val="0"/>
        <w:autoSpaceDN w:val="0"/>
        <w:adjustRightInd w:val="0"/>
        <w:spacing w:line="240" w:lineRule="auto"/>
        <w:ind w:left="851"/>
        <w:contextualSpacing/>
        <w:rPr>
          <w:rFonts w:asciiTheme="minorHAnsi" w:hAnsiTheme="minorHAnsi" w:cstheme="minorHAnsi"/>
          <w:sz w:val="20"/>
          <w:szCs w:val="20"/>
        </w:rPr>
      </w:pPr>
      <w:r w:rsidRPr="008B072F">
        <w:rPr>
          <w:rFonts w:asciiTheme="minorHAnsi" w:hAnsiTheme="minorHAnsi" w:cstheme="minorHAnsi"/>
          <w:sz w:val="20"/>
          <w:szCs w:val="20"/>
        </w:rPr>
        <w:t>błąd systemu/urządzenia uniemożliwiający pracę serwisowan</w:t>
      </w:r>
      <w:r>
        <w:rPr>
          <w:rFonts w:asciiTheme="minorHAnsi" w:hAnsiTheme="minorHAnsi" w:cstheme="minorHAnsi"/>
          <w:sz w:val="20"/>
          <w:szCs w:val="20"/>
        </w:rPr>
        <w:t>ych</w:t>
      </w:r>
      <w:r w:rsidRPr="008B072F">
        <w:rPr>
          <w:rFonts w:asciiTheme="minorHAnsi" w:hAnsiTheme="minorHAnsi" w:cstheme="minorHAnsi"/>
          <w:sz w:val="20"/>
          <w:szCs w:val="20"/>
        </w:rPr>
        <w:t xml:space="preserve"> system</w:t>
      </w:r>
      <w:r>
        <w:rPr>
          <w:rFonts w:asciiTheme="minorHAnsi" w:hAnsiTheme="minorHAnsi" w:cstheme="minorHAnsi"/>
          <w:sz w:val="20"/>
          <w:szCs w:val="20"/>
        </w:rPr>
        <w:t>ów</w:t>
      </w:r>
    </w:p>
    <w:p w:rsidR="00D9526C" w:rsidRPr="008B072F" w:rsidRDefault="00D9526C" w:rsidP="00D9526C">
      <w:pPr>
        <w:pStyle w:val="Akapitzlist"/>
        <w:widowControl/>
        <w:numPr>
          <w:ilvl w:val="1"/>
          <w:numId w:val="3"/>
        </w:numPr>
        <w:tabs>
          <w:tab w:val="clear" w:pos="0"/>
        </w:tabs>
        <w:suppressAutoHyphens w:val="0"/>
        <w:autoSpaceDE w:val="0"/>
        <w:autoSpaceDN w:val="0"/>
        <w:adjustRightInd w:val="0"/>
        <w:spacing w:line="240" w:lineRule="auto"/>
        <w:ind w:left="851"/>
        <w:contextualSpacing/>
        <w:rPr>
          <w:rFonts w:asciiTheme="minorHAnsi" w:hAnsiTheme="minorHAnsi" w:cstheme="minorHAnsi"/>
          <w:sz w:val="20"/>
          <w:szCs w:val="20"/>
        </w:rPr>
      </w:pPr>
      <w:r>
        <w:rPr>
          <w:rFonts w:asciiTheme="minorHAnsi" w:hAnsiTheme="minorHAnsi" w:cstheme="minorHAnsi"/>
          <w:sz w:val="20"/>
          <w:szCs w:val="20"/>
        </w:rPr>
        <w:t xml:space="preserve">błąd </w:t>
      </w:r>
      <w:r w:rsidRPr="008B072F">
        <w:rPr>
          <w:rFonts w:asciiTheme="minorHAnsi" w:hAnsiTheme="minorHAnsi" w:cstheme="minorHAnsi"/>
          <w:sz w:val="20"/>
          <w:szCs w:val="20"/>
        </w:rPr>
        <w:t>blokujący wszystkie funkcjonalności</w:t>
      </w:r>
      <w:r>
        <w:rPr>
          <w:rFonts w:asciiTheme="minorHAnsi" w:hAnsiTheme="minorHAnsi" w:cstheme="minorHAnsi"/>
          <w:sz w:val="20"/>
          <w:szCs w:val="20"/>
        </w:rPr>
        <w:t xml:space="preserve"> systemu</w:t>
      </w:r>
      <w:r w:rsidRPr="008B072F">
        <w:rPr>
          <w:rFonts w:asciiTheme="minorHAnsi" w:hAnsiTheme="minorHAnsi" w:cstheme="minorHAnsi"/>
          <w:sz w:val="20"/>
          <w:szCs w:val="20"/>
        </w:rPr>
        <w:t>.</w:t>
      </w:r>
    </w:p>
    <w:p w:rsidR="00D9526C"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AC1B8B">
        <w:rPr>
          <w:rFonts w:asciiTheme="minorHAnsi" w:hAnsiTheme="minorHAnsi" w:cstheme="minorHAnsi"/>
          <w:sz w:val="20"/>
          <w:szCs w:val="20"/>
        </w:rPr>
        <w:t>Gwarantowany czas reakcji na błąd – następny dzień roboczy.</w:t>
      </w:r>
    </w:p>
    <w:p w:rsidR="00D9526C"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AC1B8B">
        <w:rPr>
          <w:rFonts w:asciiTheme="minorHAnsi" w:hAnsiTheme="minorHAnsi" w:cstheme="minorHAnsi"/>
          <w:sz w:val="20"/>
          <w:szCs w:val="20"/>
        </w:rPr>
        <w:t>Gwarantowany czas reakcji na modyfikację – następny dzień roboczy.</w:t>
      </w:r>
    </w:p>
    <w:p w:rsidR="00D9526C"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AC1B8B">
        <w:rPr>
          <w:rFonts w:asciiTheme="minorHAnsi" w:hAnsiTheme="minorHAnsi" w:cstheme="minorHAnsi"/>
          <w:sz w:val="20"/>
          <w:szCs w:val="20"/>
        </w:rPr>
        <w:t xml:space="preserve">Gwarantowany czas usunięcia błędów krytycznych </w:t>
      </w:r>
      <w:r w:rsidR="00F81DDB">
        <w:rPr>
          <w:rFonts w:asciiTheme="minorHAnsi" w:hAnsiTheme="minorHAnsi" w:cstheme="minorHAnsi"/>
          <w:sz w:val="20"/>
          <w:szCs w:val="20"/>
        </w:rPr>
        <w:t>do …..godzin (</w:t>
      </w:r>
      <w:r w:rsidR="00331534">
        <w:rPr>
          <w:rFonts w:asciiTheme="minorHAnsi" w:hAnsiTheme="minorHAnsi" w:cstheme="minorHAnsi"/>
          <w:sz w:val="20"/>
          <w:szCs w:val="20"/>
        </w:rPr>
        <w:t xml:space="preserve">min. 6 godz.  </w:t>
      </w:r>
      <w:r w:rsidR="00F81DDB">
        <w:rPr>
          <w:rFonts w:asciiTheme="minorHAnsi" w:hAnsiTheme="minorHAnsi" w:cstheme="minorHAnsi"/>
          <w:sz w:val="20"/>
          <w:szCs w:val="20"/>
        </w:rPr>
        <w:t xml:space="preserve">max 24 godziny),   </w:t>
      </w:r>
      <w:r w:rsidR="00F81DDB" w:rsidRPr="00F81DDB">
        <w:rPr>
          <w:rFonts w:asciiTheme="minorHAnsi" w:hAnsiTheme="minorHAnsi" w:cstheme="minorHAnsi"/>
          <w:color w:val="FF0000"/>
          <w:sz w:val="20"/>
          <w:szCs w:val="20"/>
        </w:rPr>
        <w:t>(parametr punktowany)</w:t>
      </w:r>
      <w:r w:rsidRPr="00F81DDB">
        <w:rPr>
          <w:rFonts w:asciiTheme="minorHAnsi" w:hAnsiTheme="minorHAnsi" w:cstheme="minorHAnsi"/>
          <w:color w:val="FF0000"/>
          <w:sz w:val="20"/>
          <w:szCs w:val="20"/>
        </w:rPr>
        <w:t>.</w:t>
      </w:r>
    </w:p>
    <w:p w:rsidR="00D9526C"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AC1B8B">
        <w:rPr>
          <w:rFonts w:asciiTheme="minorHAnsi" w:hAnsiTheme="minorHAnsi" w:cstheme="minorHAnsi"/>
          <w:sz w:val="20"/>
          <w:szCs w:val="20"/>
        </w:rPr>
        <w:t>Gwarantowany czas usunięcia błędów do 14 dni roboczych.</w:t>
      </w:r>
      <w:bookmarkStart w:id="1" w:name="_GoBack"/>
      <w:bookmarkEnd w:id="1"/>
    </w:p>
    <w:p w:rsidR="00D9526C"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AC1B8B">
        <w:rPr>
          <w:rFonts w:asciiTheme="minorHAnsi" w:hAnsiTheme="minorHAnsi" w:cstheme="minorHAnsi"/>
          <w:sz w:val="20"/>
          <w:szCs w:val="20"/>
        </w:rPr>
        <w:t>Gwarantowany czas wykonania modyfikacji do 7 dni roboczych.</w:t>
      </w:r>
    </w:p>
    <w:p w:rsidR="00D9526C"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Pr>
          <w:rFonts w:asciiTheme="minorHAnsi" w:hAnsiTheme="minorHAnsi" w:cstheme="minorHAnsi"/>
          <w:sz w:val="20"/>
          <w:szCs w:val="20"/>
        </w:rPr>
        <w:t>Gwarantowany czas dojazdu do siedziby Zamawiającego w przypadku zgłoszenia błędu lub modyfikacji oraz awarii zdalnego połączenia - następny dzień roboczy</w:t>
      </w:r>
    </w:p>
    <w:p w:rsidR="00D9526C"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sidRPr="00AC1B8B">
        <w:rPr>
          <w:rFonts w:asciiTheme="minorHAnsi" w:hAnsiTheme="minorHAnsi" w:cstheme="minorHAnsi"/>
          <w:sz w:val="20"/>
          <w:szCs w:val="20"/>
        </w:rPr>
        <w:t>W przypadku wystąpienia istotnych przyczyn niezależnych od którejkolwiek ze stron umowy, czas przywróceniadziałania przedmiotu umowy (czas usunięcia błędu, błędu krytycznego) może zostać zmieniony na podstawie odrębnych ustaleń stron, dokonanych pomiędzy osobami uprawnionymi  do działania w imieniu obu stron umowy, tj. osobami wskazanymi w treści umowy; zmiana czasu usunięcia błędów</w:t>
      </w:r>
      <w:r>
        <w:rPr>
          <w:rFonts w:asciiTheme="minorHAnsi" w:hAnsiTheme="minorHAnsi" w:cstheme="minorHAnsi"/>
          <w:sz w:val="20"/>
          <w:szCs w:val="20"/>
        </w:rPr>
        <w:t>, błędów krytycznych, wymaga akceptacji obu stron,</w:t>
      </w:r>
      <w:r w:rsidRPr="00AC1B8B">
        <w:rPr>
          <w:rFonts w:asciiTheme="minorHAnsi" w:hAnsiTheme="minorHAnsi" w:cstheme="minorHAnsi"/>
          <w:sz w:val="20"/>
          <w:szCs w:val="20"/>
        </w:rPr>
        <w:t xml:space="preserve"> nie </w:t>
      </w:r>
      <w:r>
        <w:rPr>
          <w:rFonts w:asciiTheme="minorHAnsi" w:hAnsiTheme="minorHAnsi" w:cstheme="minorHAnsi"/>
          <w:sz w:val="20"/>
          <w:szCs w:val="20"/>
        </w:rPr>
        <w:t>wymaga zawarcia aneksu do umowy.</w:t>
      </w:r>
    </w:p>
    <w:p w:rsidR="00D9526C" w:rsidRPr="000B7B4B" w:rsidRDefault="00D9526C" w:rsidP="00D9526C">
      <w:pPr>
        <w:pStyle w:val="Akapitzlist"/>
        <w:numPr>
          <w:ilvl w:val="0"/>
          <w:numId w:val="26"/>
        </w:numPr>
        <w:autoSpaceDE w:val="0"/>
        <w:autoSpaceDN w:val="0"/>
        <w:adjustRightInd w:val="0"/>
        <w:spacing w:line="240" w:lineRule="auto"/>
        <w:ind w:left="426"/>
        <w:rPr>
          <w:rFonts w:asciiTheme="minorHAnsi" w:hAnsiTheme="minorHAnsi" w:cstheme="minorHAnsi"/>
          <w:sz w:val="20"/>
          <w:szCs w:val="20"/>
        </w:rPr>
      </w:pPr>
      <w:r>
        <w:rPr>
          <w:rFonts w:asciiTheme="minorHAnsi" w:hAnsiTheme="minorHAnsi" w:cstheme="minorHAnsi"/>
          <w:sz w:val="20"/>
          <w:szCs w:val="20"/>
        </w:rPr>
        <w:t xml:space="preserve">W przypadku </w:t>
      </w:r>
      <w:r w:rsidRPr="000B7B4B">
        <w:rPr>
          <w:rFonts w:asciiTheme="minorHAnsi" w:hAnsiTheme="minorHAnsi" w:cstheme="minorHAnsi"/>
          <w:sz w:val="20"/>
          <w:szCs w:val="20"/>
        </w:rPr>
        <w:t>gdy usunięcie Błędu Krytycznego, Błędu oraz wykonanie modyfikacji jest zależne od    działań         podmiotów lub osób trzecich bieg terminów, o których mowa w pkt 15, 16, 17, rozpoczyna się z chwilą usunięcia przez podmioty lub osoby trzecie przeszkód uniemożliwiających Wykonawcy usunięcie Błędu Krytycznego, Błędu lub wykonanie modyfikacji</w:t>
      </w:r>
      <w:r>
        <w:rPr>
          <w:rFonts w:asciiTheme="minorHAnsi" w:hAnsiTheme="minorHAnsi" w:cstheme="minorHAnsi"/>
          <w:sz w:val="20"/>
          <w:szCs w:val="20"/>
        </w:rPr>
        <w:t>.</w:t>
      </w:r>
    </w:p>
    <w:p w:rsidR="00D9526C"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rPr>
          <w:rFonts w:asciiTheme="minorHAnsi" w:hAnsiTheme="minorHAnsi" w:cstheme="minorHAnsi"/>
          <w:sz w:val="20"/>
          <w:szCs w:val="20"/>
        </w:rPr>
      </w:pPr>
    </w:p>
    <w:p w:rsidR="00D9526C" w:rsidRPr="008B072F" w:rsidRDefault="00D9526C" w:rsidP="00D9526C">
      <w:pPr>
        <w:autoSpaceDE w:val="0"/>
        <w:autoSpaceDN w:val="0"/>
        <w:adjustRightInd w:val="0"/>
        <w:jc w:val="both"/>
        <w:rPr>
          <w:rFonts w:asciiTheme="minorHAnsi" w:hAnsiTheme="minorHAnsi" w:cstheme="minorHAnsi"/>
          <w:b/>
          <w:bCs/>
          <w:sz w:val="20"/>
          <w:szCs w:val="20"/>
        </w:rPr>
      </w:pPr>
      <w:r w:rsidRPr="008B072F">
        <w:rPr>
          <w:rFonts w:asciiTheme="minorHAnsi" w:hAnsiTheme="minorHAnsi" w:cstheme="minorHAnsi"/>
          <w:b/>
          <w:bCs/>
          <w:sz w:val="20"/>
          <w:szCs w:val="20"/>
        </w:rPr>
        <w:t xml:space="preserve">Ad 1. Szczegółowy wykaz usług serwisowych – informatyczny system administracyjny obejmujący system informatyczny </w:t>
      </w:r>
      <w:proofErr w:type="spellStart"/>
      <w:r w:rsidRPr="008B072F">
        <w:rPr>
          <w:rFonts w:asciiTheme="minorHAnsi" w:hAnsiTheme="minorHAnsi" w:cstheme="minorHAnsi"/>
          <w:b/>
          <w:bCs/>
          <w:sz w:val="20"/>
          <w:szCs w:val="20"/>
        </w:rPr>
        <w:t>InfoMedica</w:t>
      </w:r>
      <w:proofErr w:type="spellEnd"/>
      <w:r w:rsidRPr="008B072F">
        <w:rPr>
          <w:rFonts w:asciiTheme="minorHAnsi" w:hAnsiTheme="minorHAnsi" w:cstheme="minorHAnsi"/>
          <w:b/>
          <w:bCs/>
          <w:sz w:val="20"/>
          <w:szCs w:val="20"/>
        </w:rPr>
        <w:t>:</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Czynności w zakresie bazy danych Oracle:</w:t>
      </w:r>
    </w:p>
    <w:p w:rsidR="00D9526C" w:rsidRPr="008B072F" w:rsidRDefault="00D9526C" w:rsidP="00D9526C">
      <w:pPr>
        <w:pStyle w:val="Akapitzlist"/>
        <w:widowControl/>
        <w:numPr>
          <w:ilvl w:val="0"/>
          <w:numId w:val="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uaktualnienia bazy danych (</w:t>
      </w:r>
      <w:proofErr w:type="spellStart"/>
      <w:r w:rsidRPr="008B072F">
        <w:rPr>
          <w:rFonts w:asciiTheme="minorHAnsi" w:hAnsiTheme="minorHAnsi" w:cstheme="minorHAnsi"/>
          <w:sz w:val="20"/>
          <w:szCs w:val="20"/>
        </w:rPr>
        <w:t>upgrade</w:t>
      </w:r>
      <w:proofErr w:type="spellEnd"/>
      <w:r w:rsidRPr="008B072F">
        <w:rPr>
          <w:rFonts w:asciiTheme="minorHAnsi" w:hAnsiTheme="minorHAnsi" w:cstheme="minorHAnsi"/>
          <w:sz w:val="20"/>
          <w:szCs w:val="20"/>
        </w:rPr>
        <w:t>) jeśli są udostępnione przez producenta;</w:t>
      </w:r>
    </w:p>
    <w:p w:rsidR="00D9526C" w:rsidRPr="008B072F" w:rsidRDefault="00D9526C" w:rsidP="00D9526C">
      <w:pPr>
        <w:pStyle w:val="Akapitzlist"/>
        <w:widowControl/>
        <w:numPr>
          <w:ilvl w:val="0"/>
          <w:numId w:val="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proofErr w:type="spellStart"/>
      <w:r w:rsidRPr="008B072F">
        <w:rPr>
          <w:rFonts w:asciiTheme="minorHAnsi" w:hAnsiTheme="minorHAnsi" w:cstheme="minorHAnsi"/>
          <w:sz w:val="20"/>
          <w:szCs w:val="20"/>
        </w:rPr>
        <w:t>patchowanie</w:t>
      </w:r>
      <w:proofErr w:type="spellEnd"/>
      <w:r w:rsidRPr="008B072F">
        <w:rPr>
          <w:rFonts w:asciiTheme="minorHAnsi" w:hAnsiTheme="minorHAnsi" w:cstheme="minorHAnsi"/>
          <w:sz w:val="20"/>
          <w:szCs w:val="20"/>
        </w:rPr>
        <w:t xml:space="preserve"> bazy;</w:t>
      </w:r>
    </w:p>
    <w:p w:rsidR="00D9526C" w:rsidRPr="008B072F" w:rsidRDefault="00D9526C" w:rsidP="00D9526C">
      <w:pPr>
        <w:pStyle w:val="Akapitzlist"/>
        <w:widowControl/>
        <w:numPr>
          <w:ilvl w:val="0"/>
          <w:numId w:val="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generowanie baz danych (instancji)</w:t>
      </w:r>
    </w:p>
    <w:p w:rsidR="00D9526C" w:rsidRPr="008B072F" w:rsidRDefault="00D9526C" w:rsidP="00D9526C">
      <w:pPr>
        <w:pStyle w:val="Akapitzlist"/>
        <w:widowControl/>
        <w:numPr>
          <w:ilvl w:val="0"/>
          <w:numId w:val="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monitorowanie wydajności i dostosowanie parametrów baz danych według aktualnych potrzeb i możliwości;</w:t>
      </w:r>
    </w:p>
    <w:p w:rsidR="00D9526C" w:rsidRPr="008B072F" w:rsidRDefault="00D9526C" w:rsidP="00D9526C">
      <w:pPr>
        <w:pStyle w:val="Akapitzlist"/>
        <w:widowControl/>
        <w:numPr>
          <w:ilvl w:val="0"/>
          <w:numId w:val="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aktualizacja statystyk;</w:t>
      </w:r>
    </w:p>
    <w:p w:rsidR="00D9526C" w:rsidRPr="008B072F" w:rsidRDefault="00D9526C" w:rsidP="00D9526C">
      <w:pPr>
        <w:pStyle w:val="Akapitzlist"/>
        <w:widowControl/>
        <w:numPr>
          <w:ilvl w:val="0"/>
          <w:numId w:val="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proofErr w:type="spellStart"/>
      <w:r w:rsidRPr="008B072F">
        <w:rPr>
          <w:rFonts w:asciiTheme="minorHAnsi" w:hAnsiTheme="minorHAnsi" w:cstheme="minorHAnsi"/>
          <w:sz w:val="20"/>
          <w:szCs w:val="20"/>
        </w:rPr>
        <w:t>reindeksacja</w:t>
      </w:r>
      <w:proofErr w:type="spellEnd"/>
      <w:r w:rsidRPr="008B072F">
        <w:rPr>
          <w:rFonts w:asciiTheme="minorHAnsi" w:hAnsiTheme="minorHAnsi" w:cstheme="minorHAnsi"/>
          <w:sz w:val="20"/>
          <w:szCs w:val="20"/>
        </w:rPr>
        <w:t xml:space="preserve"> bazy;</w:t>
      </w:r>
    </w:p>
    <w:p w:rsidR="00D9526C" w:rsidRPr="008B072F" w:rsidRDefault="00D9526C" w:rsidP="00D9526C">
      <w:pPr>
        <w:pStyle w:val="Akapitzlist"/>
        <w:widowControl/>
        <w:numPr>
          <w:ilvl w:val="0"/>
          <w:numId w:val="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sprawdzanie integralności bazy;</w:t>
      </w:r>
    </w:p>
    <w:p w:rsidR="00D9526C" w:rsidRPr="008B072F" w:rsidRDefault="00D9526C" w:rsidP="00D9526C">
      <w:pPr>
        <w:pStyle w:val="Akapitzlist"/>
        <w:widowControl/>
        <w:numPr>
          <w:ilvl w:val="0"/>
          <w:numId w:val="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korekty danych w bazie, jeżeli są niewykonalne z poziomu aplikacji;</w:t>
      </w:r>
    </w:p>
    <w:p w:rsidR="00D9526C" w:rsidRPr="008B072F" w:rsidRDefault="00D9526C" w:rsidP="00D9526C">
      <w:pPr>
        <w:pStyle w:val="Akapitzlist"/>
        <w:widowControl/>
        <w:numPr>
          <w:ilvl w:val="0"/>
          <w:numId w:val="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zapewnienie automatycznego mechanizmu archiwizacji bazy danych i okresowe sprawdzenie jego działania;</w:t>
      </w:r>
    </w:p>
    <w:p w:rsidR="00D9526C" w:rsidRPr="008B072F" w:rsidRDefault="00D9526C" w:rsidP="00D9526C">
      <w:pPr>
        <w:pStyle w:val="Akapitzlist"/>
        <w:widowControl/>
        <w:numPr>
          <w:ilvl w:val="0"/>
          <w:numId w:val="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naprawa i/lub przywracanie serwisowanych baz danych według aktualnych potrzeb i możliwości oraz pomoc w awaryjnym odtwarzaniu lub przenoszeniu danych na wniosek Zamawiającego.</w:t>
      </w:r>
    </w:p>
    <w:p w:rsidR="00D9526C" w:rsidRPr="008B072F" w:rsidRDefault="00D9526C" w:rsidP="00D9526C">
      <w:pPr>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 xml:space="preserve">Czynności w zakresie systemu administracyjnego </w:t>
      </w:r>
      <w:proofErr w:type="spellStart"/>
      <w:r w:rsidRPr="008B072F">
        <w:rPr>
          <w:rFonts w:asciiTheme="minorHAnsi" w:hAnsiTheme="minorHAnsi" w:cstheme="minorHAnsi"/>
          <w:sz w:val="20"/>
          <w:szCs w:val="20"/>
        </w:rPr>
        <w:t>InfoMedica</w:t>
      </w:r>
      <w:proofErr w:type="spellEnd"/>
      <w:r w:rsidRPr="008B072F">
        <w:rPr>
          <w:rFonts w:asciiTheme="minorHAnsi" w:hAnsiTheme="minorHAnsi" w:cstheme="minorHAnsi"/>
          <w:sz w:val="20"/>
          <w:szCs w:val="20"/>
        </w:rPr>
        <w:t>:</w:t>
      </w:r>
    </w:p>
    <w:p w:rsidR="00D9526C" w:rsidRPr="008B072F" w:rsidRDefault="00D9526C" w:rsidP="00D9526C">
      <w:pPr>
        <w:pStyle w:val="Akapitzlist"/>
        <w:widowControl/>
        <w:numPr>
          <w:ilvl w:val="0"/>
          <w:numId w:val="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 xml:space="preserve">Aktualizacje systemu </w:t>
      </w:r>
      <w:proofErr w:type="spellStart"/>
      <w:r w:rsidRPr="008B072F">
        <w:rPr>
          <w:rFonts w:asciiTheme="minorHAnsi" w:hAnsiTheme="minorHAnsi" w:cstheme="minorHAnsi"/>
          <w:sz w:val="20"/>
          <w:szCs w:val="20"/>
        </w:rPr>
        <w:t>InfoMedica</w:t>
      </w:r>
      <w:proofErr w:type="spellEnd"/>
      <w:r w:rsidRPr="008B072F">
        <w:rPr>
          <w:rFonts w:asciiTheme="minorHAnsi" w:hAnsiTheme="minorHAnsi" w:cstheme="minorHAnsi"/>
          <w:sz w:val="20"/>
          <w:szCs w:val="20"/>
        </w:rPr>
        <w:t>;</w:t>
      </w:r>
    </w:p>
    <w:p w:rsidR="00D9526C" w:rsidRPr="008B072F" w:rsidRDefault="00D9526C" w:rsidP="00D9526C">
      <w:pPr>
        <w:pStyle w:val="Akapitzlist"/>
        <w:widowControl/>
        <w:numPr>
          <w:ilvl w:val="0"/>
          <w:numId w:val="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zgłoszeń do Asseco – analiza, rejestrowanie zgłoszeń, kontrola realizacji;</w:t>
      </w:r>
    </w:p>
    <w:p w:rsidR="00D9526C" w:rsidRPr="008B072F" w:rsidRDefault="00D9526C" w:rsidP="00D9526C">
      <w:pPr>
        <w:pStyle w:val="Akapitzlist"/>
        <w:widowControl/>
        <w:numPr>
          <w:ilvl w:val="0"/>
          <w:numId w:val="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 xml:space="preserve">Instalacja i konfiguracja niezbędnych komponentów do pracy z systemem </w:t>
      </w:r>
      <w:proofErr w:type="spellStart"/>
      <w:r w:rsidRPr="008B072F">
        <w:rPr>
          <w:rFonts w:asciiTheme="minorHAnsi" w:hAnsiTheme="minorHAnsi" w:cstheme="minorHAnsi"/>
          <w:sz w:val="20"/>
          <w:szCs w:val="20"/>
        </w:rPr>
        <w:t>InfoMedica</w:t>
      </w:r>
      <w:proofErr w:type="spellEnd"/>
      <w:r w:rsidRPr="008B072F">
        <w:rPr>
          <w:rFonts w:asciiTheme="minorHAnsi" w:hAnsiTheme="minorHAnsi" w:cstheme="minorHAnsi"/>
          <w:sz w:val="20"/>
          <w:szCs w:val="20"/>
        </w:rPr>
        <w:t xml:space="preserve"> na stanowisku z zainstalowanym systemem Windows;</w:t>
      </w:r>
    </w:p>
    <w:p w:rsidR="00D9526C" w:rsidRPr="008B072F" w:rsidRDefault="00D9526C" w:rsidP="00D9526C">
      <w:pPr>
        <w:pStyle w:val="Akapitzlist"/>
        <w:widowControl/>
        <w:numPr>
          <w:ilvl w:val="0"/>
          <w:numId w:val="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Zmiany dostępnych parametrów konfiguracyjnych;</w:t>
      </w:r>
    </w:p>
    <w:p w:rsidR="00D9526C" w:rsidRPr="008B072F" w:rsidRDefault="00D9526C" w:rsidP="00D9526C">
      <w:pPr>
        <w:pStyle w:val="Akapitzlist"/>
        <w:widowControl/>
        <w:numPr>
          <w:ilvl w:val="0"/>
          <w:numId w:val="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Zarządzanie systemem uprawnień użytkowników – zmiana haseł, praw i danych oraz dodawanie użytkowników;</w:t>
      </w:r>
    </w:p>
    <w:p w:rsidR="00D9526C" w:rsidRPr="008B072F" w:rsidRDefault="00D9526C" w:rsidP="00D9526C">
      <w:pPr>
        <w:pStyle w:val="Akapitzlist"/>
        <w:widowControl/>
        <w:numPr>
          <w:ilvl w:val="0"/>
          <w:numId w:val="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Opracowanie raportów z nadanych uprawnień;</w:t>
      </w:r>
    </w:p>
    <w:p w:rsidR="00D9526C" w:rsidRPr="008B072F" w:rsidRDefault="00D9526C" w:rsidP="00D9526C">
      <w:pPr>
        <w:pStyle w:val="Akapitzlist"/>
        <w:widowControl/>
        <w:numPr>
          <w:ilvl w:val="0"/>
          <w:numId w:val="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Odtwarzanie wybranych danych z kopii bazy danych;</w:t>
      </w:r>
    </w:p>
    <w:p w:rsidR="00D9526C" w:rsidRPr="008B072F" w:rsidRDefault="00D9526C" w:rsidP="00D9526C">
      <w:pPr>
        <w:pStyle w:val="Akapitzlist"/>
        <w:widowControl/>
        <w:numPr>
          <w:ilvl w:val="0"/>
          <w:numId w:val="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Konsultacje telefoniczne;</w:t>
      </w:r>
    </w:p>
    <w:p w:rsidR="00D9526C" w:rsidRPr="008B072F" w:rsidRDefault="00D9526C" w:rsidP="00D9526C">
      <w:pPr>
        <w:pStyle w:val="Akapitzlist"/>
        <w:autoSpaceDE w:val="0"/>
        <w:autoSpaceDN w:val="0"/>
        <w:adjustRightInd w:val="0"/>
        <w:spacing w:line="240" w:lineRule="auto"/>
        <w:ind w:left="1134"/>
        <w:rPr>
          <w:rFonts w:asciiTheme="minorHAnsi" w:hAnsiTheme="minorHAnsi" w:cstheme="minorHAnsi"/>
          <w:sz w:val="20"/>
          <w:szCs w:val="20"/>
          <w:highlight w:val="yellow"/>
        </w:rPr>
      </w:pPr>
    </w:p>
    <w:p w:rsidR="00D9526C" w:rsidRPr="008B072F" w:rsidRDefault="00D9526C" w:rsidP="00D9526C">
      <w:pPr>
        <w:pStyle w:val="Akapitzlist"/>
        <w:widowControl/>
        <w:numPr>
          <w:ilvl w:val="0"/>
          <w:numId w:val="18"/>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Moduł Finanse – Księgowość (FK):</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Konfiguracja śledzenia zmian;</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z logów operacji;</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lastRenderedPageBreak/>
        <w:t>Usuwanie nieostatniego dokumentu;</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Wycofanie eksportu dokumentów zakupu;</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Wycofanie eksportu dokumentów sprzedaży;</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księgi głównej – generowanie i aktualizacja kont;</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Serwis integracji z platformą PEF;</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Serwis integracji z platformą JPK;</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Instalacja i konfiguracja aplikacji Asseco Podpis Elektroniczny;</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Analiza błędów w funkcjonowaniu aplikacji Asseco Podpis Elektroniczny;</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wykazów transakcji i rozrachunków – definiowanie, modyfikowanie,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sprawozdań "rocznych" – pomoc w definiowaniu, modyfikowanie,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wykazów obrotów i sald – definiowanie, modyfikowanie,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wykazów dziennika – definiowanie, modyfikowanie,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deklaracji VAT - definiowanie, modyfikowanie,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schematów księgowania - definiowanie, modyfikowanie,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Przenoszenie i aktualizacja BO;</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Analiza błędów w funkcjonowaniu elementów systemu i opracowanie rozwiązań w miarę możliwości technicznych;</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dodatkowych niedostępnych w systemie z wykorzystaniem Query Reporter;</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niedostępnych w systemie z wykorzystanie zapytań SQL i narzędzi bazodanowych;</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grup kont dla potrzeb sprawozdawczości;</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odsetek - analiza błędów, pomoc przy konfiguracji i naliczaniu;</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rejestrów dokumentów - zakładanie i konfiguracja;</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rejestrów not - zakładanie i konfiguracja;</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przeksięgowania wierzytelności z kontrahenta na kontrahenta;</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pism według szablonów zdefiniowanych w MS Office bazujących na informacjach zawartych w księdze głównej oraz rozrachunkach kontrahenta;</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491"/>
        <w:contextualSpacing/>
        <w:rPr>
          <w:rFonts w:asciiTheme="minorHAnsi" w:hAnsiTheme="minorHAnsi" w:cstheme="minorHAnsi"/>
          <w:sz w:val="20"/>
          <w:szCs w:val="20"/>
        </w:rPr>
      </w:pPr>
      <w:r w:rsidRPr="008B072F">
        <w:rPr>
          <w:rFonts w:asciiTheme="minorHAnsi" w:hAnsiTheme="minorHAnsi" w:cstheme="minorHAnsi"/>
          <w:sz w:val="20"/>
          <w:szCs w:val="20"/>
        </w:rPr>
        <w:t>Obsługa pól deklaracji VAT - definiowanie i modyfikacje;</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491"/>
        <w:contextualSpacing/>
        <w:rPr>
          <w:rFonts w:asciiTheme="minorHAnsi" w:hAnsiTheme="minorHAnsi" w:cstheme="minorHAnsi"/>
          <w:sz w:val="20"/>
          <w:szCs w:val="20"/>
        </w:rPr>
      </w:pPr>
      <w:r w:rsidRPr="008B072F">
        <w:rPr>
          <w:rFonts w:asciiTheme="minorHAnsi" w:hAnsiTheme="minorHAnsi" w:cstheme="minorHAnsi"/>
          <w:sz w:val="20"/>
          <w:szCs w:val="20"/>
        </w:rPr>
        <w:t>Obsługa formatów przelewów - definicje i modyfikacje;</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491"/>
        <w:contextualSpacing/>
        <w:rPr>
          <w:rFonts w:asciiTheme="minorHAnsi" w:hAnsiTheme="minorHAnsi" w:cstheme="minorHAnsi"/>
          <w:sz w:val="20"/>
          <w:szCs w:val="20"/>
        </w:rPr>
      </w:pPr>
      <w:r w:rsidRPr="008B072F">
        <w:rPr>
          <w:rFonts w:asciiTheme="minorHAnsi" w:hAnsiTheme="minorHAnsi" w:cstheme="minorHAnsi"/>
          <w:sz w:val="20"/>
          <w:szCs w:val="20"/>
        </w:rPr>
        <w:t>Obsługa formatów wyciągów - definicje i modyfikacje;</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491"/>
        <w:contextualSpacing/>
        <w:rPr>
          <w:rFonts w:asciiTheme="minorHAnsi" w:hAnsiTheme="minorHAnsi" w:cstheme="minorHAnsi"/>
          <w:sz w:val="20"/>
          <w:szCs w:val="20"/>
        </w:rPr>
      </w:pPr>
      <w:r w:rsidRPr="008B072F">
        <w:rPr>
          <w:rFonts w:asciiTheme="minorHAnsi" w:hAnsiTheme="minorHAnsi" w:cstheme="minorHAnsi"/>
          <w:sz w:val="20"/>
          <w:szCs w:val="20"/>
        </w:rPr>
        <w:t>Obsługa eksportu przelewów -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491"/>
        <w:contextualSpacing/>
        <w:rPr>
          <w:rFonts w:asciiTheme="minorHAnsi" w:hAnsiTheme="minorHAnsi" w:cstheme="minorHAnsi"/>
          <w:sz w:val="20"/>
          <w:szCs w:val="20"/>
        </w:rPr>
      </w:pPr>
      <w:r w:rsidRPr="008B072F">
        <w:rPr>
          <w:rFonts w:asciiTheme="minorHAnsi" w:hAnsiTheme="minorHAnsi" w:cstheme="minorHAnsi"/>
          <w:sz w:val="20"/>
          <w:szCs w:val="20"/>
        </w:rPr>
        <w:t>Obsługa importu wyciągów -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491"/>
        <w:contextualSpacing/>
        <w:rPr>
          <w:rFonts w:asciiTheme="minorHAnsi" w:hAnsiTheme="minorHAnsi" w:cstheme="minorHAnsi"/>
          <w:sz w:val="20"/>
          <w:szCs w:val="20"/>
        </w:rPr>
      </w:pPr>
      <w:r w:rsidRPr="008B072F">
        <w:rPr>
          <w:rFonts w:asciiTheme="minorHAnsi" w:hAnsiTheme="minorHAnsi" w:cstheme="minorHAnsi"/>
          <w:sz w:val="20"/>
          <w:szCs w:val="20"/>
        </w:rPr>
        <w:t>Obsługa importów z Rejestru Sprzedaży -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491"/>
        <w:contextualSpacing/>
        <w:rPr>
          <w:rFonts w:asciiTheme="minorHAnsi" w:hAnsiTheme="minorHAnsi" w:cstheme="minorHAnsi"/>
          <w:sz w:val="20"/>
          <w:szCs w:val="20"/>
        </w:rPr>
      </w:pPr>
      <w:r w:rsidRPr="008B072F">
        <w:rPr>
          <w:rFonts w:asciiTheme="minorHAnsi" w:hAnsiTheme="minorHAnsi" w:cstheme="minorHAnsi"/>
          <w:sz w:val="20"/>
          <w:szCs w:val="20"/>
        </w:rPr>
        <w:t>Obsługa importów z systemu ST -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491"/>
        <w:contextualSpacing/>
        <w:rPr>
          <w:rFonts w:asciiTheme="minorHAnsi" w:hAnsiTheme="minorHAnsi" w:cstheme="minorHAnsi"/>
          <w:sz w:val="20"/>
          <w:szCs w:val="20"/>
        </w:rPr>
      </w:pPr>
      <w:r w:rsidRPr="008B072F">
        <w:rPr>
          <w:rFonts w:asciiTheme="minorHAnsi" w:hAnsiTheme="minorHAnsi" w:cstheme="minorHAnsi"/>
          <w:sz w:val="20"/>
          <w:szCs w:val="20"/>
        </w:rPr>
        <w:t>Obsługa importów z systemu GM -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491"/>
        <w:contextualSpacing/>
        <w:rPr>
          <w:rFonts w:asciiTheme="minorHAnsi" w:hAnsiTheme="minorHAnsi" w:cstheme="minorHAnsi"/>
          <w:sz w:val="20"/>
          <w:szCs w:val="20"/>
        </w:rPr>
      </w:pPr>
      <w:r w:rsidRPr="008B072F">
        <w:rPr>
          <w:rFonts w:asciiTheme="minorHAnsi" w:hAnsiTheme="minorHAnsi" w:cstheme="minorHAnsi"/>
          <w:sz w:val="20"/>
          <w:szCs w:val="20"/>
        </w:rPr>
        <w:t>Obsługa importów z systemu Apteka -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Obsługa importów z modułu Kasa -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Obsługa komunikatu JPK_KR - konfiguracja i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Obsługa komunikatu JPK_WB - konfiguracja i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Obsługa komunikatu JPK_VAT - konfiguracja i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Obsługa komunikatu JPK_FA - konfiguracja i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Obsługa rejestrów sprzedaży - definicje i modyfikacje;</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Konfiguracja współpracy z drukarkami fiskalnymi;</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Definiowanie wykazów sprzedaży;</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Definiowanie stanowisk kasowych;</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Definiowanie wykazów na podstawie raportów kasowych;</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Definiowanie struktury ośrodków powstawania kosztów;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Definiowanie biblioteki wydruków kosztowych;</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Definiowanie grup kosztów dla celów sprawozdawczych;</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Import słownika kosztów szczegółowych z pliku;</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Import słownika ośrodków kosztów z pliku;</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Definiowanie kluczy podziału;</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Definiowanie planów rozdziału;</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Rozliczenie kosztów -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Import danych z HIS – analiza błędów;</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Definiowanie rodzajów świadczeń;</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lastRenderedPageBreak/>
        <w:t>Otwieranie roku;</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Awaryjne wyksięgowanie dokumentów, awaryjne zarządzanie okresami;</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Poprawa danych z poziomu bazy danych w miarę możliwości technicznych;</w:t>
      </w:r>
    </w:p>
    <w:p w:rsidR="00D9526C" w:rsidRPr="008B072F" w:rsidRDefault="00D9526C" w:rsidP="00D9526C">
      <w:pPr>
        <w:pStyle w:val="Akapitzlist"/>
        <w:widowControl/>
        <w:numPr>
          <w:ilvl w:val="0"/>
          <w:numId w:val="19"/>
        </w:numPr>
        <w:tabs>
          <w:tab w:val="clear" w:pos="0"/>
        </w:tabs>
        <w:suppressAutoHyphens w:val="0"/>
        <w:autoSpaceDE w:val="0"/>
        <w:autoSpaceDN w:val="0"/>
        <w:adjustRightInd w:val="0"/>
        <w:spacing w:line="240" w:lineRule="auto"/>
        <w:ind w:left="1134" w:hanging="567"/>
        <w:contextualSpacing/>
        <w:rPr>
          <w:rFonts w:asciiTheme="minorHAnsi" w:hAnsiTheme="minorHAnsi" w:cstheme="minorHAnsi"/>
          <w:sz w:val="20"/>
          <w:szCs w:val="20"/>
        </w:rPr>
      </w:pPr>
      <w:r w:rsidRPr="008B072F">
        <w:rPr>
          <w:rFonts w:asciiTheme="minorHAnsi" w:hAnsiTheme="minorHAnsi" w:cstheme="minorHAnsi"/>
          <w:sz w:val="20"/>
          <w:szCs w:val="20"/>
        </w:rPr>
        <w:t>Szkolenia użytkownika ze znaczących zmian wprowadzanych w kolejnych wersjach aplikacji.</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pStyle w:val="Akapitzlist"/>
        <w:widowControl/>
        <w:numPr>
          <w:ilvl w:val="0"/>
          <w:numId w:val="18"/>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Moduły Środki Trwałe i Wyposażenie:</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Konfiguracja śledzenia zmian;</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z logów operacji;</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Zamykanie roku;</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Awaryjne wyksięgowanie dokumentów, awaryjne zarządzanie okresami;</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i zmiany w konfiguracji eksportów PK1 do FK;</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i zmiany w konfiguracji eksportów OT do FK;</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i zmiany w konfiguracji eksportów LT do FK;</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i zmiany w konfiguracji eksportów PK0 do FK;</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wykazów;</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dodatkowych niedostępnych w systemie z wykorzystaniem Query Reporter;</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niedostępnych w systemie z wykorzystanie zapytań SQL i narzędzi bazodanowych;</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Analiza błędów w funkcjonowaniu elementów systemu i opracowanie rozwiązań w miarę możliwości technicznych;</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Aktualizacja systemu do elektronicznej inwentaryzacji;</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systemu elektronicznej inwentaryzacji - wsparcie przy przesyłaniu danych, analiza błędów i opracowanie rozwiązań w miarę możliwości technicznych;</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systemu elektronicznej inwentaryzacji - zmiany w konfiguracji etykiet i wsparcie przy problemach z ich wydrukami;</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Rejestrowanie korekt na podstawie przygotowanych danych;</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Poprawa danych z poziomu bazy danych w miarę możliwości technicznych;</w:t>
      </w:r>
    </w:p>
    <w:p w:rsidR="00D9526C" w:rsidRPr="008B072F" w:rsidRDefault="00D9526C" w:rsidP="00D9526C">
      <w:pPr>
        <w:pStyle w:val="Akapitzlist"/>
        <w:widowControl/>
        <w:numPr>
          <w:ilvl w:val="1"/>
          <w:numId w:val="20"/>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Szkolenia użytkownika ze znaczących zmian wprowadzanych w kolejnych wersjach aplikacji.</w:t>
      </w:r>
    </w:p>
    <w:p w:rsidR="00D9526C" w:rsidRPr="008B072F" w:rsidRDefault="00D9526C" w:rsidP="00D9526C">
      <w:pPr>
        <w:autoSpaceDE w:val="0"/>
        <w:autoSpaceDN w:val="0"/>
        <w:adjustRightInd w:val="0"/>
        <w:ind w:left="1134"/>
        <w:rPr>
          <w:rFonts w:asciiTheme="minorHAnsi" w:hAnsiTheme="minorHAnsi" w:cstheme="minorHAnsi"/>
          <w:sz w:val="20"/>
          <w:szCs w:val="20"/>
        </w:rPr>
      </w:pPr>
    </w:p>
    <w:p w:rsidR="00D9526C" w:rsidRPr="008B072F" w:rsidRDefault="00D9526C" w:rsidP="00D9526C">
      <w:pPr>
        <w:pStyle w:val="Akapitzlist"/>
        <w:widowControl/>
        <w:numPr>
          <w:ilvl w:val="0"/>
          <w:numId w:val="18"/>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Moduł Gospodarka Materiałowa:</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Konfiguracja śledzenia zmian;</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z logów operacji;</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magazynów;</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Zarządzanie okresami – otwieranie, zamykanie;</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Konfiguracja JPK;</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i zmiany w konfiguracji eksportów PZ do FK;</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i zmiany w konfiguracji eksportów RW do FK;</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i zmiany w konfiguracji eksportów pozostałych do FK;</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wykazów;</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dodatkowych niedostępnych w systemie z wykorzystaniem Query Reporter;</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niedostępnych w systemie z wykorzystanie zapytań SQL i narzędzi bazodanowych;</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Analiza błędów w funkcjonowaniu elementów systemu i opracowanie rozwiązań w miarę możliwości technicznych;</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Poprawa danych z poziomu bazy danych w miarę możliwości technicznych;</w:t>
      </w:r>
    </w:p>
    <w:p w:rsidR="00D9526C" w:rsidRPr="008B072F" w:rsidRDefault="00D9526C" w:rsidP="00D9526C">
      <w:pPr>
        <w:pStyle w:val="Akapitzlist"/>
        <w:widowControl/>
        <w:numPr>
          <w:ilvl w:val="1"/>
          <w:numId w:val="21"/>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Szkolenia użytkownika ze znaczących zmian wprowadzanych w kolejnych wersjach aplikacji.</w:t>
      </w:r>
    </w:p>
    <w:p w:rsidR="00D9526C" w:rsidRPr="008B072F" w:rsidRDefault="00D9526C" w:rsidP="00D9526C">
      <w:pPr>
        <w:autoSpaceDE w:val="0"/>
        <w:autoSpaceDN w:val="0"/>
        <w:adjustRightInd w:val="0"/>
        <w:ind w:left="1418"/>
        <w:rPr>
          <w:rFonts w:asciiTheme="minorHAnsi" w:hAnsiTheme="minorHAnsi" w:cstheme="minorHAnsi"/>
          <w:sz w:val="20"/>
          <w:szCs w:val="20"/>
        </w:rPr>
      </w:pPr>
    </w:p>
    <w:p w:rsidR="00D9526C" w:rsidRPr="008B072F" w:rsidRDefault="00D9526C" w:rsidP="00D9526C">
      <w:pPr>
        <w:pStyle w:val="Akapitzlist"/>
        <w:widowControl/>
        <w:numPr>
          <w:ilvl w:val="0"/>
          <w:numId w:val="18"/>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Moduł Wycena Kosztów Normatywnych:</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Konfiguracja śledzenia zmian;</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z logów operacji;</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i zmiany w definicji wykazów;</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dodatkowych niedostępnych w systemie z wykorzystaniem Query Reporter;</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niedostępnych w systemie z wykorzystanie zapytań SQL i narzędzi bazodanowych;</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lastRenderedPageBreak/>
        <w:t>Analiza błędów w funkcjonowaniu elementów systemu i opracowanie rozwiązań w miarę możliwości technicznych;</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Startowe zasilanie słowników;</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Aktualizacja, przebudowa słowników;</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Pomoc przy definiowaniu wyceny procedur medycznych;</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Pomoc przy aktualizacji wyceny procedur medycznych;</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Eksport/import danych statystycznych – analiza błędów;</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Weryfikacja danych statystycznych pomiędzy modułami;</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Definicja i konserwacja mechanizmów wymiany danych między modułami;</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Poprawa danych z poziomu bazy danych w miarę możliwości technicznych;</w:t>
      </w:r>
    </w:p>
    <w:p w:rsidR="00D9526C" w:rsidRPr="008B072F" w:rsidRDefault="00D9526C" w:rsidP="00D9526C">
      <w:pPr>
        <w:pStyle w:val="Akapitzlist"/>
        <w:widowControl/>
        <w:numPr>
          <w:ilvl w:val="1"/>
          <w:numId w:val="22"/>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Szkolenia użytkownika ze znaczących zmian wprowadzanych w kolejnych wersjach aplikacji.</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pStyle w:val="Akapitzlist"/>
        <w:widowControl/>
        <w:numPr>
          <w:ilvl w:val="0"/>
          <w:numId w:val="18"/>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Moduł Kalkulacja Kosztów Leczenia:</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Konfiguracja śledzenia zmian;</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z logów operacji;</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Definiowanie i zmiany w definicji wykazów;</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niedostępnych w systemie z wykorzystanie zapytań SQL i narzędzi bazodanowych;</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Analiza błędów w funkcjonowaniu elementów systemu i opracowanie rozwiązań w miarę możliwości technicznych;</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Startowe zasilanie słowników;</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Aktualizacja, przebudowa słowników;</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Otwarcie roku rozliczeniowego, przeniesienie, aktualizacja słowników;</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Weryfikacja danych statystycznych pomiędzy modułami;</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Przygotowanie, aktualizacja definicji rozliczenia danych kosztowych;</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Definicja trendów i wskaźników;</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Wybiórcza weryfikacja poprawności importowanych danych;</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Definicja, aktualizacja, modyfikacje wydruku medycznej karty pacjenta;</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Definicja i konserwacja mechanizmów wymiany danych między modułami;</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Poprawa danych z poziomu bazy danych w miarę możliwości technicznych;</w:t>
      </w:r>
    </w:p>
    <w:p w:rsidR="00D9526C" w:rsidRPr="008B072F" w:rsidRDefault="00D9526C" w:rsidP="00D9526C">
      <w:pPr>
        <w:pStyle w:val="Akapitzlist"/>
        <w:widowControl/>
        <w:numPr>
          <w:ilvl w:val="1"/>
          <w:numId w:val="23"/>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Szkolenia użytkownika ze znaczących zmian wprowadzanych w kolejnych wersjach aplikacji.</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pStyle w:val="Akapitzlist"/>
        <w:widowControl/>
        <w:numPr>
          <w:ilvl w:val="0"/>
          <w:numId w:val="18"/>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Moduł Wspomaganie Budżetowania:</w:t>
      </w:r>
    </w:p>
    <w:p w:rsidR="00D9526C" w:rsidRPr="008B072F" w:rsidRDefault="00D9526C" w:rsidP="00D9526C">
      <w:pPr>
        <w:pStyle w:val="Akapitzlist"/>
        <w:widowControl/>
        <w:numPr>
          <w:ilvl w:val="1"/>
          <w:numId w:val="24"/>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Konfiguracja parametrów;</w:t>
      </w:r>
    </w:p>
    <w:p w:rsidR="00D9526C" w:rsidRPr="008B072F" w:rsidRDefault="00D9526C" w:rsidP="00D9526C">
      <w:pPr>
        <w:pStyle w:val="Akapitzlist"/>
        <w:widowControl/>
        <w:numPr>
          <w:ilvl w:val="1"/>
          <w:numId w:val="24"/>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Rozwiązywanie problemów z wprowadzaniem pozycji planu w dokumentach budżetowych;</w:t>
      </w:r>
    </w:p>
    <w:p w:rsidR="00D9526C" w:rsidRPr="008B072F" w:rsidRDefault="00D9526C" w:rsidP="00D9526C">
      <w:pPr>
        <w:pStyle w:val="Akapitzlist"/>
        <w:widowControl/>
        <w:numPr>
          <w:ilvl w:val="1"/>
          <w:numId w:val="24"/>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Pomoc w rozwiązywaniu problemów z funkcjami generującymi plany budżetowe.</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pStyle w:val="Akapitzlist"/>
        <w:widowControl/>
        <w:numPr>
          <w:ilvl w:val="0"/>
          <w:numId w:val="18"/>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Słowniki centralne:</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kontrahentów dla systemu FK;</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kontrahentów dla systemu ST;</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kontrahentów dla systemu GM;</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kontrahentów dla systemu Apteka;</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OPK dla systemu FK;</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OPK dla systemu ST;</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OPK dla systemu GM;</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OPK dla systemu KP;</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OPK dla systemu KKL;</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OPK dla systemu APT;</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OPK dla systemu SZP;</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świadczeń dla systemu FK;</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świadczeń dla systemu KKL;</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świadczeń dla systemu SZP;</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jednostek miar dla systemu FK;</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jednostek miar dla systemu GM;</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jednostek miar dla systemu APT;</w:t>
      </w:r>
    </w:p>
    <w:p w:rsidR="00D9526C" w:rsidRPr="008B072F" w:rsidRDefault="00D9526C" w:rsidP="00D9526C">
      <w:pPr>
        <w:pStyle w:val="Akapitzlist"/>
        <w:widowControl/>
        <w:numPr>
          <w:ilvl w:val="1"/>
          <w:numId w:val="25"/>
        </w:numPr>
        <w:tabs>
          <w:tab w:val="clear" w:pos="0"/>
        </w:tabs>
        <w:suppressAutoHyphens w:val="0"/>
        <w:autoSpaceDE w:val="0"/>
        <w:autoSpaceDN w:val="0"/>
        <w:adjustRightInd w:val="0"/>
        <w:spacing w:line="240" w:lineRule="auto"/>
        <w:ind w:left="1134"/>
        <w:contextualSpacing/>
        <w:rPr>
          <w:rFonts w:asciiTheme="minorHAnsi" w:hAnsiTheme="minorHAnsi" w:cstheme="minorHAnsi"/>
          <w:sz w:val="20"/>
          <w:szCs w:val="20"/>
        </w:rPr>
      </w:pPr>
      <w:r w:rsidRPr="008B072F">
        <w:rPr>
          <w:rFonts w:asciiTheme="minorHAnsi" w:hAnsiTheme="minorHAnsi" w:cstheme="minorHAnsi"/>
          <w:sz w:val="20"/>
          <w:szCs w:val="20"/>
        </w:rPr>
        <w:t>Obsługa wspólnych słowników jednostek miar dla systemu SZP.</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F16273" w:rsidRDefault="00D9526C" w:rsidP="00D9526C">
      <w:pPr>
        <w:pStyle w:val="Akapitzlist"/>
        <w:numPr>
          <w:ilvl w:val="0"/>
          <w:numId w:val="18"/>
        </w:numPr>
        <w:autoSpaceDE w:val="0"/>
        <w:autoSpaceDN w:val="0"/>
        <w:adjustRightInd w:val="0"/>
        <w:rPr>
          <w:rFonts w:asciiTheme="minorHAnsi" w:hAnsiTheme="minorHAnsi" w:cstheme="minorHAnsi"/>
          <w:sz w:val="20"/>
          <w:szCs w:val="20"/>
        </w:rPr>
      </w:pPr>
      <w:r w:rsidRPr="00F16273">
        <w:rPr>
          <w:rFonts w:asciiTheme="minorHAnsi" w:hAnsiTheme="minorHAnsi" w:cstheme="minorHAnsi"/>
          <w:sz w:val="20"/>
          <w:szCs w:val="20"/>
        </w:rPr>
        <w:lastRenderedPageBreak/>
        <w:t>Czynności w zakresie systemów operacyjnych serwerów systemowych:</w:t>
      </w:r>
    </w:p>
    <w:p w:rsidR="00D9526C" w:rsidRPr="008B072F" w:rsidRDefault="00D9526C" w:rsidP="00D9526C">
      <w:pPr>
        <w:pStyle w:val="Akapitzlist"/>
        <w:widowControl/>
        <w:numPr>
          <w:ilvl w:val="0"/>
          <w:numId w:val="6"/>
        </w:numPr>
        <w:tabs>
          <w:tab w:val="clear" w:pos="0"/>
        </w:tabs>
        <w:suppressAutoHyphens w:val="0"/>
        <w:autoSpaceDE w:val="0"/>
        <w:autoSpaceDN w:val="0"/>
        <w:adjustRightInd w:val="0"/>
        <w:spacing w:line="240" w:lineRule="auto"/>
        <w:ind w:left="709"/>
        <w:contextualSpacing/>
        <w:rPr>
          <w:rFonts w:asciiTheme="minorHAnsi" w:hAnsiTheme="minorHAnsi" w:cstheme="minorHAnsi"/>
          <w:sz w:val="20"/>
          <w:szCs w:val="20"/>
        </w:rPr>
      </w:pPr>
      <w:r w:rsidRPr="008B072F">
        <w:rPr>
          <w:rFonts w:asciiTheme="minorHAnsi" w:hAnsiTheme="minorHAnsi" w:cstheme="minorHAnsi"/>
          <w:sz w:val="20"/>
          <w:szCs w:val="20"/>
        </w:rPr>
        <w:t>uaktualnianie, diagnostyka oraz usuwanie problemów związanych z systemami operacyjnymi serwerów obsługiwanych systemów informatycznych;</w:t>
      </w:r>
    </w:p>
    <w:p w:rsidR="00D9526C" w:rsidRPr="008B072F" w:rsidRDefault="00D9526C" w:rsidP="00D9526C">
      <w:pPr>
        <w:pStyle w:val="Akapitzlist"/>
        <w:widowControl/>
        <w:numPr>
          <w:ilvl w:val="0"/>
          <w:numId w:val="6"/>
        </w:numPr>
        <w:tabs>
          <w:tab w:val="clear" w:pos="0"/>
        </w:tabs>
        <w:suppressAutoHyphens w:val="0"/>
        <w:autoSpaceDE w:val="0"/>
        <w:autoSpaceDN w:val="0"/>
        <w:adjustRightInd w:val="0"/>
        <w:spacing w:line="240" w:lineRule="auto"/>
        <w:ind w:left="709"/>
        <w:contextualSpacing/>
        <w:rPr>
          <w:rFonts w:asciiTheme="minorHAnsi" w:hAnsiTheme="minorHAnsi" w:cstheme="minorHAnsi"/>
          <w:sz w:val="20"/>
          <w:szCs w:val="20"/>
        </w:rPr>
      </w:pPr>
      <w:r w:rsidRPr="008B072F">
        <w:rPr>
          <w:rFonts w:asciiTheme="minorHAnsi" w:hAnsiTheme="minorHAnsi" w:cstheme="minorHAnsi"/>
          <w:sz w:val="20"/>
          <w:szCs w:val="20"/>
        </w:rPr>
        <w:t>tworzenie kont użytkowników i nadawanie im uprawnień;</w:t>
      </w:r>
    </w:p>
    <w:p w:rsidR="00D9526C" w:rsidRPr="008B072F" w:rsidRDefault="00D9526C" w:rsidP="00D9526C">
      <w:pPr>
        <w:pStyle w:val="Akapitzlist"/>
        <w:widowControl/>
        <w:numPr>
          <w:ilvl w:val="0"/>
          <w:numId w:val="6"/>
        </w:numPr>
        <w:tabs>
          <w:tab w:val="clear" w:pos="0"/>
        </w:tabs>
        <w:suppressAutoHyphens w:val="0"/>
        <w:autoSpaceDE w:val="0"/>
        <w:autoSpaceDN w:val="0"/>
        <w:adjustRightInd w:val="0"/>
        <w:spacing w:line="240" w:lineRule="auto"/>
        <w:ind w:left="709"/>
        <w:contextualSpacing/>
        <w:rPr>
          <w:rFonts w:asciiTheme="minorHAnsi" w:hAnsiTheme="minorHAnsi" w:cstheme="minorHAnsi"/>
          <w:sz w:val="20"/>
          <w:szCs w:val="20"/>
        </w:rPr>
      </w:pPr>
      <w:r w:rsidRPr="008B072F">
        <w:rPr>
          <w:rFonts w:asciiTheme="minorHAnsi" w:hAnsiTheme="minorHAnsi" w:cstheme="minorHAnsi"/>
          <w:sz w:val="20"/>
          <w:szCs w:val="20"/>
        </w:rPr>
        <w:t>zabezpieczanie serwerów przed nieuprawnionym dostępem zgodnie z polityką bezpieczeństwa Zamawiającego;</w:t>
      </w:r>
    </w:p>
    <w:p w:rsidR="00D9526C" w:rsidRPr="008B072F" w:rsidRDefault="00D9526C" w:rsidP="00D9526C">
      <w:pPr>
        <w:pStyle w:val="Akapitzlist"/>
        <w:widowControl/>
        <w:numPr>
          <w:ilvl w:val="0"/>
          <w:numId w:val="6"/>
        </w:numPr>
        <w:tabs>
          <w:tab w:val="clear" w:pos="0"/>
        </w:tabs>
        <w:suppressAutoHyphens w:val="0"/>
        <w:autoSpaceDE w:val="0"/>
        <w:autoSpaceDN w:val="0"/>
        <w:adjustRightInd w:val="0"/>
        <w:spacing w:line="240" w:lineRule="auto"/>
        <w:ind w:left="709"/>
        <w:contextualSpacing/>
        <w:rPr>
          <w:rFonts w:asciiTheme="minorHAnsi" w:hAnsiTheme="minorHAnsi" w:cstheme="minorHAnsi"/>
          <w:sz w:val="20"/>
          <w:szCs w:val="20"/>
        </w:rPr>
      </w:pPr>
      <w:r w:rsidRPr="008B072F">
        <w:rPr>
          <w:rFonts w:asciiTheme="minorHAnsi" w:hAnsiTheme="minorHAnsi" w:cstheme="minorHAnsi"/>
          <w:sz w:val="20"/>
          <w:szCs w:val="20"/>
        </w:rPr>
        <w:t>nadzór nad realizacją napraw gwarancyjnych;</w:t>
      </w:r>
    </w:p>
    <w:p w:rsidR="00D9526C" w:rsidRPr="008B072F" w:rsidRDefault="00D9526C" w:rsidP="00D9526C">
      <w:pPr>
        <w:pStyle w:val="Akapitzlist"/>
        <w:widowControl/>
        <w:numPr>
          <w:ilvl w:val="0"/>
          <w:numId w:val="6"/>
        </w:numPr>
        <w:tabs>
          <w:tab w:val="clear" w:pos="0"/>
        </w:tabs>
        <w:suppressAutoHyphens w:val="0"/>
        <w:autoSpaceDE w:val="0"/>
        <w:autoSpaceDN w:val="0"/>
        <w:adjustRightInd w:val="0"/>
        <w:spacing w:line="240" w:lineRule="auto"/>
        <w:ind w:left="709"/>
        <w:contextualSpacing/>
        <w:rPr>
          <w:rFonts w:asciiTheme="minorHAnsi" w:hAnsiTheme="minorHAnsi" w:cstheme="minorHAnsi"/>
          <w:sz w:val="20"/>
          <w:szCs w:val="20"/>
        </w:rPr>
      </w:pPr>
      <w:r w:rsidRPr="008B072F">
        <w:rPr>
          <w:rFonts w:asciiTheme="minorHAnsi" w:hAnsiTheme="minorHAnsi" w:cstheme="minorHAnsi"/>
          <w:sz w:val="20"/>
          <w:szCs w:val="20"/>
        </w:rPr>
        <w:t>monitorowanie pracy serwerów; tworzenie kopii bezpieczeństwa zgodnie z polityką backupów Zamawiającego oraz monitorowanie poprawnego ich wykonania.</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jc w:val="both"/>
        <w:rPr>
          <w:rFonts w:asciiTheme="minorHAnsi" w:hAnsiTheme="minorHAnsi" w:cstheme="minorHAnsi"/>
          <w:b/>
          <w:bCs/>
          <w:sz w:val="20"/>
          <w:szCs w:val="20"/>
        </w:rPr>
      </w:pPr>
      <w:r w:rsidRPr="008B072F">
        <w:rPr>
          <w:rFonts w:asciiTheme="minorHAnsi" w:hAnsiTheme="minorHAnsi" w:cstheme="minorHAnsi"/>
          <w:b/>
          <w:bCs/>
          <w:sz w:val="20"/>
          <w:szCs w:val="20"/>
        </w:rPr>
        <w:t>Ad 2. Szczegółowy wykaz usług serwisowych – informatyczny system obsługi szpitala obejmujący system informatyczny AMMS:</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Czynności w zakresie bazy danych Oracle:</w:t>
      </w:r>
    </w:p>
    <w:p w:rsidR="00D9526C" w:rsidRPr="008B072F" w:rsidRDefault="00D9526C" w:rsidP="00D9526C">
      <w:pPr>
        <w:pStyle w:val="Akapitzlist"/>
        <w:widowControl/>
        <w:numPr>
          <w:ilvl w:val="0"/>
          <w:numId w:val="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uaktualnienia bazy danych (</w:t>
      </w:r>
      <w:proofErr w:type="spellStart"/>
      <w:r w:rsidRPr="008B072F">
        <w:rPr>
          <w:rFonts w:asciiTheme="minorHAnsi" w:hAnsiTheme="minorHAnsi" w:cstheme="minorHAnsi"/>
          <w:sz w:val="20"/>
          <w:szCs w:val="20"/>
        </w:rPr>
        <w:t>upgrade</w:t>
      </w:r>
      <w:proofErr w:type="spellEnd"/>
      <w:r w:rsidRPr="008B072F">
        <w:rPr>
          <w:rFonts w:asciiTheme="minorHAnsi" w:hAnsiTheme="minorHAnsi" w:cstheme="minorHAnsi"/>
          <w:sz w:val="20"/>
          <w:szCs w:val="20"/>
        </w:rPr>
        <w:t>), jeśli są udostępnione przez producenta;</w:t>
      </w:r>
    </w:p>
    <w:p w:rsidR="00D9526C" w:rsidRPr="008B072F" w:rsidRDefault="00D9526C" w:rsidP="00D9526C">
      <w:pPr>
        <w:pStyle w:val="Akapitzlist"/>
        <w:widowControl/>
        <w:numPr>
          <w:ilvl w:val="0"/>
          <w:numId w:val="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proofErr w:type="spellStart"/>
      <w:r w:rsidRPr="008B072F">
        <w:rPr>
          <w:rFonts w:asciiTheme="minorHAnsi" w:hAnsiTheme="minorHAnsi" w:cstheme="minorHAnsi"/>
          <w:sz w:val="20"/>
          <w:szCs w:val="20"/>
        </w:rPr>
        <w:t>patchowanie</w:t>
      </w:r>
      <w:proofErr w:type="spellEnd"/>
      <w:r w:rsidRPr="008B072F">
        <w:rPr>
          <w:rFonts w:asciiTheme="minorHAnsi" w:hAnsiTheme="minorHAnsi" w:cstheme="minorHAnsi"/>
          <w:sz w:val="20"/>
          <w:szCs w:val="20"/>
        </w:rPr>
        <w:t xml:space="preserve"> bazy;</w:t>
      </w:r>
    </w:p>
    <w:p w:rsidR="00D9526C" w:rsidRPr="008B072F" w:rsidRDefault="00D9526C" w:rsidP="00D9526C">
      <w:pPr>
        <w:pStyle w:val="Akapitzlist"/>
        <w:widowControl/>
        <w:numPr>
          <w:ilvl w:val="0"/>
          <w:numId w:val="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generowanie baz danych (instancji);</w:t>
      </w:r>
    </w:p>
    <w:p w:rsidR="00D9526C" w:rsidRPr="008B072F" w:rsidRDefault="00D9526C" w:rsidP="00D9526C">
      <w:pPr>
        <w:pStyle w:val="Akapitzlist"/>
        <w:widowControl/>
        <w:numPr>
          <w:ilvl w:val="0"/>
          <w:numId w:val="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monitorowanie wydajności i dostosowanie parametrów baz danych według aktualnych potrzeb i możliwości technicznych Zamawiającego;</w:t>
      </w:r>
    </w:p>
    <w:p w:rsidR="00D9526C" w:rsidRPr="008B072F" w:rsidRDefault="00D9526C" w:rsidP="00D9526C">
      <w:pPr>
        <w:pStyle w:val="Akapitzlist"/>
        <w:widowControl/>
        <w:numPr>
          <w:ilvl w:val="0"/>
          <w:numId w:val="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aktualizacja statystyk;</w:t>
      </w:r>
    </w:p>
    <w:p w:rsidR="00D9526C" w:rsidRPr="008B072F" w:rsidRDefault="00D9526C" w:rsidP="00D9526C">
      <w:pPr>
        <w:pStyle w:val="Akapitzlist"/>
        <w:widowControl/>
        <w:numPr>
          <w:ilvl w:val="0"/>
          <w:numId w:val="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proofErr w:type="spellStart"/>
      <w:r w:rsidRPr="008B072F">
        <w:rPr>
          <w:rFonts w:asciiTheme="minorHAnsi" w:hAnsiTheme="minorHAnsi" w:cstheme="minorHAnsi"/>
          <w:sz w:val="20"/>
          <w:szCs w:val="20"/>
        </w:rPr>
        <w:t>reindeksacja</w:t>
      </w:r>
      <w:proofErr w:type="spellEnd"/>
      <w:r w:rsidRPr="008B072F">
        <w:rPr>
          <w:rFonts w:asciiTheme="minorHAnsi" w:hAnsiTheme="minorHAnsi" w:cstheme="minorHAnsi"/>
          <w:sz w:val="20"/>
          <w:szCs w:val="20"/>
        </w:rPr>
        <w:t xml:space="preserve"> bazy;</w:t>
      </w:r>
    </w:p>
    <w:p w:rsidR="00D9526C" w:rsidRPr="008B072F" w:rsidRDefault="00D9526C" w:rsidP="00D9526C">
      <w:pPr>
        <w:pStyle w:val="Akapitzlist"/>
        <w:widowControl/>
        <w:numPr>
          <w:ilvl w:val="0"/>
          <w:numId w:val="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sprawdzanie integralności bazy;</w:t>
      </w:r>
    </w:p>
    <w:p w:rsidR="00D9526C" w:rsidRPr="008B072F" w:rsidRDefault="00D9526C" w:rsidP="00D9526C">
      <w:pPr>
        <w:pStyle w:val="Akapitzlist"/>
        <w:widowControl/>
        <w:numPr>
          <w:ilvl w:val="0"/>
          <w:numId w:val="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korekty danych w bazie, jeżeli są niewykonalne z poziomu aplikacji;</w:t>
      </w:r>
    </w:p>
    <w:p w:rsidR="00D9526C" w:rsidRPr="008B072F" w:rsidRDefault="00D9526C" w:rsidP="00D9526C">
      <w:pPr>
        <w:pStyle w:val="Akapitzlist"/>
        <w:widowControl/>
        <w:numPr>
          <w:ilvl w:val="0"/>
          <w:numId w:val="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zapewnienie automatycznego mechanizmu archiwizacji bazy danych i okresowe sprawdzenie jego działania;</w:t>
      </w:r>
    </w:p>
    <w:p w:rsidR="00D9526C" w:rsidRPr="008B072F" w:rsidRDefault="00D9526C" w:rsidP="00D9526C">
      <w:pPr>
        <w:pStyle w:val="Akapitzlist"/>
        <w:widowControl/>
        <w:numPr>
          <w:ilvl w:val="0"/>
          <w:numId w:val="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naprawa i/lub przywracanie serwisowanych baz danych według aktualnych potrzeb i możliwości oraz pomoc w awaryjnym odtwarzaniu lub przenoszeniu danych na wniosek Zamawiającego.</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bookmarkStart w:id="2" w:name="_Hlk54267908"/>
      <w:r w:rsidRPr="008B072F">
        <w:rPr>
          <w:rFonts w:asciiTheme="minorHAnsi" w:hAnsiTheme="minorHAnsi" w:cstheme="minorHAnsi"/>
          <w:sz w:val="20"/>
          <w:szCs w:val="20"/>
        </w:rPr>
        <w:t xml:space="preserve">Czynności w zakresie systemu obsługi szpitala AMMS i </w:t>
      </w:r>
      <w:proofErr w:type="spellStart"/>
      <w:r w:rsidRPr="008B072F">
        <w:rPr>
          <w:rFonts w:asciiTheme="minorHAnsi" w:hAnsiTheme="minorHAnsi" w:cstheme="minorHAnsi"/>
          <w:sz w:val="20"/>
          <w:szCs w:val="20"/>
        </w:rPr>
        <w:t>miniInfoMedica</w:t>
      </w:r>
      <w:proofErr w:type="spellEnd"/>
      <w:r w:rsidRPr="008B072F">
        <w:rPr>
          <w:rFonts w:asciiTheme="minorHAnsi" w:hAnsiTheme="minorHAnsi" w:cstheme="minorHAnsi"/>
          <w:sz w:val="20"/>
          <w:szCs w:val="20"/>
        </w:rPr>
        <w:t>:</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zmiany konfiguracji aplikacji na serwerze;</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instalacja i konfiguracja niezbędnych komponentów do pracy z systemem AMMS na stanowisku z zainstalowanym systemem Windows;</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organizacyjna obsługa licencji modułów w imieniu Zamawiającego;</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konsultacje w zakresie optymalnego wykorzystania systemu, rozbudowy funkcjonalności wraz z poszerzeniem zakresu licencyjnego oraz wszelkich zmian definiowalnych elementów danego modułu;</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pomoc przy administrowaniu użytkownikami aplikacji – zmiana haseł, praw i danych, dodawanie nowych użytkowników – zgodnie z przedstawioną polityką Zamawiającego;</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hAnsiTheme="minorHAnsi" w:cstheme="minorHAnsi"/>
          <w:sz w:val="20"/>
          <w:szCs w:val="20"/>
        </w:rPr>
        <w:t>obsługa zgłoszeń do Asseco – analiza, rejestrowanie zgłoszeń, kontrola realizacji / kontakt z producentem;</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przygotowanie raportów niedostępnych w systemie z wykorzystaniem zapytań SQL i narzędzi bazodanowych;</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cykliczne wizyty serwisowe w siedzib</w:t>
      </w:r>
      <w:r>
        <w:rPr>
          <w:rFonts w:asciiTheme="minorHAnsi" w:hAnsiTheme="minorHAnsi" w:cstheme="minorHAnsi"/>
          <w:sz w:val="20"/>
          <w:szCs w:val="20"/>
        </w:rPr>
        <w:t xml:space="preserve">ach Zamawiającego </w:t>
      </w:r>
      <w:r w:rsidRPr="008B072F">
        <w:rPr>
          <w:rFonts w:asciiTheme="minorHAnsi" w:hAnsiTheme="minorHAnsi" w:cstheme="minorHAnsi"/>
          <w:sz w:val="20"/>
          <w:szCs w:val="20"/>
        </w:rPr>
        <w:t xml:space="preserve">– </w:t>
      </w:r>
      <w:r>
        <w:rPr>
          <w:rFonts w:asciiTheme="minorHAnsi" w:hAnsiTheme="minorHAnsi" w:cstheme="minorHAnsi"/>
          <w:sz w:val="20"/>
          <w:szCs w:val="20"/>
        </w:rPr>
        <w:t>4</w:t>
      </w:r>
      <w:r w:rsidRPr="008B072F">
        <w:rPr>
          <w:rFonts w:asciiTheme="minorHAnsi" w:hAnsiTheme="minorHAnsi" w:cstheme="minorHAnsi"/>
          <w:sz w:val="20"/>
          <w:szCs w:val="20"/>
        </w:rPr>
        <w:t xml:space="preserve"> razy w miesiącu </w:t>
      </w:r>
      <w:r>
        <w:rPr>
          <w:rFonts w:asciiTheme="minorHAnsi" w:hAnsiTheme="minorHAnsi" w:cstheme="minorHAnsi"/>
          <w:sz w:val="20"/>
          <w:szCs w:val="20"/>
        </w:rPr>
        <w:t>do</w:t>
      </w:r>
      <w:r w:rsidRPr="008B072F">
        <w:rPr>
          <w:rFonts w:asciiTheme="minorHAnsi" w:hAnsiTheme="minorHAnsi" w:cstheme="minorHAnsi"/>
          <w:sz w:val="20"/>
          <w:szCs w:val="20"/>
        </w:rPr>
        <w:t xml:space="preserve"> 6 godzin;</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konsultacje telefoniczne;</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identyfikacja i rozwiązywanie błędów powstałych w trakcie pracy użytkowników, nie wynikających z błędów systemów w miarę możliwości technicznych;</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identyfikacja i analiza błędów systemu, przedstawienie sposobu likwidacji i opracowanie rozwiązań w miarę możliwości technicznych;</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personalizacja elementów (zasobów) aplikacji na potrzeby Zamawiającego nie wymagających aktualizacji lub wprowadzenia poprawek od strony producenta, np. formaty ksiąg, słowniki indywidualne (zasoby, materiały, urządzenia), dane opisowe, raporty itp. w kontekście użytkownika, stacji roboczej, systemu;</w:t>
      </w:r>
    </w:p>
    <w:p w:rsidR="00D9526C"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pomoc przy rozliczeniach kontraktów Zamawiającego w komunikacji z NFZ (konsultacje merytoryczne, tworzenie raportów statystycznych, konsultacje w zakresie błędnie rozliczonych pozycji – dotyczy modułów Lecznictwo Otwarte – Statystyka, Gabinet Lekarski, Pracownia; Ruch Chorych – Izba Przyjęć, Oddział, Statystyka, Obsługa Kontraktowania; AMMS-Przychodnia – Rejestracja, Gabinet, Statystyka, Pracownia; AMMS – Rozliczenia);</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Pr>
          <w:rFonts w:asciiTheme="minorHAnsi" w:hAnsiTheme="minorHAnsi" w:cstheme="minorHAnsi"/>
          <w:sz w:val="20"/>
          <w:szCs w:val="20"/>
        </w:rPr>
        <w:lastRenderedPageBreak/>
        <w:t>pomoc przy tworzeniu terminarzy i harmonogramów.</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definiowanie formularzy, wykazów i wydruków –do 5 sztuk  w miesiącu;</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 xml:space="preserve">szkolenia użytkowników </w:t>
      </w:r>
      <w:proofErr w:type="spellStart"/>
      <w:r w:rsidRPr="008B072F">
        <w:rPr>
          <w:rFonts w:asciiTheme="minorHAnsi" w:hAnsiTheme="minorHAnsi" w:cstheme="minorHAnsi"/>
          <w:sz w:val="20"/>
          <w:szCs w:val="20"/>
        </w:rPr>
        <w:t>przystanowiskowe</w:t>
      </w:r>
      <w:proofErr w:type="spellEnd"/>
      <w:r w:rsidRPr="008B072F">
        <w:rPr>
          <w:rFonts w:asciiTheme="minorHAnsi" w:hAnsiTheme="minorHAnsi" w:cstheme="minorHAnsi"/>
          <w:sz w:val="20"/>
          <w:szCs w:val="20"/>
        </w:rPr>
        <w:t xml:space="preserve">, grupowe, </w:t>
      </w:r>
      <w:proofErr w:type="spellStart"/>
      <w:r w:rsidRPr="008B072F">
        <w:rPr>
          <w:rFonts w:asciiTheme="minorHAnsi" w:hAnsiTheme="minorHAnsi" w:cstheme="minorHAnsi"/>
          <w:sz w:val="20"/>
          <w:szCs w:val="20"/>
        </w:rPr>
        <w:t>on-line</w:t>
      </w:r>
      <w:proofErr w:type="spellEnd"/>
      <w:r w:rsidRPr="008B072F">
        <w:rPr>
          <w:rFonts w:asciiTheme="minorHAnsi" w:hAnsiTheme="minorHAnsi" w:cstheme="minorHAnsi"/>
          <w:sz w:val="20"/>
          <w:szCs w:val="20"/>
        </w:rPr>
        <w:t xml:space="preserve"> z posiadanych modułów, nowości wynikających z aktualizacji – do 12 godzin miesięcznie;</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administrowanie słownikami;</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zarządzanie szablonami;</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pomoc przy generowaniu raportów dla potrzeb jednostki oraz instytucji zewnętrznych w miarę możliwości technicznych;</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pomoc przy elektronicznym przesyłaniu raportów i danych do instytucji i systemów zewnętrznych w miarę możliwości technicznych (w tym komunikacja z platformą P1);</w:t>
      </w:r>
    </w:p>
    <w:p w:rsidR="00D9526C" w:rsidRPr="008B072F" w:rsidRDefault="00D9526C" w:rsidP="00D9526C">
      <w:pPr>
        <w:pStyle w:val="Akapitzlist"/>
        <w:widowControl/>
        <w:numPr>
          <w:ilvl w:val="0"/>
          <w:numId w:val="17"/>
        </w:numPr>
        <w:tabs>
          <w:tab w:val="clear" w:pos="0"/>
        </w:tabs>
        <w:suppressAutoHyphens w:val="0"/>
        <w:autoSpaceDE w:val="0"/>
        <w:autoSpaceDN w:val="0"/>
        <w:adjustRightInd w:val="0"/>
        <w:spacing w:line="240" w:lineRule="auto"/>
        <w:ind w:left="714" w:hanging="357"/>
        <w:contextualSpacing/>
        <w:rPr>
          <w:rFonts w:asciiTheme="minorHAnsi" w:hAnsiTheme="minorHAnsi" w:cstheme="minorHAnsi"/>
          <w:sz w:val="20"/>
          <w:szCs w:val="20"/>
        </w:rPr>
      </w:pPr>
      <w:r w:rsidRPr="008B072F">
        <w:rPr>
          <w:rFonts w:asciiTheme="minorHAnsi" w:hAnsiTheme="minorHAnsi" w:cstheme="minorHAnsi"/>
          <w:sz w:val="20"/>
          <w:szCs w:val="20"/>
        </w:rPr>
        <w:t>wsparcie i serwis wszystkich funkcji szczegółowych danych modułów.</w:t>
      </w:r>
      <w:bookmarkEnd w:id="2"/>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Czynności w zakresie systemów operacyjnych serwerów systemowych:</w:t>
      </w:r>
    </w:p>
    <w:p w:rsidR="00D9526C" w:rsidRPr="008B072F" w:rsidRDefault="00D9526C" w:rsidP="00D9526C">
      <w:pPr>
        <w:pStyle w:val="Akapitzlist"/>
        <w:widowControl/>
        <w:numPr>
          <w:ilvl w:val="0"/>
          <w:numId w:val="8"/>
        </w:numPr>
        <w:tabs>
          <w:tab w:val="clear" w:pos="0"/>
        </w:tabs>
        <w:suppressAutoHyphens w:val="0"/>
        <w:autoSpaceDE w:val="0"/>
        <w:autoSpaceDN w:val="0"/>
        <w:adjustRightInd w:val="0"/>
        <w:spacing w:line="240" w:lineRule="auto"/>
        <w:ind w:left="709"/>
        <w:contextualSpacing/>
        <w:rPr>
          <w:rFonts w:asciiTheme="minorHAnsi" w:hAnsiTheme="minorHAnsi" w:cstheme="minorHAnsi"/>
          <w:sz w:val="20"/>
          <w:szCs w:val="20"/>
        </w:rPr>
      </w:pPr>
      <w:r w:rsidRPr="008B072F">
        <w:rPr>
          <w:rFonts w:asciiTheme="minorHAnsi" w:hAnsiTheme="minorHAnsi" w:cstheme="minorHAnsi"/>
          <w:sz w:val="20"/>
          <w:szCs w:val="20"/>
        </w:rPr>
        <w:t>uaktualnianie, diagnostyka oraz usuwanie problemów związanych z systemami operacyjnymi serwerów obsługiwanych systemów informatycznych;</w:t>
      </w:r>
    </w:p>
    <w:p w:rsidR="00D9526C" w:rsidRPr="008B072F" w:rsidRDefault="00D9526C" w:rsidP="00D9526C">
      <w:pPr>
        <w:pStyle w:val="Akapitzlist"/>
        <w:widowControl/>
        <w:numPr>
          <w:ilvl w:val="0"/>
          <w:numId w:val="8"/>
        </w:numPr>
        <w:tabs>
          <w:tab w:val="clear" w:pos="0"/>
        </w:tabs>
        <w:suppressAutoHyphens w:val="0"/>
        <w:autoSpaceDE w:val="0"/>
        <w:autoSpaceDN w:val="0"/>
        <w:adjustRightInd w:val="0"/>
        <w:spacing w:line="240" w:lineRule="auto"/>
        <w:ind w:left="709"/>
        <w:contextualSpacing/>
        <w:rPr>
          <w:rFonts w:asciiTheme="minorHAnsi" w:hAnsiTheme="minorHAnsi" w:cstheme="minorHAnsi"/>
          <w:sz w:val="20"/>
          <w:szCs w:val="20"/>
        </w:rPr>
      </w:pPr>
      <w:r w:rsidRPr="008B072F">
        <w:rPr>
          <w:rFonts w:asciiTheme="minorHAnsi" w:hAnsiTheme="minorHAnsi" w:cstheme="minorHAnsi"/>
          <w:sz w:val="20"/>
          <w:szCs w:val="20"/>
        </w:rPr>
        <w:t>tworzenie kont użytkowników i nadawanie im uprawnień;</w:t>
      </w:r>
    </w:p>
    <w:p w:rsidR="00D9526C" w:rsidRPr="008B072F" w:rsidRDefault="00D9526C" w:rsidP="00D9526C">
      <w:pPr>
        <w:pStyle w:val="Akapitzlist"/>
        <w:widowControl/>
        <w:numPr>
          <w:ilvl w:val="0"/>
          <w:numId w:val="8"/>
        </w:numPr>
        <w:tabs>
          <w:tab w:val="clear" w:pos="0"/>
        </w:tabs>
        <w:suppressAutoHyphens w:val="0"/>
        <w:autoSpaceDE w:val="0"/>
        <w:autoSpaceDN w:val="0"/>
        <w:adjustRightInd w:val="0"/>
        <w:spacing w:line="240" w:lineRule="auto"/>
        <w:ind w:left="709"/>
        <w:contextualSpacing/>
        <w:rPr>
          <w:rFonts w:asciiTheme="minorHAnsi" w:hAnsiTheme="minorHAnsi" w:cstheme="minorHAnsi"/>
          <w:sz w:val="20"/>
          <w:szCs w:val="20"/>
        </w:rPr>
      </w:pPr>
      <w:r w:rsidRPr="008B072F">
        <w:rPr>
          <w:rFonts w:asciiTheme="minorHAnsi" w:hAnsiTheme="minorHAnsi" w:cstheme="minorHAnsi"/>
          <w:sz w:val="20"/>
          <w:szCs w:val="20"/>
        </w:rPr>
        <w:t>zabezpieczanie serwerów przed nieuprawnionym dostępem zgodnie z polityką bezpieczeństwa Zamawiającego;</w:t>
      </w:r>
    </w:p>
    <w:p w:rsidR="00D9526C" w:rsidRPr="008B072F" w:rsidRDefault="00D9526C" w:rsidP="00D9526C">
      <w:pPr>
        <w:pStyle w:val="Akapitzlist"/>
        <w:widowControl/>
        <w:numPr>
          <w:ilvl w:val="0"/>
          <w:numId w:val="8"/>
        </w:numPr>
        <w:tabs>
          <w:tab w:val="clear" w:pos="0"/>
        </w:tabs>
        <w:suppressAutoHyphens w:val="0"/>
        <w:autoSpaceDE w:val="0"/>
        <w:autoSpaceDN w:val="0"/>
        <w:adjustRightInd w:val="0"/>
        <w:spacing w:line="240" w:lineRule="auto"/>
        <w:ind w:left="709"/>
        <w:contextualSpacing/>
        <w:rPr>
          <w:rFonts w:asciiTheme="minorHAnsi" w:hAnsiTheme="minorHAnsi" w:cstheme="minorHAnsi"/>
          <w:sz w:val="20"/>
          <w:szCs w:val="20"/>
        </w:rPr>
      </w:pPr>
      <w:r w:rsidRPr="008B072F">
        <w:rPr>
          <w:rFonts w:asciiTheme="minorHAnsi" w:hAnsiTheme="minorHAnsi" w:cstheme="minorHAnsi"/>
          <w:sz w:val="20"/>
          <w:szCs w:val="20"/>
        </w:rPr>
        <w:t>nadzór nad realizacją napraw gwarancyjnych;</w:t>
      </w:r>
    </w:p>
    <w:p w:rsidR="00D9526C" w:rsidRPr="008B072F" w:rsidRDefault="00D9526C" w:rsidP="00D9526C">
      <w:pPr>
        <w:pStyle w:val="Akapitzlist"/>
        <w:widowControl/>
        <w:numPr>
          <w:ilvl w:val="0"/>
          <w:numId w:val="8"/>
        </w:numPr>
        <w:tabs>
          <w:tab w:val="clear" w:pos="0"/>
        </w:tabs>
        <w:suppressAutoHyphens w:val="0"/>
        <w:autoSpaceDE w:val="0"/>
        <w:autoSpaceDN w:val="0"/>
        <w:adjustRightInd w:val="0"/>
        <w:spacing w:line="240" w:lineRule="auto"/>
        <w:ind w:left="709"/>
        <w:contextualSpacing/>
        <w:rPr>
          <w:rFonts w:asciiTheme="minorHAnsi" w:hAnsiTheme="minorHAnsi" w:cstheme="minorHAnsi"/>
          <w:sz w:val="20"/>
          <w:szCs w:val="20"/>
        </w:rPr>
      </w:pPr>
      <w:r w:rsidRPr="008B072F">
        <w:rPr>
          <w:rFonts w:asciiTheme="minorHAnsi" w:hAnsiTheme="minorHAnsi" w:cstheme="minorHAnsi"/>
          <w:sz w:val="20"/>
          <w:szCs w:val="20"/>
        </w:rPr>
        <w:t>monitorowanie pracy serwerów; tworzenie kopii bezpieczeństwa zgodnie z polityką backupów Zamawiającego oraz monitorowanie poprawnego ich wykonania.</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b/>
          <w:bCs/>
          <w:sz w:val="20"/>
          <w:szCs w:val="20"/>
        </w:rPr>
      </w:pPr>
    </w:p>
    <w:p w:rsidR="00D9526C" w:rsidRPr="008B072F" w:rsidRDefault="00D9526C" w:rsidP="00D9526C">
      <w:pPr>
        <w:autoSpaceDE w:val="0"/>
        <w:autoSpaceDN w:val="0"/>
        <w:adjustRightInd w:val="0"/>
        <w:rPr>
          <w:rFonts w:asciiTheme="minorHAnsi" w:hAnsiTheme="minorHAnsi" w:cstheme="minorHAnsi"/>
          <w:b/>
          <w:bCs/>
          <w:sz w:val="20"/>
          <w:szCs w:val="20"/>
        </w:rPr>
      </w:pPr>
      <w:r>
        <w:rPr>
          <w:rFonts w:asciiTheme="minorHAnsi" w:hAnsiTheme="minorHAnsi" w:cstheme="minorHAnsi"/>
          <w:b/>
          <w:bCs/>
          <w:sz w:val="20"/>
          <w:szCs w:val="20"/>
        </w:rPr>
        <w:t xml:space="preserve">Ad 3 </w:t>
      </w:r>
      <w:r w:rsidRPr="008B072F">
        <w:rPr>
          <w:rFonts w:asciiTheme="minorHAnsi" w:hAnsiTheme="minorHAnsi" w:cstheme="minorHAnsi"/>
          <w:b/>
          <w:bCs/>
          <w:sz w:val="20"/>
          <w:szCs w:val="20"/>
        </w:rPr>
        <w:t>Szczegółowy wykaz usług serwisowych – serwis infrastruktury informatycznej:</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Czynności dotyczące sieci:</w:t>
      </w:r>
    </w:p>
    <w:p w:rsidR="00D9526C" w:rsidRPr="008B072F" w:rsidRDefault="00D9526C" w:rsidP="00D9526C">
      <w:pPr>
        <w:pStyle w:val="Akapitzlist"/>
        <w:widowControl/>
        <w:numPr>
          <w:ilvl w:val="0"/>
          <w:numId w:val="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urządzeniami aktywnymi warstwa 2;</w:t>
      </w:r>
    </w:p>
    <w:p w:rsidR="00D9526C" w:rsidRPr="008B072F" w:rsidRDefault="00D9526C" w:rsidP="00D9526C">
      <w:pPr>
        <w:pStyle w:val="Akapitzlist"/>
        <w:widowControl/>
        <w:numPr>
          <w:ilvl w:val="0"/>
          <w:numId w:val="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urządzeniami aktywnymi warstwa 3;</w:t>
      </w:r>
    </w:p>
    <w:p w:rsidR="00D9526C" w:rsidRPr="008B072F" w:rsidRDefault="00D9526C" w:rsidP="00D9526C">
      <w:pPr>
        <w:pStyle w:val="Akapitzlist"/>
        <w:widowControl/>
        <w:numPr>
          <w:ilvl w:val="0"/>
          <w:numId w:val="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 xml:space="preserve">zarządzanie usługami do obsługi sieci i </w:t>
      </w:r>
      <w:proofErr w:type="spellStart"/>
      <w:r w:rsidRPr="008B072F">
        <w:rPr>
          <w:rFonts w:asciiTheme="minorHAnsi" w:eastAsia="Times New Roman" w:hAnsiTheme="minorHAnsi" w:cstheme="minorHAnsi"/>
          <w:color w:val="000000"/>
          <w:sz w:val="20"/>
          <w:szCs w:val="20"/>
          <w:lang w:eastAsia="pl-PL"/>
        </w:rPr>
        <w:t>internetu</w:t>
      </w:r>
      <w:proofErr w:type="spellEnd"/>
      <w:r w:rsidRPr="008B072F">
        <w:rPr>
          <w:rFonts w:asciiTheme="minorHAnsi" w:eastAsia="Times New Roman" w:hAnsiTheme="minorHAnsi" w:cstheme="minorHAnsi"/>
          <w:color w:val="000000"/>
          <w:sz w:val="20"/>
          <w:szCs w:val="20"/>
          <w:lang w:eastAsia="pl-PL"/>
        </w:rPr>
        <w:t xml:space="preserve">: firewall, DNS, </w:t>
      </w:r>
      <w:proofErr w:type="spellStart"/>
      <w:r w:rsidRPr="008B072F">
        <w:rPr>
          <w:rFonts w:asciiTheme="minorHAnsi" w:eastAsia="Times New Roman" w:hAnsiTheme="minorHAnsi" w:cstheme="minorHAnsi"/>
          <w:color w:val="000000"/>
          <w:sz w:val="20"/>
          <w:szCs w:val="20"/>
          <w:lang w:eastAsia="pl-PL"/>
        </w:rPr>
        <w:t>routing</w:t>
      </w:r>
      <w:proofErr w:type="spellEnd"/>
      <w:r w:rsidRPr="008B072F">
        <w:rPr>
          <w:rFonts w:asciiTheme="minorHAnsi" w:eastAsia="Times New Roman" w:hAnsiTheme="minorHAnsi" w:cstheme="minorHAnsi"/>
          <w:color w:val="000000"/>
          <w:sz w:val="20"/>
          <w:szCs w:val="20"/>
          <w:lang w:eastAsia="pl-PL"/>
        </w:rPr>
        <w:t xml:space="preserve">, </w:t>
      </w:r>
      <w:proofErr w:type="spellStart"/>
      <w:r w:rsidRPr="008B072F">
        <w:rPr>
          <w:rFonts w:asciiTheme="minorHAnsi" w:eastAsia="Times New Roman" w:hAnsiTheme="minorHAnsi" w:cstheme="minorHAnsi"/>
          <w:color w:val="000000"/>
          <w:sz w:val="20"/>
          <w:szCs w:val="20"/>
          <w:lang w:eastAsia="pl-PL"/>
        </w:rPr>
        <w:t>proxy</w:t>
      </w:r>
      <w:proofErr w:type="spellEnd"/>
      <w:r w:rsidRPr="008B072F">
        <w:rPr>
          <w:rFonts w:asciiTheme="minorHAnsi" w:eastAsia="Times New Roman" w:hAnsiTheme="minorHAnsi" w:cstheme="minorHAnsi"/>
          <w:color w:val="000000"/>
          <w:sz w:val="20"/>
          <w:szCs w:val="20"/>
          <w:lang w:eastAsia="pl-PL"/>
        </w:rPr>
        <w:t>;</w:t>
      </w:r>
    </w:p>
    <w:p w:rsidR="00D9526C" w:rsidRPr="008B072F" w:rsidRDefault="00D9526C" w:rsidP="00D9526C">
      <w:pPr>
        <w:pStyle w:val="Akapitzlist"/>
        <w:widowControl/>
        <w:numPr>
          <w:ilvl w:val="0"/>
          <w:numId w:val="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serwerami  DHCP;</w:t>
      </w:r>
    </w:p>
    <w:p w:rsidR="00D9526C" w:rsidRPr="008B072F" w:rsidRDefault="00D9526C" w:rsidP="00D9526C">
      <w:pPr>
        <w:pStyle w:val="Akapitzlist"/>
        <w:widowControl/>
        <w:numPr>
          <w:ilvl w:val="0"/>
          <w:numId w:val="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 xml:space="preserve">Zarządzanie serwerem </w:t>
      </w:r>
      <w:proofErr w:type="spellStart"/>
      <w:r w:rsidRPr="008B072F">
        <w:rPr>
          <w:rFonts w:asciiTheme="minorHAnsi" w:eastAsia="Times New Roman" w:hAnsiTheme="minorHAnsi" w:cstheme="minorHAnsi"/>
          <w:color w:val="000000"/>
          <w:sz w:val="20"/>
          <w:szCs w:val="20"/>
          <w:lang w:eastAsia="pl-PL"/>
        </w:rPr>
        <w:t>OpenVPN</w:t>
      </w:r>
      <w:proofErr w:type="spellEnd"/>
      <w:r w:rsidRPr="008B072F">
        <w:rPr>
          <w:rFonts w:asciiTheme="minorHAnsi" w:eastAsia="Times New Roman" w:hAnsiTheme="minorHAnsi" w:cstheme="minorHAnsi"/>
          <w:color w:val="000000"/>
          <w:sz w:val="20"/>
          <w:szCs w:val="20"/>
          <w:lang w:eastAsia="pl-PL"/>
        </w:rPr>
        <w:t>;</w:t>
      </w:r>
    </w:p>
    <w:p w:rsidR="00D9526C" w:rsidRPr="008B072F" w:rsidRDefault="00D9526C" w:rsidP="00D9526C">
      <w:pPr>
        <w:pStyle w:val="Akapitzlist"/>
        <w:widowControl/>
        <w:numPr>
          <w:ilvl w:val="0"/>
          <w:numId w:val="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serwerami domenowymi</w:t>
      </w:r>
    </w:p>
    <w:p w:rsidR="00D9526C" w:rsidRPr="008B072F" w:rsidRDefault="00D9526C" w:rsidP="00D9526C">
      <w:pPr>
        <w:pStyle w:val="Akapitzlist"/>
        <w:widowControl/>
        <w:numPr>
          <w:ilvl w:val="0"/>
          <w:numId w:val="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konsultacje</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Czynności dotyczące serwerów fizycznych:</w:t>
      </w:r>
    </w:p>
    <w:p w:rsidR="00D9526C" w:rsidRPr="008B072F" w:rsidRDefault="00D9526C" w:rsidP="00D9526C">
      <w:pPr>
        <w:pStyle w:val="Akapitzlist"/>
        <w:widowControl/>
        <w:numPr>
          <w:ilvl w:val="0"/>
          <w:numId w:val="10"/>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proofErr w:type="spellStart"/>
      <w:r w:rsidRPr="008B072F">
        <w:rPr>
          <w:rFonts w:asciiTheme="minorHAnsi" w:eastAsia="Times New Roman" w:hAnsiTheme="minorHAnsi" w:cstheme="minorHAnsi"/>
          <w:color w:val="000000"/>
          <w:sz w:val="20"/>
          <w:szCs w:val="20"/>
          <w:lang w:eastAsia="pl-PL"/>
        </w:rPr>
        <w:t>reinstalacja</w:t>
      </w:r>
      <w:proofErr w:type="spellEnd"/>
      <w:r w:rsidRPr="008B072F">
        <w:rPr>
          <w:rFonts w:asciiTheme="minorHAnsi" w:eastAsia="Times New Roman" w:hAnsiTheme="minorHAnsi" w:cstheme="minorHAnsi"/>
          <w:color w:val="000000"/>
          <w:sz w:val="20"/>
          <w:szCs w:val="20"/>
          <w:lang w:eastAsia="pl-PL"/>
        </w:rPr>
        <w:t>, uaktualnianie oraz usuwanie problemów związanych z serwerowymi systemami operacyjnymi Windows i Linux;</w:t>
      </w:r>
    </w:p>
    <w:p w:rsidR="00D9526C" w:rsidRPr="008B072F" w:rsidRDefault="00D9526C" w:rsidP="00D9526C">
      <w:pPr>
        <w:pStyle w:val="Akapitzlist"/>
        <w:widowControl/>
        <w:numPr>
          <w:ilvl w:val="0"/>
          <w:numId w:val="10"/>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monitorowanie przy użyciu "</w:t>
      </w:r>
      <w:proofErr w:type="spellStart"/>
      <w:r w:rsidRPr="008B072F">
        <w:rPr>
          <w:rFonts w:asciiTheme="minorHAnsi" w:eastAsia="Times New Roman" w:hAnsiTheme="minorHAnsi" w:cstheme="minorHAnsi"/>
          <w:color w:val="000000"/>
          <w:sz w:val="20"/>
          <w:szCs w:val="20"/>
          <w:lang w:eastAsia="pl-PL"/>
        </w:rPr>
        <w:t>baseboard</w:t>
      </w:r>
      <w:proofErr w:type="spellEnd"/>
      <w:r w:rsidRPr="008B072F">
        <w:rPr>
          <w:rFonts w:asciiTheme="minorHAnsi" w:eastAsia="Times New Roman" w:hAnsiTheme="minorHAnsi" w:cstheme="minorHAnsi"/>
          <w:color w:val="000000"/>
          <w:sz w:val="20"/>
          <w:szCs w:val="20"/>
          <w:lang w:eastAsia="pl-PL"/>
        </w:rPr>
        <w:t xml:space="preserve"> management </w:t>
      </w:r>
      <w:proofErr w:type="spellStart"/>
      <w:r w:rsidRPr="008B072F">
        <w:rPr>
          <w:rFonts w:asciiTheme="minorHAnsi" w:eastAsia="Times New Roman" w:hAnsiTheme="minorHAnsi" w:cstheme="minorHAnsi"/>
          <w:color w:val="000000"/>
          <w:sz w:val="20"/>
          <w:szCs w:val="20"/>
          <w:lang w:eastAsia="pl-PL"/>
        </w:rPr>
        <w:t>controller</w:t>
      </w:r>
      <w:proofErr w:type="spellEnd"/>
      <w:r w:rsidRPr="008B072F">
        <w:rPr>
          <w:rFonts w:asciiTheme="minorHAnsi" w:eastAsia="Times New Roman" w:hAnsiTheme="minorHAnsi" w:cstheme="minorHAnsi"/>
          <w:color w:val="000000"/>
          <w:sz w:val="20"/>
          <w:szCs w:val="20"/>
          <w:lang w:eastAsia="pl-PL"/>
        </w:rPr>
        <w:t>" wskazanych urządzeń;</w:t>
      </w:r>
    </w:p>
    <w:p w:rsidR="00D9526C" w:rsidRPr="008B072F" w:rsidRDefault="00D9526C" w:rsidP="00D9526C">
      <w:pPr>
        <w:pStyle w:val="Akapitzlist"/>
        <w:widowControl/>
        <w:numPr>
          <w:ilvl w:val="0"/>
          <w:numId w:val="10"/>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diagnostyka oraz usuwanie problemów w sprzęcie serwerowym. W przypadku konieczności zakupu podzespołów koszty pokrywa Zamawiający;</w:t>
      </w:r>
    </w:p>
    <w:p w:rsidR="00D9526C" w:rsidRPr="008B072F" w:rsidRDefault="00D9526C" w:rsidP="00D9526C">
      <w:pPr>
        <w:pStyle w:val="Akapitzlist"/>
        <w:widowControl/>
        <w:numPr>
          <w:ilvl w:val="0"/>
          <w:numId w:val="10"/>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nadzór i pośredniczenie w realizacja napraw gwarancyjnych realizowanych przez dostawcę/producenta;</w:t>
      </w:r>
    </w:p>
    <w:p w:rsidR="00D9526C" w:rsidRPr="008B072F" w:rsidRDefault="00D9526C" w:rsidP="00D9526C">
      <w:pPr>
        <w:pStyle w:val="Akapitzlist"/>
        <w:widowControl/>
        <w:numPr>
          <w:ilvl w:val="0"/>
          <w:numId w:val="10"/>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instalacja oprogramowania antywirusowego dostarczonego przez Zamawiającego lub w wersji bezpłatnej;</w:t>
      </w:r>
    </w:p>
    <w:p w:rsidR="00D9526C" w:rsidRPr="008B072F" w:rsidRDefault="00D9526C" w:rsidP="00D9526C">
      <w:pPr>
        <w:pStyle w:val="Akapitzlist"/>
        <w:widowControl/>
        <w:numPr>
          <w:ilvl w:val="0"/>
          <w:numId w:val="10"/>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aktualizacja oprogramowania układowego;</w:t>
      </w:r>
    </w:p>
    <w:p w:rsidR="00D9526C" w:rsidRPr="008B072F" w:rsidRDefault="00D9526C" w:rsidP="00D9526C">
      <w:pPr>
        <w:pStyle w:val="Akapitzlist"/>
        <w:widowControl/>
        <w:numPr>
          <w:ilvl w:val="0"/>
          <w:numId w:val="10"/>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konsultacje i doradztwo;</w:t>
      </w:r>
    </w:p>
    <w:p w:rsidR="00D9526C" w:rsidRPr="008B072F" w:rsidRDefault="00D9526C" w:rsidP="00D9526C">
      <w:pPr>
        <w:pStyle w:val="Akapitzlist"/>
        <w:widowControl/>
        <w:numPr>
          <w:ilvl w:val="0"/>
          <w:numId w:val="10"/>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konserwacja sprzętu serwerowego.</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Czynności dotyczące macierzy:</w:t>
      </w:r>
    </w:p>
    <w:p w:rsidR="00D9526C" w:rsidRPr="008B072F" w:rsidRDefault="00D9526C" w:rsidP="00D9526C">
      <w:pPr>
        <w:pStyle w:val="Akapitzlist"/>
        <w:widowControl/>
        <w:numPr>
          <w:ilvl w:val="0"/>
          <w:numId w:val="11"/>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diagnostyka oraz usuwanie problemów w sprzęcie;</w:t>
      </w:r>
    </w:p>
    <w:p w:rsidR="00D9526C" w:rsidRPr="008B072F" w:rsidRDefault="00D9526C" w:rsidP="00D9526C">
      <w:pPr>
        <w:pStyle w:val="Akapitzlist"/>
        <w:widowControl/>
        <w:numPr>
          <w:ilvl w:val="0"/>
          <w:numId w:val="11"/>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monitorowanie pracy sprzętu – wskazanych urządzeń;</w:t>
      </w:r>
    </w:p>
    <w:p w:rsidR="00D9526C" w:rsidRPr="008B072F" w:rsidRDefault="00D9526C" w:rsidP="00D9526C">
      <w:pPr>
        <w:pStyle w:val="Akapitzlist"/>
        <w:widowControl/>
        <w:numPr>
          <w:ilvl w:val="0"/>
          <w:numId w:val="11"/>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naprawa/wymiana podzespołów (zasilacze, dyski itp.)W przypadku konieczności zakupu podzespołów koszty pokrywa Zamawiający;</w:t>
      </w:r>
    </w:p>
    <w:p w:rsidR="00D9526C" w:rsidRPr="008B072F" w:rsidRDefault="00D9526C" w:rsidP="00D9526C">
      <w:pPr>
        <w:pStyle w:val="Akapitzlist"/>
        <w:widowControl/>
        <w:numPr>
          <w:ilvl w:val="0"/>
          <w:numId w:val="11"/>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aktualizacja oprogramowania układowego;</w:t>
      </w:r>
    </w:p>
    <w:p w:rsidR="00D9526C" w:rsidRPr="008B072F" w:rsidRDefault="00D9526C" w:rsidP="00D9526C">
      <w:pPr>
        <w:pStyle w:val="Akapitzlist"/>
        <w:widowControl/>
        <w:numPr>
          <w:ilvl w:val="0"/>
          <w:numId w:val="11"/>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zasobami macierzy.</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 xml:space="preserve">Czynności dotyczące </w:t>
      </w:r>
      <w:r>
        <w:rPr>
          <w:rFonts w:asciiTheme="minorHAnsi" w:hAnsiTheme="minorHAnsi" w:cstheme="minorHAnsi"/>
          <w:sz w:val="20"/>
          <w:szCs w:val="20"/>
        </w:rPr>
        <w:t>biblioteki taśmowej</w:t>
      </w:r>
      <w:r w:rsidRPr="008B072F">
        <w:rPr>
          <w:rFonts w:asciiTheme="minorHAnsi" w:hAnsiTheme="minorHAnsi" w:cstheme="minorHAnsi"/>
          <w:sz w:val="20"/>
          <w:szCs w:val="20"/>
        </w:rPr>
        <w:t>:</w:t>
      </w:r>
    </w:p>
    <w:p w:rsidR="00D9526C" w:rsidRPr="008B072F" w:rsidRDefault="00D9526C" w:rsidP="00D9526C">
      <w:pPr>
        <w:pStyle w:val="Akapitzlist"/>
        <w:widowControl/>
        <w:numPr>
          <w:ilvl w:val="0"/>
          <w:numId w:val="2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diagnostyka oraz usuwanie problemów w sprzęcie;</w:t>
      </w:r>
    </w:p>
    <w:p w:rsidR="00D9526C" w:rsidRPr="008B072F" w:rsidRDefault="00D9526C" w:rsidP="00D9526C">
      <w:pPr>
        <w:pStyle w:val="Akapitzlist"/>
        <w:widowControl/>
        <w:numPr>
          <w:ilvl w:val="0"/>
          <w:numId w:val="2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lastRenderedPageBreak/>
        <w:t>monitorowanie pracy sprzętu – wskazanych urządzeń;</w:t>
      </w:r>
    </w:p>
    <w:p w:rsidR="00D9526C" w:rsidRPr="008B072F" w:rsidRDefault="00D9526C" w:rsidP="00D9526C">
      <w:pPr>
        <w:pStyle w:val="Akapitzlist"/>
        <w:widowControl/>
        <w:numPr>
          <w:ilvl w:val="0"/>
          <w:numId w:val="2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 xml:space="preserve">naprawa/wymiana podzespołów (zasilacze, </w:t>
      </w:r>
      <w:r>
        <w:rPr>
          <w:rFonts w:asciiTheme="minorHAnsi" w:eastAsia="Times New Roman" w:hAnsiTheme="minorHAnsi" w:cstheme="minorHAnsi"/>
          <w:color w:val="000000"/>
          <w:sz w:val="20"/>
          <w:szCs w:val="20"/>
          <w:lang w:eastAsia="pl-PL"/>
        </w:rPr>
        <w:t>taśmy</w:t>
      </w:r>
      <w:r w:rsidRPr="008B072F">
        <w:rPr>
          <w:rFonts w:asciiTheme="minorHAnsi" w:eastAsia="Times New Roman" w:hAnsiTheme="minorHAnsi" w:cstheme="minorHAnsi"/>
          <w:color w:val="000000"/>
          <w:sz w:val="20"/>
          <w:szCs w:val="20"/>
          <w:lang w:eastAsia="pl-PL"/>
        </w:rPr>
        <w:t xml:space="preserve"> itp.)W przypadku konieczności zakupu podzespołów koszty pokrywa Zamawiający;</w:t>
      </w:r>
    </w:p>
    <w:p w:rsidR="00D9526C" w:rsidRPr="008B072F" w:rsidRDefault="00D9526C" w:rsidP="00D9526C">
      <w:pPr>
        <w:pStyle w:val="Akapitzlist"/>
        <w:widowControl/>
        <w:numPr>
          <w:ilvl w:val="0"/>
          <w:numId w:val="2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aktualizacja oprogramowania układowego;</w:t>
      </w:r>
    </w:p>
    <w:p w:rsidR="00D9526C" w:rsidRPr="008B072F" w:rsidRDefault="00D9526C" w:rsidP="00D9526C">
      <w:pPr>
        <w:pStyle w:val="Akapitzlist"/>
        <w:widowControl/>
        <w:numPr>
          <w:ilvl w:val="0"/>
          <w:numId w:val="29"/>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 xml:space="preserve">zarządzanie zasobami </w:t>
      </w:r>
      <w:r>
        <w:rPr>
          <w:rFonts w:asciiTheme="minorHAnsi" w:eastAsia="Times New Roman" w:hAnsiTheme="minorHAnsi" w:cstheme="minorHAnsi"/>
          <w:color w:val="000000"/>
          <w:sz w:val="20"/>
          <w:szCs w:val="20"/>
          <w:lang w:eastAsia="pl-PL"/>
        </w:rPr>
        <w:t>biblioteki taśmowej</w:t>
      </w:r>
      <w:r w:rsidRPr="008B072F">
        <w:rPr>
          <w:rFonts w:asciiTheme="minorHAnsi" w:eastAsia="Times New Roman" w:hAnsiTheme="minorHAnsi" w:cstheme="minorHAnsi"/>
          <w:color w:val="000000"/>
          <w:sz w:val="20"/>
          <w:szCs w:val="20"/>
          <w:lang w:eastAsia="pl-PL"/>
        </w:rPr>
        <w:t>.</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 xml:space="preserve">Czynności dotyczące </w:t>
      </w:r>
      <w:proofErr w:type="spellStart"/>
      <w:r w:rsidRPr="008B072F">
        <w:rPr>
          <w:rFonts w:asciiTheme="minorHAnsi" w:hAnsiTheme="minorHAnsi" w:cstheme="minorHAnsi"/>
          <w:sz w:val="20"/>
          <w:szCs w:val="20"/>
        </w:rPr>
        <w:t>VMware</w:t>
      </w:r>
      <w:proofErr w:type="spellEnd"/>
      <w:r w:rsidRPr="008B072F">
        <w:rPr>
          <w:rFonts w:asciiTheme="minorHAnsi" w:hAnsiTheme="minorHAnsi" w:cstheme="minorHAnsi"/>
          <w:sz w:val="20"/>
          <w:szCs w:val="20"/>
        </w:rPr>
        <w:t>:</w:t>
      </w:r>
    </w:p>
    <w:p w:rsidR="00D9526C" w:rsidRPr="008B072F" w:rsidRDefault="00D9526C" w:rsidP="00D9526C">
      <w:pPr>
        <w:pStyle w:val="Akapitzlist"/>
        <w:widowControl/>
        <w:numPr>
          <w:ilvl w:val="0"/>
          <w:numId w:val="12"/>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aktualizacje środowiska zarządzającego i węzłów</w:t>
      </w:r>
      <w:r w:rsidRPr="008B072F">
        <w:rPr>
          <w:rFonts w:asciiTheme="minorHAnsi" w:hAnsiTheme="minorHAnsi" w:cstheme="minorHAnsi"/>
          <w:color w:val="000000"/>
          <w:sz w:val="20"/>
          <w:szCs w:val="20"/>
        </w:rPr>
        <w:t>W przypadku konieczności zakupu dodatkowych licencji koszty pokrywa Zamawiający</w:t>
      </w:r>
      <w:r w:rsidRPr="008B072F">
        <w:rPr>
          <w:rFonts w:asciiTheme="minorHAnsi" w:eastAsia="Times New Roman" w:hAnsiTheme="minorHAnsi" w:cstheme="minorHAnsi"/>
          <w:color w:val="000000"/>
          <w:sz w:val="20"/>
          <w:szCs w:val="20"/>
          <w:lang w:eastAsia="pl-PL"/>
        </w:rPr>
        <w:t>;</w:t>
      </w:r>
    </w:p>
    <w:p w:rsidR="00D9526C" w:rsidRPr="008B072F" w:rsidRDefault="00D9526C" w:rsidP="00D9526C">
      <w:pPr>
        <w:pStyle w:val="Akapitzlist"/>
        <w:widowControl/>
        <w:numPr>
          <w:ilvl w:val="0"/>
          <w:numId w:val="12"/>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monitorowanie;</w:t>
      </w:r>
    </w:p>
    <w:p w:rsidR="00D9526C" w:rsidRPr="008B072F" w:rsidRDefault="00D9526C" w:rsidP="00D9526C">
      <w:pPr>
        <w:pStyle w:val="Akapitzlist"/>
        <w:widowControl/>
        <w:numPr>
          <w:ilvl w:val="0"/>
          <w:numId w:val="12"/>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 zakładanie kont;</w:t>
      </w:r>
    </w:p>
    <w:p w:rsidR="00D9526C" w:rsidRPr="008B072F" w:rsidRDefault="00D9526C" w:rsidP="00D9526C">
      <w:pPr>
        <w:pStyle w:val="Akapitzlist"/>
        <w:widowControl/>
        <w:numPr>
          <w:ilvl w:val="0"/>
          <w:numId w:val="12"/>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 zakładanie maszyn wirtualnych;</w:t>
      </w:r>
    </w:p>
    <w:p w:rsidR="00D9526C" w:rsidRPr="008B072F" w:rsidRDefault="00D9526C" w:rsidP="00D9526C">
      <w:pPr>
        <w:pStyle w:val="Akapitzlist"/>
        <w:widowControl/>
        <w:numPr>
          <w:ilvl w:val="0"/>
          <w:numId w:val="12"/>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 zasoby dyskowe;</w:t>
      </w:r>
    </w:p>
    <w:p w:rsidR="00D9526C" w:rsidRPr="008B072F" w:rsidRDefault="00D9526C" w:rsidP="00D9526C">
      <w:pPr>
        <w:pStyle w:val="Akapitzlist"/>
        <w:widowControl/>
        <w:numPr>
          <w:ilvl w:val="0"/>
          <w:numId w:val="12"/>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 zasoby sieciowe;</w:t>
      </w:r>
    </w:p>
    <w:p w:rsidR="00D9526C" w:rsidRPr="008B072F" w:rsidRDefault="00D9526C" w:rsidP="00D9526C">
      <w:pPr>
        <w:pStyle w:val="Akapitzlist"/>
        <w:widowControl/>
        <w:numPr>
          <w:ilvl w:val="0"/>
          <w:numId w:val="12"/>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 równoważenie obciążenia;</w:t>
      </w:r>
    </w:p>
    <w:p w:rsidR="00D9526C" w:rsidRPr="008B072F" w:rsidRDefault="00D9526C" w:rsidP="00D9526C">
      <w:pPr>
        <w:pStyle w:val="Akapitzlist"/>
        <w:widowControl/>
        <w:numPr>
          <w:ilvl w:val="0"/>
          <w:numId w:val="12"/>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diagnozowanie problemów.</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Czynności dotyczące serwerowych systemów operacyjnych:</w:t>
      </w:r>
    </w:p>
    <w:p w:rsidR="00D9526C" w:rsidRPr="008B072F" w:rsidRDefault="00D9526C" w:rsidP="00D9526C">
      <w:pPr>
        <w:pStyle w:val="Akapitzlist"/>
        <w:widowControl/>
        <w:numPr>
          <w:ilvl w:val="0"/>
          <w:numId w:val="13"/>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instalacja;</w:t>
      </w:r>
    </w:p>
    <w:p w:rsidR="00D9526C" w:rsidRPr="008B072F" w:rsidRDefault="00D9526C" w:rsidP="00D9526C">
      <w:pPr>
        <w:pStyle w:val="Akapitzlist"/>
        <w:widowControl/>
        <w:numPr>
          <w:ilvl w:val="0"/>
          <w:numId w:val="13"/>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proofErr w:type="spellStart"/>
      <w:r w:rsidRPr="008B072F">
        <w:rPr>
          <w:rFonts w:asciiTheme="minorHAnsi" w:eastAsia="Times New Roman" w:hAnsiTheme="minorHAnsi" w:cstheme="minorHAnsi"/>
          <w:color w:val="000000"/>
          <w:sz w:val="20"/>
          <w:szCs w:val="20"/>
          <w:lang w:eastAsia="pl-PL"/>
        </w:rPr>
        <w:t>reinstalacja</w:t>
      </w:r>
      <w:proofErr w:type="spellEnd"/>
      <w:r w:rsidRPr="008B072F">
        <w:rPr>
          <w:rFonts w:asciiTheme="minorHAnsi" w:eastAsia="Times New Roman" w:hAnsiTheme="minorHAnsi" w:cstheme="minorHAnsi"/>
          <w:color w:val="000000"/>
          <w:sz w:val="20"/>
          <w:szCs w:val="20"/>
          <w:lang w:eastAsia="pl-PL"/>
        </w:rPr>
        <w:t>;</w:t>
      </w:r>
    </w:p>
    <w:p w:rsidR="00D9526C" w:rsidRPr="008B072F" w:rsidRDefault="00D9526C" w:rsidP="00D9526C">
      <w:pPr>
        <w:pStyle w:val="Akapitzlist"/>
        <w:widowControl/>
        <w:numPr>
          <w:ilvl w:val="0"/>
          <w:numId w:val="13"/>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aktualizacja systemów;</w:t>
      </w:r>
    </w:p>
    <w:p w:rsidR="00D9526C" w:rsidRPr="008B072F" w:rsidRDefault="00D9526C" w:rsidP="00D9526C">
      <w:pPr>
        <w:pStyle w:val="Akapitzlist"/>
        <w:widowControl/>
        <w:numPr>
          <w:ilvl w:val="0"/>
          <w:numId w:val="13"/>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monitorowanie;</w:t>
      </w:r>
    </w:p>
    <w:p w:rsidR="00D9526C" w:rsidRPr="008B072F" w:rsidRDefault="00D9526C" w:rsidP="00D9526C">
      <w:pPr>
        <w:pStyle w:val="Akapitzlist"/>
        <w:widowControl/>
        <w:numPr>
          <w:ilvl w:val="0"/>
          <w:numId w:val="13"/>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dyskami i wolumenami;</w:t>
      </w:r>
    </w:p>
    <w:p w:rsidR="00D9526C" w:rsidRPr="008B072F" w:rsidRDefault="00D9526C" w:rsidP="00D9526C">
      <w:pPr>
        <w:pStyle w:val="Akapitzlist"/>
        <w:widowControl/>
        <w:numPr>
          <w:ilvl w:val="0"/>
          <w:numId w:val="13"/>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diagnozowanie problemów;</w:t>
      </w:r>
    </w:p>
    <w:p w:rsidR="00D9526C" w:rsidRPr="008B072F" w:rsidRDefault="00D9526C" w:rsidP="00D9526C">
      <w:pPr>
        <w:pStyle w:val="Akapitzlist"/>
        <w:widowControl/>
        <w:numPr>
          <w:ilvl w:val="0"/>
          <w:numId w:val="13"/>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użytkownikami.</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Czynności dotyczące backupu – kopii bezpieczeństwa:</w:t>
      </w:r>
    </w:p>
    <w:p w:rsidR="00D9526C" w:rsidRPr="008B072F" w:rsidRDefault="00D9526C" w:rsidP="00D9526C">
      <w:pPr>
        <w:pStyle w:val="Akapitzlist"/>
        <w:widowControl/>
        <w:numPr>
          <w:ilvl w:val="0"/>
          <w:numId w:val="1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projektowanie usługi wykonywania kopii zapasowej;</w:t>
      </w:r>
    </w:p>
    <w:p w:rsidR="00D9526C" w:rsidRPr="008B072F" w:rsidRDefault="00D9526C" w:rsidP="00D9526C">
      <w:pPr>
        <w:pStyle w:val="Akapitzlist"/>
        <w:widowControl/>
        <w:numPr>
          <w:ilvl w:val="0"/>
          <w:numId w:val="1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wdrożenie usługi wykonywania kopii zapasowej (instalacja i konfiguracja);</w:t>
      </w:r>
    </w:p>
    <w:p w:rsidR="00D9526C" w:rsidRPr="008B072F" w:rsidRDefault="00D9526C" w:rsidP="00D9526C">
      <w:pPr>
        <w:pStyle w:val="Akapitzlist"/>
        <w:widowControl/>
        <w:numPr>
          <w:ilvl w:val="0"/>
          <w:numId w:val="1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monitorowanie wykonywania kopii zapasowych;</w:t>
      </w:r>
    </w:p>
    <w:p w:rsidR="00D9526C" w:rsidRPr="008B072F" w:rsidRDefault="00D9526C" w:rsidP="00D9526C">
      <w:pPr>
        <w:pStyle w:val="Akapitzlist"/>
        <w:widowControl/>
        <w:numPr>
          <w:ilvl w:val="0"/>
          <w:numId w:val="14"/>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usługa odtwarzania kopii zapasowej – produkcyjne.</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 xml:space="preserve">Czynności dotyczące </w:t>
      </w:r>
      <w:proofErr w:type="spellStart"/>
      <w:r w:rsidRPr="008B072F">
        <w:rPr>
          <w:rFonts w:asciiTheme="minorHAnsi" w:hAnsiTheme="minorHAnsi" w:cstheme="minorHAnsi"/>
          <w:sz w:val="20"/>
          <w:szCs w:val="20"/>
        </w:rPr>
        <w:t>HyperV</w:t>
      </w:r>
      <w:proofErr w:type="spellEnd"/>
      <w:r w:rsidRPr="008B072F">
        <w:rPr>
          <w:rFonts w:asciiTheme="minorHAnsi" w:hAnsiTheme="minorHAnsi" w:cstheme="minorHAnsi"/>
          <w:sz w:val="20"/>
          <w:szCs w:val="20"/>
        </w:rPr>
        <w:t>:</w:t>
      </w:r>
    </w:p>
    <w:p w:rsidR="00D9526C" w:rsidRPr="008B072F" w:rsidRDefault="00D9526C" w:rsidP="00D9526C">
      <w:pPr>
        <w:pStyle w:val="Akapitzlist"/>
        <w:widowControl/>
        <w:numPr>
          <w:ilvl w:val="0"/>
          <w:numId w:val="15"/>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aktualizacje środowiska zarządzającego i węzłów;</w:t>
      </w:r>
    </w:p>
    <w:p w:rsidR="00D9526C" w:rsidRPr="008B072F" w:rsidRDefault="00D9526C" w:rsidP="00D9526C">
      <w:pPr>
        <w:pStyle w:val="Akapitzlist"/>
        <w:widowControl/>
        <w:numPr>
          <w:ilvl w:val="0"/>
          <w:numId w:val="15"/>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monitorowanie;</w:t>
      </w:r>
    </w:p>
    <w:p w:rsidR="00D9526C" w:rsidRPr="008B072F" w:rsidRDefault="00D9526C" w:rsidP="00D9526C">
      <w:pPr>
        <w:pStyle w:val="Akapitzlist"/>
        <w:widowControl/>
        <w:numPr>
          <w:ilvl w:val="0"/>
          <w:numId w:val="15"/>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 zakładanie kont;</w:t>
      </w:r>
    </w:p>
    <w:p w:rsidR="00D9526C" w:rsidRPr="008B072F" w:rsidRDefault="00D9526C" w:rsidP="00D9526C">
      <w:pPr>
        <w:pStyle w:val="Akapitzlist"/>
        <w:widowControl/>
        <w:numPr>
          <w:ilvl w:val="0"/>
          <w:numId w:val="15"/>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 zakładanie maszyn wirtualnych;</w:t>
      </w:r>
    </w:p>
    <w:p w:rsidR="00D9526C" w:rsidRPr="008B072F" w:rsidRDefault="00D9526C" w:rsidP="00D9526C">
      <w:pPr>
        <w:pStyle w:val="Akapitzlist"/>
        <w:widowControl/>
        <w:numPr>
          <w:ilvl w:val="0"/>
          <w:numId w:val="15"/>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 zasoby dyskowe;</w:t>
      </w:r>
    </w:p>
    <w:p w:rsidR="00D9526C" w:rsidRPr="008B072F" w:rsidRDefault="00D9526C" w:rsidP="00D9526C">
      <w:pPr>
        <w:pStyle w:val="Akapitzlist"/>
        <w:widowControl/>
        <w:numPr>
          <w:ilvl w:val="0"/>
          <w:numId w:val="15"/>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 zasoby sieciowe;</w:t>
      </w:r>
    </w:p>
    <w:p w:rsidR="00D9526C" w:rsidRPr="008B072F" w:rsidRDefault="00D9526C" w:rsidP="00D9526C">
      <w:pPr>
        <w:pStyle w:val="Akapitzlist"/>
        <w:widowControl/>
        <w:numPr>
          <w:ilvl w:val="0"/>
          <w:numId w:val="15"/>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zarządzanie – równoważenie obciążenia;</w:t>
      </w:r>
    </w:p>
    <w:p w:rsidR="00D9526C" w:rsidRPr="008B072F" w:rsidRDefault="00D9526C" w:rsidP="00D9526C">
      <w:pPr>
        <w:pStyle w:val="Akapitzlist"/>
        <w:widowControl/>
        <w:numPr>
          <w:ilvl w:val="0"/>
          <w:numId w:val="15"/>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diagnozowanie problemów.</w:t>
      </w:r>
    </w:p>
    <w:p w:rsidR="00D9526C" w:rsidRPr="008B072F"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r w:rsidRPr="008B072F">
        <w:rPr>
          <w:rFonts w:asciiTheme="minorHAnsi" w:hAnsiTheme="minorHAnsi" w:cstheme="minorHAnsi"/>
          <w:sz w:val="20"/>
          <w:szCs w:val="20"/>
        </w:rPr>
        <w:t>Czynności dotyczące baz danych Oracle:</w:t>
      </w:r>
    </w:p>
    <w:p w:rsidR="00D9526C" w:rsidRPr="008B072F" w:rsidRDefault="00D9526C" w:rsidP="00D9526C">
      <w:pPr>
        <w:pStyle w:val="Akapitzlist"/>
        <w:widowControl/>
        <w:numPr>
          <w:ilvl w:val="0"/>
          <w:numId w:val="16"/>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monitorowanie obciążenia;</w:t>
      </w:r>
    </w:p>
    <w:p w:rsidR="00D9526C" w:rsidRPr="008B072F" w:rsidRDefault="00D9526C" w:rsidP="00D9526C">
      <w:pPr>
        <w:pStyle w:val="Akapitzlist"/>
        <w:widowControl/>
        <w:numPr>
          <w:ilvl w:val="0"/>
          <w:numId w:val="16"/>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optymalizacja bazy;</w:t>
      </w:r>
    </w:p>
    <w:p w:rsidR="00D9526C" w:rsidRPr="008B072F" w:rsidRDefault="00D9526C" w:rsidP="00D9526C">
      <w:pPr>
        <w:pStyle w:val="Akapitzlist"/>
        <w:widowControl/>
        <w:numPr>
          <w:ilvl w:val="0"/>
          <w:numId w:val="16"/>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rozbudowa zasobów dyskowych;</w:t>
      </w:r>
    </w:p>
    <w:p w:rsidR="00D9526C" w:rsidRPr="008B072F" w:rsidRDefault="00D9526C" w:rsidP="00D9526C">
      <w:pPr>
        <w:pStyle w:val="Akapitzlist"/>
        <w:widowControl/>
        <w:numPr>
          <w:ilvl w:val="0"/>
          <w:numId w:val="16"/>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konfiguracja wykonywania kopii zapasowych baz danych;</w:t>
      </w:r>
    </w:p>
    <w:p w:rsidR="00D9526C" w:rsidRPr="008B072F" w:rsidRDefault="00D9526C" w:rsidP="00D9526C">
      <w:pPr>
        <w:pStyle w:val="Akapitzlist"/>
        <w:widowControl/>
        <w:numPr>
          <w:ilvl w:val="0"/>
          <w:numId w:val="16"/>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weryfikacja wykonywania kopii zapasowych;</w:t>
      </w:r>
    </w:p>
    <w:p w:rsidR="00D9526C" w:rsidRPr="008B072F" w:rsidRDefault="00D9526C" w:rsidP="00D9526C">
      <w:pPr>
        <w:pStyle w:val="Akapitzlist"/>
        <w:widowControl/>
        <w:numPr>
          <w:ilvl w:val="0"/>
          <w:numId w:val="16"/>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zakładanie kont, modyfikacje uprawnień, reset haseł;</w:t>
      </w:r>
    </w:p>
    <w:p w:rsidR="00D9526C" w:rsidRPr="008B072F" w:rsidRDefault="00D9526C" w:rsidP="00D9526C">
      <w:pPr>
        <w:pStyle w:val="Akapitzlist"/>
        <w:widowControl/>
        <w:numPr>
          <w:ilvl w:val="0"/>
          <w:numId w:val="16"/>
        </w:numPr>
        <w:tabs>
          <w:tab w:val="clear" w:pos="0"/>
        </w:tabs>
        <w:suppressAutoHyphens w:val="0"/>
        <w:autoSpaceDE w:val="0"/>
        <w:autoSpaceDN w:val="0"/>
        <w:adjustRightInd w:val="0"/>
        <w:spacing w:line="240" w:lineRule="auto"/>
        <w:contextualSpacing/>
        <w:rPr>
          <w:rFonts w:asciiTheme="minorHAnsi" w:hAnsiTheme="minorHAnsi" w:cstheme="minorHAnsi"/>
          <w:sz w:val="20"/>
          <w:szCs w:val="20"/>
        </w:rPr>
      </w:pPr>
      <w:r w:rsidRPr="008B072F">
        <w:rPr>
          <w:rFonts w:asciiTheme="minorHAnsi" w:eastAsia="Times New Roman" w:hAnsiTheme="minorHAnsi" w:cstheme="minorHAnsi"/>
          <w:color w:val="000000"/>
          <w:sz w:val="20"/>
          <w:szCs w:val="20"/>
          <w:lang w:eastAsia="pl-PL"/>
        </w:rPr>
        <w:t>zakładanie baz.</w:t>
      </w:r>
    </w:p>
    <w:p w:rsidR="00D9526C" w:rsidRDefault="00D9526C" w:rsidP="00D9526C">
      <w:pPr>
        <w:autoSpaceDE w:val="0"/>
        <w:autoSpaceDN w:val="0"/>
        <w:adjustRightInd w:val="0"/>
        <w:rPr>
          <w:rFonts w:asciiTheme="minorHAnsi" w:hAnsiTheme="minorHAnsi" w:cstheme="minorHAnsi"/>
          <w:sz w:val="20"/>
          <w:szCs w:val="20"/>
        </w:rPr>
      </w:pPr>
    </w:p>
    <w:p w:rsidR="00D9526C" w:rsidRDefault="00D9526C" w:rsidP="00D9526C">
      <w:pPr>
        <w:autoSpaceDE w:val="0"/>
        <w:autoSpaceDN w:val="0"/>
        <w:adjustRightInd w:val="0"/>
        <w:rPr>
          <w:rFonts w:asciiTheme="minorHAnsi" w:hAnsiTheme="minorHAnsi" w:cstheme="minorHAnsi"/>
          <w:sz w:val="20"/>
          <w:szCs w:val="20"/>
        </w:rPr>
      </w:pPr>
    </w:p>
    <w:p w:rsidR="00D9526C" w:rsidRDefault="00D9526C" w:rsidP="00D9526C">
      <w:pPr>
        <w:autoSpaceDE w:val="0"/>
        <w:autoSpaceDN w:val="0"/>
        <w:adjustRightInd w:val="0"/>
        <w:rPr>
          <w:rFonts w:asciiTheme="minorHAnsi" w:hAnsiTheme="minorHAnsi" w:cstheme="minorHAnsi"/>
          <w:sz w:val="20"/>
          <w:szCs w:val="20"/>
        </w:rPr>
      </w:pPr>
    </w:p>
    <w:p w:rsidR="00D9526C" w:rsidRDefault="00D9526C" w:rsidP="00D9526C">
      <w:pPr>
        <w:autoSpaceDE w:val="0"/>
        <w:autoSpaceDN w:val="0"/>
        <w:adjustRightInd w:val="0"/>
        <w:rPr>
          <w:rFonts w:asciiTheme="minorHAnsi" w:hAnsiTheme="minorHAnsi" w:cstheme="minorHAnsi"/>
          <w:sz w:val="20"/>
          <w:szCs w:val="20"/>
        </w:rPr>
      </w:pPr>
    </w:p>
    <w:p w:rsidR="00D9526C" w:rsidRPr="008B072F" w:rsidRDefault="00D9526C" w:rsidP="00D9526C">
      <w:pPr>
        <w:autoSpaceDE w:val="0"/>
        <w:autoSpaceDN w:val="0"/>
        <w:adjustRightInd w:val="0"/>
        <w:rPr>
          <w:rFonts w:asciiTheme="minorHAnsi" w:hAnsiTheme="minorHAnsi" w:cstheme="minorHAnsi"/>
          <w:sz w:val="20"/>
          <w:szCs w:val="20"/>
        </w:rPr>
      </w:pPr>
    </w:p>
    <w:p w:rsidR="00D9526C" w:rsidRDefault="00D9526C" w:rsidP="00D9526C">
      <w:pPr>
        <w:autoSpaceDE w:val="0"/>
        <w:autoSpaceDN w:val="0"/>
        <w:adjustRightInd w:val="0"/>
        <w:rPr>
          <w:rFonts w:asciiTheme="minorHAnsi" w:hAnsiTheme="minorHAnsi" w:cstheme="minorHAnsi"/>
          <w:b/>
          <w:bCs/>
          <w:sz w:val="20"/>
          <w:szCs w:val="20"/>
        </w:rPr>
      </w:pPr>
    </w:p>
    <w:p w:rsidR="00D9526C" w:rsidRDefault="00D9526C" w:rsidP="00D9526C">
      <w:pPr>
        <w:autoSpaceDE w:val="0"/>
        <w:autoSpaceDN w:val="0"/>
        <w:adjustRightInd w:val="0"/>
        <w:rPr>
          <w:rFonts w:asciiTheme="minorHAnsi" w:hAnsiTheme="minorHAnsi" w:cstheme="minorHAnsi"/>
          <w:b/>
          <w:bCs/>
          <w:sz w:val="20"/>
          <w:szCs w:val="20"/>
        </w:rPr>
      </w:pPr>
    </w:p>
    <w:p w:rsidR="00D9526C" w:rsidRDefault="00D9526C" w:rsidP="00D9526C">
      <w:pPr>
        <w:autoSpaceDE w:val="0"/>
        <w:autoSpaceDN w:val="0"/>
        <w:adjustRightInd w:val="0"/>
        <w:rPr>
          <w:rFonts w:asciiTheme="minorHAnsi" w:hAnsiTheme="minorHAnsi" w:cstheme="minorHAnsi"/>
          <w:b/>
          <w:bCs/>
          <w:sz w:val="20"/>
          <w:szCs w:val="20"/>
        </w:rPr>
      </w:pPr>
      <w:r>
        <w:rPr>
          <w:rFonts w:asciiTheme="minorHAnsi" w:hAnsiTheme="minorHAnsi" w:cstheme="minorHAnsi"/>
          <w:b/>
          <w:bCs/>
          <w:sz w:val="20"/>
          <w:szCs w:val="20"/>
        </w:rPr>
        <w:t xml:space="preserve">Ad 3 </w:t>
      </w:r>
      <w:r w:rsidRPr="008B072F">
        <w:rPr>
          <w:rFonts w:asciiTheme="minorHAnsi" w:hAnsiTheme="minorHAnsi" w:cstheme="minorHAnsi"/>
          <w:b/>
          <w:bCs/>
          <w:sz w:val="20"/>
          <w:szCs w:val="20"/>
        </w:rPr>
        <w:t xml:space="preserve">Szczegółowy wykaz usług </w:t>
      </w:r>
      <w:r w:rsidR="00FE0936">
        <w:rPr>
          <w:rFonts w:asciiTheme="minorHAnsi" w:hAnsiTheme="minorHAnsi" w:cstheme="minorHAnsi"/>
          <w:b/>
          <w:bCs/>
          <w:sz w:val="20"/>
          <w:szCs w:val="20"/>
        </w:rPr>
        <w:t>serwisowych</w:t>
      </w:r>
      <w:r w:rsidRPr="00EA06CE">
        <w:rPr>
          <w:rFonts w:asciiTheme="minorHAnsi" w:hAnsiTheme="minorHAnsi" w:cstheme="minorHAnsi"/>
          <w:b/>
          <w:bCs/>
          <w:sz w:val="20"/>
          <w:szCs w:val="20"/>
        </w:rPr>
        <w:t xml:space="preserve"> w zakresie Security</w:t>
      </w:r>
      <w:r w:rsidRPr="008B072F">
        <w:rPr>
          <w:rFonts w:asciiTheme="minorHAnsi" w:hAnsiTheme="minorHAnsi" w:cstheme="minorHAnsi"/>
          <w:b/>
          <w:bCs/>
          <w:sz w:val="20"/>
          <w:szCs w:val="20"/>
        </w:rPr>
        <w:t>:</w:t>
      </w:r>
    </w:p>
    <w:p w:rsidR="00D9526C" w:rsidRDefault="00D9526C" w:rsidP="00D9526C">
      <w:pPr>
        <w:autoSpaceDE w:val="0"/>
        <w:autoSpaceDN w:val="0"/>
        <w:adjustRightInd w:val="0"/>
        <w:rPr>
          <w:rFonts w:asciiTheme="minorHAnsi" w:hAnsiTheme="minorHAnsi" w:cstheme="minorHAnsi"/>
          <w:b/>
          <w:bCs/>
          <w:sz w:val="20"/>
          <w:szCs w:val="20"/>
        </w:rPr>
      </w:pPr>
    </w:p>
    <w:p w:rsidR="00D9526C" w:rsidRPr="00EA06CE" w:rsidRDefault="00D9526C" w:rsidP="00D9526C">
      <w:pPr>
        <w:numPr>
          <w:ilvl w:val="0"/>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Serwer aktualizacji Microsoft – WSUS</w:t>
      </w:r>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Zarządzanie serwerem dystrybucji aktualizacji Microsoft - WSUS.</w:t>
      </w:r>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Monitorowanie oraz kwalifikowanie do dystrybucji aktualizacji.</w:t>
      </w:r>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Raportowanie statusu usługi aktualizacji.</w:t>
      </w:r>
    </w:p>
    <w:p w:rsidR="00D9526C" w:rsidRPr="00EA06CE" w:rsidRDefault="00D9526C" w:rsidP="00D9526C">
      <w:pPr>
        <w:numPr>
          <w:ilvl w:val="0"/>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Systemy monitorowania</w:t>
      </w:r>
    </w:p>
    <w:p w:rsidR="00D9526C"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 xml:space="preserve">Zarządzanie systemem </w:t>
      </w:r>
      <w:proofErr w:type="spellStart"/>
      <w:r w:rsidRPr="00EA06CE">
        <w:rPr>
          <w:rFonts w:asciiTheme="minorHAnsi" w:hAnsiTheme="minorHAnsi" w:cstheme="minorHAnsi"/>
          <w:sz w:val="20"/>
          <w:szCs w:val="20"/>
        </w:rPr>
        <w:t>Zabbix</w:t>
      </w:r>
      <w:proofErr w:type="spellEnd"/>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Zarządzenie systemem logów Kiw0i</w:t>
      </w:r>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 xml:space="preserve">Zarządzanie systemem </w:t>
      </w:r>
      <w:proofErr w:type="spellStart"/>
      <w:r w:rsidRPr="00EA06CE">
        <w:rPr>
          <w:rFonts w:asciiTheme="minorHAnsi" w:hAnsiTheme="minorHAnsi" w:cstheme="minorHAnsi"/>
          <w:sz w:val="20"/>
          <w:szCs w:val="20"/>
        </w:rPr>
        <w:t>Wazuh</w:t>
      </w:r>
      <w:proofErr w:type="spellEnd"/>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 xml:space="preserve">Okresowe monitorowanie alertów systemu </w:t>
      </w:r>
      <w:proofErr w:type="spellStart"/>
      <w:r w:rsidRPr="00EA06CE">
        <w:rPr>
          <w:rFonts w:asciiTheme="minorHAnsi" w:hAnsiTheme="minorHAnsi" w:cstheme="minorHAnsi"/>
          <w:sz w:val="20"/>
          <w:szCs w:val="20"/>
        </w:rPr>
        <w:t>Zabbix</w:t>
      </w:r>
      <w:proofErr w:type="spellEnd"/>
      <w:r w:rsidRPr="00EA06CE">
        <w:rPr>
          <w:rFonts w:asciiTheme="minorHAnsi" w:hAnsiTheme="minorHAnsi" w:cstheme="minorHAnsi"/>
          <w:sz w:val="20"/>
          <w:szCs w:val="20"/>
        </w:rPr>
        <w:t xml:space="preserve"> i </w:t>
      </w:r>
      <w:proofErr w:type="spellStart"/>
      <w:r w:rsidRPr="00EA06CE">
        <w:rPr>
          <w:rFonts w:asciiTheme="minorHAnsi" w:hAnsiTheme="minorHAnsi" w:cstheme="minorHAnsi"/>
          <w:sz w:val="20"/>
          <w:szCs w:val="20"/>
        </w:rPr>
        <w:t>Wazuh</w:t>
      </w:r>
      <w:proofErr w:type="spellEnd"/>
      <w:r w:rsidRPr="00EA06CE">
        <w:rPr>
          <w:rFonts w:asciiTheme="minorHAnsi" w:hAnsiTheme="minorHAnsi" w:cstheme="minorHAnsi"/>
          <w:sz w:val="20"/>
          <w:szCs w:val="20"/>
        </w:rPr>
        <w:t>.</w:t>
      </w:r>
    </w:p>
    <w:p w:rsidR="00D9526C" w:rsidRPr="00EA06CE" w:rsidRDefault="00D9526C" w:rsidP="00D9526C">
      <w:pPr>
        <w:numPr>
          <w:ilvl w:val="0"/>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 xml:space="preserve">Kampania </w:t>
      </w:r>
      <w:proofErr w:type="spellStart"/>
      <w:r w:rsidRPr="00EA06CE">
        <w:rPr>
          <w:rFonts w:asciiTheme="minorHAnsi" w:hAnsiTheme="minorHAnsi" w:cstheme="minorHAnsi"/>
          <w:sz w:val="20"/>
          <w:szCs w:val="20"/>
        </w:rPr>
        <w:t>Phishingowa</w:t>
      </w:r>
      <w:proofErr w:type="spellEnd"/>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 xml:space="preserve">Przygotowanie i przeprowadzenie kampanii </w:t>
      </w:r>
      <w:proofErr w:type="spellStart"/>
      <w:r w:rsidRPr="00EA06CE">
        <w:rPr>
          <w:rFonts w:asciiTheme="minorHAnsi" w:hAnsiTheme="minorHAnsi" w:cstheme="minorHAnsi"/>
          <w:sz w:val="20"/>
          <w:szCs w:val="20"/>
        </w:rPr>
        <w:t>phishingowej</w:t>
      </w:r>
      <w:proofErr w:type="spellEnd"/>
      <w:r w:rsidRPr="00EA06CE">
        <w:rPr>
          <w:rFonts w:asciiTheme="minorHAnsi" w:hAnsiTheme="minorHAnsi" w:cstheme="minorHAnsi"/>
          <w:sz w:val="20"/>
          <w:szCs w:val="20"/>
        </w:rPr>
        <w:t xml:space="preserve"> dwa razy w roku.</w:t>
      </w:r>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Termin, zakres i sposób przeprowadzenia kampanii zostanie ustalony z Zamawiającym.</w:t>
      </w:r>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Po każdorazowej kampanii zostanie przedstawiony szczegółowy raport z wynikami.</w:t>
      </w:r>
    </w:p>
    <w:p w:rsidR="00D9526C" w:rsidRPr="00EA06CE" w:rsidRDefault="00D9526C" w:rsidP="00D9526C">
      <w:pPr>
        <w:numPr>
          <w:ilvl w:val="0"/>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Testowe odtwarzanie kopii bezpieczeństwa</w:t>
      </w:r>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Raz w miesiącu testowe odtworzenie kopii bezpieczeństwa trzech wybranych maszyn wirtualnych</w:t>
      </w:r>
      <w:r>
        <w:rPr>
          <w:rFonts w:asciiTheme="minorHAnsi" w:hAnsiTheme="minorHAnsi" w:cstheme="minorHAnsi"/>
          <w:sz w:val="20"/>
          <w:szCs w:val="20"/>
        </w:rPr>
        <w:t>:</w:t>
      </w:r>
    </w:p>
    <w:p w:rsidR="00D9526C" w:rsidRPr="00EA06CE" w:rsidRDefault="00D9526C" w:rsidP="00D9526C">
      <w:pPr>
        <w:numPr>
          <w:ilvl w:val="3"/>
          <w:numId w:val="28"/>
        </w:numPr>
        <w:autoSpaceDE w:val="0"/>
        <w:autoSpaceDN w:val="0"/>
        <w:adjustRightInd w:val="0"/>
        <w:ind w:left="1843"/>
        <w:rPr>
          <w:rFonts w:asciiTheme="minorHAnsi" w:hAnsiTheme="minorHAnsi" w:cstheme="minorHAnsi"/>
          <w:sz w:val="20"/>
          <w:szCs w:val="20"/>
        </w:rPr>
      </w:pPr>
      <w:r w:rsidRPr="00EA06CE">
        <w:rPr>
          <w:rFonts w:asciiTheme="minorHAnsi" w:hAnsiTheme="minorHAnsi" w:cstheme="minorHAnsi"/>
          <w:sz w:val="20"/>
          <w:szCs w:val="20"/>
        </w:rPr>
        <w:t>serwer aplikacji AMMS</w:t>
      </w:r>
    </w:p>
    <w:p w:rsidR="00D9526C" w:rsidRPr="00EA06CE" w:rsidRDefault="00D9526C" w:rsidP="00D9526C">
      <w:pPr>
        <w:numPr>
          <w:ilvl w:val="3"/>
          <w:numId w:val="28"/>
        </w:numPr>
        <w:autoSpaceDE w:val="0"/>
        <w:autoSpaceDN w:val="0"/>
        <w:adjustRightInd w:val="0"/>
        <w:ind w:left="1843"/>
        <w:rPr>
          <w:rFonts w:asciiTheme="minorHAnsi" w:hAnsiTheme="minorHAnsi" w:cstheme="minorHAnsi"/>
          <w:sz w:val="20"/>
          <w:szCs w:val="20"/>
        </w:rPr>
      </w:pPr>
      <w:r w:rsidRPr="00EA06CE">
        <w:rPr>
          <w:rFonts w:asciiTheme="minorHAnsi" w:hAnsiTheme="minorHAnsi" w:cstheme="minorHAnsi"/>
          <w:sz w:val="20"/>
          <w:szCs w:val="20"/>
        </w:rPr>
        <w:t xml:space="preserve">serwer </w:t>
      </w:r>
      <w:proofErr w:type="spellStart"/>
      <w:r w:rsidRPr="00EA06CE">
        <w:rPr>
          <w:rFonts w:asciiTheme="minorHAnsi" w:hAnsiTheme="minorHAnsi" w:cstheme="minorHAnsi"/>
          <w:sz w:val="20"/>
          <w:szCs w:val="20"/>
        </w:rPr>
        <w:t>proxy</w:t>
      </w:r>
      <w:proofErr w:type="spellEnd"/>
      <w:r w:rsidRPr="00EA06CE">
        <w:rPr>
          <w:rFonts w:asciiTheme="minorHAnsi" w:hAnsiTheme="minorHAnsi" w:cstheme="minorHAnsi"/>
          <w:sz w:val="20"/>
          <w:szCs w:val="20"/>
        </w:rPr>
        <w:t xml:space="preserve"> AMMS</w:t>
      </w:r>
    </w:p>
    <w:p w:rsidR="00D9526C" w:rsidRPr="00EA06CE" w:rsidRDefault="00D9526C" w:rsidP="00D9526C">
      <w:pPr>
        <w:numPr>
          <w:ilvl w:val="3"/>
          <w:numId w:val="28"/>
        </w:numPr>
        <w:autoSpaceDE w:val="0"/>
        <w:autoSpaceDN w:val="0"/>
        <w:adjustRightInd w:val="0"/>
        <w:ind w:left="1843"/>
        <w:rPr>
          <w:rFonts w:asciiTheme="minorHAnsi" w:hAnsiTheme="minorHAnsi" w:cstheme="minorHAnsi"/>
          <w:sz w:val="20"/>
          <w:szCs w:val="20"/>
        </w:rPr>
      </w:pPr>
      <w:r w:rsidRPr="00EA06CE">
        <w:rPr>
          <w:rFonts w:asciiTheme="minorHAnsi" w:hAnsiTheme="minorHAnsi" w:cstheme="minorHAnsi"/>
          <w:sz w:val="20"/>
          <w:szCs w:val="20"/>
        </w:rPr>
        <w:t xml:space="preserve">serwer baz danych Oracle (systemy AMMS, </w:t>
      </w:r>
      <w:proofErr w:type="spellStart"/>
      <w:r w:rsidRPr="00EA06CE">
        <w:rPr>
          <w:rFonts w:asciiTheme="minorHAnsi" w:hAnsiTheme="minorHAnsi" w:cstheme="minorHAnsi"/>
          <w:sz w:val="20"/>
          <w:szCs w:val="20"/>
        </w:rPr>
        <w:t>InfoMedica</w:t>
      </w:r>
      <w:proofErr w:type="spellEnd"/>
      <w:r w:rsidRPr="00EA06CE">
        <w:rPr>
          <w:rFonts w:asciiTheme="minorHAnsi" w:hAnsiTheme="minorHAnsi" w:cstheme="minorHAnsi"/>
          <w:sz w:val="20"/>
          <w:szCs w:val="20"/>
        </w:rPr>
        <w:t xml:space="preserve"> PLUS, EDM)</w:t>
      </w:r>
    </w:p>
    <w:p w:rsidR="00D9526C" w:rsidRPr="00EA06CE" w:rsidRDefault="00D9526C" w:rsidP="00D9526C">
      <w:pPr>
        <w:numPr>
          <w:ilvl w:val="3"/>
          <w:numId w:val="28"/>
        </w:numPr>
        <w:autoSpaceDE w:val="0"/>
        <w:autoSpaceDN w:val="0"/>
        <w:adjustRightInd w:val="0"/>
        <w:ind w:left="1843"/>
        <w:rPr>
          <w:rFonts w:asciiTheme="minorHAnsi" w:hAnsiTheme="minorHAnsi" w:cstheme="minorHAnsi"/>
          <w:sz w:val="20"/>
          <w:szCs w:val="20"/>
        </w:rPr>
      </w:pPr>
      <w:r w:rsidRPr="00EA06CE">
        <w:rPr>
          <w:rFonts w:asciiTheme="minorHAnsi" w:hAnsiTheme="minorHAnsi" w:cstheme="minorHAnsi"/>
          <w:sz w:val="20"/>
          <w:szCs w:val="20"/>
        </w:rPr>
        <w:t>serwery platformy integracyjnej i P1 adaptera z usługami AMMS</w:t>
      </w:r>
    </w:p>
    <w:p w:rsidR="00D9526C" w:rsidRPr="00EA06CE" w:rsidRDefault="00D9526C" w:rsidP="00D9526C">
      <w:pPr>
        <w:numPr>
          <w:ilvl w:val="3"/>
          <w:numId w:val="28"/>
        </w:numPr>
        <w:autoSpaceDE w:val="0"/>
        <w:autoSpaceDN w:val="0"/>
        <w:adjustRightInd w:val="0"/>
        <w:ind w:left="1843"/>
        <w:rPr>
          <w:rFonts w:asciiTheme="minorHAnsi" w:hAnsiTheme="minorHAnsi" w:cstheme="minorHAnsi"/>
          <w:sz w:val="20"/>
          <w:szCs w:val="20"/>
        </w:rPr>
      </w:pPr>
      <w:r w:rsidRPr="00EA06CE">
        <w:rPr>
          <w:rFonts w:asciiTheme="minorHAnsi" w:hAnsiTheme="minorHAnsi" w:cstheme="minorHAnsi"/>
          <w:sz w:val="20"/>
          <w:szCs w:val="20"/>
        </w:rPr>
        <w:t>serwer aplikacji EDM</w:t>
      </w:r>
    </w:p>
    <w:p w:rsidR="00D9526C" w:rsidRPr="00EA06CE" w:rsidRDefault="00D9526C" w:rsidP="00D9526C">
      <w:pPr>
        <w:numPr>
          <w:ilvl w:val="3"/>
          <w:numId w:val="28"/>
        </w:numPr>
        <w:autoSpaceDE w:val="0"/>
        <w:autoSpaceDN w:val="0"/>
        <w:adjustRightInd w:val="0"/>
        <w:ind w:left="1843"/>
        <w:rPr>
          <w:rFonts w:asciiTheme="minorHAnsi" w:hAnsiTheme="minorHAnsi" w:cstheme="minorHAnsi"/>
          <w:sz w:val="20"/>
          <w:szCs w:val="20"/>
        </w:rPr>
      </w:pPr>
      <w:r w:rsidRPr="00EA06CE">
        <w:rPr>
          <w:rFonts w:asciiTheme="minorHAnsi" w:hAnsiTheme="minorHAnsi" w:cstheme="minorHAnsi"/>
          <w:sz w:val="20"/>
          <w:szCs w:val="20"/>
        </w:rPr>
        <w:t>serwer aplikacji ESET PROTECT</w:t>
      </w:r>
    </w:p>
    <w:p w:rsidR="00D9526C" w:rsidRPr="00EA06CE" w:rsidRDefault="00D9526C" w:rsidP="00D9526C">
      <w:pPr>
        <w:numPr>
          <w:ilvl w:val="3"/>
          <w:numId w:val="28"/>
        </w:numPr>
        <w:autoSpaceDE w:val="0"/>
        <w:autoSpaceDN w:val="0"/>
        <w:adjustRightInd w:val="0"/>
        <w:ind w:left="1843"/>
        <w:rPr>
          <w:rFonts w:asciiTheme="minorHAnsi" w:hAnsiTheme="minorHAnsi" w:cstheme="minorHAnsi"/>
          <w:sz w:val="20"/>
          <w:szCs w:val="20"/>
        </w:rPr>
      </w:pPr>
      <w:r w:rsidRPr="00EA06CE">
        <w:rPr>
          <w:rFonts w:asciiTheme="minorHAnsi" w:hAnsiTheme="minorHAnsi" w:cstheme="minorHAnsi"/>
          <w:sz w:val="20"/>
          <w:szCs w:val="20"/>
        </w:rPr>
        <w:t>kontroler domeny CENTRUMPLUC.LOCAL</w:t>
      </w:r>
    </w:p>
    <w:p w:rsidR="00D9526C" w:rsidRPr="00EA06CE" w:rsidRDefault="00D9526C" w:rsidP="00D9526C">
      <w:pPr>
        <w:numPr>
          <w:ilvl w:val="3"/>
          <w:numId w:val="28"/>
        </w:numPr>
        <w:autoSpaceDE w:val="0"/>
        <w:autoSpaceDN w:val="0"/>
        <w:adjustRightInd w:val="0"/>
        <w:ind w:left="1843"/>
        <w:rPr>
          <w:rFonts w:asciiTheme="minorHAnsi" w:hAnsiTheme="minorHAnsi" w:cstheme="minorHAnsi"/>
          <w:sz w:val="20"/>
          <w:szCs w:val="20"/>
        </w:rPr>
      </w:pPr>
      <w:r w:rsidRPr="00EA06CE">
        <w:rPr>
          <w:rFonts w:asciiTheme="minorHAnsi" w:hAnsiTheme="minorHAnsi" w:cstheme="minorHAnsi"/>
          <w:sz w:val="20"/>
          <w:szCs w:val="20"/>
        </w:rPr>
        <w:t>serwer DHCP</w:t>
      </w:r>
    </w:p>
    <w:p w:rsidR="00D9526C" w:rsidRPr="00EA06CE" w:rsidRDefault="00D9526C" w:rsidP="00D9526C">
      <w:pPr>
        <w:numPr>
          <w:ilvl w:val="3"/>
          <w:numId w:val="28"/>
        </w:numPr>
        <w:autoSpaceDE w:val="0"/>
        <w:autoSpaceDN w:val="0"/>
        <w:adjustRightInd w:val="0"/>
        <w:ind w:left="1843"/>
        <w:rPr>
          <w:rFonts w:asciiTheme="minorHAnsi" w:hAnsiTheme="minorHAnsi" w:cstheme="minorHAnsi"/>
          <w:sz w:val="20"/>
          <w:szCs w:val="20"/>
        </w:rPr>
      </w:pPr>
      <w:r w:rsidRPr="00EA06CE">
        <w:rPr>
          <w:rFonts w:asciiTheme="minorHAnsi" w:hAnsiTheme="minorHAnsi" w:cstheme="minorHAnsi"/>
          <w:sz w:val="20"/>
          <w:szCs w:val="20"/>
        </w:rPr>
        <w:t>serwer VPN</w:t>
      </w:r>
    </w:p>
    <w:p w:rsidR="00D9526C" w:rsidRPr="00EA06CE" w:rsidRDefault="00D9526C" w:rsidP="00D9526C">
      <w:pPr>
        <w:numPr>
          <w:ilvl w:val="3"/>
          <w:numId w:val="28"/>
        </w:numPr>
        <w:autoSpaceDE w:val="0"/>
        <w:autoSpaceDN w:val="0"/>
        <w:adjustRightInd w:val="0"/>
        <w:ind w:left="1843"/>
        <w:rPr>
          <w:rFonts w:asciiTheme="minorHAnsi" w:hAnsiTheme="minorHAnsi" w:cstheme="minorHAnsi"/>
          <w:sz w:val="20"/>
          <w:szCs w:val="20"/>
        </w:rPr>
      </w:pPr>
      <w:r w:rsidRPr="00EA06CE">
        <w:rPr>
          <w:rFonts w:asciiTheme="minorHAnsi" w:hAnsiTheme="minorHAnsi" w:cstheme="minorHAnsi"/>
          <w:sz w:val="20"/>
          <w:szCs w:val="20"/>
        </w:rPr>
        <w:t>serwer VEEAM</w:t>
      </w:r>
    </w:p>
    <w:p w:rsidR="00D9526C" w:rsidRDefault="00D9526C" w:rsidP="00D9526C">
      <w:pPr>
        <w:numPr>
          <w:ilvl w:val="3"/>
          <w:numId w:val="28"/>
        </w:numPr>
        <w:autoSpaceDE w:val="0"/>
        <w:autoSpaceDN w:val="0"/>
        <w:adjustRightInd w:val="0"/>
        <w:ind w:left="1843"/>
        <w:rPr>
          <w:rFonts w:asciiTheme="minorHAnsi" w:hAnsiTheme="minorHAnsi" w:cstheme="minorHAnsi"/>
          <w:sz w:val="20"/>
          <w:szCs w:val="20"/>
        </w:rPr>
      </w:pPr>
      <w:r w:rsidRPr="00EA06CE">
        <w:rPr>
          <w:rFonts w:asciiTheme="minorHAnsi" w:hAnsiTheme="minorHAnsi" w:cstheme="minorHAnsi"/>
          <w:sz w:val="20"/>
          <w:szCs w:val="20"/>
        </w:rPr>
        <w:t>serwer aplikacji Simple</w:t>
      </w:r>
    </w:p>
    <w:p w:rsidR="00D9526C" w:rsidRPr="00EA06CE" w:rsidRDefault="00D9526C" w:rsidP="00D9526C">
      <w:pPr>
        <w:autoSpaceDE w:val="0"/>
        <w:autoSpaceDN w:val="0"/>
        <w:adjustRightInd w:val="0"/>
        <w:ind w:left="1080"/>
        <w:rPr>
          <w:rFonts w:asciiTheme="minorHAnsi" w:hAnsiTheme="minorHAnsi" w:cstheme="minorHAnsi"/>
          <w:sz w:val="20"/>
          <w:szCs w:val="20"/>
        </w:rPr>
      </w:pPr>
      <w:r w:rsidRPr="00EA06CE">
        <w:rPr>
          <w:rFonts w:asciiTheme="minorHAnsi" w:hAnsiTheme="minorHAnsi" w:cstheme="minorHAnsi"/>
          <w:sz w:val="20"/>
          <w:szCs w:val="20"/>
        </w:rPr>
        <w:t>w wyniku działań powinna zostać odtworzona infrastruktura danego systemu, umożliwiająca jego uruchomienie i wykonanie testów</w:t>
      </w:r>
      <w:r>
        <w:rPr>
          <w:rFonts w:asciiTheme="minorHAnsi" w:hAnsiTheme="minorHAnsi" w:cstheme="minorHAnsi"/>
          <w:sz w:val="20"/>
          <w:szCs w:val="20"/>
        </w:rPr>
        <w:t>.</w:t>
      </w:r>
    </w:p>
    <w:p w:rsidR="00D9526C" w:rsidRPr="00EA06CE" w:rsidRDefault="00D9526C" w:rsidP="00D9526C">
      <w:pPr>
        <w:numPr>
          <w:ilvl w:val="1"/>
          <w:numId w:val="28"/>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Raz na kwartał testowe odtworzenie jednej wybranej bazy danych:</w:t>
      </w:r>
    </w:p>
    <w:p w:rsidR="00D9526C" w:rsidRPr="00EA06CE" w:rsidRDefault="00D9526C" w:rsidP="00D9526C">
      <w:pPr>
        <w:numPr>
          <w:ilvl w:val="3"/>
          <w:numId w:val="28"/>
        </w:numPr>
        <w:autoSpaceDE w:val="0"/>
        <w:autoSpaceDN w:val="0"/>
        <w:adjustRightInd w:val="0"/>
        <w:ind w:left="1985"/>
        <w:rPr>
          <w:rFonts w:asciiTheme="minorHAnsi" w:hAnsiTheme="minorHAnsi" w:cstheme="minorHAnsi"/>
          <w:sz w:val="20"/>
          <w:szCs w:val="20"/>
        </w:rPr>
      </w:pPr>
      <w:r w:rsidRPr="00EA06CE">
        <w:rPr>
          <w:rFonts w:asciiTheme="minorHAnsi" w:hAnsiTheme="minorHAnsi" w:cstheme="minorHAnsi"/>
          <w:sz w:val="20"/>
          <w:szCs w:val="20"/>
        </w:rPr>
        <w:t>Bazy danych systemu AMMS</w:t>
      </w:r>
    </w:p>
    <w:p w:rsidR="00D9526C" w:rsidRPr="00EA06CE" w:rsidRDefault="00D9526C" w:rsidP="00D9526C">
      <w:pPr>
        <w:numPr>
          <w:ilvl w:val="3"/>
          <w:numId w:val="28"/>
        </w:numPr>
        <w:autoSpaceDE w:val="0"/>
        <w:autoSpaceDN w:val="0"/>
        <w:adjustRightInd w:val="0"/>
        <w:ind w:left="1985"/>
        <w:rPr>
          <w:rFonts w:asciiTheme="minorHAnsi" w:hAnsiTheme="minorHAnsi" w:cstheme="minorHAnsi"/>
          <w:sz w:val="20"/>
          <w:szCs w:val="20"/>
        </w:rPr>
      </w:pPr>
      <w:r w:rsidRPr="00EA06CE">
        <w:rPr>
          <w:rFonts w:asciiTheme="minorHAnsi" w:hAnsiTheme="minorHAnsi" w:cstheme="minorHAnsi"/>
          <w:sz w:val="20"/>
          <w:szCs w:val="20"/>
        </w:rPr>
        <w:t>Bazy danych systemu EDM</w:t>
      </w:r>
    </w:p>
    <w:p w:rsidR="00D9526C" w:rsidRDefault="00D9526C" w:rsidP="00D9526C">
      <w:pPr>
        <w:numPr>
          <w:ilvl w:val="3"/>
          <w:numId w:val="28"/>
        </w:numPr>
        <w:autoSpaceDE w:val="0"/>
        <w:autoSpaceDN w:val="0"/>
        <w:adjustRightInd w:val="0"/>
        <w:ind w:left="1985"/>
        <w:rPr>
          <w:rFonts w:asciiTheme="minorHAnsi" w:hAnsiTheme="minorHAnsi" w:cstheme="minorHAnsi"/>
          <w:sz w:val="20"/>
          <w:szCs w:val="20"/>
        </w:rPr>
      </w:pPr>
      <w:r w:rsidRPr="00EA06CE">
        <w:rPr>
          <w:rFonts w:asciiTheme="minorHAnsi" w:hAnsiTheme="minorHAnsi" w:cstheme="minorHAnsi"/>
          <w:sz w:val="20"/>
          <w:szCs w:val="20"/>
        </w:rPr>
        <w:t xml:space="preserve">Bazy danych systemu </w:t>
      </w:r>
      <w:proofErr w:type="spellStart"/>
      <w:r w:rsidRPr="00EA06CE">
        <w:rPr>
          <w:rFonts w:asciiTheme="minorHAnsi" w:hAnsiTheme="minorHAnsi" w:cstheme="minorHAnsi"/>
          <w:sz w:val="20"/>
          <w:szCs w:val="20"/>
        </w:rPr>
        <w:t>InfoMedica</w:t>
      </w:r>
      <w:proofErr w:type="spellEnd"/>
      <w:r w:rsidRPr="00EA06CE">
        <w:rPr>
          <w:rFonts w:asciiTheme="minorHAnsi" w:hAnsiTheme="minorHAnsi" w:cstheme="minorHAnsi"/>
          <w:sz w:val="20"/>
          <w:szCs w:val="20"/>
        </w:rPr>
        <w:t xml:space="preserve"> PLUS</w:t>
      </w:r>
    </w:p>
    <w:p w:rsidR="00D9526C" w:rsidRPr="00EA06CE" w:rsidRDefault="00D9526C" w:rsidP="00D9526C">
      <w:pPr>
        <w:autoSpaceDE w:val="0"/>
        <w:autoSpaceDN w:val="0"/>
        <w:adjustRightInd w:val="0"/>
        <w:ind w:left="1080"/>
        <w:rPr>
          <w:rFonts w:asciiTheme="minorHAnsi" w:hAnsiTheme="minorHAnsi" w:cstheme="minorHAnsi"/>
          <w:sz w:val="20"/>
          <w:szCs w:val="20"/>
        </w:rPr>
      </w:pPr>
      <w:r w:rsidRPr="00EA06CE">
        <w:rPr>
          <w:rFonts w:asciiTheme="minorHAnsi" w:hAnsiTheme="minorHAnsi" w:cstheme="minorHAnsi"/>
          <w:sz w:val="20"/>
          <w:szCs w:val="20"/>
        </w:rPr>
        <w:t>w wyniku działań powinny zostać odtworzone serwery baz danych danego systemu, zasilone danymi z kopii baz danych. Na odtworzonej bazie danych winny zostać wykonane testy spójności danych</w:t>
      </w:r>
      <w:r>
        <w:rPr>
          <w:rFonts w:asciiTheme="minorHAnsi" w:hAnsiTheme="minorHAnsi" w:cstheme="minorHAnsi"/>
          <w:sz w:val="20"/>
          <w:szCs w:val="20"/>
        </w:rPr>
        <w:t>.</w:t>
      </w:r>
    </w:p>
    <w:p w:rsidR="00D9526C" w:rsidRPr="001D6B9A" w:rsidRDefault="00D9526C" w:rsidP="00D9526C">
      <w:pPr>
        <w:numPr>
          <w:ilvl w:val="1"/>
          <w:numId w:val="28"/>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Testy odtworzeniowe powinny zostać wykonane w środowisku odseparowanym od produkcyjnej infrastruktury IT na urządzeniach dostarczonych przez Wykonawcę w siedzibie Zamawiającego.</w:t>
      </w:r>
    </w:p>
    <w:p w:rsidR="00D9526C" w:rsidRPr="00EA06CE" w:rsidRDefault="00D9526C" w:rsidP="00D9526C">
      <w:pPr>
        <w:numPr>
          <w:ilvl w:val="1"/>
          <w:numId w:val="28"/>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Po każdorazowym odtwarzaniu zostanie przedstawiony raport z wynikami zawierający min.:</w:t>
      </w:r>
    </w:p>
    <w:p w:rsidR="00D9526C" w:rsidRPr="001D6B9A" w:rsidRDefault="00D9526C" w:rsidP="00D9526C">
      <w:pPr>
        <w:pStyle w:val="Akapitzlist"/>
        <w:numPr>
          <w:ilvl w:val="0"/>
          <w:numId w:val="30"/>
        </w:numPr>
        <w:autoSpaceDE w:val="0"/>
        <w:autoSpaceDN w:val="0"/>
        <w:adjustRightInd w:val="0"/>
        <w:ind w:left="1560"/>
        <w:rPr>
          <w:rFonts w:asciiTheme="minorHAnsi" w:hAnsiTheme="minorHAnsi" w:cstheme="minorHAnsi"/>
          <w:sz w:val="20"/>
          <w:szCs w:val="20"/>
        </w:rPr>
      </w:pPr>
      <w:r w:rsidRPr="001D6B9A">
        <w:rPr>
          <w:rFonts w:asciiTheme="minorHAnsi" w:hAnsiTheme="minorHAnsi" w:cstheme="minorHAnsi"/>
          <w:sz w:val="20"/>
          <w:szCs w:val="20"/>
        </w:rPr>
        <w:t>Procedury przeprowadzania procesów odtworzeniowych</w:t>
      </w:r>
    </w:p>
    <w:p w:rsidR="00D9526C" w:rsidRPr="001D6B9A" w:rsidRDefault="00D9526C" w:rsidP="00D9526C">
      <w:pPr>
        <w:pStyle w:val="Akapitzlist"/>
        <w:numPr>
          <w:ilvl w:val="0"/>
          <w:numId w:val="30"/>
        </w:numPr>
        <w:autoSpaceDE w:val="0"/>
        <w:autoSpaceDN w:val="0"/>
        <w:adjustRightInd w:val="0"/>
        <w:ind w:left="1560"/>
        <w:rPr>
          <w:rFonts w:asciiTheme="minorHAnsi" w:hAnsiTheme="minorHAnsi" w:cstheme="minorHAnsi"/>
          <w:sz w:val="20"/>
          <w:szCs w:val="20"/>
        </w:rPr>
      </w:pPr>
      <w:r w:rsidRPr="001D6B9A">
        <w:rPr>
          <w:rFonts w:asciiTheme="minorHAnsi" w:hAnsiTheme="minorHAnsi" w:cstheme="minorHAnsi"/>
          <w:sz w:val="20"/>
          <w:szCs w:val="20"/>
        </w:rPr>
        <w:t>Procedury przeprowadzania testów odzyskanych danych</w:t>
      </w:r>
    </w:p>
    <w:p w:rsidR="00D9526C" w:rsidRPr="001D6B9A" w:rsidRDefault="00D9526C" w:rsidP="00D9526C">
      <w:pPr>
        <w:pStyle w:val="Akapitzlist"/>
        <w:numPr>
          <w:ilvl w:val="0"/>
          <w:numId w:val="30"/>
        </w:numPr>
        <w:autoSpaceDE w:val="0"/>
        <w:autoSpaceDN w:val="0"/>
        <w:adjustRightInd w:val="0"/>
        <w:ind w:left="1560"/>
        <w:rPr>
          <w:rFonts w:asciiTheme="minorHAnsi" w:hAnsiTheme="minorHAnsi" w:cstheme="minorHAnsi"/>
          <w:sz w:val="20"/>
          <w:szCs w:val="20"/>
        </w:rPr>
      </w:pPr>
      <w:r w:rsidRPr="001D6B9A">
        <w:rPr>
          <w:rFonts w:asciiTheme="minorHAnsi" w:hAnsiTheme="minorHAnsi" w:cstheme="minorHAnsi"/>
          <w:sz w:val="20"/>
          <w:szCs w:val="20"/>
        </w:rPr>
        <w:t>Podsumowanie procesu odzyskiwania i jego wyniki</w:t>
      </w:r>
    </w:p>
    <w:p w:rsidR="00D9526C" w:rsidRPr="001D6B9A" w:rsidRDefault="00D9526C" w:rsidP="00D9526C">
      <w:pPr>
        <w:pStyle w:val="Akapitzlist"/>
        <w:numPr>
          <w:ilvl w:val="0"/>
          <w:numId w:val="30"/>
        </w:numPr>
        <w:autoSpaceDE w:val="0"/>
        <w:autoSpaceDN w:val="0"/>
        <w:adjustRightInd w:val="0"/>
        <w:ind w:left="1560"/>
        <w:rPr>
          <w:rFonts w:asciiTheme="minorHAnsi" w:hAnsiTheme="minorHAnsi" w:cstheme="minorHAnsi"/>
          <w:sz w:val="20"/>
          <w:szCs w:val="20"/>
        </w:rPr>
      </w:pPr>
      <w:r w:rsidRPr="001D6B9A">
        <w:rPr>
          <w:rFonts w:asciiTheme="minorHAnsi" w:hAnsiTheme="minorHAnsi" w:cstheme="minorHAnsi"/>
          <w:sz w:val="20"/>
          <w:szCs w:val="20"/>
        </w:rPr>
        <w:t>Określenie czasu niezbędnego do odtworzenia systemu</w:t>
      </w:r>
    </w:p>
    <w:p w:rsidR="00D9526C" w:rsidRPr="001D6B9A" w:rsidRDefault="00D9526C" w:rsidP="00D9526C">
      <w:pPr>
        <w:pStyle w:val="Akapitzlist"/>
        <w:numPr>
          <w:ilvl w:val="0"/>
          <w:numId w:val="30"/>
        </w:numPr>
        <w:autoSpaceDE w:val="0"/>
        <w:autoSpaceDN w:val="0"/>
        <w:adjustRightInd w:val="0"/>
        <w:ind w:left="1560"/>
        <w:rPr>
          <w:rFonts w:asciiTheme="minorHAnsi" w:hAnsiTheme="minorHAnsi" w:cstheme="minorHAnsi"/>
          <w:sz w:val="20"/>
          <w:szCs w:val="20"/>
        </w:rPr>
      </w:pPr>
      <w:r w:rsidRPr="001D6B9A">
        <w:rPr>
          <w:rFonts w:asciiTheme="minorHAnsi" w:hAnsiTheme="minorHAnsi" w:cstheme="minorHAnsi"/>
          <w:sz w:val="20"/>
          <w:szCs w:val="20"/>
        </w:rPr>
        <w:t>Wnioski i zalecenia dotyczące możliwości poprawy jakości wykonywania kopii bezpieczeństwa</w:t>
      </w:r>
    </w:p>
    <w:p w:rsidR="00D9526C" w:rsidRPr="00EA06CE" w:rsidRDefault="00D9526C" w:rsidP="00D9526C">
      <w:pPr>
        <w:numPr>
          <w:ilvl w:val="1"/>
          <w:numId w:val="28"/>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 xml:space="preserve">Po zakończeniu przeprowadzonych testów wszystkie dane pozyskane w procesie odtwarzania zostaną skasowane, co zostanie potwierdzone protokołem. </w:t>
      </w:r>
    </w:p>
    <w:p w:rsidR="00D9526C" w:rsidRPr="001D6B9A" w:rsidRDefault="00D9526C" w:rsidP="00D9526C">
      <w:pPr>
        <w:pStyle w:val="Akapitzlist"/>
        <w:numPr>
          <w:ilvl w:val="0"/>
          <w:numId w:val="27"/>
        </w:numPr>
        <w:autoSpaceDE w:val="0"/>
        <w:autoSpaceDN w:val="0"/>
        <w:adjustRightInd w:val="0"/>
        <w:rPr>
          <w:rFonts w:asciiTheme="minorHAnsi" w:hAnsiTheme="minorHAnsi" w:cstheme="minorHAnsi"/>
          <w:sz w:val="20"/>
          <w:szCs w:val="20"/>
        </w:rPr>
      </w:pPr>
      <w:r w:rsidRPr="001D6B9A">
        <w:rPr>
          <w:rFonts w:asciiTheme="minorHAnsi" w:hAnsiTheme="minorHAnsi" w:cstheme="minorHAnsi"/>
          <w:sz w:val="20"/>
          <w:szCs w:val="20"/>
        </w:rPr>
        <w:t>Audyt Podatności</w:t>
      </w:r>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Przeprowadzenie audytu podatności usług sieciowych w wybranych VLAN-ach.</w:t>
      </w:r>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Audyt zostanie przeprowadzony przez Wykonawcę na wezwanie Zamawiającego dwa razy w roku.</w:t>
      </w:r>
    </w:p>
    <w:p w:rsidR="00D9526C" w:rsidRPr="00EA06CE" w:rsidRDefault="00D9526C" w:rsidP="00D9526C">
      <w:pPr>
        <w:numPr>
          <w:ilvl w:val="1"/>
          <w:numId w:val="27"/>
        </w:numPr>
        <w:autoSpaceDE w:val="0"/>
        <w:autoSpaceDN w:val="0"/>
        <w:adjustRightInd w:val="0"/>
        <w:rPr>
          <w:rFonts w:asciiTheme="minorHAnsi" w:hAnsiTheme="minorHAnsi" w:cstheme="minorHAnsi"/>
          <w:sz w:val="20"/>
          <w:szCs w:val="20"/>
        </w:rPr>
      </w:pPr>
      <w:r w:rsidRPr="00EA06CE">
        <w:rPr>
          <w:rFonts w:asciiTheme="minorHAnsi" w:hAnsiTheme="minorHAnsi" w:cstheme="minorHAnsi"/>
          <w:sz w:val="20"/>
          <w:szCs w:val="20"/>
        </w:rPr>
        <w:t>Po każdorazowym audycie zostanie przedstawiony raport z wynikami</w:t>
      </w:r>
      <w:r>
        <w:rPr>
          <w:rFonts w:asciiTheme="minorHAnsi" w:hAnsiTheme="minorHAnsi" w:cstheme="minorHAnsi"/>
          <w:sz w:val="20"/>
          <w:szCs w:val="20"/>
        </w:rPr>
        <w:t xml:space="preserve"> i zaleceniami.</w:t>
      </w:r>
    </w:p>
    <w:p w:rsidR="00D9526C" w:rsidRPr="00EA06CE" w:rsidRDefault="00D9526C" w:rsidP="00D9526C">
      <w:pPr>
        <w:autoSpaceDE w:val="0"/>
        <w:autoSpaceDN w:val="0"/>
        <w:adjustRightInd w:val="0"/>
        <w:rPr>
          <w:rFonts w:asciiTheme="minorHAnsi" w:hAnsiTheme="minorHAnsi" w:cstheme="minorHAnsi"/>
          <w:sz w:val="20"/>
          <w:szCs w:val="20"/>
        </w:rPr>
      </w:pPr>
    </w:p>
    <w:p w:rsidR="00D9526C" w:rsidRDefault="00D9526C" w:rsidP="00D9526C"/>
    <w:p w:rsidR="008B00D2" w:rsidRDefault="008B00D2"/>
    <w:sectPr w:rsidR="008B00D2" w:rsidSect="00A709D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936" w:rsidRDefault="00FE0936" w:rsidP="00FE0936">
      <w:r>
        <w:separator/>
      </w:r>
    </w:p>
  </w:endnote>
  <w:endnote w:type="continuationSeparator" w:id="1">
    <w:p w:rsidR="00FE0936" w:rsidRDefault="00FE0936" w:rsidP="00FE09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4523422"/>
      <w:docPartObj>
        <w:docPartGallery w:val="Page Numbers (Bottom of Page)"/>
        <w:docPartUnique/>
      </w:docPartObj>
    </w:sdtPr>
    <w:sdtContent>
      <w:p w:rsidR="00FE0936" w:rsidRDefault="00FE0936">
        <w:pPr>
          <w:pStyle w:val="Stopka"/>
          <w:jc w:val="right"/>
        </w:pPr>
        <w:fldSimple w:instr=" PAGE   \* MERGEFORMAT ">
          <w:r>
            <w:rPr>
              <w:noProof/>
            </w:rPr>
            <w:t>9</w:t>
          </w:r>
        </w:fldSimple>
      </w:p>
    </w:sdtContent>
  </w:sdt>
  <w:p w:rsidR="00FE0936" w:rsidRDefault="00FE093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936" w:rsidRDefault="00FE0936" w:rsidP="00FE0936">
      <w:r>
        <w:separator/>
      </w:r>
    </w:p>
  </w:footnote>
  <w:footnote w:type="continuationSeparator" w:id="1">
    <w:p w:rsidR="00FE0936" w:rsidRDefault="00FE0936" w:rsidP="00FE0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4A28"/>
    <w:multiLevelType w:val="hybridMultilevel"/>
    <w:tmpl w:val="6B54EE42"/>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284CEA"/>
    <w:multiLevelType w:val="hybridMultilevel"/>
    <w:tmpl w:val="E52A2B40"/>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FA6EEB"/>
    <w:multiLevelType w:val="hybridMultilevel"/>
    <w:tmpl w:val="31669086"/>
    <w:lvl w:ilvl="0" w:tplc="04150017">
      <w:start w:val="1"/>
      <w:numFmt w:val="lowerLetter"/>
      <w:lvlText w:val="%1)"/>
      <w:lvlJc w:val="left"/>
      <w:pPr>
        <w:ind w:left="720" w:hanging="360"/>
      </w:pPr>
    </w:lvl>
    <w:lvl w:ilvl="1" w:tplc="D5A80F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87325D6"/>
    <w:multiLevelType w:val="hybridMultilevel"/>
    <w:tmpl w:val="59D242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F915DB"/>
    <w:multiLevelType w:val="hybridMultilevel"/>
    <w:tmpl w:val="61B862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C047C57"/>
    <w:multiLevelType w:val="multilevel"/>
    <w:tmpl w:val="154A29F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bullet"/>
      <w:lvlText w:val=""/>
      <w:lvlJc w:val="left"/>
      <w:pPr>
        <w:ind w:left="2520" w:hanging="360"/>
      </w:pPr>
      <w:rPr>
        <w:rFonts w:ascii="Symbol" w:hAnsi="Symbol" w:hint="default"/>
      </w:rPr>
    </w:lvl>
    <w:lvl w:ilvl="4" w:tentative="1">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hint="default"/>
      </w:rPr>
    </w:lvl>
    <w:lvl w:ilvl="6" w:tentative="1">
      <w:start w:val="1"/>
      <w:numFmt w:val="decimal"/>
      <w:lvlText w:val="%7."/>
      <w:lvlJc w:val="left"/>
      <w:pPr>
        <w:ind w:left="4680" w:hanging="360"/>
      </w:pPr>
      <w:rPr>
        <w:rFonts w:hint="default"/>
      </w:rPr>
    </w:lvl>
    <w:lvl w:ilvl="7" w:tentative="1">
      <w:start w:val="1"/>
      <w:numFmt w:val="lowerLetter"/>
      <w:lvlText w:val="%8."/>
      <w:lvlJc w:val="left"/>
      <w:pPr>
        <w:ind w:left="5400" w:hanging="360"/>
      </w:pPr>
      <w:rPr>
        <w:rFonts w:hint="default"/>
      </w:rPr>
    </w:lvl>
    <w:lvl w:ilvl="8" w:tentative="1">
      <w:start w:val="1"/>
      <w:numFmt w:val="lowerRoman"/>
      <w:lvlText w:val="%9."/>
      <w:lvlJc w:val="right"/>
      <w:pPr>
        <w:ind w:left="6120" w:hanging="180"/>
      </w:pPr>
      <w:rPr>
        <w:rFonts w:hint="default"/>
      </w:rPr>
    </w:lvl>
  </w:abstractNum>
  <w:abstractNum w:abstractNumId="6">
    <w:nsid w:val="1D492598"/>
    <w:multiLevelType w:val="hybridMultilevel"/>
    <w:tmpl w:val="003C6A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1E2C48"/>
    <w:multiLevelType w:val="hybridMultilevel"/>
    <w:tmpl w:val="101EB85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8">
    <w:nsid w:val="1E887364"/>
    <w:multiLevelType w:val="hybridMultilevel"/>
    <w:tmpl w:val="99DE887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5F71DB6"/>
    <w:multiLevelType w:val="hybridMultilevel"/>
    <w:tmpl w:val="CBE802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68F67EE"/>
    <w:multiLevelType w:val="hybridMultilevel"/>
    <w:tmpl w:val="BE6258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C5E49BB"/>
    <w:multiLevelType w:val="hybridMultilevel"/>
    <w:tmpl w:val="7DBE60E0"/>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5AD7CDA"/>
    <w:multiLevelType w:val="hybridMultilevel"/>
    <w:tmpl w:val="F086D4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5B47A9B"/>
    <w:multiLevelType w:val="hybridMultilevel"/>
    <w:tmpl w:val="67222422"/>
    <w:lvl w:ilvl="0" w:tplc="AD40DD22">
      <w:start w:val="1"/>
      <w:numFmt w:val="decimal"/>
      <w:lvlText w:val="%1."/>
      <w:lvlJc w:val="left"/>
      <w:pPr>
        <w:ind w:left="720" w:hanging="360"/>
      </w:pPr>
      <w:rPr>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66F6C88"/>
    <w:multiLevelType w:val="hybridMultilevel"/>
    <w:tmpl w:val="E47271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0147E07"/>
    <w:multiLevelType w:val="hybridMultilevel"/>
    <w:tmpl w:val="9B522790"/>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35F62A8"/>
    <w:multiLevelType w:val="hybridMultilevel"/>
    <w:tmpl w:val="2438D13A"/>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3EA2478"/>
    <w:multiLevelType w:val="hybridMultilevel"/>
    <w:tmpl w:val="A8F41E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4F1208A"/>
    <w:multiLevelType w:val="hybridMultilevel"/>
    <w:tmpl w:val="E64A24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76F2222"/>
    <w:multiLevelType w:val="hybridMultilevel"/>
    <w:tmpl w:val="4DD2E114"/>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A015780"/>
    <w:multiLevelType w:val="multilevel"/>
    <w:tmpl w:val="172677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BF653E"/>
    <w:multiLevelType w:val="hybridMultilevel"/>
    <w:tmpl w:val="90A44C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5F54F56"/>
    <w:multiLevelType w:val="hybridMultilevel"/>
    <w:tmpl w:val="97D8C292"/>
    <w:lvl w:ilvl="0" w:tplc="04150017">
      <w:start w:val="1"/>
      <w:numFmt w:val="lowerLetter"/>
      <w:lvlText w:val="%1)"/>
      <w:lvlJc w:val="left"/>
      <w:pPr>
        <w:ind w:left="1440" w:hanging="360"/>
      </w:pPr>
    </w:lvl>
    <w:lvl w:ilvl="1" w:tplc="F38CF870">
      <w:start w:val="1"/>
      <w:numFmt w:val="lowerLetter"/>
      <w:lvlText w:val="%2)"/>
      <w:lvlJc w:val="left"/>
      <w:pPr>
        <w:ind w:left="2160" w:hanging="360"/>
      </w:pPr>
      <w:rPr>
        <w:rFonts w:asciiTheme="minorHAnsi" w:eastAsia="Calibri" w:hAnsiTheme="minorHAnsi" w:cstheme="minorHAnsi" w:hint="default"/>
        <w:sz w:val="20"/>
        <w:szCs w:val="2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571A3FC9"/>
    <w:multiLevelType w:val="hybridMultilevel"/>
    <w:tmpl w:val="90A44C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59A41EDD"/>
    <w:multiLevelType w:val="hybridMultilevel"/>
    <w:tmpl w:val="955EE2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8D869BA"/>
    <w:multiLevelType w:val="hybridMultilevel"/>
    <w:tmpl w:val="BB16F0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F0D1300"/>
    <w:multiLevelType w:val="hybridMultilevel"/>
    <w:tmpl w:val="49B2C3CE"/>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5330837"/>
    <w:multiLevelType w:val="hybridMultilevel"/>
    <w:tmpl w:val="9718FF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7264279"/>
    <w:multiLevelType w:val="hybridMultilevel"/>
    <w:tmpl w:val="61B862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AEA2FB2"/>
    <w:multiLevelType w:val="hybridMultilevel"/>
    <w:tmpl w:val="F7BC92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25"/>
  </w:num>
  <w:num w:numId="5">
    <w:abstractNumId w:val="0"/>
  </w:num>
  <w:num w:numId="6">
    <w:abstractNumId w:val="4"/>
  </w:num>
  <w:num w:numId="7">
    <w:abstractNumId w:val="12"/>
  </w:num>
  <w:num w:numId="8">
    <w:abstractNumId w:val="28"/>
  </w:num>
  <w:num w:numId="9">
    <w:abstractNumId w:val="3"/>
  </w:num>
  <w:num w:numId="10">
    <w:abstractNumId w:val="14"/>
  </w:num>
  <w:num w:numId="11">
    <w:abstractNumId w:val="21"/>
  </w:num>
  <w:num w:numId="12">
    <w:abstractNumId w:val="9"/>
  </w:num>
  <w:num w:numId="13">
    <w:abstractNumId w:val="24"/>
  </w:num>
  <w:num w:numId="14">
    <w:abstractNumId w:val="10"/>
  </w:num>
  <w:num w:numId="15">
    <w:abstractNumId w:val="27"/>
  </w:num>
  <w:num w:numId="16">
    <w:abstractNumId w:val="6"/>
  </w:num>
  <w:num w:numId="17">
    <w:abstractNumId w:val="29"/>
  </w:num>
  <w:num w:numId="18">
    <w:abstractNumId w:val="8"/>
  </w:num>
  <w:num w:numId="19">
    <w:abstractNumId w:val="17"/>
  </w:num>
  <w:num w:numId="20">
    <w:abstractNumId w:val="11"/>
  </w:num>
  <w:num w:numId="21">
    <w:abstractNumId w:val="22"/>
  </w:num>
  <w:num w:numId="22">
    <w:abstractNumId w:val="26"/>
  </w:num>
  <w:num w:numId="23">
    <w:abstractNumId w:val="16"/>
  </w:num>
  <w:num w:numId="24">
    <w:abstractNumId w:val="1"/>
  </w:num>
  <w:num w:numId="25">
    <w:abstractNumId w:val="19"/>
  </w:num>
  <w:num w:numId="26">
    <w:abstractNumId w:val="13"/>
  </w:num>
  <w:num w:numId="27">
    <w:abstractNumId w:val="20"/>
    <w:lvlOverride w:ilvl="0">
      <w:lvl w:ilvl="0">
        <w:start w:val="1"/>
        <w:numFmt w:val="decimal"/>
        <w:lvlText w:val="%1."/>
        <w:lvlJc w:val="left"/>
        <w:pPr>
          <w:ind w:left="360" w:hanging="360"/>
        </w:p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8">
    <w:abstractNumId w:val="5"/>
  </w:num>
  <w:num w:numId="29">
    <w:abstractNumId w:val="23"/>
  </w:num>
  <w:num w:numId="3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CE1C6C"/>
    <w:rsid w:val="00331534"/>
    <w:rsid w:val="00393282"/>
    <w:rsid w:val="008B00D2"/>
    <w:rsid w:val="00A709D6"/>
    <w:rsid w:val="00CE1C6C"/>
    <w:rsid w:val="00D9526C"/>
    <w:rsid w:val="00F81DDB"/>
    <w:rsid w:val="00FE09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526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D9526C"/>
    <w:rPr>
      <w:sz w:val="20"/>
      <w:szCs w:val="20"/>
    </w:rPr>
  </w:style>
  <w:style w:type="character" w:customStyle="1" w:styleId="TekstprzypisudolnegoZnak">
    <w:name w:val="Tekst przypisu dolnego Znak"/>
    <w:basedOn w:val="Domylnaczcionkaakapitu"/>
    <w:link w:val="Tekstprzypisudolnego"/>
    <w:uiPriority w:val="99"/>
    <w:rsid w:val="00D9526C"/>
    <w:rPr>
      <w:rFonts w:ascii="Times New Roman" w:eastAsia="Times New Roman" w:hAnsi="Times New Roman" w:cs="Times New Roman"/>
      <w:sz w:val="20"/>
      <w:szCs w:val="20"/>
      <w:lang w:eastAsia="pl-PL"/>
    </w:rPr>
  </w:style>
  <w:style w:type="paragraph" w:styleId="Akapitzlist">
    <w:name w:val="List Paragraph"/>
    <w:aliases w:val="WyliczPrzyklad,BulletC,Numerowanie,Wyliczanie,Obiekt,normalny tekst,CW_Lista,sw tekst,Lista num,Normalny1,Akapit z listą3,Akapit z listą31,Wypunktowanie,Normal2,Nagłowek 3,L1,Preambuła,Akapit z listą BS,Kolorowa lista — akcent 11,Dot pt"/>
    <w:basedOn w:val="Normalny"/>
    <w:link w:val="AkapitzlistZnak"/>
    <w:qFormat/>
    <w:rsid w:val="00D9526C"/>
    <w:pPr>
      <w:widowControl w:val="0"/>
      <w:tabs>
        <w:tab w:val="left" w:pos="0"/>
      </w:tabs>
      <w:suppressAutoHyphens/>
      <w:spacing w:line="200" w:lineRule="atLeast"/>
      <w:ind w:left="720"/>
      <w:jc w:val="both"/>
    </w:pPr>
    <w:rPr>
      <w:rFonts w:ascii="Arial" w:eastAsia="Lucida Sans Unicode" w:hAnsi="Arial"/>
      <w:kern w:val="1"/>
      <w:sz w:val="22"/>
      <w:szCs w:val="22"/>
      <w:lang w:eastAsia="zh-CN"/>
    </w:rPr>
  </w:style>
  <w:style w:type="character" w:customStyle="1" w:styleId="AkapitzlistZnak">
    <w:name w:val="Akapit z listą Znak"/>
    <w:aliases w:val="WyliczPrzyklad Znak,BulletC Znak,Numerowanie Znak,Wyliczanie Znak,Obiekt Znak,normalny tekst Znak,CW_Lista Znak,sw tekst Znak,Lista num Znak,Normalny1 Znak,Akapit z listą3 Znak,Akapit z listą31 Znak,Wypunktowanie Znak,Normal2 Znak"/>
    <w:link w:val="Akapitzlist"/>
    <w:qFormat/>
    <w:locked/>
    <w:rsid w:val="00D9526C"/>
    <w:rPr>
      <w:rFonts w:ascii="Arial" w:eastAsia="Lucida Sans Unicode" w:hAnsi="Arial" w:cs="Times New Roman"/>
      <w:kern w:val="1"/>
      <w:lang w:eastAsia="zh-CN"/>
    </w:rPr>
  </w:style>
  <w:style w:type="paragraph" w:styleId="Nagwek">
    <w:name w:val="header"/>
    <w:basedOn w:val="Normalny"/>
    <w:link w:val="NagwekZnak"/>
    <w:uiPriority w:val="99"/>
    <w:semiHidden/>
    <w:unhideWhenUsed/>
    <w:rsid w:val="00FE0936"/>
    <w:pPr>
      <w:tabs>
        <w:tab w:val="center" w:pos="4536"/>
        <w:tab w:val="right" w:pos="9072"/>
      </w:tabs>
    </w:pPr>
  </w:style>
  <w:style w:type="character" w:customStyle="1" w:styleId="NagwekZnak">
    <w:name w:val="Nagłówek Znak"/>
    <w:basedOn w:val="Domylnaczcionkaakapitu"/>
    <w:link w:val="Nagwek"/>
    <w:uiPriority w:val="99"/>
    <w:semiHidden/>
    <w:rsid w:val="00FE09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E0936"/>
    <w:pPr>
      <w:tabs>
        <w:tab w:val="center" w:pos="4536"/>
        <w:tab w:val="right" w:pos="9072"/>
      </w:tabs>
    </w:pPr>
  </w:style>
  <w:style w:type="character" w:customStyle="1" w:styleId="StopkaZnak">
    <w:name w:val="Stopka Znak"/>
    <w:basedOn w:val="Domylnaczcionkaakapitu"/>
    <w:link w:val="Stopka"/>
    <w:uiPriority w:val="99"/>
    <w:rsid w:val="00FE0936"/>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3698</Words>
  <Characters>22191</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Skowron</dc:creator>
  <cp:keywords/>
  <dc:description/>
  <cp:lastModifiedBy>mjedrzejczak</cp:lastModifiedBy>
  <cp:revision>5</cp:revision>
  <dcterms:created xsi:type="dcterms:W3CDTF">2024-10-15T10:36:00Z</dcterms:created>
  <dcterms:modified xsi:type="dcterms:W3CDTF">2024-10-24T09:25:00Z</dcterms:modified>
</cp:coreProperties>
</file>