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9AA21" w14:textId="77777777" w:rsidR="00A643CD" w:rsidRDefault="00A643CD" w:rsidP="00117190">
      <w:pPr>
        <w:spacing w:before="240" w:after="120" w:line="264" w:lineRule="auto"/>
        <w:jc w:val="center"/>
        <w:rPr>
          <w:rFonts w:asciiTheme="majorHAnsi" w:hAnsiTheme="majorHAnsi" w:cstheme="majorHAnsi"/>
          <w:sz w:val="28"/>
          <w:szCs w:val="28"/>
        </w:rPr>
      </w:pPr>
    </w:p>
    <w:p w14:paraId="6F6DCF9C" w14:textId="2EF11236" w:rsidR="009D4850" w:rsidRPr="00A643CD" w:rsidRDefault="009D4850" w:rsidP="00117190">
      <w:pPr>
        <w:spacing w:before="240" w:after="120" w:line="264" w:lineRule="auto"/>
        <w:jc w:val="center"/>
        <w:rPr>
          <w:rFonts w:asciiTheme="majorHAnsi" w:hAnsiTheme="majorHAnsi" w:cstheme="majorHAnsi"/>
          <w:sz w:val="28"/>
          <w:szCs w:val="28"/>
        </w:rPr>
      </w:pPr>
      <w:r w:rsidRPr="00A643CD">
        <w:rPr>
          <w:rFonts w:asciiTheme="majorHAnsi" w:hAnsiTheme="majorHAnsi" w:cstheme="majorHAnsi"/>
          <w:sz w:val="28"/>
          <w:szCs w:val="28"/>
        </w:rPr>
        <w:t>Specyfikacja Warunków Zamówienia (dalej SWZ)</w:t>
      </w:r>
    </w:p>
    <w:p w14:paraId="125B6BF2" w14:textId="77777777" w:rsidR="00BF28F4" w:rsidRPr="00A643CD" w:rsidRDefault="00BF28F4" w:rsidP="00117190">
      <w:pPr>
        <w:spacing w:before="240" w:after="120" w:line="264" w:lineRule="auto"/>
        <w:jc w:val="center"/>
        <w:rPr>
          <w:rFonts w:asciiTheme="majorHAnsi" w:hAnsiTheme="majorHAnsi" w:cstheme="majorHAnsi"/>
          <w:sz w:val="28"/>
          <w:szCs w:val="28"/>
        </w:rPr>
      </w:pPr>
    </w:p>
    <w:p w14:paraId="6859D14A" w14:textId="3441777C" w:rsidR="00A643CD" w:rsidRDefault="009D4850" w:rsidP="00A643CD">
      <w:pPr>
        <w:spacing w:before="240" w:after="120" w:line="264" w:lineRule="auto"/>
        <w:jc w:val="center"/>
        <w:rPr>
          <w:rFonts w:asciiTheme="majorHAnsi" w:hAnsiTheme="majorHAnsi" w:cstheme="majorHAnsi"/>
          <w:sz w:val="28"/>
          <w:szCs w:val="28"/>
        </w:rPr>
      </w:pPr>
      <w:r w:rsidRPr="00A643CD">
        <w:rPr>
          <w:rFonts w:asciiTheme="majorHAnsi" w:hAnsiTheme="majorHAnsi" w:cstheme="majorHAnsi"/>
          <w:sz w:val="28"/>
          <w:szCs w:val="28"/>
        </w:rPr>
        <w:t>Dotycząca p</w:t>
      </w:r>
      <w:r w:rsidR="00BF28F4" w:rsidRPr="00A643CD">
        <w:rPr>
          <w:rFonts w:asciiTheme="majorHAnsi" w:hAnsiTheme="majorHAnsi" w:cstheme="majorHAnsi"/>
          <w:sz w:val="28"/>
          <w:szCs w:val="28"/>
        </w:rPr>
        <w:t>ostępowani</w:t>
      </w:r>
      <w:r w:rsidRPr="00A643CD">
        <w:rPr>
          <w:rFonts w:asciiTheme="majorHAnsi" w:hAnsiTheme="majorHAnsi" w:cstheme="majorHAnsi"/>
          <w:sz w:val="28"/>
          <w:szCs w:val="28"/>
        </w:rPr>
        <w:t>a</w:t>
      </w:r>
      <w:r w:rsidR="00BF28F4" w:rsidRPr="00A643CD">
        <w:rPr>
          <w:rFonts w:asciiTheme="majorHAnsi" w:hAnsiTheme="majorHAnsi" w:cstheme="majorHAnsi"/>
          <w:sz w:val="28"/>
          <w:szCs w:val="28"/>
        </w:rPr>
        <w:t xml:space="preserve"> o udzielenie zamówienia </w:t>
      </w:r>
      <w:r w:rsidR="001F36F2" w:rsidRPr="00A643CD">
        <w:rPr>
          <w:rFonts w:asciiTheme="majorHAnsi" w:hAnsiTheme="majorHAnsi" w:cstheme="majorHAnsi"/>
          <w:sz w:val="28"/>
          <w:szCs w:val="28"/>
        </w:rPr>
        <w:t>klasycznego</w:t>
      </w:r>
      <w:r w:rsidR="005A734E" w:rsidRPr="00A643CD">
        <w:rPr>
          <w:rFonts w:asciiTheme="majorHAnsi" w:hAnsiTheme="majorHAnsi" w:cstheme="majorHAnsi"/>
          <w:sz w:val="28"/>
          <w:szCs w:val="28"/>
        </w:rPr>
        <w:t xml:space="preserve"> </w:t>
      </w:r>
      <w:r w:rsidR="00537860" w:rsidRPr="00A643CD">
        <w:rPr>
          <w:rFonts w:asciiTheme="majorHAnsi" w:hAnsiTheme="majorHAnsi" w:cstheme="majorHAnsi"/>
          <w:sz w:val="28"/>
          <w:szCs w:val="28"/>
        </w:rPr>
        <w:t>prowadzonego w</w:t>
      </w:r>
      <w:r w:rsidR="00A643CD">
        <w:rPr>
          <w:rFonts w:asciiTheme="majorHAnsi" w:hAnsiTheme="majorHAnsi" w:cstheme="majorHAnsi"/>
          <w:sz w:val="28"/>
          <w:szCs w:val="28"/>
        </w:rPr>
        <w:t> </w:t>
      </w:r>
      <w:r w:rsidR="00537860" w:rsidRPr="00A643CD">
        <w:rPr>
          <w:rFonts w:asciiTheme="majorHAnsi" w:hAnsiTheme="majorHAnsi" w:cstheme="majorHAnsi"/>
          <w:sz w:val="28"/>
          <w:szCs w:val="28"/>
        </w:rPr>
        <w:t xml:space="preserve"> trybie </w:t>
      </w:r>
      <w:bookmarkStart w:id="0" w:name="_Hlk68506725"/>
      <w:r w:rsidR="00537860" w:rsidRPr="00A643CD">
        <w:rPr>
          <w:rFonts w:asciiTheme="majorHAnsi" w:hAnsiTheme="majorHAnsi" w:cstheme="majorHAnsi"/>
          <w:sz w:val="28"/>
          <w:szCs w:val="28"/>
        </w:rPr>
        <w:t xml:space="preserve">przetargu nieograniczonego </w:t>
      </w:r>
      <w:bookmarkEnd w:id="0"/>
      <w:r w:rsidR="00537860" w:rsidRPr="00A643CD">
        <w:rPr>
          <w:rFonts w:asciiTheme="majorHAnsi" w:hAnsiTheme="majorHAnsi" w:cstheme="majorHAnsi"/>
          <w:sz w:val="28"/>
          <w:szCs w:val="28"/>
        </w:rPr>
        <w:t>o wartości zamówienia równej progowi unijnemu lub większej</w:t>
      </w:r>
      <w:r w:rsidR="00A643CD">
        <w:rPr>
          <w:rFonts w:asciiTheme="majorHAnsi" w:hAnsiTheme="majorHAnsi" w:cstheme="majorHAnsi"/>
          <w:sz w:val="28"/>
          <w:szCs w:val="28"/>
        </w:rPr>
        <w:t>,</w:t>
      </w:r>
      <w:r w:rsidR="00C84E3C" w:rsidRPr="00A643CD">
        <w:rPr>
          <w:rFonts w:asciiTheme="majorHAnsi" w:hAnsiTheme="majorHAnsi" w:cstheme="majorHAnsi"/>
          <w:sz w:val="28"/>
          <w:szCs w:val="28"/>
        </w:rPr>
        <w:t xml:space="preserve"> zgodnie z u</w:t>
      </w:r>
      <w:r w:rsidR="006E456E" w:rsidRPr="00A643CD">
        <w:rPr>
          <w:rFonts w:asciiTheme="majorHAnsi" w:hAnsiTheme="majorHAnsi" w:cstheme="majorHAnsi"/>
          <w:sz w:val="28"/>
          <w:szCs w:val="28"/>
        </w:rPr>
        <w:t>staw</w:t>
      </w:r>
      <w:r w:rsidR="00C84E3C" w:rsidRPr="00A643CD">
        <w:rPr>
          <w:rFonts w:asciiTheme="majorHAnsi" w:hAnsiTheme="majorHAnsi" w:cstheme="majorHAnsi"/>
          <w:sz w:val="28"/>
          <w:szCs w:val="28"/>
        </w:rPr>
        <w:t>ą</w:t>
      </w:r>
      <w:r w:rsidR="006E456E" w:rsidRPr="00A643CD">
        <w:rPr>
          <w:rFonts w:asciiTheme="majorHAnsi" w:hAnsiTheme="majorHAnsi" w:cstheme="majorHAnsi"/>
          <w:sz w:val="28"/>
          <w:szCs w:val="28"/>
        </w:rPr>
        <w:t xml:space="preserve"> </w:t>
      </w:r>
      <w:r w:rsidR="00C84E3C" w:rsidRPr="00A643CD">
        <w:rPr>
          <w:rFonts w:asciiTheme="majorHAnsi" w:hAnsiTheme="majorHAnsi" w:cstheme="majorHAnsi"/>
          <w:sz w:val="28"/>
          <w:szCs w:val="28"/>
        </w:rPr>
        <w:t>P</w:t>
      </w:r>
      <w:r w:rsidR="006E456E" w:rsidRPr="00A643CD">
        <w:rPr>
          <w:rFonts w:asciiTheme="majorHAnsi" w:hAnsiTheme="majorHAnsi" w:cstheme="majorHAnsi"/>
          <w:sz w:val="28"/>
          <w:szCs w:val="28"/>
        </w:rPr>
        <w:t xml:space="preserve">rawo zamówień publicznych z dnia </w:t>
      </w:r>
      <w:r w:rsidR="009063E6" w:rsidRPr="00A643CD">
        <w:rPr>
          <w:rFonts w:asciiTheme="majorHAnsi" w:hAnsiTheme="majorHAnsi" w:cstheme="majorHAnsi"/>
          <w:sz w:val="28"/>
          <w:szCs w:val="28"/>
        </w:rPr>
        <w:t xml:space="preserve">11 </w:t>
      </w:r>
      <w:r w:rsidR="00A643CD">
        <w:rPr>
          <w:rFonts w:asciiTheme="majorHAnsi" w:hAnsiTheme="majorHAnsi" w:cstheme="majorHAnsi"/>
          <w:sz w:val="28"/>
          <w:szCs w:val="28"/>
        </w:rPr>
        <w:t> </w:t>
      </w:r>
      <w:r w:rsidR="009063E6" w:rsidRPr="00A643CD">
        <w:rPr>
          <w:rFonts w:asciiTheme="majorHAnsi" w:hAnsiTheme="majorHAnsi" w:cstheme="majorHAnsi"/>
          <w:sz w:val="28"/>
          <w:szCs w:val="28"/>
        </w:rPr>
        <w:t>września 2019 roku</w:t>
      </w:r>
    </w:p>
    <w:p w14:paraId="31D61FA2" w14:textId="6B202D3F" w:rsidR="00A643CD" w:rsidRDefault="009D4850" w:rsidP="00A643CD">
      <w:pPr>
        <w:spacing w:before="240" w:after="120" w:line="264" w:lineRule="auto"/>
        <w:jc w:val="center"/>
        <w:rPr>
          <w:rFonts w:asciiTheme="majorHAnsi" w:hAnsiTheme="majorHAnsi" w:cstheme="majorHAnsi"/>
          <w:sz w:val="28"/>
          <w:szCs w:val="28"/>
        </w:rPr>
      </w:pPr>
      <w:r w:rsidRPr="00A643CD">
        <w:rPr>
          <w:rFonts w:asciiTheme="majorHAnsi" w:hAnsiTheme="majorHAnsi" w:cstheme="majorHAnsi"/>
          <w:sz w:val="28"/>
          <w:szCs w:val="28"/>
        </w:rPr>
        <w:t>pn.:</w:t>
      </w:r>
      <w:bookmarkStart w:id="1" w:name="_Hlk78277212"/>
    </w:p>
    <w:bookmarkEnd w:id="1"/>
    <w:p w14:paraId="45DC6749" w14:textId="6ABE5B3E" w:rsidR="00521ECC" w:rsidRPr="00A643CD" w:rsidRDefault="0052740E" w:rsidP="00537860">
      <w:pPr>
        <w:spacing w:before="240" w:after="120" w:line="264" w:lineRule="auto"/>
        <w:jc w:val="center"/>
        <w:rPr>
          <w:rFonts w:asciiTheme="majorHAnsi" w:hAnsiTheme="majorHAnsi" w:cstheme="majorHAnsi"/>
          <w:sz w:val="28"/>
          <w:szCs w:val="28"/>
        </w:rPr>
      </w:pPr>
      <w:r w:rsidRPr="0052740E">
        <w:rPr>
          <w:rFonts w:asciiTheme="majorHAnsi" w:hAnsiTheme="majorHAnsi" w:cstheme="majorHAnsi"/>
          <w:sz w:val="28"/>
          <w:szCs w:val="28"/>
        </w:rPr>
        <w:t>„Dostawa energii elektrycznej dla Trzeciej Grupy Zakupowej Energii Elektrycznej na okres od 01.05.2022 r. do 30.04.2023 r.”</w:t>
      </w:r>
    </w:p>
    <w:p w14:paraId="68202194" w14:textId="77777777" w:rsidR="00521ECC" w:rsidRPr="00A643CD" w:rsidRDefault="00521ECC" w:rsidP="00537860">
      <w:pPr>
        <w:spacing w:before="240" w:after="120" w:line="264" w:lineRule="auto"/>
        <w:jc w:val="center"/>
        <w:rPr>
          <w:rFonts w:asciiTheme="majorHAnsi" w:hAnsiTheme="majorHAnsi" w:cstheme="majorHAnsi"/>
          <w:sz w:val="28"/>
          <w:szCs w:val="28"/>
        </w:rPr>
      </w:pPr>
    </w:p>
    <w:p w14:paraId="480D5FF7" w14:textId="77777777" w:rsidR="00521ECC" w:rsidRPr="00A643CD" w:rsidRDefault="00521ECC" w:rsidP="00537860">
      <w:pPr>
        <w:spacing w:before="240" w:after="120" w:line="264" w:lineRule="auto"/>
        <w:jc w:val="center"/>
        <w:rPr>
          <w:rFonts w:asciiTheme="majorHAnsi" w:hAnsiTheme="majorHAnsi" w:cstheme="majorHAnsi"/>
          <w:sz w:val="28"/>
          <w:szCs w:val="28"/>
        </w:rPr>
      </w:pPr>
    </w:p>
    <w:p w14:paraId="2F8FC2F0" w14:textId="77777777" w:rsidR="00E85376" w:rsidRPr="00A643CD" w:rsidRDefault="00E85376" w:rsidP="00E85376">
      <w:pPr>
        <w:spacing w:before="240" w:after="120" w:line="264" w:lineRule="auto"/>
        <w:jc w:val="center"/>
        <w:rPr>
          <w:rFonts w:asciiTheme="majorHAnsi" w:hAnsiTheme="majorHAnsi" w:cstheme="majorHAnsi"/>
          <w:sz w:val="28"/>
          <w:szCs w:val="28"/>
        </w:rPr>
      </w:pPr>
      <w:r w:rsidRPr="00A643CD">
        <w:rPr>
          <w:rFonts w:asciiTheme="majorHAnsi" w:hAnsiTheme="majorHAnsi" w:cstheme="majorHAnsi"/>
          <w:sz w:val="28"/>
          <w:szCs w:val="28"/>
        </w:rPr>
        <w:t>Zatwierdził</w:t>
      </w:r>
    </w:p>
    <w:p w14:paraId="3C332F28" w14:textId="572BBB7E" w:rsidR="00B7565A" w:rsidRPr="003F7437" w:rsidRDefault="0052740E" w:rsidP="00B7565A">
      <w:pPr>
        <w:spacing w:after="120" w:line="240" w:lineRule="auto"/>
        <w:jc w:val="center"/>
        <w:rPr>
          <w:rFonts w:ascii="Calibri Light" w:hAnsi="Calibri Light" w:cs="Calibri Light"/>
        </w:rPr>
      </w:pPr>
      <w:r>
        <w:rPr>
          <w:rFonts w:ascii="Calibri Light" w:hAnsi="Calibri Light" w:cs="Calibri Light"/>
        </w:rPr>
        <w:t>Pełnomocnik zamawiających, Dominika Błażejak</w:t>
      </w:r>
    </w:p>
    <w:p w14:paraId="7CB68023" w14:textId="77777777" w:rsidR="00B7565A" w:rsidRPr="003F7437" w:rsidRDefault="00B7565A" w:rsidP="00B7565A">
      <w:pPr>
        <w:spacing w:after="120" w:line="240" w:lineRule="auto"/>
        <w:jc w:val="center"/>
        <w:rPr>
          <w:rFonts w:ascii="Calibri Light" w:hAnsi="Calibri Light" w:cs="Calibri Light"/>
        </w:rPr>
      </w:pPr>
      <w:r w:rsidRPr="003F7437">
        <w:rPr>
          <w:rFonts w:ascii="Calibri Light" w:hAnsi="Calibri Light" w:cs="Calibri Light"/>
        </w:rPr>
        <w:t>/-/</w:t>
      </w:r>
    </w:p>
    <w:p w14:paraId="005EBF85" w14:textId="703B8DD5" w:rsidR="00B7565A" w:rsidRPr="002C7356" w:rsidRDefault="0052740E" w:rsidP="00B7565A">
      <w:pPr>
        <w:spacing w:after="120" w:line="240" w:lineRule="auto"/>
        <w:jc w:val="center"/>
        <w:rPr>
          <w:rFonts w:ascii="Calibri Light" w:hAnsi="Calibri Light" w:cs="Calibri Light"/>
        </w:rPr>
      </w:pPr>
      <w:r>
        <w:rPr>
          <w:rFonts w:ascii="Calibri Light" w:hAnsi="Calibri Light" w:cs="Calibri Light"/>
        </w:rPr>
        <w:t>Poznań</w:t>
      </w:r>
      <w:r w:rsidR="00B7565A" w:rsidRPr="003F7437">
        <w:rPr>
          <w:rFonts w:ascii="Calibri Light" w:hAnsi="Calibri Light" w:cs="Calibri Light"/>
        </w:rPr>
        <w:t>, dnia</w:t>
      </w:r>
      <w:r w:rsidR="003C5530">
        <w:rPr>
          <w:rFonts w:ascii="Calibri Light" w:hAnsi="Calibri Light" w:cs="Calibri Light"/>
        </w:rPr>
        <w:t xml:space="preserve"> 10.</w:t>
      </w:r>
      <w:r w:rsidR="00FA75E3">
        <w:rPr>
          <w:rFonts w:ascii="Calibri Light" w:hAnsi="Calibri Light" w:cs="Calibri Light"/>
        </w:rPr>
        <w:t>02.2022</w:t>
      </w:r>
      <w:r w:rsidR="00B7565A" w:rsidRPr="003F7437">
        <w:rPr>
          <w:rFonts w:ascii="Calibri Light" w:hAnsi="Calibri Light" w:cs="Calibri Light"/>
        </w:rPr>
        <w:t xml:space="preserve"> r.</w:t>
      </w:r>
    </w:p>
    <w:p w14:paraId="533BA220" w14:textId="77777777" w:rsidR="00537860" w:rsidRPr="00A643CD" w:rsidRDefault="00537860" w:rsidP="00537860">
      <w:pPr>
        <w:spacing w:before="240" w:after="120" w:line="264" w:lineRule="auto"/>
        <w:jc w:val="center"/>
        <w:rPr>
          <w:rFonts w:asciiTheme="majorHAnsi" w:hAnsiTheme="majorHAnsi" w:cstheme="majorHAnsi"/>
          <w:sz w:val="28"/>
          <w:szCs w:val="28"/>
        </w:rPr>
      </w:pPr>
    </w:p>
    <w:p w14:paraId="14C1C4AD" w14:textId="2D016C4E" w:rsidR="00BF28F4" w:rsidRDefault="00BF28F4" w:rsidP="00B9639D">
      <w:pPr>
        <w:spacing w:before="240" w:after="120" w:line="264" w:lineRule="auto"/>
        <w:jc w:val="both"/>
        <w:rPr>
          <w:rFonts w:asciiTheme="majorHAnsi" w:hAnsiTheme="majorHAnsi" w:cstheme="majorHAnsi"/>
          <w:sz w:val="24"/>
          <w:szCs w:val="24"/>
        </w:rPr>
      </w:pPr>
    </w:p>
    <w:p w14:paraId="2AA4A881" w14:textId="09E1313C" w:rsidR="00DB6EBE" w:rsidRDefault="00DB6EBE" w:rsidP="00B9639D">
      <w:pPr>
        <w:spacing w:before="240" w:after="120" w:line="264" w:lineRule="auto"/>
        <w:jc w:val="both"/>
        <w:rPr>
          <w:rFonts w:asciiTheme="majorHAnsi" w:hAnsiTheme="majorHAnsi" w:cstheme="majorHAnsi"/>
          <w:sz w:val="24"/>
          <w:szCs w:val="24"/>
        </w:rPr>
      </w:pPr>
    </w:p>
    <w:p w14:paraId="1F2A9281" w14:textId="3F43322F" w:rsidR="00DB6EBE" w:rsidRDefault="00DB6EBE" w:rsidP="00B9639D">
      <w:pPr>
        <w:spacing w:before="240" w:after="120" w:line="264" w:lineRule="auto"/>
        <w:jc w:val="both"/>
        <w:rPr>
          <w:rFonts w:asciiTheme="majorHAnsi" w:hAnsiTheme="majorHAnsi" w:cstheme="majorHAnsi"/>
          <w:sz w:val="24"/>
          <w:szCs w:val="24"/>
        </w:rPr>
      </w:pPr>
    </w:p>
    <w:p w14:paraId="0FE90E51" w14:textId="15D46078" w:rsidR="00DB6EBE" w:rsidRDefault="00DB6EBE" w:rsidP="00B9639D">
      <w:pPr>
        <w:spacing w:before="240" w:after="120" w:line="264" w:lineRule="auto"/>
        <w:jc w:val="both"/>
        <w:rPr>
          <w:rFonts w:asciiTheme="majorHAnsi" w:hAnsiTheme="majorHAnsi" w:cstheme="majorHAnsi"/>
          <w:sz w:val="24"/>
          <w:szCs w:val="24"/>
        </w:rPr>
      </w:pPr>
    </w:p>
    <w:p w14:paraId="0F859046" w14:textId="77777777" w:rsidR="00E45572" w:rsidRDefault="00E45572" w:rsidP="00B9639D">
      <w:pPr>
        <w:spacing w:before="240" w:after="120" w:line="264" w:lineRule="auto"/>
        <w:jc w:val="both"/>
        <w:rPr>
          <w:rFonts w:asciiTheme="majorHAnsi" w:hAnsiTheme="majorHAnsi" w:cstheme="majorHAnsi"/>
          <w:sz w:val="24"/>
          <w:szCs w:val="24"/>
        </w:rPr>
      </w:pPr>
    </w:p>
    <w:p w14:paraId="70C81A66" w14:textId="77777777" w:rsidR="00B6090F" w:rsidRDefault="00B6090F" w:rsidP="00B9639D">
      <w:pPr>
        <w:spacing w:before="240" w:after="120" w:line="264" w:lineRule="auto"/>
        <w:jc w:val="both"/>
        <w:rPr>
          <w:rFonts w:asciiTheme="majorHAnsi" w:hAnsiTheme="majorHAnsi" w:cstheme="majorHAnsi"/>
          <w:sz w:val="24"/>
          <w:szCs w:val="24"/>
        </w:rPr>
      </w:pPr>
    </w:p>
    <w:p w14:paraId="2436B57A" w14:textId="77777777" w:rsidR="00DB6EBE" w:rsidRPr="006B5FD1" w:rsidRDefault="00DB6EBE" w:rsidP="00B9639D">
      <w:pPr>
        <w:spacing w:before="240" w:after="120" w:line="264" w:lineRule="auto"/>
        <w:jc w:val="both"/>
        <w:rPr>
          <w:rFonts w:asciiTheme="majorHAnsi" w:hAnsiTheme="majorHAnsi" w:cstheme="majorHAnsi"/>
          <w:sz w:val="24"/>
          <w:szCs w:val="24"/>
        </w:rPr>
      </w:pPr>
    </w:p>
    <w:p w14:paraId="79F0E9CC" w14:textId="2BE0953B" w:rsidR="00F35EB9" w:rsidRPr="006B5FD1" w:rsidRDefault="00F35EB9" w:rsidP="006E1AF3">
      <w:pPr>
        <w:pStyle w:val="Nagwek1"/>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lastRenderedPageBreak/>
        <w:t xml:space="preserve">Dane </w:t>
      </w:r>
      <w:r w:rsidR="00FE7603" w:rsidRPr="006B5FD1">
        <w:rPr>
          <w:rFonts w:eastAsia="Times New Roman" w:cstheme="majorHAnsi"/>
          <w:b/>
          <w:bCs/>
          <w:color w:val="auto"/>
          <w:sz w:val="24"/>
          <w:szCs w:val="24"/>
          <w:lang w:eastAsia="pl-PL"/>
        </w:rPr>
        <w:t>z</w:t>
      </w:r>
      <w:r w:rsidR="00593568" w:rsidRPr="006B5FD1">
        <w:rPr>
          <w:rFonts w:eastAsia="Times New Roman" w:cstheme="majorHAnsi"/>
          <w:b/>
          <w:bCs/>
          <w:color w:val="auto"/>
          <w:sz w:val="24"/>
          <w:szCs w:val="24"/>
          <w:lang w:eastAsia="pl-PL"/>
        </w:rPr>
        <w:t>a</w:t>
      </w:r>
      <w:r w:rsidRPr="006B5FD1">
        <w:rPr>
          <w:rFonts w:eastAsia="Times New Roman" w:cstheme="majorHAnsi"/>
          <w:b/>
          <w:bCs/>
          <w:color w:val="auto"/>
          <w:sz w:val="24"/>
          <w:szCs w:val="24"/>
          <w:lang w:eastAsia="pl-PL"/>
        </w:rPr>
        <w:t xml:space="preserve">mawiającego </w:t>
      </w:r>
      <w:r w:rsidR="00BA4FEA" w:rsidRPr="006B5FD1">
        <w:rPr>
          <w:rFonts w:eastAsia="Times New Roman" w:cstheme="majorHAnsi"/>
          <w:b/>
          <w:bCs/>
          <w:color w:val="auto"/>
          <w:sz w:val="24"/>
          <w:szCs w:val="24"/>
          <w:lang w:eastAsia="pl-PL"/>
        </w:rPr>
        <w:t>(nazwa, numer telefonu, adres poczty elektronicznej, dane strony internetowej prowadzonego postępowania)</w:t>
      </w:r>
    </w:p>
    <w:p w14:paraId="5258FF39" w14:textId="0DB39F23" w:rsidR="006E09BF" w:rsidRDefault="006E09BF" w:rsidP="006E09BF">
      <w:pPr>
        <w:pStyle w:val="Akapitzlist"/>
        <w:numPr>
          <w:ilvl w:val="1"/>
          <w:numId w:val="2"/>
        </w:numPr>
        <w:spacing w:before="240" w:after="120" w:line="264" w:lineRule="auto"/>
        <w:ind w:left="1134"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Zamawiający </w:t>
      </w:r>
      <w:r w:rsidR="00B7565A" w:rsidRPr="00B7565A">
        <w:rPr>
          <w:rFonts w:asciiTheme="majorHAnsi" w:hAnsiTheme="majorHAnsi" w:cstheme="majorHAnsi"/>
          <w:sz w:val="24"/>
          <w:szCs w:val="24"/>
          <w:lang w:eastAsia="pl-PL"/>
        </w:rPr>
        <w:t xml:space="preserve">: </w:t>
      </w:r>
    </w:p>
    <w:p w14:paraId="3EECC6B9" w14:textId="3C016793" w:rsidR="00EE0E52" w:rsidRDefault="00EE0E52" w:rsidP="00EE0E52">
      <w:pPr>
        <w:pStyle w:val="Akapitzlist"/>
        <w:numPr>
          <w:ilvl w:val="0"/>
          <w:numId w:val="52"/>
        </w:numPr>
        <w:spacing w:before="240" w:after="120" w:line="264" w:lineRule="auto"/>
        <w:jc w:val="both"/>
        <w:rPr>
          <w:rFonts w:asciiTheme="majorHAnsi" w:hAnsiTheme="majorHAnsi" w:cstheme="majorHAnsi"/>
          <w:sz w:val="24"/>
          <w:szCs w:val="24"/>
          <w:lang w:eastAsia="pl-PL"/>
        </w:rPr>
      </w:pPr>
      <w:r w:rsidRPr="00EE0E52">
        <w:rPr>
          <w:rFonts w:asciiTheme="majorHAnsi" w:hAnsiTheme="majorHAnsi" w:cstheme="majorHAnsi"/>
          <w:sz w:val="24"/>
          <w:szCs w:val="24"/>
          <w:lang w:eastAsia="pl-PL"/>
        </w:rPr>
        <w:t xml:space="preserve">Zakład Usług Wodnych we Wschowie Sp. z o.o., ul. </w:t>
      </w:r>
      <w:proofErr w:type="spellStart"/>
      <w:r w:rsidRPr="00EE0E52">
        <w:rPr>
          <w:rFonts w:asciiTheme="majorHAnsi" w:hAnsiTheme="majorHAnsi" w:cstheme="majorHAnsi"/>
          <w:sz w:val="24"/>
          <w:szCs w:val="24"/>
          <w:lang w:eastAsia="pl-PL"/>
        </w:rPr>
        <w:t>Nowopolna</w:t>
      </w:r>
      <w:proofErr w:type="spellEnd"/>
      <w:r w:rsidRPr="00EE0E52">
        <w:rPr>
          <w:rFonts w:asciiTheme="majorHAnsi" w:hAnsiTheme="majorHAnsi" w:cstheme="majorHAnsi"/>
          <w:sz w:val="24"/>
          <w:szCs w:val="24"/>
          <w:lang w:eastAsia="pl-PL"/>
        </w:rPr>
        <w:t xml:space="preserve"> 5, 67-400 Wschowa</w:t>
      </w:r>
      <w:r>
        <w:rPr>
          <w:rFonts w:asciiTheme="majorHAnsi" w:hAnsiTheme="majorHAnsi" w:cstheme="majorHAnsi"/>
          <w:sz w:val="24"/>
          <w:szCs w:val="24"/>
          <w:lang w:eastAsia="pl-PL"/>
        </w:rPr>
        <w:t xml:space="preserve"> NIP: </w:t>
      </w:r>
      <w:r w:rsidRPr="00EE0E52">
        <w:rPr>
          <w:rFonts w:asciiTheme="majorHAnsi" w:hAnsiTheme="majorHAnsi" w:cstheme="majorHAnsi"/>
          <w:sz w:val="24"/>
          <w:szCs w:val="24"/>
          <w:lang w:eastAsia="pl-PL"/>
        </w:rPr>
        <w:t>9251922428</w:t>
      </w:r>
    </w:p>
    <w:p w14:paraId="1CEF3E4F" w14:textId="2C98476B" w:rsidR="00EE0E52" w:rsidRDefault="00EE0E52" w:rsidP="00EE0E52">
      <w:pPr>
        <w:pStyle w:val="Akapitzlist"/>
        <w:numPr>
          <w:ilvl w:val="0"/>
          <w:numId w:val="52"/>
        </w:numPr>
        <w:spacing w:before="240" w:after="120" w:line="264" w:lineRule="auto"/>
        <w:jc w:val="both"/>
        <w:rPr>
          <w:rFonts w:asciiTheme="majorHAnsi" w:hAnsiTheme="majorHAnsi" w:cstheme="majorHAnsi"/>
          <w:sz w:val="24"/>
          <w:szCs w:val="24"/>
          <w:lang w:eastAsia="pl-PL"/>
        </w:rPr>
      </w:pPr>
      <w:r w:rsidRPr="00EE0E52">
        <w:rPr>
          <w:rFonts w:asciiTheme="majorHAnsi" w:hAnsiTheme="majorHAnsi" w:cstheme="majorHAnsi"/>
          <w:sz w:val="24"/>
          <w:szCs w:val="24"/>
          <w:lang w:eastAsia="pl-PL"/>
        </w:rPr>
        <w:t>Zakład Usług Komunalnych w Rakoniewicach sp. z o.o., Osiedle Drzymały 25, 62-067 Rakoniewice</w:t>
      </w:r>
      <w:r>
        <w:rPr>
          <w:rFonts w:asciiTheme="majorHAnsi" w:hAnsiTheme="majorHAnsi" w:cstheme="majorHAnsi"/>
          <w:sz w:val="24"/>
          <w:szCs w:val="24"/>
          <w:lang w:eastAsia="pl-PL"/>
        </w:rPr>
        <w:t xml:space="preserve">, NIP: </w:t>
      </w:r>
      <w:r w:rsidRPr="00EE0E52">
        <w:rPr>
          <w:rFonts w:asciiTheme="majorHAnsi" w:hAnsiTheme="majorHAnsi" w:cstheme="majorHAnsi"/>
          <w:sz w:val="24"/>
          <w:szCs w:val="24"/>
          <w:lang w:eastAsia="pl-PL"/>
        </w:rPr>
        <w:t>7880009504</w:t>
      </w:r>
    </w:p>
    <w:p w14:paraId="68F8AB16" w14:textId="75A1D002" w:rsidR="00EE0E52" w:rsidRDefault="00EE0E52" w:rsidP="00EE0E52">
      <w:pPr>
        <w:pStyle w:val="Akapitzlist"/>
        <w:numPr>
          <w:ilvl w:val="0"/>
          <w:numId w:val="52"/>
        </w:numPr>
        <w:spacing w:before="240" w:after="120" w:line="264" w:lineRule="auto"/>
        <w:jc w:val="both"/>
        <w:rPr>
          <w:rFonts w:asciiTheme="majorHAnsi" w:hAnsiTheme="majorHAnsi" w:cstheme="majorHAnsi"/>
          <w:sz w:val="24"/>
          <w:szCs w:val="24"/>
          <w:lang w:eastAsia="pl-PL"/>
        </w:rPr>
      </w:pPr>
      <w:r w:rsidRPr="00EE0E52">
        <w:rPr>
          <w:rFonts w:asciiTheme="majorHAnsi" w:hAnsiTheme="majorHAnsi" w:cstheme="majorHAnsi"/>
          <w:sz w:val="24"/>
          <w:szCs w:val="24"/>
          <w:lang w:eastAsia="pl-PL"/>
        </w:rPr>
        <w:t>Zakład Usług Wodnych Sp. z o.o. w Koninie, Ulica Nadbrzeżna 6A, 62-500 Konin</w:t>
      </w:r>
      <w:r>
        <w:rPr>
          <w:rFonts w:asciiTheme="majorHAnsi" w:hAnsiTheme="majorHAnsi" w:cstheme="majorHAnsi"/>
          <w:sz w:val="24"/>
          <w:szCs w:val="24"/>
          <w:lang w:eastAsia="pl-PL"/>
        </w:rPr>
        <w:t xml:space="preserve">, NIP: </w:t>
      </w:r>
      <w:r w:rsidRPr="00EE0E52">
        <w:rPr>
          <w:rFonts w:asciiTheme="majorHAnsi" w:hAnsiTheme="majorHAnsi" w:cstheme="majorHAnsi"/>
          <w:sz w:val="24"/>
          <w:szCs w:val="24"/>
          <w:lang w:eastAsia="pl-PL"/>
        </w:rPr>
        <w:t>6651005817</w:t>
      </w:r>
    </w:p>
    <w:p w14:paraId="5BB5CF37" w14:textId="1E469BD1" w:rsidR="00EE0E52" w:rsidRPr="006B5FD1" w:rsidRDefault="00EE0E52" w:rsidP="00EE0E52">
      <w:pPr>
        <w:pStyle w:val="Akapitzlist"/>
        <w:numPr>
          <w:ilvl w:val="0"/>
          <w:numId w:val="52"/>
        </w:numPr>
        <w:spacing w:before="240" w:after="120" w:line="264" w:lineRule="auto"/>
        <w:jc w:val="both"/>
        <w:rPr>
          <w:rFonts w:asciiTheme="majorHAnsi" w:hAnsiTheme="majorHAnsi" w:cstheme="majorHAnsi"/>
          <w:sz w:val="24"/>
          <w:szCs w:val="24"/>
          <w:lang w:eastAsia="pl-PL"/>
        </w:rPr>
      </w:pPr>
      <w:r w:rsidRPr="00EE0E52">
        <w:rPr>
          <w:rFonts w:asciiTheme="majorHAnsi" w:hAnsiTheme="majorHAnsi" w:cstheme="majorHAnsi"/>
          <w:sz w:val="24"/>
          <w:szCs w:val="24"/>
          <w:lang w:eastAsia="pl-PL"/>
        </w:rPr>
        <w:t>Gmina Nowa Karczma, Kości</w:t>
      </w:r>
      <w:r w:rsidR="00E45572">
        <w:rPr>
          <w:rFonts w:asciiTheme="majorHAnsi" w:hAnsiTheme="majorHAnsi" w:cstheme="majorHAnsi"/>
          <w:sz w:val="24"/>
          <w:szCs w:val="24"/>
          <w:lang w:eastAsia="pl-PL"/>
        </w:rPr>
        <w:t>er</w:t>
      </w:r>
      <w:r w:rsidRPr="00EE0E52">
        <w:rPr>
          <w:rFonts w:asciiTheme="majorHAnsi" w:hAnsiTheme="majorHAnsi" w:cstheme="majorHAnsi"/>
          <w:sz w:val="24"/>
          <w:szCs w:val="24"/>
          <w:lang w:eastAsia="pl-PL"/>
        </w:rPr>
        <w:t>ska 9, 83-404 Nowa Karczma</w:t>
      </w:r>
      <w:r>
        <w:rPr>
          <w:rFonts w:asciiTheme="majorHAnsi" w:hAnsiTheme="majorHAnsi" w:cstheme="majorHAnsi"/>
          <w:sz w:val="24"/>
          <w:szCs w:val="24"/>
          <w:lang w:eastAsia="pl-PL"/>
        </w:rPr>
        <w:t>, NIP:</w:t>
      </w:r>
      <w:r w:rsidR="00E45572">
        <w:rPr>
          <w:rFonts w:asciiTheme="majorHAnsi" w:hAnsiTheme="majorHAnsi" w:cstheme="majorHAnsi"/>
          <w:sz w:val="24"/>
          <w:szCs w:val="24"/>
          <w:lang w:eastAsia="pl-PL"/>
        </w:rPr>
        <w:t xml:space="preserve"> </w:t>
      </w:r>
      <w:r w:rsidR="00E45572" w:rsidRPr="00E45572">
        <w:rPr>
          <w:rFonts w:asciiTheme="majorHAnsi" w:hAnsiTheme="majorHAnsi" w:cstheme="majorHAnsi"/>
          <w:sz w:val="24"/>
          <w:szCs w:val="24"/>
          <w:lang w:eastAsia="pl-PL"/>
        </w:rPr>
        <w:t>591-165-04-84</w:t>
      </w:r>
    </w:p>
    <w:p w14:paraId="3B44206C" w14:textId="77777777" w:rsidR="006E09BF" w:rsidRPr="006B5FD1" w:rsidRDefault="006E09BF" w:rsidP="006E09BF">
      <w:pPr>
        <w:pStyle w:val="Akapitzlist"/>
        <w:spacing w:before="240" w:after="120" w:line="264" w:lineRule="auto"/>
        <w:ind w:left="1134"/>
        <w:jc w:val="both"/>
        <w:rPr>
          <w:rFonts w:asciiTheme="majorHAnsi" w:hAnsiTheme="majorHAnsi" w:cstheme="majorHAnsi"/>
          <w:sz w:val="24"/>
          <w:szCs w:val="24"/>
          <w:lang w:eastAsia="pl-PL"/>
        </w:rPr>
      </w:pPr>
    </w:p>
    <w:p w14:paraId="3F9CAC98" w14:textId="57566CB3" w:rsidR="006E09BF" w:rsidRPr="006B5FD1" w:rsidRDefault="006E09BF" w:rsidP="006E09BF">
      <w:pPr>
        <w:pStyle w:val="Akapitzlist"/>
        <w:numPr>
          <w:ilvl w:val="1"/>
          <w:numId w:val="2"/>
        </w:numPr>
        <w:spacing w:before="240" w:after="120" w:line="264" w:lineRule="auto"/>
        <w:ind w:left="1134"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Pełnomocnik </w:t>
      </w:r>
      <w:r w:rsidR="00F109E6">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amawiającego: Enmedia Aleksandra Adamska ul. Hetmańska 26/3, 60-252 Poznań, NIP 7821016514.</w:t>
      </w:r>
    </w:p>
    <w:p w14:paraId="28D0AC1F" w14:textId="77777777" w:rsidR="006E09BF" w:rsidRPr="006B5FD1" w:rsidRDefault="006E09BF" w:rsidP="006E09BF">
      <w:pPr>
        <w:pStyle w:val="Akapitzlist"/>
        <w:ind w:left="1134"/>
        <w:rPr>
          <w:rFonts w:asciiTheme="majorHAnsi" w:hAnsiTheme="majorHAnsi" w:cstheme="majorHAnsi"/>
          <w:sz w:val="24"/>
          <w:szCs w:val="24"/>
          <w:lang w:eastAsia="pl-PL"/>
        </w:rPr>
      </w:pPr>
    </w:p>
    <w:p w14:paraId="7896297E" w14:textId="606E5972" w:rsidR="006E09BF" w:rsidRPr="006B5FD1" w:rsidRDefault="006E09BF" w:rsidP="006E09BF">
      <w:pPr>
        <w:pStyle w:val="Akapitzlist"/>
        <w:numPr>
          <w:ilvl w:val="1"/>
          <w:numId w:val="2"/>
        </w:numPr>
        <w:spacing w:before="240" w:after="120" w:line="264" w:lineRule="auto"/>
        <w:ind w:left="1134"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Pełnomocnik działa na podstawie udzielonego pełnomocnictwa. Upoważnienie obejmuje wszelkie czynności związane z przygotowaniem i przeprowadzeniem postępowania, z wyłączeniem czynności zastrzeżonych w postępowaniu o udzielenie zamówienia publicznego do kompetencji kierownika  </w:t>
      </w:r>
      <w:r w:rsidR="00D228BD">
        <w:rPr>
          <w:rFonts w:asciiTheme="majorHAnsi" w:hAnsiTheme="majorHAnsi" w:cstheme="majorHAnsi"/>
          <w:sz w:val="24"/>
          <w:szCs w:val="24"/>
          <w:lang w:eastAsia="pl-PL"/>
        </w:rPr>
        <w:t>zamawiającego</w:t>
      </w:r>
      <w:r w:rsidR="007A1468">
        <w:rPr>
          <w:rFonts w:asciiTheme="majorHAnsi" w:hAnsiTheme="majorHAnsi" w:cstheme="majorHAnsi"/>
          <w:sz w:val="24"/>
          <w:szCs w:val="24"/>
          <w:lang w:eastAsia="pl-PL"/>
        </w:rPr>
        <w:t>.</w:t>
      </w:r>
      <w:r w:rsidR="00D228BD">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oraz bez prawa do podpisania umowy o udzielenie zamówienia publicznego.</w:t>
      </w:r>
    </w:p>
    <w:p w14:paraId="1BB98601" w14:textId="77777777" w:rsidR="00DC0200" w:rsidRPr="006B5FD1" w:rsidRDefault="00DC0200" w:rsidP="00DC0200">
      <w:pPr>
        <w:pStyle w:val="Akapitzlist"/>
        <w:spacing w:before="240" w:after="120" w:line="264" w:lineRule="auto"/>
        <w:ind w:left="1134"/>
        <w:jc w:val="both"/>
        <w:rPr>
          <w:rFonts w:asciiTheme="majorHAnsi" w:hAnsiTheme="majorHAnsi" w:cstheme="majorHAnsi"/>
          <w:sz w:val="24"/>
          <w:szCs w:val="24"/>
          <w:lang w:eastAsia="pl-PL"/>
        </w:rPr>
      </w:pPr>
    </w:p>
    <w:p w14:paraId="69F4FEDB" w14:textId="5E6F6755" w:rsidR="00B12907" w:rsidRPr="00B12907" w:rsidRDefault="00B12907" w:rsidP="00B12907">
      <w:pPr>
        <w:pStyle w:val="Akapitzlist"/>
        <w:numPr>
          <w:ilvl w:val="1"/>
          <w:numId w:val="2"/>
        </w:numPr>
        <w:ind w:left="1134" w:hanging="708"/>
        <w:rPr>
          <w:rFonts w:asciiTheme="majorHAnsi" w:hAnsiTheme="majorHAnsi" w:cstheme="majorHAnsi"/>
          <w:sz w:val="24"/>
          <w:szCs w:val="24"/>
          <w:lang w:eastAsia="pl-PL"/>
        </w:rPr>
      </w:pPr>
      <w:r w:rsidRPr="00B12907">
        <w:rPr>
          <w:rFonts w:asciiTheme="majorHAnsi" w:hAnsiTheme="majorHAnsi" w:cstheme="majorHAnsi"/>
          <w:sz w:val="24"/>
          <w:szCs w:val="24"/>
          <w:lang w:eastAsia="pl-PL"/>
        </w:rPr>
        <w:t xml:space="preserve">Adres strony internetowej:   https://platformazakupowa.pl </w:t>
      </w:r>
    </w:p>
    <w:p w14:paraId="2E34F468" w14:textId="76E1F524" w:rsidR="00B12907" w:rsidRDefault="00B12907" w:rsidP="00B12907">
      <w:pPr>
        <w:pStyle w:val="Akapitzlist"/>
        <w:spacing w:before="240" w:after="120" w:line="240" w:lineRule="auto"/>
        <w:ind w:left="1134"/>
        <w:jc w:val="both"/>
        <w:rPr>
          <w:rFonts w:asciiTheme="majorHAnsi" w:hAnsiTheme="majorHAnsi" w:cstheme="majorHAnsi"/>
          <w:sz w:val="24"/>
          <w:szCs w:val="24"/>
          <w:lang w:eastAsia="pl-PL"/>
        </w:rPr>
      </w:pPr>
    </w:p>
    <w:p w14:paraId="3B0C2306" w14:textId="66578A80" w:rsidR="00DC0200" w:rsidRPr="006B5FD1" w:rsidRDefault="00DC0200" w:rsidP="00C30C9F">
      <w:pPr>
        <w:pStyle w:val="Akapitzlist"/>
        <w:numPr>
          <w:ilvl w:val="1"/>
          <w:numId w:val="2"/>
        </w:numPr>
        <w:spacing w:before="240" w:after="120" w:line="240"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rPr>
        <w:t>Adres strony internetowej  prowadzonego post</w:t>
      </w:r>
      <w:r w:rsidR="00C6256B" w:rsidRPr="006B5FD1">
        <w:rPr>
          <w:rFonts w:asciiTheme="majorHAnsi" w:hAnsiTheme="majorHAnsi" w:cstheme="majorHAnsi"/>
          <w:sz w:val="24"/>
          <w:szCs w:val="24"/>
        </w:rPr>
        <w:t>ę</w:t>
      </w:r>
      <w:r w:rsidRPr="006B5FD1">
        <w:rPr>
          <w:rFonts w:asciiTheme="majorHAnsi" w:hAnsiTheme="majorHAnsi" w:cstheme="majorHAnsi"/>
          <w:sz w:val="24"/>
          <w:szCs w:val="24"/>
        </w:rPr>
        <w:t>powania:</w:t>
      </w:r>
      <w:r w:rsidR="006622B3" w:rsidRPr="006B5FD1">
        <w:rPr>
          <w:rFonts w:asciiTheme="majorHAnsi" w:hAnsiTheme="majorHAnsi" w:cstheme="majorHAnsi"/>
          <w:sz w:val="24"/>
          <w:szCs w:val="24"/>
        </w:rPr>
        <w:t xml:space="preserve"> </w:t>
      </w:r>
      <w:r w:rsidR="00B12907" w:rsidRPr="003909C9">
        <w:rPr>
          <w:rFonts w:asciiTheme="majorHAnsi" w:hAnsiTheme="majorHAnsi" w:cstheme="majorHAnsi"/>
          <w:sz w:val="24"/>
          <w:szCs w:val="24"/>
        </w:rPr>
        <w:t>https://platformazakupowa.pl/</w:t>
      </w:r>
      <w:r w:rsidR="006E09BF" w:rsidRPr="006B5FD1">
        <w:rPr>
          <w:rFonts w:asciiTheme="majorHAnsi" w:hAnsiTheme="majorHAnsi" w:cstheme="majorHAnsi"/>
          <w:sz w:val="24"/>
          <w:szCs w:val="24"/>
        </w:rPr>
        <w:t xml:space="preserve">  (zwana dalej „Platformą”/</w:t>
      </w:r>
      <w:r w:rsidR="006B5FD1">
        <w:rPr>
          <w:rFonts w:asciiTheme="majorHAnsi" w:hAnsiTheme="majorHAnsi" w:cstheme="majorHAnsi"/>
          <w:sz w:val="24"/>
          <w:szCs w:val="24"/>
        </w:rPr>
        <w:t xml:space="preserve"> </w:t>
      </w:r>
      <w:r w:rsidR="006E09BF" w:rsidRPr="006B5FD1">
        <w:rPr>
          <w:rFonts w:asciiTheme="majorHAnsi" w:hAnsiTheme="majorHAnsi" w:cstheme="majorHAnsi"/>
          <w:sz w:val="24"/>
          <w:szCs w:val="24"/>
        </w:rPr>
        <w:t>„platformą zakupową”</w:t>
      </w:r>
      <w:r w:rsidR="00085AFB">
        <w:rPr>
          <w:rFonts w:asciiTheme="majorHAnsi" w:hAnsiTheme="majorHAnsi" w:cstheme="majorHAnsi"/>
          <w:sz w:val="24"/>
          <w:szCs w:val="24"/>
        </w:rPr>
        <w:t xml:space="preserve">, </w:t>
      </w:r>
      <w:r w:rsidR="00085AFB" w:rsidRPr="007A1468">
        <w:rPr>
          <w:rFonts w:asciiTheme="majorHAnsi" w:hAnsiTheme="majorHAnsi" w:cstheme="majorHAnsi"/>
          <w:sz w:val="24"/>
          <w:szCs w:val="24"/>
        </w:rPr>
        <w:t>„systemem”</w:t>
      </w:r>
      <w:r w:rsidR="006E09BF" w:rsidRPr="007A1468">
        <w:rPr>
          <w:rFonts w:asciiTheme="majorHAnsi" w:hAnsiTheme="majorHAnsi" w:cstheme="majorHAnsi"/>
          <w:sz w:val="24"/>
          <w:szCs w:val="24"/>
        </w:rPr>
        <w:t>)</w:t>
      </w:r>
      <w:r w:rsidR="00085AFB" w:rsidRPr="007A1468">
        <w:rPr>
          <w:rFonts w:asciiTheme="majorHAnsi" w:hAnsiTheme="majorHAnsi" w:cstheme="majorHAnsi"/>
          <w:sz w:val="24"/>
          <w:szCs w:val="24"/>
        </w:rPr>
        <w:t>.</w:t>
      </w:r>
    </w:p>
    <w:p w14:paraId="4514787A" w14:textId="77777777" w:rsidR="006F4292" w:rsidRPr="006B5FD1" w:rsidRDefault="006F4292" w:rsidP="006F4292">
      <w:pPr>
        <w:pStyle w:val="Akapitzlist"/>
        <w:spacing w:before="240" w:after="120" w:line="264" w:lineRule="auto"/>
        <w:ind w:left="1134"/>
        <w:jc w:val="both"/>
        <w:rPr>
          <w:rFonts w:asciiTheme="majorHAnsi" w:hAnsiTheme="majorHAnsi" w:cstheme="majorHAnsi"/>
          <w:sz w:val="24"/>
          <w:szCs w:val="24"/>
          <w:lang w:eastAsia="pl-PL"/>
        </w:rPr>
      </w:pPr>
    </w:p>
    <w:p w14:paraId="6BF5A925" w14:textId="5FF00992" w:rsidR="006622B3" w:rsidRPr="0044494C" w:rsidRDefault="005979E5" w:rsidP="003C410F">
      <w:pPr>
        <w:pStyle w:val="Akapitzlist"/>
        <w:numPr>
          <w:ilvl w:val="1"/>
          <w:numId w:val="2"/>
        </w:numPr>
        <w:ind w:left="1134" w:hanging="708"/>
        <w:jc w:val="both"/>
        <w:rPr>
          <w:rFonts w:asciiTheme="majorHAnsi" w:hAnsiTheme="majorHAnsi" w:cstheme="majorHAnsi"/>
          <w:sz w:val="24"/>
          <w:szCs w:val="24"/>
          <w:lang w:eastAsia="pl-PL"/>
        </w:rPr>
      </w:pPr>
      <w:r w:rsidRPr="0044494C">
        <w:rPr>
          <w:rFonts w:asciiTheme="majorHAnsi" w:hAnsiTheme="majorHAnsi" w:cstheme="majorHAnsi"/>
          <w:sz w:val="24"/>
          <w:szCs w:val="24"/>
          <w:lang w:eastAsia="pl-PL"/>
        </w:rPr>
        <w:t>Adres strony internetowej, na której udostępniane będą zmiany i wyjaśnienia treści SWZ oraz inne dokumenty zamówienia bezpośrednio związane z postępowaniem o udzielenie zamówienia:</w:t>
      </w:r>
      <w:bookmarkStart w:id="2" w:name="_Hlk80598731"/>
      <w:r w:rsidRPr="0044494C">
        <w:rPr>
          <w:rFonts w:asciiTheme="majorHAnsi" w:hAnsiTheme="majorHAnsi" w:cstheme="majorHAnsi"/>
          <w:sz w:val="24"/>
          <w:szCs w:val="24"/>
          <w:lang w:eastAsia="pl-PL"/>
        </w:rPr>
        <w:t xml:space="preserve"> </w:t>
      </w:r>
      <w:bookmarkEnd w:id="2"/>
      <w:r w:rsidR="00A10FAF">
        <w:rPr>
          <w:rFonts w:asciiTheme="majorHAnsi" w:hAnsiTheme="majorHAnsi" w:cstheme="majorHAnsi"/>
          <w:sz w:val="24"/>
          <w:szCs w:val="24"/>
        </w:rPr>
        <w:fldChar w:fldCharType="begin"/>
      </w:r>
      <w:r w:rsidR="00A10FAF">
        <w:rPr>
          <w:rFonts w:asciiTheme="majorHAnsi" w:hAnsiTheme="majorHAnsi" w:cstheme="majorHAnsi"/>
          <w:sz w:val="24"/>
          <w:szCs w:val="24"/>
        </w:rPr>
        <w:instrText xml:space="preserve"> HYPERLINK "</w:instrText>
      </w:r>
      <w:r w:rsidR="00A10FAF" w:rsidRPr="00A10FAF">
        <w:rPr>
          <w:rFonts w:asciiTheme="majorHAnsi" w:hAnsiTheme="majorHAnsi" w:cstheme="majorHAnsi"/>
          <w:sz w:val="24"/>
          <w:szCs w:val="24"/>
        </w:rPr>
        <w:instrText>https://platformazakupowa.pl/transakcja/571422</w:instrText>
      </w:r>
      <w:r w:rsidR="00A10FAF">
        <w:rPr>
          <w:rFonts w:asciiTheme="majorHAnsi" w:hAnsiTheme="majorHAnsi" w:cstheme="majorHAnsi"/>
          <w:sz w:val="24"/>
          <w:szCs w:val="24"/>
        </w:rPr>
        <w:instrText xml:space="preserve">" </w:instrText>
      </w:r>
      <w:r w:rsidR="00A10FAF">
        <w:rPr>
          <w:rFonts w:asciiTheme="majorHAnsi" w:hAnsiTheme="majorHAnsi" w:cstheme="majorHAnsi"/>
          <w:sz w:val="24"/>
          <w:szCs w:val="24"/>
        </w:rPr>
        <w:fldChar w:fldCharType="separate"/>
      </w:r>
      <w:r w:rsidR="00A10FAF" w:rsidRPr="007C2EE9">
        <w:rPr>
          <w:rStyle w:val="Hipercze"/>
          <w:rFonts w:asciiTheme="majorHAnsi" w:hAnsiTheme="majorHAnsi" w:cstheme="majorHAnsi"/>
          <w:sz w:val="24"/>
          <w:szCs w:val="24"/>
        </w:rPr>
        <w:t>https://platformazakupowa.pl/transakcja/571422</w:t>
      </w:r>
      <w:r w:rsidR="00A10FAF">
        <w:rPr>
          <w:rFonts w:asciiTheme="majorHAnsi" w:hAnsiTheme="majorHAnsi" w:cstheme="majorHAnsi"/>
          <w:sz w:val="24"/>
          <w:szCs w:val="24"/>
        </w:rPr>
        <w:fldChar w:fldCharType="end"/>
      </w:r>
      <w:r w:rsidR="00A10FAF">
        <w:rPr>
          <w:rFonts w:asciiTheme="majorHAnsi" w:hAnsiTheme="majorHAnsi" w:cstheme="majorHAnsi"/>
          <w:sz w:val="24"/>
          <w:szCs w:val="24"/>
        </w:rPr>
        <w:t xml:space="preserve"> </w:t>
      </w:r>
    </w:p>
    <w:p w14:paraId="7D84D739" w14:textId="4A66EF5F" w:rsidR="008A3B37" w:rsidRPr="0044494C" w:rsidRDefault="008A3B37" w:rsidP="006622B3">
      <w:pPr>
        <w:pStyle w:val="Akapitzlist"/>
        <w:spacing w:before="240" w:after="120" w:line="264" w:lineRule="auto"/>
        <w:ind w:left="1134"/>
        <w:jc w:val="both"/>
        <w:rPr>
          <w:rFonts w:asciiTheme="majorHAnsi" w:hAnsiTheme="majorHAnsi" w:cstheme="majorHAnsi"/>
          <w:sz w:val="24"/>
          <w:szCs w:val="24"/>
          <w:lang w:eastAsia="pl-PL"/>
        </w:rPr>
      </w:pPr>
    </w:p>
    <w:p w14:paraId="0E8C5706" w14:textId="4E1A8320" w:rsidR="008A3B37" w:rsidRPr="006B5FD1" w:rsidRDefault="008A3B37" w:rsidP="008A3B37">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Informacja ogólna: w treści SWZ przyjęto następującą numerację (przykład):</w:t>
      </w:r>
    </w:p>
    <w:p w14:paraId="38F3321C" w14:textId="58DD5EFC" w:rsidR="008A3B37" w:rsidRPr="006B5FD1"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rozdział - Rozdział 1,</w:t>
      </w:r>
    </w:p>
    <w:p w14:paraId="64D62719" w14:textId="6DC89EDA" w:rsidR="008A3B37" w:rsidRPr="006B5FD1"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ustęp     - Rozdział 1 ust. 1.1.,</w:t>
      </w:r>
    </w:p>
    <w:p w14:paraId="06A6DC80" w14:textId="7EFFDF11" w:rsidR="008A3B37" w:rsidRPr="006B5FD1"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punkt     - Rozdział 1 ust. 1.1. pkt 1.1.1.,</w:t>
      </w:r>
    </w:p>
    <w:p w14:paraId="4A65DBFD" w14:textId="5FF2F8D2" w:rsidR="008A3B37" w:rsidRPr="006B5FD1"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litera      - Rozdział 1 ust. 1.1. pkt 1.1.1. lit. a).</w:t>
      </w:r>
    </w:p>
    <w:p w14:paraId="419C5725" w14:textId="213DC3C2" w:rsidR="00F35EB9" w:rsidRPr="006B5FD1" w:rsidRDefault="004236E3" w:rsidP="006E1AF3">
      <w:pPr>
        <w:pStyle w:val="Nagwek1"/>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T</w:t>
      </w:r>
      <w:r w:rsidR="00F35EB9" w:rsidRPr="006B5FD1">
        <w:rPr>
          <w:rFonts w:eastAsia="Times New Roman" w:cstheme="majorHAnsi"/>
          <w:b/>
          <w:bCs/>
          <w:color w:val="auto"/>
          <w:sz w:val="24"/>
          <w:szCs w:val="24"/>
          <w:lang w:eastAsia="pl-PL"/>
        </w:rPr>
        <w:t>ryb udzielenia zamówienia</w:t>
      </w:r>
    </w:p>
    <w:p w14:paraId="37432742" w14:textId="2EFF1778" w:rsidR="00FE2696" w:rsidRPr="006B5FD1" w:rsidRDefault="00FE2696" w:rsidP="003D3CF3">
      <w:pPr>
        <w:pStyle w:val="Akapitzlist"/>
        <w:numPr>
          <w:ilvl w:val="0"/>
          <w:numId w:val="21"/>
        </w:numPr>
        <w:ind w:left="1134" w:hanging="708"/>
        <w:jc w:val="both"/>
        <w:rPr>
          <w:rFonts w:asciiTheme="majorHAnsi" w:hAnsiTheme="majorHAnsi" w:cstheme="majorHAnsi"/>
          <w:sz w:val="24"/>
          <w:szCs w:val="24"/>
        </w:rPr>
      </w:pPr>
      <w:r w:rsidRPr="006B5FD1">
        <w:rPr>
          <w:rFonts w:asciiTheme="majorHAnsi" w:hAnsiTheme="majorHAnsi" w:cstheme="majorHAnsi"/>
          <w:sz w:val="24"/>
          <w:szCs w:val="24"/>
        </w:rPr>
        <w:t>Postępowanie prowadzone jest w trybie przetargu nieograniczonego na podstawie art. 132 ustawy z dnia 11 września 2019 r. – Prawo zamówień publicznych</w:t>
      </w:r>
      <w:r w:rsidR="006E09BF" w:rsidRPr="006B5FD1">
        <w:rPr>
          <w:rFonts w:asciiTheme="majorHAnsi" w:hAnsiTheme="majorHAnsi" w:cstheme="majorHAnsi"/>
          <w:sz w:val="24"/>
          <w:szCs w:val="24"/>
        </w:rPr>
        <w:t xml:space="preserve">, </w:t>
      </w:r>
      <w:r w:rsidRPr="006B5FD1">
        <w:rPr>
          <w:rFonts w:asciiTheme="majorHAnsi" w:hAnsiTheme="majorHAnsi" w:cstheme="majorHAnsi"/>
          <w:sz w:val="24"/>
          <w:szCs w:val="24"/>
        </w:rPr>
        <w:t xml:space="preserve">zwanej dalej „ustawą Pzp”, „Pzp”, oraz aktów wykonawczych do Pzp, o wartości zamówienia równej progowi unijnemu lub większej. </w:t>
      </w:r>
    </w:p>
    <w:p w14:paraId="691D0360" w14:textId="77777777" w:rsidR="00FE2696" w:rsidRPr="006B5FD1" w:rsidRDefault="00FE2696" w:rsidP="00FE2696">
      <w:pPr>
        <w:pStyle w:val="Akapitzlist"/>
        <w:ind w:left="1134"/>
        <w:jc w:val="both"/>
        <w:rPr>
          <w:rFonts w:asciiTheme="majorHAnsi" w:hAnsiTheme="majorHAnsi" w:cstheme="majorHAnsi"/>
          <w:sz w:val="24"/>
          <w:szCs w:val="24"/>
        </w:rPr>
      </w:pPr>
    </w:p>
    <w:p w14:paraId="1E50E084" w14:textId="4061646C" w:rsidR="00DC2D23" w:rsidRPr="006B5FD1" w:rsidRDefault="005F1758" w:rsidP="003D3CF3">
      <w:pPr>
        <w:pStyle w:val="Akapitzlist"/>
        <w:numPr>
          <w:ilvl w:val="0"/>
          <w:numId w:val="21"/>
        </w:numPr>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rPr>
        <w:t xml:space="preserve">Rodzaj zamówienia: </w:t>
      </w:r>
      <w:r w:rsidR="005A734E" w:rsidRPr="006B5FD1">
        <w:rPr>
          <w:rFonts w:asciiTheme="majorHAnsi" w:hAnsiTheme="majorHAnsi" w:cstheme="majorHAnsi"/>
          <w:sz w:val="24"/>
          <w:szCs w:val="24"/>
        </w:rPr>
        <w:t>dostawy</w:t>
      </w:r>
      <w:r w:rsidR="00460036" w:rsidRPr="006B5FD1">
        <w:rPr>
          <w:rFonts w:asciiTheme="majorHAnsi" w:hAnsiTheme="majorHAnsi" w:cstheme="majorHAnsi"/>
          <w:sz w:val="24"/>
          <w:szCs w:val="24"/>
        </w:rPr>
        <w:t>.</w:t>
      </w:r>
    </w:p>
    <w:p w14:paraId="547C8538" w14:textId="77777777" w:rsidR="00FE2696" w:rsidRPr="006B5FD1" w:rsidRDefault="00FE2696" w:rsidP="00FE2696">
      <w:pPr>
        <w:pStyle w:val="Akapitzlist"/>
        <w:rPr>
          <w:rFonts w:asciiTheme="majorHAnsi" w:hAnsiTheme="majorHAnsi" w:cstheme="majorHAnsi"/>
          <w:sz w:val="24"/>
          <w:szCs w:val="24"/>
          <w:lang w:eastAsia="pl-PL"/>
        </w:rPr>
      </w:pPr>
    </w:p>
    <w:p w14:paraId="09DAB917" w14:textId="51F3F940" w:rsidR="00FE2696" w:rsidRPr="00A4166C" w:rsidRDefault="00FE2696" w:rsidP="003D3CF3">
      <w:pPr>
        <w:pStyle w:val="Akapitzlist"/>
        <w:numPr>
          <w:ilvl w:val="0"/>
          <w:numId w:val="21"/>
        </w:numPr>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Niniejsze zamówienie jest zamówieniem klasycznym w rozumieniu art. 7 pkt 33 Pzp</w:t>
      </w:r>
      <w:r w:rsidR="00663B19" w:rsidRPr="00A4166C">
        <w:rPr>
          <w:rFonts w:asciiTheme="majorHAnsi" w:hAnsiTheme="majorHAnsi" w:cstheme="majorHAnsi"/>
          <w:sz w:val="24"/>
          <w:szCs w:val="24"/>
          <w:lang w:eastAsia="pl-PL"/>
        </w:rPr>
        <w:t>.</w:t>
      </w:r>
      <w:r w:rsidRPr="00A4166C">
        <w:rPr>
          <w:rFonts w:asciiTheme="majorHAnsi" w:hAnsiTheme="majorHAnsi" w:cstheme="majorHAnsi"/>
          <w:sz w:val="24"/>
          <w:szCs w:val="24"/>
          <w:lang w:eastAsia="pl-PL"/>
        </w:rPr>
        <w:t xml:space="preserve"> </w:t>
      </w:r>
    </w:p>
    <w:p w14:paraId="726C8CCB" w14:textId="4499E0FA" w:rsidR="00E16CE7" w:rsidRPr="00A4166C" w:rsidRDefault="00E16CE7" w:rsidP="006E1AF3">
      <w:pPr>
        <w:pStyle w:val="Nagwek1"/>
        <w:spacing w:after="120" w:line="264" w:lineRule="auto"/>
        <w:ind w:left="426" w:hanging="426"/>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t>Informacj</w:t>
      </w:r>
      <w:r w:rsidR="003C5D55" w:rsidRPr="00A4166C">
        <w:rPr>
          <w:rFonts w:eastAsia="Times New Roman" w:cstheme="majorHAnsi"/>
          <w:b/>
          <w:bCs/>
          <w:color w:val="auto"/>
          <w:sz w:val="24"/>
          <w:szCs w:val="24"/>
          <w:lang w:eastAsia="pl-PL"/>
        </w:rPr>
        <w:t>a</w:t>
      </w:r>
      <w:r w:rsidRPr="00A4166C">
        <w:rPr>
          <w:rFonts w:eastAsia="Times New Roman" w:cstheme="majorHAnsi"/>
          <w:b/>
          <w:bCs/>
          <w:color w:val="auto"/>
          <w:sz w:val="24"/>
          <w:szCs w:val="24"/>
          <w:lang w:eastAsia="pl-PL"/>
        </w:rPr>
        <w:t xml:space="preserve">  o uprzedniej  ocenie  ofert,  zgodnie  z art.</w:t>
      </w:r>
      <w:r w:rsidR="00716EFB"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 xml:space="preserve">139 Pzp </w:t>
      </w:r>
    </w:p>
    <w:p w14:paraId="21663529" w14:textId="260C5EB3" w:rsidR="00521C4D" w:rsidRPr="00A4166C" w:rsidRDefault="00521C4D" w:rsidP="00930C98">
      <w:pPr>
        <w:ind w:left="426"/>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Zamawiający zgodnie z art. 139 Pzp, przewiduje tzw. „procedurę odwróconą”,</w:t>
      </w:r>
      <w:r w:rsidR="001E44EC"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tj. najpierw dokona badania i oceny ofert, a następnie dokona kwalifikacji podmiotowej wykonawcy, którego oferta została najwyżej oceniona, w zakresie braku podstaw wykluczenia oraz spełniania warunków udziału w postępowaniu.</w:t>
      </w:r>
    </w:p>
    <w:p w14:paraId="5CB0506D" w14:textId="0C008959" w:rsidR="004236E3" w:rsidRPr="00A4166C" w:rsidRDefault="00BA4FEA" w:rsidP="006E09BF">
      <w:pPr>
        <w:pStyle w:val="Nagwek1"/>
        <w:numPr>
          <w:ilvl w:val="0"/>
          <w:numId w:val="3"/>
        </w:numPr>
        <w:spacing w:after="120" w:line="264" w:lineRule="auto"/>
        <w:ind w:left="426" w:hanging="426"/>
        <w:jc w:val="both"/>
        <w:rPr>
          <w:rFonts w:cstheme="majorHAnsi"/>
          <w:strike/>
          <w:color w:val="auto"/>
          <w:sz w:val="24"/>
          <w:szCs w:val="24"/>
        </w:rPr>
      </w:pPr>
      <w:r w:rsidRPr="00A4166C">
        <w:rPr>
          <w:rFonts w:eastAsia="Times New Roman" w:cstheme="majorHAnsi"/>
          <w:b/>
          <w:bCs/>
          <w:color w:val="auto"/>
          <w:sz w:val="24"/>
          <w:szCs w:val="24"/>
          <w:lang w:eastAsia="pl-PL"/>
        </w:rPr>
        <w:t>O</w:t>
      </w:r>
      <w:r w:rsidR="00F35EB9" w:rsidRPr="00A4166C">
        <w:rPr>
          <w:rFonts w:eastAsia="Times New Roman" w:cstheme="majorHAnsi"/>
          <w:b/>
          <w:bCs/>
          <w:color w:val="auto"/>
          <w:sz w:val="24"/>
          <w:szCs w:val="24"/>
          <w:lang w:eastAsia="pl-PL"/>
        </w:rPr>
        <w:t>pis przedmiotu zamówienia</w:t>
      </w:r>
      <w:r w:rsidR="005A6E6B" w:rsidRPr="00A4166C">
        <w:rPr>
          <w:rFonts w:eastAsia="Times New Roman" w:cstheme="majorHAnsi"/>
          <w:color w:val="auto"/>
          <w:sz w:val="24"/>
          <w:szCs w:val="24"/>
          <w:lang w:eastAsia="pl-PL"/>
        </w:rPr>
        <w:t xml:space="preserve"> </w:t>
      </w:r>
    </w:p>
    <w:p w14:paraId="7EF4501A" w14:textId="2493CF3C" w:rsidR="0033700A" w:rsidRPr="001B6255" w:rsidRDefault="0033700A" w:rsidP="001B6255">
      <w:pPr>
        <w:numPr>
          <w:ilvl w:val="1"/>
          <w:numId w:val="3"/>
        </w:numPr>
        <w:spacing w:after="0"/>
        <w:ind w:left="1134" w:hanging="708"/>
        <w:jc w:val="both"/>
        <w:rPr>
          <w:rFonts w:asciiTheme="majorHAnsi" w:eastAsia="Calibri" w:hAnsiTheme="majorHAnsi" w:cstheme="majorHAnsi"/>
          <w:sz w:val="24"/>
          <w:szCs w:val="24"/>
          <w:lang w:eastAsia="pl-PL"/>
        </w:rPr>
      </w:pPr>
      <w:bookmarkStart w:id="3" w:name="_Hlk68506381"/>
      <w:bookmarkStart w:id="4" w:name="_Hlk532896166"/>
      <w:r w:rsidRPr="001B6255">
        <w:rPr>
          <w:rFonts w:asciiTheme="majorHAnsi" w:eastAsia="Calibri" w:hAnsiTheme="majorHAnsi" w:cstheme="majorHAnsi"/>
          <w:sz w:val="24"/>
          <w:szCs w:val="24"/>
          <w:lang w:eastAsia="pl-PL"/>
        </w:rPr>
        <w:t>Przedmiotem niniejszego zamówienia jest</w:t>
      </w:r>
      <w:r w:rsidR="001B6255">
        <w:rPr>
          <w:rFonts w:asciiTheme="majorHAnsi" w:eastAsia="Calibri" w:hAnsiTheme="majorHAnsi" w:cstheme="majorHAnsi"/>
          <w:sz w:val="24"/>
          <w:szCs w:val="24"/>
          <w:lang w:eastAsia="pl-PL"/>
        </w:rPr>
        <w:t xml:space="preserve"> </w:t>
      </w:r>
      <w:r w:rsidRPr="001B6255">
        <w:rPr>
          <w:rFonts w:asciiTheme="majorHAnsi" w:eastAsia="Calibri" w:hAnsiTheme="majorHAnsi" w:cstheme="majorHAnsi"/>
          <w:sz w:val="24"/>
          <w:szCs w:val="24"/>
          <w:lang w:eastAsia="pl-PL"/>
        </w:rPr>
        <w:t>dostawa energii elektrycznej do obiektów wymienionych w Załączniku nr 1 do SWZ – opis przedmiotu zamówienia. Zapotrzebowanie energii elektrycznej w okresie od 01.0</w:t>
      </w:r>
      <w:r w:rsidR="00644712">
        <w:rPr>
          <w:rFonts w:asciiTheme="majorHAnsi" w:eastAsia="Calibri" w:hAnsiTheme="majorHAnsi" w:cstheme="majorHAnsi"/>
          <w:sz w:val="24"/>
          <w:szCs w:val="24"/>
          <w:lang w:eastAsia="pl-PL"/>
        </w:rPr>
        <w:t>5</w:t>
      </w:r>
      <w:r w:rsidRPr="001B6255">
        <w:rPr>
          <w:rFonts w:asciiTheme="majorHAnsi" w:eastAsia="Calibri" w:hAnsiTheme="majorHAnsi" w:cstheme="majorHAnsi"/>
          <w:sz w:val="24"/>
          <w:szCs w:val="24"/>
          <w:lang w:eastAsia="pl-PL"/>
        </w:rPr>
        <w:t xml:space="preserve">.2022 r. do </w:t>
      </w:r>
      <w:r w:rsidR="00115660" w:rsidRPr="001B6255">
        <w:rPr>
          <w:rFonts w:asciiTheme="majorHAnsi" w:eastAsia="Calibri" w:hAnsiTheme="majorHAnsi" w:cstheme="majorHAnsi"/>
          <w:sz w:val="24"/>
          <w:szCs w:val="24"/>
          <w:lang w:eastAsia="pl-PL"/>
        </w:rPr>
        <w:t>3</w:t>
      </w:r>
      <w:r w:rsidR="00644712">
        <w:rPr>
          <w:rFonts w:asciiTheme="majorHAnsi" w:eastAsia="Calibri" w:hAnsiTheme="majorHAnsi" w:cstheme="majorHAnsi"/>
          <w:sz w:val="24"/>
          <w:szCs w:val="24"/>
          <w:lang w:eastAsia="pl-PL"/>
        </w:rPr>
        <w:t>0</w:t>
      </w:r>
      <w:r w:rsidR="00115660" w:rsidRPr="001B6255">
        <w:rPr>
          <w:rFonts w:asciiTheme="majorHAnsi" w:eastAsia="Calibri" w:hAnsiTheme="majorHAnsi" w:cstheme="majorHAnsi"/>
          <w:sz w:val="24"/>
          <w:szCs w:val="24"/>
          <w:lang w:eastAsia="pl-PL"/>
        </w:rPr>
        <w:t>.</w:t>
      </w:r>
      <w:r w:rsidR="00644712">
        <w:rPr>
          <w:rFonts w:asciiTheme="majorHAnsi" w:eastAsia="Calibri" w:hAnsiTheme="majorHAnsi" w:cstheme="majorHAnsi"/>
          <w:sz w:val="24"/>
          <w:szCs w:val="24"/>
          <w:lang w:eastAsia="pl-PL"/>
        </w:rPr>
        <w:t>0</w:t>
      </w:r>
      <w:r w:rsidR="00365E5F">
        <w:rPr>
          <w:rFonts w:asciiTheme="majorHAnsi" w:eastAsia="Calibri" w:hAnsiTheme="majorHAnsi" w:cstheme="majorHAnsi"/>
          <w:sz w:val="24"/>
          <w:szCs w:val="24"/>
          <w:lang w:eastAsia="pl-PL"/>
        </w:rPr>
        <w:t>4</w:t>
      </w:r>
      <w:r w:rsidR="00115660" w:rsidRPr="001B6255">
        <w:rPr>
          <w:rFonts w:asciiTheme="majorHAnsi" w:eastAsia="Calibri" w:hAnsiTheme="majorHAnsi" w:cstheme="majorHAnsi"/>
          <w:sz w:val="24"/>
          <w:szCs w:val="24"/>
          <w:lang w:eastAsia="pl-PL"/>
        </w:rPr>
        <w:t>.</w:t>
      </w:r>
      <w:r w:rsidRPr="001B6255">
        <w:rPr>
          <w:rFonts w:asciiTheme="majorHAnsi" w:eastAsia="Calibri" w:hAnsiTheme="majorHAnsi" w:cstheme="majorHAnsi"/>
          <w:sz w:val="24"/>
          <w:szCs w:val="24"/>
          <w:lang w:eastAsia="pl-PL"/>
        </w:rPr>
        <w:t>202</w:t>
      </w:r>
      <w:r w:rsidR="00644712">
        <w:rPr>
          <w:rFonts w:asciiTheme="majorHAnsi" w:eastAsia="Calibri" w:hAnsiTheme="majorHAnsi" w:cstheme="majorHAnsi"/>
          <w:sz w:val="24"/>
          <w:szCs w:val="24"/>
          <w:lang w:eastAsia="pl-PL"/>
        </w:rPr>
        <w:t>3</w:t>
      </w:r>
      <w:r w:rsidRPr="001B6255">
        <w:rPr>
          <w:rFonts w:asciiTheme="majorHAnsi" w:eastAsia="Calibri" w:hAnsiTheme="majorHAnsi" w:cstheme="majorHAnsi"/>
          <w:sz w:val="24"/>
          <w:szCs w:val="24"/>
          <w:lang w:eastAsia="pl-PL"/>
        </w:rPr>
        <w:t xml:space="preserve"> r. wynosi: </w:t>
      </w:r>
      <w:r w:rsidR="00365E5F">
        <w:rPr>
          <w:rFonts w:asciiTheme="majorHAnsi" w:eastAsia="Calibri" w:hAnsiTheme="majorHAnsi" w:cstheme="majorHAnsi"/>
          <w:sz w:val="24"/>
          <w:szCs w:val="24"/>
          <w:lang w:eastAsia="pl-PL"/>
        </w:rPr>
        <w:t>8 979 669</w:t>
      </w:r>
      <w:r w:rsidRPr="001B6255">
        <w:rPr>
          <w:rFonts w:asciiTheme="majorHAnsi" w:eastAsia="Calibri" w:hAnsiTheme="majorHAnsi" w:cstheme="majorHAnsi"/>
          <w:sz w:val="24"/>
          <w:szCs w:val="24"/>
          <w:lang w:eastAsia="pl-PL"/>
        </w:rPr>
        <w:t xml:space="preserve"> kWh  (zamówienie planowane). </w:t>
      </w:r>
    </w:p>
    <w:p w14:paraId="18E827B8" w14:textId="77777777" w:rsidR="00B12907" w:rsidRPr="00A4166C" w:rsidRDefault="00B12907" w:rsidP="00B12907">
      <w:pPr>
        <w:spacing w:after="0"/>
        <w:ind w:left="1843"/>
        <w:jc w:val="both"/>
        <w:rPr>
          <w:rFonts w:asciiTheme="majorHAnsi" w:eastAsia="Calibri" w:hAnsiTheme="majorHAnsi" w:cstheme="majorHAnsi"/>
          <w:sz w:val="24"/>
          <w:szCs w:val="24"/>
          <w:lang w:eastAsia="pl-PL"/>
        </w:rPr>
      </w:pPr>
    </w:p>
    <w:p w14:paraId="371F52E1" w14:textId="77777777" w:rsidR="0033700A" w:rsidRPr="006B5FD1" w:rsidRDefault="0033700A" w:rsidP="0033700A">
      <w:pPr>
        <w:numPr>
          <w:ilvl w:val="1"/>
          <w:numId w:val="3"/>
        </w:numPr>
        <w:spacing w:before="240" w:after="120"/>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Szczegółowy zakres zamówienia został określony w Załączniku nr 1 do SWZ, zgodnie z przepisami ustawy z dnia 10 kwietnia 1997 r. Prawo energetyczne. Pozostałe warunki dotyczące realizacji zamówienia określone zostały w projektowanych postanowieniach umowy sprzedaży energii elektrycznej – Załącznik nr 2 do SWZ.</w:t>
      </w:r>
    </w:p>
    <w:p w14:paraId="47BB42A0" w14:textId="77777777" w:rsidR="0033700A" w:rsidRPr="006B5FD1" w:rsidRDefault="0033700A" w:rsidP="0033700A">
      <w:pPr>
        <w:spacing w:before="240" w:after="120"/>
        <w:ind w:left="1134"/>
        <w:contextualSpacing/>
        <w:rPr>
          <w:rFonts w:asciiTheme="majorHAnsi" w:eastAsia="Calibri" w:hAnsiTheme="majorHAnsi" w:cstheme="majorHAnsi"/>
          <w:sz w:val="24"/>
          <w:szCs w:val="24"/>
          <w:lang w:eastAsia="pl-PL"/>
        </w:rPr>
      </w:pPr>
    </w:p>
    <w:p w14:paraId="405FFA7D" w14:textId="68FB802B" w:rsidR="0033700A" w:rsidRDefault="0033700A" w:rsidP="00E0669C">
      <w:pPr>
        <w:numPr>
          <w:ilvl w:val="1"/>
          <w:numId w:val="3"/>
        </w:numPr>
        <w:spacing w:after="0"/>
        <w:ind w:left="1134" w:hanging="786"/>
        <w:contextualSpacing/>
        <w:jc w:val="both"/>
        <w:rPr>
          <w:rFonts w:asciiTheme="majorHAnsi" w:eastAsia="Calibri" w:hAnsiTheme="majorHAnsi" w:cstheme="majorHAnsi"/>
          <w:sz w:val="24"/>
          <w:szCs w:val="24"/>
          <w:lang w:eastAsia="pl-PL"/>
        </w:rPr>
      </w:pPr>
      <w:r w:rsidRPr="00E0669C">
        <w:rPr>
          <w:rFonts w:asciiTheme="majorHAnsi" w:eastAsia="Calibri" w:hAnsiTheme="majorHAnsi" w:cstheme="majorHAnsi"/>
          <w:sz w:val="24"/>
          <w:szCs w:val="24"/>
          <w:lang w:eastAsia="pl-PL"/>
        </w:rPr>
        <w:t xml:space="preserve">Dostawa energii elektrycznej odbywać się będzie na warunkach określonych przepisami ustawy z dnia 10 kwietnia 1997 r. – Prawo energetyczne oraz zgodnie z wydanymi do tej ustawy przepisami </w:t>
      </w:r>
      <w:r w:rsidRPr="00A31178">
        <w:rPr>
          <w:rFonts w:asciiTheme="majorHAnsi" w:eastAsia="Calibri" w:hAnsiTheme="majorHAnsi" w:cstheme="majorHAnsi"/>
          <w:sz w:val="24"/>
          <w:szCs w:val="24"/>
          <w:lang w:eastAsia="pl-PL"/>
        </w:rPr>
        <w:t>wykonawczymi w szczególności ze standardami jakości obsługi odbiorców określonymi w Rozporządzeniu Ministra Energii z dnia 6 marca 2019 r.  w sprawie szczegółowych zasad kształtowania i kalkulacji taryf oraz rozliczeń w obrocie energią elektryczną. Parametry jakościowe energii elektrycznej w części dystrybucyjnej reguluje Rozporządzenie</w:t>
      </w:r>
      <w:r w:rsidRPr="00E0669C">
        <w:rPr>
          <w:rFonts w:asciiTheme="majorHAnsi" w:eastAsia="Calibri" w:hAnsiTheme="majorHAnsi" w:cstheme="majorHAnsi"/>
          <w:sz w:val="24"/>
          <w:szCs w:val="24"/>
          <w:lang w:eastAsia="pl-PL"/>
        </w:rPr>
        <w:t xml:space="preserve"> Ministra Gospodarki z dnia 4 maja 2007 w sprawie szczegółowych warunków funkcjonowania systemu elektroenergetycznego.  </w:t>
      </w:r>
    </w:p>
    <w:p w14:paraId="6EA0E155" w14:textId="77777777" w:rsidR="00A31178" w:rsidRDefault="00A31178" w:rsidP="00A31178">
      <w:pPr>
        <w:pStyle w:val="Akapitzlist"/>
        <w:rPr>
          <w:rFonts w:asciiTheme="majorHAnsi" w:eastAsia="Calibri" w:hAnsiTheme="majorHAnsi" w:cstheme="majorHAnsi"/>
          <w:sz w:val="24"/>
          <w:szCs w:val="24"/>
          <w:lang w:eastAsia="pl-PL"/>
        </w:rPr>
      </w:pPr>
    </w:p>
    <w:p w14:paraId="3D1951F8" w14:textId="2DA3B44B" w:rsidR="0033700A" w:rsidRPr="006B5FD1" w:rsidRDefault="0033700A" w:rsidP="00E0669C">
      <w:pPr>
        <w:numPr>
          <w:ilvl w:val="1"/>
          <w:numId w:val="3"/>
        </w:numPr>
        <w:spacing w:after="0"/>
        <w:ind w:left="1134" w:hanging="708"/>
        <w:contextualSpacing/>
        <w:jc w:val="both"/>
        <w:rPr>
          <w:rFonts w:asciiTheme="majorHAnsi" w:eastAsia="Calibri" w:hAnsiTheme="majorHAnsi" w:cstheme="majorHAnsi"/>
          <w:bCs/>
          <w:sz w:val="24"/>
          <w:szCs w:val="24"/>
          <w:lang w:eastAsia="pl-PL"/>
        </w:rPr>
      </w:pPr>
      <w:r w:rsidRPr="006B5FD1">
        <w:rPr>
          <w:rFonts w:asciiTheme="majorHAnsi" w:eastAsia="Calibri" w:hAnsiTheme="majorHAnsi" w:cstheme="majorHAnsi"/>
          <w:sz w:val="24"/>
          <w:szCs w:val="24"/>
          <w:lang w:eastAsia="pl-PL"/>
        </w:rPr>
        <w:t xml:space="preserve">Usługi dystrybucyjne będą świadczone na podstawie odrębnej umowy zawartej przez </w:t>
      </w:r>
      <w:r w:rsidR="007026DA">
        <w:rPr>
          <w:rFonts w:asciiTheme="majorHAnsi" w:eastAsia="Calibri" w:hAnsiTheme="majorHAnsi" w:cstheme="majorHAnsi"/>
          <w:sz w:val="24"/>
          <w:szCs w:val="24"/>
          <w:lang w:eastAsia="pl-PL"/>
        </w:rPr>
        <w:t>z</w:t>
      </w:r>
      <w:r w:rsidRPr="006B5FD1">
        <w:rPr>
          <w:rFonts w:asciiTheme="majorHAnsi" w:eastAsia="Calibri" w:hAnsiTheme="majorHAnsi" w:cstheme="majorHAnsi"/>
          <w:sz w:val="24"/>
          <w:szCs w:val="24"/>
          <w:lang w:eastAsia="pl-PL"/>
        </w:rPr>
        <w:t xml:space="preserve">amawiającego z właściwym Operatorem Systemu Dystrybucyjnego (zwany OSD) – dane  OSD zawarte są w Załączniku nr 1 do SWZ. Sprzedawcą rezerwowym jest: </w:t>
      </w:r>
      <w:r w:rsidR="00365E5F">
        <w:rPr>
          <w:rFonts w:asciiTheme="majorHAnsi" w:eastAsia="Calibri" w:hAnsiTheme="majorHAnsi" w:cstheme="majorHAnsi"/>
          <w:bCs/>
          <w:sz w:val="24"/>
          <w:szCs w:val="24"/>
          <w:lang w:eastAsia="pl-PL"/>
        </w:rPr>
        <w:t>Energa Obrót S.A., Enea S.A.</w:t>
      </w:r>
    </w:p>
    <w:p w14:paraId="0F6A78A7" w14:textId="77777777" w:rsidR="0033700A" w:rsidRPr="006B5FD1" w:rsidRDefault="0033700A" w:rsidP="0033700A">
      <w:pPr>
        <w:spacing w:before="240" w:after="120"/>
        <w:ind w:left="1134"/>
        <w:contextualSpacing/>
        <w:rPr>
          <w:rFonts w:asciiTheme="majorHAnsi" w:eastAsia="Calibri" w:hAnsiTheme="majorHAnsi" w:cstheme="majorHAnsi"/>
          <w:sz w:val="24"/>
          <w:szCs w:val="24"/>
          <w:lang w:eastAsia="pl-PL"/>
        </w:rPr>
      </w:pPr>
    </w:p>
    <w:p w14:paraId="02A3652E" w14:textId="2756E4F9" w:rsidR="0033700A" w:rsidRPr="006B5FD1" w:rsidRDefault="0033700A" w:rsidP="0033700A">
      <w:pPr>
        <w:numPr>
          <w:ilvl w:val="1"/>
          <w:numId w:val="3"/>
        </w:numPr>
        <w:spacing w:before="240" w:after="120"/>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 xml:space="preserve">Wymagania (obowiązki) stawiane </w:t>
      </w:r>
      <w:r w:rsidR="005670A9">
        <w:rPr>
          <w:rFonts w:asciiTheme="majorHAnsi" w:eastAsia="Calibri" w:hAnsiTheme="majorHAnsi" w:cstheme="majorHAnsi"/>
          <w:sz w:val="24"/>
          <w:szCs w:val="24"/>
          <w:lang w:eastAsia="pl-PL"/>
        </w:rPr>
        <w:t>w</w:t>
      </w:r>
      <w:r w:rsidRPr="006B5FD1">
        <w:rPr>
          <w:rFonts w:asciiTheme="majorHAnsi" w:eastAsia="Calibri" w:hAnsiTheme="majorHAnsi" w:cstheme="majorHAnsi"/>
          <w:sz w:val="24"/>
          <w:szCs w:val="24"/>
          <w:lang w:eastAsia="pl-PL"/>
        </w:rPr>
        <w:t xml:space="preserve">ykonawcy, opisane zostały w projektowanych postanowieniach umowy sprzedaży stanowiących Załącznik nr 2 do SWZ. Wykonanie czynności wynikających z pełnomocnictwa, stanowiącego Załącznik nr 2 do Umowy sprzedaży energii elektrycznej, zwanej dalej Umową. </w:t>
      </w:r>
      <w:r w:rsidR="007026DA">
        <w:rPr>
          <w:rFonts w:asciiTheme="majorHAnsi" w:eastAsia="Calibri" w:hAnsiTheme="majorHAnsi" w:cstheme="majorHAnsi"/>
          <w:sz w:val="24"/>
          <w:szCs w:val="24"/>
          <w:lang w:eastAsia="pl-PL"/>
        </w:rPr>
        <w:t>Z</w:t>
      </w:r>
      <w:r w:rsidRPr="006B5FD1">
        <w:rPr>
          <w:rFonts w:asciiTheme="majorHAnsi" w:eastAsia="Calibri" w:hAnsiTheme="majorHAnsi" w:cstheme="majorHAnsi"/>
          <w:sz w:val="24"/>
          <w:szCs w:val="24"/>
          <w:lang w:eastAsia="pl-PL"/>
        </w:rPr>
        <w:t xml:space="preserve">amawiający udzieli wyłonionemu w postępowaniu </w:t>
      </w:r>
      <w:r w:rsidR="005670A9">
        <w:rPr>
          <w:rFonts w:asciiTheme="majorHAnsi" w:eastAsia="Calibri" w:hAnsiTheme="majorHAnsi" w:cstheme="majorHAnsi"/>
          <w:sz w:val="24"/>
          <w:szCs w:val="24"/>
          <w:lang w:eastAsia="pl-PL"/>
        </w:rPr>
        <w:t>w</w:t>
      </w:r>
      <w:r w:rsidRPr="006B5FD1">
        <w:rPr>
          <w:rFonts w:asciiTheme="majorHAnsi" w:eastAsia="Calibri" w:hAnsiTheme="majorHAnsi" w:cstheme="majorHAnsi"/>
          <w:sz w:val="24"/>
          <w:szCs w:val="24"/>
          <w:lang w:eastAsia="pl-PL"/>
        </w:rPr>
        <w:t>ykonawcy pełnomocnictwa do:</w:t>
      </w:r>
    </w:p>
    <w:p w14:paraId="0147A562" w14:textId="40617389" w:rsidR="004006E4" w:rsidRPr="004006E4" w:rsidRDefault="004006E4" w:rsidP="004006E4">
      <w:pPr>
        <w:numPr>
          <w:ilvl w:val="2"/>
          <w:numId w:val="3"/>
        </w:numPr>
        <w:spacing w:after="0"/>
        <w:ind w:left="1843" w:hanging="709"/>
        <w:contextualSpacing/>
        <w:jc w:val="both"/>
        <w:rPr>
          <w:rFonts w:asciiTheme="majorHAnsi" w:eastAsia="Calibri" w:hAnsiTheme="majorHAnsi" w:cstheme="majorHAnsi"/>
          <w:sz w:val="24"/>
          <w:szCs w:val="24"/>
          <w:lang w:eastAsia="pl-PL"/>
        </w:rPr>
      </w:pPr>
      <w:r w:rsidRPr="004006E4">
        <w:rPr>
          <w:rFonts w:asciiTheme="majorHAnsi" w:eastAsia="Calibri" w:hAnsiTheme="majorHAnsi" w:cstheme="majorHAnsi"/>
          <w:sz w:val="24"/>
          <w:szCs w:val="24"/>
          <w:lang w:eastAsia="pl-PL"/>
        </w:rPr>
        <w:lastRenderedPageBreak/>
        <w:t xml:space="preserve">Powiadomienia właściwego Operatora Systemu Dystrybucyjnego (OSD) o zawarciu </w:t>
      </w:r>
      <w:r w:rsidR="00B37925" w:rsidRPr="00B37925">
        <w:rPr>
          <w:rFonts w:asciiTheme="majorHAnsi" w:eastAsia="Calibri" w:hAnsiTheme="majorHAnsi" w:cstheme="majorHAnsi"/>
          <w:sz w:val="24"/>
          <w:szCs w:val="24"/>
          <w:lang w:eastAsia="pl-PL"/>
        </w:rPr>
        <w:t>umowy sprzedaży energii elektrycznej i zakupu energii elektrycznej, oraz o planowanym terminie rozpoczęcia sprzedaży energii elektrycznej, wraz ze wskazaniem wybranego przez Zamawiającego sprzedawcy rezerwowego,</w:t>
      </w:r>
    </w:p>
    <w:p w14:paraId="34A04911" w14:textId="77777777" w:rsidR="004006E4" w:rsidRPr="004006E4" w:rsidRDefault="004006E4" w:rsidP="004006E4">
      <w:pPr>
        <w:numPr>
          <w:ilvl w:val="2"/>
          <w:numId w:val="3"/>
        </w:numPr>
        <w:spacing w:after="0"/>
        <w:ind w:left="1843" w:hanging="709"/>
        <w:contextualSpacing/>
        <w:jc w:val="both"/>
        <w:rPr>
          <w:rFonts w:asciiTheme="majorHAnsi" w:eastAsia="Calibri" w:hAnsiTheme="majorHAnsi" w:cstheme="majorHAnsi"/>
          <w:sz w:val="24"/>
          <w:szCs w:val="24"/>
          <w:lang w:eastAsia="pl-PL"/>
        </w:rPr>
      </w:pPr>
      <w:r w:rsidRPr="004006E4">
        <w:rPr>
          <w:rFonts w:asciiTheme="majorHAnsi" w:eastAsia="Calibri" w:hAnsiTheme="majorHAnsi" w:cstheme="majorHAnsi"/>
          <w:sz w:val="24"/>
          <w:szCs w:val="24"/>
          <w:lang w:eastAsia="pl-PL"/>
        </w:rPr>
        <w:t>Złożenia wypowiedzeniu dotychczas obowiązującej umowy kompleksowej (sprzedaż energii elektrycznej i świadczenie usług dystrybucji), umowy sprzedażowej, umowy dystrybucyjnej lub złożenia oświadczenia o rozwiązaniu umowy kompleksowej (sprzedaż energii elektrycznej i świadczenie usług dystrybucji), umowy sprzedażowej, umowy dystrybucyjnej w trybie zgodnego porozumienia stron dla punktów poboru energii elektrycznej zawartych w Załączniku nr 1 do Umowy oraz nowych punktów poboru, zgodnie z harmonogramem wypowiadania umów zawartym w Załączniku nr 1 do Umowy.</w:t>
      </w:r>
    </w:p>
    <w:p w14:paraId="041FDEF3" w14:textId="77777777" w:rsidR="004006E4" w:rsidRPr="004006E4" w:rsidRDefault="004006E4" w:rsidP="004006E4">
      <w:pPr>
        <w:numPr>
          <w:ilvl w:val="2"/>
          <w:numId w:val="3"/>
        </w:numPr>
        <w:spacing w:after="0"/>
        <w:ind w:left="1843" w:hanging="709"/>
        <w:contextualSpacing/>
        <w:jc w:val="both"/>
        <w:rPr>
          <w:rFonts w:asciiTheme="majorHAnsi" w:eastAsia="Calibri" w:hAnsiTheme="majorHAnsi" w:cstheme="majorHAnsi"/>
          <w:sz w:val="24"/>
          <w:szCs w:val="24"/>
          <w:lang w:eastAsia="pl-PL"/>
        </w:rPr>
      </w:pPr>
      <w:r w:rsidRPr="004006E4">
        <w:rPr>
          <w:rFonts w:asciiTheme="majorHAnsi" w:eastAsia="Calibri" w:hAnsiTheme="majorHAnsi" w:cstheme="majorHAnsi"/>
          <w:sz w:val="24"/>
          <w:szCs w:val="24"/>
          <w:lang w:eastAsia="pl-PL"/>
        </w:rPr>
        <w:t>Zawarcia Umowy o Świadczenie Usług Dystrybucji,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na zawarcie pomiędzy mocodawcą, a Operatorem Systemu Dystrybucyjnego umowy na czas nieoznaczony na warunkach wynikających ze wzoru umowy zamieszczonego na stronie internetowej Operatora Systemu Dystrybucyjnego oraz na warunkach obowiązującej taryfy Operatora Systemu Dystrybucyjnego i Instrukcji Ruchu i Eksploatacji Sieci Dystrybucyjnej jak również w zakresie warunków 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dystrybucyjne świadczone przez OSD. Należności za usługi dystrybucji z zawartej umowy uiszcza sam mocodawca, i mocodawca oraz inne podmioty, którym pełnomocnictwo zostanie przedłożone, przyjmują do wiadomości że pełnomocnik nie udziela za nie poręczenia, w tym w zakresie długu przyszłego, i składanego oświadczenia nie można rozumieć w ten sposób, że pełnomocnik takiego poręczenia udzielił.</w:t>
      </w:r>
    </w:p>
    <w:p w14:paraId="55B8C570" w14:textId="77777777" w:rsidR="004006E4" w:rsidRPr="004006E4" w:rsidRDefault="004006E4" w:rsidP="004006E4">
      <w:pPr>
        <w:numPr>
          <w:ilvl w:val="2"/>
          <w:numId w:val="3"/>
        </w:numPr>
        <w:spacing w:after="0"/>
        <w:ind w:left="1843" w:hanging="709"/>
        <w:contextualSpacing/>
        <w:jc w:val="both"/>
        <w:rPr>
          <w:rFonts w:asciiTheme="majorHAnsi" w:eastAsia="Calibri" w:hAnsiTheme="majorHAnsi" w:cstheme="majorHAnsi"/>
          <w:sz w:val="24"/>
          <w:szCs w:val="24"/>
          <w:lang w:eastAsia="pl-PL"/>
        </w:rPr>
      </w:pPr>
      <w:r w:rsidRPr="004006E4">
        <w:rPr>
          <w:rFonts w:asciiTheme="majorHAnsi" w:eastAsia="Calibri" w:hAnsiTheme="majorHAnsi" w:cstheme="majorHAnsi"/>
          <w:sz w:val="24"/>
          <w:szCs w:val="24"/>
          <w:lang w:eastAsia="pl-PL"/>
        </w:rPr>
        <w:t>Reprezentowania Zamawiającego w kontaktach z dotychczasowym Sprzedawcą energii elektrycznej lub Operatorem Systemu Dystrybucji w sprawach związanych z procesem zmiany Sprzedawcy dotyczy punktów poboru zamieszczonych w Załączniku nr 1 do Umowy.</w:t>
      </w:r>
    </w:p>
    <w:p w14:paraId="2C7B41E0" w14:textId="77777777" w:rsidR="004006E4" w:rsidRPr="004006E4" w:rsidRDefault="004006E4" w:rsidP="004006E4">
      <w:pPr>
        <w:numPr>
          <w:ilvl w:val="2"/>
          <w:numId w:val="3"/>
        </w:numPr>
        <w:spacing w:after="0"/>
        <w:ind w:left="1843" w:hanging="709"/>
        <w:contextualSpacing/>
        <w:jc w:val="both"/>
        <w:rPr>
          <w:rFonts w:asciiTheme="majorHAnsi" w:eastAsia="Calibri" w:hAnsiTheme="majorHAnsi" w:cstheme="majorHAnsi"/>
          <w:sz w:val="24"/>
          <w:szCs w:val="24"/>
          <w:lang w:eastAsia="pl-PL"/>
        </w:rPr>
      </w:pPr>
      <w:bookmarkStart w:id="5" w:name="_Hlk59614092"/>
      <w:r w:rsidRPr="004006E4">
        <w:rPr>
          <w:rFonts w:asciiTheme="majorHAnsi" w:eastAsia="Calibri" w:hAnsiTheme="majorHAnsi" w:cstheme="majorHAnsi"/>
          <w:sz w:val="24"/>
          <w:szCs w:val="24"/>
          <w:lang w:eastAsia="pl-PL"/>
        </w:rPr>
        <w:t xml:space="preserve">Reprezentowania Zamawiającego w kontaktach z Operatorem Systemu Dystrybucji w sprawach związanych z procesem zgłoszenia Sprzedawcy dla nowych punktów poboru energii elektrycznej, na które Zamawiający </w:t>
      </w:r>
      <w:r w:rsidRPr="004006E4">
        <w:rPr>
          <w:rFonts w:asciiTheme="majorHAnsi" w:eastAsia="Calibri" w:hAnsiTheme="majorHAnsi" w:cstheme="majorHAnsi"/>
          <w:sz w:val="24"/>
          <w:szCs w:val="24"/>
          <w:lang w:eastAsia="pl-PL"/>
        </w:rPr>
        <w:lastRenderedPageBreak/>
        <w:t>otrzymał od OSD numer umowy o świadczenie usług dystrybucji energii elektrycznej.</w:t>
      </w:r>
    </w:p>
    <w:bookmarkEnd w:id="5"/>
    <w:p w14:paraId="682D6D27" w14:textId="0F9B0AFD" w:rsidR="0033700A" w:rsidRPr="006B5FD1" w:rsidRDefault="0033700A" w:rsidP="00C231DF">
      <w:pPr>
        <w:spacing w:after="0"/>
        <w:ind w:left="1843"/>
        <w:contextualSpacing/>
        <w:jc w:val="both"/>
        <w:rPr>
          <w:rFonts w:asciiTheme="majorHAnsi" w:eastAsia="Calibri" w:hAnsiTheme="majorHAnsi" w:cstheme="majorHAnsi"/>
          <w:sz w:val="24"/>
          <w:szCs w:val="24"/>
          <w:lang w:eastAsia="pl-PL"/>
        </w:rPr>
      </w:pPr>
    </w:p>
    <w:p w14:paraId="31C168D4" w14:textId="77777777" w:rsidR="0033700A" w:rsidRPr="006B5FD1" w:rsidRDefault="0033700A" w:rsidP="0033700A">
      <w:pPr>
        <w:spacing w:before="240" w:after="120"/>
        <w:ind w:left="1134"/>
        <w:contextualSpacing/>
        <w:rPr>
          <w:rFonts w:asciiTheme="majorHAnsi" w:eastAsia="Calibri" w:hAnsiTheme="majorHAnsi" w:cstheme="majorHAnsi"/>
          <w:sz w:val="24"/>
          <w:szCs w:val="24"/>
          <w:lang w:eastAsia="pl-PL"/>
        </w:rPr>
      </w:pPr>
    </w:p>
    <w:p w14:paraId="63DF69ED" w14:textId="77777777" w:rsidR="0033700A" w:rsidRPr="006B5FD1" w:rsidRDefault="0033700A" w:rsidP="0033700A">
      <w:pPr>
        <w:numPr>
          <w:ilvl w:val="1"/>
          <w:numId w:val="3"/>
        </w:numPr>
        <w:spacing w:before="240" w:after="120"/>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 xml:space="preserve">Obowiązujące umowy sprzedaży energii elektrycznej z dotychczasowymi sprzedawcami energii elektrycznej dla punktów poboru energii elektrycznej zawartych w Załączniku nr 1 SWZ zawarte są </w:t>
      </w:r>
      <w:r w:rsidRPr="003D6522">
        <w:rPr>
          <w:rFonts w:asciiTheme="majorHAnsi" w:eastAsia="Calibri" w:hAnsiTheme="majorHAnsi" w:cstheme="majorHAnsi"/>
          <w:sz w:val="24"/>
          <w:szCs w:val="24"/>
          <w:lang w:eastAsia="pl-PL"/>
        </w:rPr>
        <w:t>na czas określony,</w:t>
      </w:r>
      <w:r w:rsidRPr="006B5FD1">
        <w:rPr>
          <w:rFonts w:asciiTheme="majorHAnsi" w:eastAsia="Calibri" w:hAnsiTheme="majorHAnsi" w:cstheme="majorHAnsi"/>
          <w:sz w:val="24"/>
          <w:szCs w:val="24"/>
          <w:lang w:eastAsia="pl-PL"/>
        </w:rPr>
        <w:t xml:space="preserve"> a dokładny opis dla każdego z punktów PPE znajduje się w kolumnie o nazwie „Okres obowiązywania umowy/ okres wypowiedzenia”.</w:t>
      </w:r>
    </w:p>
    <w:p w14:paraId="0CEF8BEE" w14:textId="77777777" w:rsidR="0033700A" w:rsidRPr="006B5FD1" w:rsidRDefault="0033700A" w:rsidP="0033700A">
      <w:pPr>
        <w:spacing w:before="240" w:after="120"/>
        <w:ind w:left="1134"/>
        <w:contextualSpacing/>
        <w:rPr>
          <w:rFonts w:asciiTheme="majorHAnsi" w:eastAsia="Calibri" w:hAnsiTheme="majorHAnsi" w:cstheme="majorHAnsi"/>
          <w:sz w:val="24"/>
          <w:szCs w:val="24"/>
          <w:lang w:eastAsia="pl-PL"/>
        </w:rPr>
      </w:pPr>
    </w:p>
    <w:p w14:paraId="5CD7F357" w14:textId="77777777" w:rsidR="0033700A" w:rsidRPr="006B5FD1" w:rsidRDefault="0033700A" w:rsidP="0033700A">
      <w:pPr>
        <w:numPr>
          <w:ilvl w:val="1"/>
          <w:numId w:val="3"/>
        </w:numPr>
        <w:spacing w:before="240" w:after="120"/>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W Załączniku nr 1 SWZ informacyjnie wskazano aktualne parametry (grupa taryfowa/moce umowne), które mogą podlegać zmianie w trakcie trwania umowy energii elektrycznej.</w:t>
      </w:r>
    </w:p>
    <w:p w14:paraId="639F2E30" w14:textId="77777777" w:rsidR="0033700A" w:rsidRPr="006B5FD1" w:rsidRDefault="0033700A" w:rsidP="0033700A">
      <w:pPr>
        <w:spacing w:before="240" w:after="120"/>
        <w:ind w:left="1134"/>
        <w:contextualSpacing/>
        <w:rPr>
          <w:rFonts w:asciiTheme="majorHAnsi" w:eastAsia="Calibri" w:hAnsiTheme="majorHAnsi" w:cstheme="majorHAnsi"/>
          <w:sz w:val="24"/>
          <w:szCs w:val="24"/>
          <w:lang w:eastAsia="pl-PL"/>
        </w:rPr>
      </w:pPr>
    </w:p>
    <w:p w14:paraId="1A4FCA0B" w14:textId="6DF6E03C" w:rsidR="0033700A" w:rsidRPr="006B5FD1" w:rsidRDefault="0033700A" w:rsidP="0033700A">
      <w:pPr>
        <w:numPr>
          <w:ilvl w:val="1"/>
          <w:numId w:val="3"/>
        </w:numPr>
        <w:spacing w:before="240" w:after="120"/>
        <w:ind w:left="1134" w:hanging="708"/>
        <w:contextualSpacing/>
        <w:jc w:val="both"/>
        <w:rPr>
          <w:rFonts w:asciiTheme="majorHAnsi" w:eastAsia="Calibri" w:hAnsiTheme="majorHAnsi" w:cstheme="majorHAnsi"/>
          <w:sz w:val="24"/>
          <w:szCs w:val="24"/>
          <w:lang w:val="en-US" w:eastAsia="pl-PL"/>
        </w:rPr>
      </w:pPr>
      <w:r w:rsidRPr="006B5FD1">
        <w:rPr>
          <w:rFonts w:asciiTheme="majorHAnsi" w:eastAsia="Calibri" w:hAnsiTheme="majorHAnsi" w:cstheme="majorHAnsi"/>
          <w:sz w:val="24"/>
          <w:szCs w:val="24"/>
          <w:lang w:eastAsia="pl-PL"/>
        </w:rPr>
        <w:t xml:space="preserve">W toku realizacji </w:t>
      </w:r>
      <w:r w:rsidR="007A1468">
        <w:rPr>
          <w:rFonts w:asciiTheme="majorHAnsi" w:eastAsia="Calibri" w:hAnsiTheme="majorHAnsi" w:cstheme="majorHAnsi"/>
          <w:sz w:val="24"/>
          <w:szCs w:val="24"/>
          <w:lang w:eastAsia="pl-PL"/>
        </w:rPr>
        <w:t>u</w:t>
      </w:r>
      <w:r w:rsidRPr="006B5FD1">
        <w:rPr>
          <w:rFonts w:asciiTheme="majorHAnsi" w:eastAsia="Calibri" w:hAnsiTheme="majorHAnsi" w:cstheme="majorHAnsi"/>
          <w:sz w:val="24"/>
          <w:szCs w:val="24"/>
          <w:lang w:eastAsia="pl-PL"/>
        </w:rPr>
        <w:t xml:space="preserve">mowy </w:t>
      </w:r>
      <w:r w:rsidR="00F109E6">
        <w:rPr>
          <w:rFonts w:asciiTheme="majorHAnsi" w:eastAsia="Calibri" w:hAnsiTheme="majorHAnsi" w:cstheme="majorHAnsi"/>
          <w:sz w:val="24"/>
          <w:szCs w:val="24"/>
          <w:lang w:eastAsia="pl-PL"/>
        </w:rPr>
        <w:t>z</w:t>
      </w:r>
      <w:r w:rsidRPr="006B5FD1">
        <w:rPr>
          <w:rFonts w:asciiTheme="majorHAnsi" w:eastAsia="Calibri" w:hAnsiTheme="majorHAnsi" w:cstheme="majorHAnsi"/>
          <w:sz w:val="24"/>
          <w:szCs w:val="24"/>
          <w:lang w:eastAsia="pl-PL"/>
        </w:rPr>
        <w:t>amawiający zastrzega sobie prawo do zmniejszenia lub zwiększenia łącznej ilości zakupionej energii</w:t>
      </w:r>
      <w:r w:rsidR="00975915">
        <w:rPr>
          <w:rFonts w:asciiTheme="majorHAnsi" w:eastAsia="Calibri" w:hAnsiTheme="majorHAnsi" w:cstheme="majorHAnsi"/>
          <w:sz w:val="24"/>
          <w:szCs w:val="24"/>
          <w:lang w:eastAsia="pl-PL"/>
        </w:rPr>
        <w:t xml:space="preserve"> elektrycznej </w:t>
      </w:r>
      <w:r w:rsidRPr="006B5FD1">
        <w:rPr>
          <w:rFonts w:asciiTheme="majorHAnsi" w:eastAsia="Calibri" w:hAnsiTheme="majorHAnsi" w:cstheme="majorHAnsi"/>
          <w:sz w:val="24"/>
          <w:szCs w:val="24"/>
          <w:lang w:eastAsia="pl-PL"/>
        </w:rPr>
        <w:t xml:space="preserve"> w zakresie:  zwiększenia do 20%, zmniejszenia do 30%, względem</w:t>
      </w:r>
      <w:r w:rsidR="00975915">
        <w:rPr>
          <w:rFonts w:asciiTheme="majorHAnsi" w:eastAsia="Calibri" w:hAnsiTheme="majorHAnsi" w:cstheme="majorHAnsi"/>
          <w:sz w:val="24"/>
          <w:szCs w:val="24"/>
          <w:lang w:eastAsia="pl-PL"/>
        </w:rPr>
        <w:t xml:space="preserve"> </w:t>
      </w:r>
      <w:r w:rsidRPr="006B5FD1">
        <w:rPr>
          <w:rFonts w:asciiTheme="majorHAnsi" w:eastAsia="Calibri" w:hAnsiTheme="majorHAnsi" w:cstheme="majorHAnsi"/>
          <w:sz w:val="24"/>
          <w:szCs w:val="24"/>
          <w:lang w:eastAsia="pl-PL"/>
        </w:rPr>
        <w:t xml:space="preserve"> zużycia energii elektrycznej wskazanej w ust 4.1.  pkt 4.1.1.  Zaistnienie okoliczności, o któr</w:t>
      </w:r>
      <w:r w:rsidR="00330F8C">
        <w:rPr>
          <w:rFonts w:asciiTheme="majorHAnsi" w:eastAsia="Calibri" w:hAnsiTheme="majorHAnsi" w:cstheme="majorHAnsi"/>
          <w:sz w:val="24"/>
          <w:szCs w:val="24"/>
          <w:lang w:eastAsia="pl-PL"/>
        </w:rPr>
        <w:t>ych</w:t>
      </w:r>
      <w:r w:rsidRPr="006B5FD1">
        <w:rPr>
          <w:rFonts w:asciiTheme="majorHAnsi" w:eastAsia="Calibri" w:hAnsiTheme="majorHAnsi" w:cstheme="majorHAnsi"/>
          <w:sz w:val="24"/>
          <w:szCs w:val="24"/>
          <w:lang w:eastAsia="pl-PL"/>
        </w:rPr>
        <w:t xml:space="preserve"> mowa powyżej, spowoduje odpowiednio zmniejszenie lub zwiększenie wynagrodzenia należnego </w:t>
      </w:r>
      <w:r w:rsidR="005670A9">
        <w:rPr>
          <w:rFonts w:asciiTheme="majorHAnsi" w:eastAsia="Calibri" w:hAnsiTheme="majorHAnsi" w:cstheme="majorHAnsi"/>
          <w:sz w:val="24"/>
          <w:szCs w:val="24"/>
          <w:lang w:eastAsia="pl-PL"/>
        </w:rPr>
        <w:t>w</w:t>
      </w:r>
      <w:r w:rsidRPr="006B5FD1">
        <w:rPr>
          <w:rFonts w:asciiTheme="majorHAnsi" w:eastAsia="Calibri" w:hAnsiTheme="majorHAnsi" w:cstheme="majorHAnsi"/>
          <w:sz w:val="24"/>
          <w:szCs w:val="24"/>
          <w:lang w:eastAsia="pl-PL"/>
        </w:rPr>
        <w:t xml:space="preserve">ykonawcy z tytułu realizacji zamówienia. Zmniejszenie ilości energii elektrycznej nie stanowi podstawy do jakichkolwiek roszczeń ze strony </w:t>
      </w:r>
      <w:r w:rsidR="005670A9">
        <w:rPr>
          <w:rFonts w:asciiTheme="majorHAnsi" w:eastAsia="Calibri" w:hAnsiTheme="majorHAnsi" w:cstheme="majorHAnsi"/>
          <w:sz w:val="24"/>
          <w:szCs w:val="24"/>
          <w:lang w:eastAsia="pl-PL"/>
        </w:rPr>
        <w:t>w</w:t>
      </w:r>
      <w:r w:rsidRPr="006B5FD1">
        <w:rPr>
          <w:rFonts w:asciiTheme="majorHAnsi" w:eastAsia="Calibri" w:hAnsiTheme="majorHAnsi" w:cstheme="majorHAnsi"/>
          <w:sz w:val="24"/>
          <w:szCs w:val="24"/>
          <w:lang w:eastAsia="pl-PL"/>
        </w:rPr>
        <w:t xml:space="preserve">ykonawcy. </w:t>
      </w:r>
      <w:proofErr w:type="spellStart"/>
      <w:r w:rsidRPr="006B5FD1">
        <w:rPr>
          <w:rFonts w:asciiTheme="majorHAnsi" w:eastAsia="Calibri" w:hAnsiTheme="majorHAnsi" w:cstheme="majorHAnsi"/>
          <w:sz w:val="24"/>
          <w:szCs w:val="24"/>
          <w:lang w:val="en-US" w:eastAsia="pl-PL"/>
        </w:rPr>
        <w:t>Zakres</w:t>
      </w:r>
      <w:proofErr w:type="spellEnd"/>
      <w:r w:rsidRPr="006B5FD1">
        <w:rPr>
          <w:rFonts w:asciiTheme="majorHAnsi" w:eastAsia="Calibri" w:hAnsiTheme="majorHAnsi" w:cstheme="majorHAnsi"/>
          <w:sz w:val="24"/>
          <w:szCs w:val="24"/>
          <w:lang w:val="en-US" w:eastAsia="pl-PL"/>
        </w:rPr>
        <w:t xml:space="preserve"> i </w:t>
      </w:r>
      <w:proofErr w:type="spellStart"/>
      <w:r w:rsidRPr="006B5FD1">
        <w:rPr>
          <w:rFonts w:asciiTheme="majorHAnsi" w:eastAsia="Calibri" w:hAnsiTheme="majorHAnsi" w:cstheme="majorHAnsi"/>
          <w:sz w:val="24"/>
          <w:szCs w:val="24"/>
          <w:lang w:val="en-US" w:eastAsia="pl-PL"/>
        </w:rPr>
        <w:t>zasady</w:t>
      </w:r>
      <w:proofErr w:type="spellEnd"/>
      <w:r w:rsidRPr="006B5FD1">
        <w:rPr>
          <w:rFonts w:asciiTheme="majorHAnsi" w:eastAsia="Calibri" w:hAnsiTheme="majorHAnsi" w:cstheme="majorHAnsi"/>
          <w:sz w:val="24"/>
          <w:szCs w:val="24"/>
          <w:lang w:val="en-US" w:eastAsia="pl-PL"/>
        </w:rPr>
        <w:t xml:space="preserve"> </w:t>
      </w:r>
      <w:proofErr w:type="spellStart"/>
      <w:r w:rsidRPr="006B5FD1">
        <w:rPr>
          <w:rFonts w:asciiTheme="majorHAnsi" w:eastAsia="Calibri" w:hAnsiTheme="majorHAnsi" w:cstheme="majorHAnsi"/>
          <w:sz w:val="24"/>
          <w:szCs w:val="24"/>
          <w:lang w:val="en-US" w:eastAsia="pl-PL"/>
        </w:rPr>
        <w:t>dokonania</w:t>
      </w:r>
      <w:proofErr w:type="spellEnd"/>
      <w:r w:rsidRPr="006B5FD1">
        <w:rPr>
          <w:rFonts w:asciiTheme="majorHAnsi" w:eastAsia="Calibri" w:hAnsiTheme="majorHAnsi" w:cstheme="majorHAnsi"/>
          <w:sz w:val="24"/>
          <w:szCs w:val="24"/>
          <w:lang w:val="en-US" w:eastAsia="pl-PL"/>
        </w:rPr>
        <w:t xml:space="preserve"> </w:t>
      </w:r>
      <w:proofErr w:type="spellStart"/>
      <w:r w:rsidRPr="006B5FD1">
        <w:rPr>
          <w:rFonts w:asciiTheme="majorHAnsi" w:eastAsia="Calibri" w:hAnsiTheme="majorHAnsi" w:cstheme="majorHAnsi"/>
          <w:sz w:val="24"/>
          <w:szCs w:val="24"/>
          <w:lang w:val="en-US" w:eastAsia="pl-PL"/>
        </w:rPr>
        <w:t>zmian</w:t>
      </w:r>
      <w:proofErr w:type="spellEnd"/>
      <w:r w:rsidRPr="006B5FD1">
        <w:rPr>
          <w:rFonts w:asciiTheme="majorHAnsi" w:eastAsia="Calibri" w:hAnsiTheme="majorHAnsi" w:cstheme="majorHAnsi"/>
          <w:sz w:val="24"/>
          <w:szCs w:val="24"/>
          <w:lang w:val="en-US" w:eastAsia="pl-PL"/>
        </w:rPr>
        <w:t>:</w:t>
      </w:r>
    </w:p>
    <w:p w14:paraId="0206C42B" w14:textId="4DBBB521" w:rsidR="0033700A" w:rsidRPr="006B5FD1" w:rsidRDefault="0033700A" w:rsidP="0033700A">
      <w:pPr>
        <w:numPr>
          <w:ilvl w:val="2"/>
          <w:numId w:val="3"/>
        </w:numPr>
        <w:spacing w:before="240" w:after="120"/>
        <w:ind w:left="1843" w:hanging="709"/>
        <w:contextualSpacing/>
        <w:jc w:val="both"/>
        <w:rPr>
          <w:rFonts w:asciiTheme="majorHAnsi" w:eastAsia="Calibri" w:hAnsiTheme="majorHAnsi" w:cstheme="majorHAnsi"/>
          <w:sz w:val="24"/>
          <w:szCs w:val="24"/>
          <w:lang w:eastAsia="pl-PL"/>
        </w:rPr>
      </w:pPr>
      <w:proofErr w:type="spellStart"/>
      <w:r w:rsidRPr="006B5FD1">
        <w:rPr>
          <w:rFonts w:asciiTheme="majorHAnsi" w:eastAsia="Calibri" w:hAnsiTheme="majorHAnsi" w:cstheme="majorHAnsi"/>
          <w:sz w:val="24"/>
          <w:szCs w:val="24"/>
          <w:lang w:val="en-US" w:eastAsia="pl-PL"/>
        </w:rPr>
        <w:t>zmniejszenie</w:t>
      </w:r>
      <w:proofErr w:type="spellEnd"/>
      <w:r w:rsidRPr="006B5FD1">
        <w:rPr>
          <w:rFonts w:asciiTheme="majorHAnsi" w:eastAsia="Calibri" w:hAnsiTheme="majorHAnsi" w:cstheme="majorHAnsi"/>
          <w:sz w:val="24"/>
          <w:szCs w:val="24"/>
          <w:lang w:eastAsia="pl-PL"/>
        </w:rPr>
        <w:t xml:space="preserve"> ilości energii elektrycznej wynikające ze zużycia energii </w:t>
      </w:r>
      <w:r w:rsidR="00975915">
        <w:rPr>
          <w:rFonts w:asciiTheme="majorHAnsi" w:eastAsia="Calibri" w:hAnsiTheme="majorHAnsi" w:cstheme="majorHAnsi"/>
          <w:sz w:val="24"/>
          <w:szCs w:val="24"/>
          <w:lang w:eastAsia="pl-PL"/>
        </w:rPr>
        <w:t xml:space="preserve">elektrycznej </w:t>
      </w:r>
      <w:r w:rsidRPr="006B5FD1">
        <w:rPr>
          <w:rFonts w:asciiTheme="majorHAnsi" w:eastAsia="Calibri" w:hAnsiTheme="majorHAnsi" w:cstheme="majorHAnsi"/>
          <w:sz w:val="24"/>
          <w:szCs w:val="24"/>
          <w:lang w:eastAsia="pl-PL"/>
        </w:rPr>
        <w:t xml:space="preserve">wg bieżących odczytów z licznika, które będzie różne od ilości energii elektrycznej wskazanej w ust. 4.1. pkt 4.1.1., odbywa się automatycznie,  na podstawie bieżącego zużycia energii elektrycznej na wystawianych fakturach, </w:t>
      </w:r>
    </w:p>
    <w:p w14:paraId="58A053A0" w14:textId="4E5DD9CF" w:rsidR="0033700A" w:rsidRPr="006B5FD1" w:rsidRDefault="0033700A" w:rsidP="0033700A">
      <w:pPr>
        <w:numPr>
          <w:ilvl w:val="2"/>
          <w:numId w:val="3"/>
        </w:numPr>
        <w:spacing w:before="240" w:after="120"/>
        <w:ind w:left="1843" w:hanging="709"/>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zwiększenie ilości energii elektrycznej wynikające ze zużycia energii wg bieżących odczytów z licznika, które będzie różne od ilości energii elektrycznej wskazanej w ust. 4.1. pkt 4.1.1.</w:t>
      </w:r>
      <w:r w:rsidR="00975915">
        <w:rPr>
          <w:rFonts w:asciiTheme="majorHAnsi" w:eastAsia="Calibri" w:hAnsiTheme="majorHAnsi" w:cstheme="majorHAnsi"/>
          <w:sz w:val="24"/>
          <w:szCs w:val="24"/>
          <w:lang w:eastAsia="pl-PL"/>
        </w:rPr>
        <w:t xml:space="preserve">, </w:t>
      </w:r>
      <w:r w:rsidRPr="006B5FD1">
        <w:rPr>
          <w:rFonts w:asciiTheme="majorHAnsi" w:eastAsia="Calibri" w:hAnsiTheme="majorHAnsi" w:cstheme="majorHAnsi"/>
          <w:sz w:val="24"/>
          <w:szCs w:val="24"/>
          <w:lang w:eastAsia="pl-PL"/>
        </w:rPr>
        <w:t xml:space="preserve">odbywa się automatycznie,  na podstawie bieżącego zużycia energii elektrycznej na wystawianych fakturach, </w:t>
      </w:r>
    </w:p>
    <w:p w14:paraId="19B50F33" w14:textId="385B0E82" w:rsidR="0033700A" w:rsidRPr="006B5FD1" w:rsidRDefault="0033700A" w:rsidP="0033700A">
      <w:pPr>
        <w:numPr>
          <w:ilvl w:val="2"/>
          <w:numId w:val="3"/>
        </w:numPr>
        <w:spacing w:before="240" w:after="120"/>
        <w:ind w:left="1843" w:hanging="709"/>
        <w:contextualSpacing/>
        <w:jc w:val="both"/>
        <w:rPr>
          <w:rFonts w:asciiTheme="majorHAnsi" w:eastAsia="Calibri" w:hAnsiTheme="majorHAnsi" w:cstheme="majorHAnsi"/>
          <w:sz w:val="24"/>
          <w:szCs w:val="24"/>
          <w:lang w:val="x-none" w:eastAsia="pl-PL"/>
        </w:rPr>
      </w:pPr>
      <w:r w:rsidRPr="006B5FD1">
        <w:rPr>
          <w:rFonts w:asciiTheme="majorHAnsi" w:eastAsia="Calibri" w:hAnsiTheme="majorHAnsi" w:cstheme="majorHAnsi"/>
          <w:sz w:val="24"/>
          <w:szCs w:val="24"/>
          <w:lang w:val="x-none" w:eastAsia="pl-PL"/>
        </w:rPr>
        <w:t>zwiększenie/zmniejszenie (dodanie</w:t>
      </w:r>
      <w:r w:rsidRPr="006B5FD1">
        <w:rPr>
          <w:rFonts w:asciiTheme="majorHAnsi" w:eastAsia="Calibri" w:hAnsiTheme="majorHAnsi" w:cstheme="majorHAnsi"/>
          <w:sz w:val="24"/>
          <w:szCs w:val="24"/>
          <w:lang w:eastAsia="pl-PL"/>
        </w:rPr>
        <w:t>/</w:t>
      </w:r>
      <w:r w:rsidRPr="006B5FD1">
        <w:rPr>
          <w:rFonts w:asciiTheme="majorHAnsi" w:eastAsia="Calibri" w:hAnsiTheme="majorHAnsi" w:cstheme="majorHAnsi"/>
          <w:sz w:val="24"/>
          <w:szCs w:val="24"/>
          <w:lang w:val="x-none" w:eastAsia="pl-PL"/>
        </w:rPr>
        <w:t>odjęcie) ilości PPE</w:t>
      </w:r>
      <w:r w:rsidR="00975915">
        <w:rPr>
          <w:rFonts w:asciiTheme="majorHAnsi" w:eastAsia="Calibri" w:hAnsiTheme="majorHAnsi" w:cstheme="majorHAnsi"/>
          <w:sz w:val="24"/>
          <w:szCs w:val="24"/>
          <w:lang w:eastAsia="pl-PL"/>
        </w:rPr>
        <w:t xml:space="preserve"> </w:t>
      </w:r>
      <w:r w:rsidRPr="006B5FD1">
        <w:rPr>
          <w:rFonts w:asciiTheme="majorHAnsi" w:eastAsia="Calibri" w:hAnsiTheme="majorHAnsi" w:cstheme="majorHAnsi"/>
          <w:sz w:val="24"/>
          <w:szCs w:val="24"/>
          <w:lang w:val="x-none" w:eastAsia="pl-PL"/>
        </w:rPr>
        <w:t>–</w:t>
      </w:r>
      <w:r w:rsidR="00975915">
        <w:rPr>
          <w:rFonts w:asciiTheme="majorHAnsi" w:eastAsia="Calibri" w:hAnsiTheme="majorHAnsi" w:cstheme="majorHAnsi"/>
          <w:sz w:val="24"/>
          <w:szCs w:val="24"/>
          <w:lang w:eastAsia="pl-PL"/>
        </w:rPr>
        <w:t xml:space="preserve"> </w:t>
      </w:r>
      <w:r w:rsidRPr="006B5FD1">
        <w:rPr>
          <w:rFonts w:asciiTheme="majorHAnsi" w:eastAsia="Calibri" w:hAnsiTheme="majorHAnsi" w:cstheme="majorHAnsi"/>
          <w:sz w:val="24"/>
          <w:szCs w:val="24"/>
          <w:lang w:val="x-none" w:eastAsia="pl-PL"/>
        </w:rPr>
        <w:t xml:space="preserve">wymaga złożenia przez </w:t>
      </w:r>
      <w:r w:rsidR="00367120">
        <w:rPr>
          <w:rFonts w:asciiTheme="majorHAnsi" w:eastAsia="Calibri" w:hAnsiTheme="majorHAnsi" w:cstheme="majorHAnsi"/>
          <w:sz w:val="24"/>
          <w:szCs w:val="24"/>
          <w:lang w:eastAsia="pl-PL"/>
        </w:rPr>
        <w:t>za</w:t>
      </w:r>
      <w:r w:rsidRPr="006B5FD1">
        <w:rPr>
          <w:rFonts w:asciiTheme="majorHAnsi" w:eastAsia="Calibri" w:hAnsiTheme="majorHAnsi" w:cstheme="majorHAnsi"/>
          <w:sz w:val="24"/>
          <w:szCs w:val="24"/>
          <w:lang w:val="x-none" w:eastAsia="pl-PL"/>
        </w:rPr>
        <w:t>mawiającego jednostronnego oświadczenia woli. Zmiana ilości PPE wynikać może w szczególności z likwidacji PPE, powstania/nabycia nowego PPE, zmiany właściwości technicznych PPE, podwójnego fakturowania w</w:t>
      </w:r>
      <w:r w:rsidRPr="006B5FD1">
        <w:rPr>
          <w:rFonts w:asciiTheme="majorHAnsi" w:eastAsia="Calibri" w:hAnsiTheme="majorHAnsi" w:cstheme="majorHAnsi"/>
          <w:sz w:val="24"/>
          <w:szCs w:val="24"/>
          <w:lang w:eastAsia="pl-PL"/>
        </w:rPr>
        <w:t> </w:t>
      </w:r>
      <w:r w:rsidRPr="006B5FD1">
        <w:rPr>
          <w:rFonts w:asciiTheme="majorHAnsi" w:eastAsia="Calibri" w:hAnsiTheme="majorHAnsi" w:cstheme="majorHAnsi"/>
          <w:sz w:val="24"/>
          <w:szCs w:val="24"/>
          <w:lang w:val="x-none" w:eastAsia="pl-PL"/>
        </w:rPr>
        <w:t xml:space="preserve">szczególności w przypadku świadczenia usługi sprzedaży energii elektrycznej na danym PPE przez innego sprzedawcę, zmiany stanu prawnego lub technicznego PPE, zmiany w zakresie nabywcy, odbiorcy, płatnika w szczególności przeniesienia praw i obowiązków związanych z obiektem, przy którym znajduje się dane PPE, zaistnienia przeszkód prawnych i formalnych uniemożliwiających przeprowadzenie procedury zmiany sprzedawcy lub włączenia punktu poboru przez </w:t>
      </w:r>
      <w:r w:rsidR="00F109E6">
        <w:rPr>
          <w:rFonts w:asciiTheme="majorHAnsi" w:eastAsia="Calibri" w:hAnsiTheme="majorHAnsi" w:cstheme="majorHAnsi"/>
          <w:sz w:val="24"/>
          <w:szCs w:val="24"/>
          <w:lang w:eastAsia="pl-PL"/>
        </w:rPr>
        <w:t>zamawiającego.</w:t>
      </w:r>
    </w:p>
    <w:p w14:paraId="5214DB7D" w14:textId="77777777" w:rsidR="0033700A" w:rsidRPr="006B5FD1" w:rsidRDefault="0033700A" w:rsidP="0033700A">
      <w:pPr>
        <w:ind w:left="720"/>
        <w:contextualSpacing/>
        <w:rPr>
          <w:rFonts w:asciiTheme="majorHAnsi" w:eastAsia="Calibri" w:hAnsiTheme="majorHAnsi" w:cstheme="majorHAnsi"/>
          <w:sz w:val="24"/>
          <w:szCs w:val="24"/>
          <w:highlight w:val="yellow"/>
          <w:lang w:eastAsia="pl-PL"/>
        </w:rPr>
      </w:pPr>
    </w:p>
    <w:p w14:paraId="05351A96" w14:textId="128D2377" w:rsidR="0033700A" w:rsidRPr="006B5FD1" w:rsidRDefault="0033700A" w:rsidP="0033700A">
      <w:pPr>
        <w:numPr>
          <w:ilvl w:val="1"/>
          <w:numId w:val="3"/>
        </w:numPr>
        <w:spacing w:before="240" w:after="120"/>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 xml:space="preserve">Zamawiający ma prawo, w okresie obowiązywania </w:t>
      </w:r>
      <w:r w:rsidR="007A1468">
        <w:rPr>
          <w:rFonts w:asciiTheme="majorHAnsi" w:eastAsia="Calibri" w:hAnsiTheme="majorHAnsi" w:cstheme="majorHAnsi"/>
          <w:sz w:val="24"/>
          <w:szCs w:val="24"/>
          <w:lang w:eastAsia="pl-PL"/>
        </w:rPr>
        <w:t>u</w:t>
      </w:r>
      <w:r w:rsidRPr="006B5FD1">
        <w:rPr>
          <w:rFonts w:asciiTheme="majorHAnsi" w:eastAsia="Calibri" w:hAnsiTheme="majorHAnsi" w:cstheme="majorHAnsi"/>
          <w:sz w:val="24"/>
          <w:szCs w:val="24"/>
          <w:lang w:eastAsia="pl-PL"/>
        </w:rPr>
        <w:t xml:space="preserve">mowy do zmiany grup taryfowych, mocy umownej dla poszczególnych PPE określonych w załączniku nr 1 do </w:t>
      </w:r>
      <w:r w:rsidR="007A1468">
        <w:rPr>
          <w:rFonts w:asciiTheme="majorHAnsi" w:eastAsia="Calibri" w:hAnsiTheme="majorHAnsi" w:cstheme="majorHAnsi"/>
          <w:sz w:val="24"/>
          <w:szCs w:val="24"/>
          <w:lang w:eastAsia="pl-PL"/>
        </w:rPr>
        <w:t>u</w:t>
      </w:r>
      <w:r w:rsidRPr="006B5FD1">
        <w:rPr>
          <w:rFonts w:asciiTheme="majorHAnsi" w:eastAsia="Calibri" w:hAnsiTheme="majorHAnsi" w:cstheme="majorHAnsi"/>
          <w:sz w:val="24"/>
          <w:szCs w:val="24"/>
          <w:lang w:eastAsia="pl-PL"/>
        </w:rPr>
        <w:t xml:space="preserve">mowy (załącznik nr 1 do SWZ) po uprzednim uzgodnieniu warunków technicznych dokonania tych zmian z Operatorem Systemu Dystrybucyjnego, zwanym dalej OSD. Zmiany w </w:t>
      </w:r>
      <w:r w:rsidR="007A1468">
        <w:rPr>
          <w:rFonts w:asciiTheme="majorHAnsi" w:eastAsia="Calibri" w:hAnsiTheme="majorHAnsi" w:cstheme="majorHAnsi"/>
          <w:sz w:val="24"/>
          <w:szCs w:val="24"/>
          <w:lang w:eastAsia="pl-PL"/>
        </w:rPr>
        <w:t>u</w:t>
      </w:r>
      <w:r w:rsidRPr="006B5FD1">
        <w:rPr>
          <w:rFonts w:asciiTheme="majorHAnsi" w:eastAsia="Calibri" w:hAnsiTheme="majorHAnsi" w:cstheme="majorHAnsi"/>
          <w:sz w:val="24"/>
          <w:szCs w:val="24"/>
          <w:lang w:eastAsia="pl-PL"/>
        </w:rPr>
        <w:t xml:space="preserve">mowie następować będą na pisemne zgłoszenie </w:t>
      </w:r>
      <w:r w:rsidR="00F109E6">
        <w:rPr>
          <w:rFonts w:asciiTheme="majorHAnsi" w:eastAsia="Calibri" w:hAnsiTheme="majorHAnsi" w:cstheme="majorHAnsi"/>
          <w:sz w:val="24"/>
          <w:szCs w:val="24"/>
          <w:lang w:eastAsia="pl-PL"/>
        </w:rPr>
        <w:t>z</w:t>
      </w:r>
      <w:r w:rsidRPr="006B5FD1">
        <w:rPr>
          <w:rFonts w:asciiTheme="majorHAnsi" w:eastAsia="Calibri" w:hAnsiTheme="majorHAnsi" w:cstheme="majorHAnsi"/>
          <w:sz w:val="24"/>
          <w:szCs w:val="24"/>
          <w:lang w:eastAsia="pl-PL"/>
        </w:rPr>
        <w:t xml:space="preserve">amawiającego do </w:t>
      </w:r>
      <w:r w:rsidR="005670A9">
        <w:rPr>
          <w:rFonts w:asciiTheme="majorHAnsi" w:eastAsia="Calibri" w:hAnsiTheme="majorHAnsi" w:cstheme="majorHAnsi"/>
          <w:sz w:val="24"/>
          <w:szCs w:val="24"/>
          <w:lang w:eastAsia="pl-PL"/>
        </w:rPr>
        <w:t>w</w:t>
      </w:r>
      <w:r w:rsidRPr="006B5FD1">
        <w:rPr>
          <w:rFonts w:asciiTheme="majorHAnsi" w:eastAsia="Calibri" w:hAnsiTheme="majorHAnsi" w:cstheme="majorHAnsi"/>
          <w:sz w:val="24"/>
          <w:szCs w:val="24"/>
          <w:lang w:eastAsia="pl-PL"/>
        </w:rPr>
        <w:t xml:space="preserve">ykonawcy począwszy od  dokonania zmiany przez OSD. Powyższe zmiany będą przeprowadzone na zasadach określonych w taryfie operatora systemu dystrybucyjnego odpowiedniego dla </w:t>
      </w:r>
      <w:r w:rsidR="00F109E6">
        <w:rPr>
          <w:rFonts w:asciiTheme="majorHAnsi" w:eastAsia="Calibri" w:hAnsiTheme="majorHAnsi" w:cstheme="majorHAnsi"/>
          <w:sz w:val="24"/>
          <w:szCs w:val="24"/>
          <w:lang w:eastAsia="pl-PL"/>
        </w:rPr>
        <w:t>z</w:t>
      </w:r>
      <w:r w:rsidRPr="006B5FD1">
        <w:rPr>
          <w:rFonts w:asciiTheme="majorHAnsi" w:eastAsia="Calibri" w:hAnsiTheme="majorHAnsi" w:cstheme="majorHAnsi"/>
          <w:sz w:val="24"/>
          <w:szCs w:val="24"/>
          <w:lang w:eastAsia="pl-PL"/>
        </w:rPr>
        <w:t>amawiającego i będą dotyczyły, w szczególności zapewnienia danemu obiektowi poprawnego funkcjonowania (zgodne z jego przeznaczeniem) i/lub obniżenie kosztów na usłudze dystrybucji.</w:t>
      </w:r>
    </w:p>
    <w:p w14:paraId="6149AD9A" w14:textId="77777777" w:rsidR="0033700A" w:rsidRPr="006B5FD1" w:rsidRDefault="0033700A" w:rsidP="0033700A">
      <w:pPr>
        <w:spacing w:before="240" w:after="120"/>
        <w:ind w:left="1134"/>
        <w:contextualSpacing/>
        <w:rPr>
          <w:rFonts w:asciiTheme="majorHAnsi" w:eastAsia="Calibri" w:hAnsiTheme="majorHAnsi" w:cstheme="majorHAnsi"/>
          <w:sz w:val="24"/>
          <w:szCs w:val="24"/>
          <w:lang w:eastAsia="pl-PL"/>
        </w:rPr>
      </w:pPr>
    </w:p>
    <w:p w14:paraId="6295E73A" w14:textId="77777777" w:rsidR="0033700A" w:rsidRPr="006B5FD1" w:rsidRDefault="0033700A" w:rsidP="0033700A">
      <w:pPr>
        <w:numPr>
          <w:ilvl w:val="1"/>
          <w:numId w:val="3"/>
        </w:numPr>
        <w:spacing w:before="240" w:after="120"/>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Nazwy i kody dotyczące przedmiotu zamówienia określone we Wspólnym Słowniku Zamówień Publicznych (CPV):</w:t>
      </w:r>
    </w:p>
    <w:p w14:paraId="2BD486B2" w14:textId="77777777" w:rsidR="0033700A" w:rsidRPr="006B5FD1" w:rsidRDefault="0033700A" w:rsidP="0033700A">
      <w:pPr>
        <w:spacing w:before="240" w:after="120" w:line="264" w:lineRule="auto"/>
        <w:ind w:left="1134"/>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09000000-3 – produkty naftowe, paliwo, energia elektryczna i inne źródła energii</w:t>
      </w:r>
    </w:p>
    <w:p w14:paraId="1340205A" w14:textId="77777777" w:rsidR="0033700A" w:rsidRPr="006B5FD1" w:rsidRDefault="0033700A" w:rsidP="0033700A">
      <w:pPr>
        <w:spacing w:before="240" w:after="120" w:line="264" w:lineRule="auto"/>
        <w:ind w:left="1134"/>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09300000-2 – energia elektryczna, cieplna, słoneczna i jądrowa</w:t>
      </w:r>
    </w:p>
    <w:p w14:paraId="1E25CD53" w14:textId="77777777" w:rsidR="0033700A" w:rsidRPr="006B5FD1" w:rsidRDefault="0033700A" w:rsidP="0033700A">
      <w:pPr>
        <w:spacing w:before="240" w:after="120" w:line="264" w:lineRule="auto"/>
        <w:ind w:left="1134"/>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09310000-5 – elektryczność.</w:t>
      </w:r>
    </w:p>
    <w:p w14:paraId="2B42BE92" w14:textId="77777777" w:rsidR="0033700A" w:rsidRPr="006B5FD1" w:rsidRDefault="0033700A" w:rsidP="0033700A">
      <w:pPr>
        <w:spacing w:before="240" w:after="120" w:line="264" w:lineRule="auto"/>
        <w:ind w:left="1134"/>
        <w:contextualSpacing/>
        <w:jc w:val="both"/>
        <w:rPr>
          <w:rFonts w:asciiTheme="majorHAnsi" w:eastAsia="Calibri" w:hAnsiTheme="majorHAnsi" w:cstheme="majorHAnsi"/>
          <w:sz w:val="24"/>
          <w:szCs w:val="24"/>
          <w:lang w:eastAsia="pl-PL"/>
        </w:rPr>
      </w:pPr>
    </w:p>
    <w:p w14:paraId="3A95C393" w14:textId="1C9D1B2C" w:rsidR="0033700A" w:rsidRPr="006B5FD1" w:rsidRDefault="0033700A" w:rsidP="0033700A">
      <w:pPr>
        <w:numPr>
          <w:ilvl w:val="1"/>
          <w:numId w:val="3"/>
        </w:numPr>
        <w:spacing w:before="240" w:after="120" w:line="264" w:lineRule="auto"/>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 xml:space="preserve">Zamawiający przekaże </w:t>
      </w:r>
      <w:r w:rsidR="005670A9">
        <w:rPr>
          <w:rFonts w:asciiTheme="majorHAnsi" w:eastAsia="Calibri" w:hAnsiTheme="majorHAnsi" w:cstheme="majorHAnsi"/>
          <w:sz w:val="24"/>
          <w:szCs w:val="24"/>
          <w:lang w:eastAsia="pl-PL"/>
        </w:rPr>
        <w:t>w</w:t>
      </w:r>
      <w:r w:rsidRPr="006B5FD1">
        <w:rPr>
          <w:rFonts w:asciiTheme="majorHAnsi" w:eastAsia="Calibri" w:hAnsiTheme="majorHAnsi" w:cstheme="majorHAnsi"/>
          <w:sz w:val="24"/>
          <w:szCs w:val="24"/>
          <w:lang w:eastAsia="pl-PL"/>
        </w:rPr>
        <w:t>ykonawcy wyłonionemu w niniejszym postępowaniu niezbędne dane i dokumenty do przeprowadzenia procedury zmiany sprzedawcy, niezwłocznie po podpisaniu umowy.</w:t>
      </w:r>
    </w:p>
    <w:p w14:paraId="1E7CC4C2" w14:textId="77777777" w:rsidR="0033700A" w:rsidRPr="006B5FD1" w:rsidRDefault="0033700A" w:rsidP="0033700A">
      <w:pPr>
        <w:spacing w:before="240" w:after="120" w:line="264" w:lineRule="auto"/>
        <w:ind w:left="1134"/>
        <w:contextualSpacing/>
        <w:jc w:val="both"/>
        <w:rPr>
          <w:rFonts w:asciiTheme="majorHAnsi" w:eastAsia="Calibri" w:hAnsiTheme="majorHAnsi" w:cstheme="majorHAnsi"/>
          <w:sz w:val="24"/>
          <w:szCs w:val="24"/>
          <w:lang w:eastAsia="pl-PL"/>
        </w:rPr>
      </w:pPr>
    </w:p>
    <w:p w14:paraId="75F80F4B" w14:textId="79190B6E" w:rsidR="0033700A" w:rsidRDefault="0033700A" w:rsidP="00B22B59">
      <w:pPr>
        <w:numPr>
          <w:ilvl w:val="1"/>
          <w:numId w:val="3"/>
        </w:numPr>
        <w:spacing w:before="240" w:after="0"/>
        <w:ind w:left="1134" w:hanging="708"/>
        <w:contextualSpacing/>
        <w:jc w:val="both"/>
        <w:rPr>
          <w:rFonts w:asciiTheme="majorHAnsi" w:eastAsia="Calibri" w:hAnsiTheme="majorHAnsi" w:cstheme="majorHAnsi"/>
          <w:sz w:val="24"/>
          <w:szCs w:val="24"/>
          <w:lang w:eastAsia="pl-PL"/>
        </w:rPr>
      </w:pPr>
      <w:r w:rsidRPr="003D6522">
        <w:rPr>
          <w:rFonts w:asciiTheme="majorHAnsi" w:eastAsia="Calibri" w:hAnsiTheme="majorHAnsi" w:cstheme="majorHAnsi"/>
          <w:sz w:val="24"/>
          <w:szCs w:val="24"/>
          <w:lang w:eastAsia="pl-PL"/>
        </w:rPr>
        <w:t xml:space="preserve">Zamawiający zawrze </w:t>
      </w:r>
      <w:r w:rsidR="00B22B59">
        <w:rPr>
          <w:rFonts w:asciiTheme="majorHAnsi" w:eastAsia="Calibri" w:hAnsiTheme="majorHAnsi" w:cstheme="majorHAnsi"/>
          <w:sz w:val="24"/>
          <w:szCs w:val="24"/>
          <w:lang w:eastAsia="pl-PL"/>
        </w:rPr>
        <w:t>4 umowy</w:t>
      </w:r>
      <w:r w:rsidRPr="003D6522">
        <w:rPr>
          <w:rFonts w:asciiTheme="majorHAnsi" w:eastAsia="Calibri" w:hAnsiTheme="majorHAnsi" w:cstheme="majorHAnsi"/>
          <w:sz w:val="24"/>
          <w:szCs w:val="24"/>
          <w:lang w:eastAsia="pl-PL"/>
        </w:rPr>
        <w:t xml:space="preserve"> na sprzedaż energii elektrycznej w wyłonionym w niniejszym postępowaniu wykonawcą. Umow</w:t>
      </w:r>
      <w:r w:rsidR="009E3034" w:rsidRPr="003D6522">
        <w:rPr>
          <w:rFonts w:asciiTheme="majorHAnsi" w:eastAsia="Calibri" w:hAnsiTheme="majorHAnsi" w:cstheme="majorHAnsi"/>
          <w:sz w:val="24"/>
          <w:szCs w:val="24"/>
          <w:lang w:eastAsia="pl-PL"/>
        </w:rPr>
        <w:t>a</w:t>
      </w:r>
      <w:r w:rsidRPr="003D6522">
        <w:rPr>
          <w:rFonts w:asciiTheme="majorHAnsi" w:eastAsia="Calibri" w:hAnsiTheme="majorHAnsi" w:cstheme="majorHAnsi"/>
          <w:sz w:val="24"/>
          <w:szCs w:val="24"/>
          <w:lang w:eastAsia="pl-PL"/>
        </w:rPr>
        <w:t xml:space="preserve"> sprzedaży energii elektrycznej z wyłonionym </w:t>
      </w:r>
      <w:r w:rsidR="005670A9" w:rsidRPr="003D6522">
        <w:rPr>
          <w:rFonts w:asciiTheme="majorHAnsi" w:eastAsia="Calibri" w:hAnsiTheme="majorHAnsi" w:cstheme="majorHAnsi"/>
          <w:sz w:val="24"/>
          <w:szCs w:val="24"/>
          <w:lang w:eastAsia="pl-PL"/>
        </w:rPr>
        <w:t>w</w:t>
      </w:r>
      <w:r w:rsidRPr="003D6522">
        <w:rPr>
          <w:rFonts w:asciiTheme="majorHAnsi" w:eastAsia="Calibri" w:hAnsiTheme="majorHAnsi" w:cstheme="majorHAnsi"/>
          <w:sz w:val="24"/>
          <w:szCs w:val="24"/>
          <w:lang w:eastAsia="pl-PL"/>
        </w:rPr>
        <w:t>ykonawcą zostan</w:t>
      </w:r>
      <w:r w:rsidR="009E3034" w:rsidRPr="003D6522">
        <w:rPr>
          <w:rFonts w:asciiTheme="majorHAnsi" w:eastAsia="Calibri" w:hAnsiTheme="majorHAnsi" w:cstheme="majorHAnsi"/>
          <w:sz w:val="24"/>
          <w:szCs w:val="24"/>
          <w:lang w:eastAsia="pl-PL"/>
        </w:rPr>
        <w:t>ie</w:t>
      </w:r>
      <w:r w:rsidRPr="003D6522">
        <w:rPr>
          <w:rFonts w:asciiTheme="majorHAnsi" w:eastAsia="Calibri" w:hAnsiTheme="majorHAnsi" w:cstheme="majorHAnsi"/>
          <w:sz w:val="24"/>
          <w:szCs w:val="24"/>
          <w:lang w:eastAsia="pl-PL"/>
        </w:rPr>
        <w:t xml:space="preserve"> podpisan</w:t>
      </w:r>
      <w:r w:rsidR="009E3034" w:rsidRPr="003D6522">
        <w:rPr>
          <w:rFonts w:asciiTheme="majorHAnsi" w:eastAsia="Calibri" w:hAnsiTheme="majorHAnsi" w:cstheme="majorHAnsi"/>
          <w:sz w:val="24"/>
          <w:szCs w:val="24"/>
          <w:lang w:eastAsia="pl-PL"/>
        </w:rPr>
        <w:t>a</w:t>
      </w:r>
      <w:r w:rsidRPr="003D6522">
        <w:rPr>
          <w:rFonts w:asciiTheme="majorHAnsi" w:eastAsia="Calibri" w:hAnsiTheme="majorHAnsi" w:cstheme="majorHAnsi"/>
          <w:sz w:val="24"/>
          <w:szCs w:val="24"/>
          <w:lang w:eastAsia="pl-PL"/>
        </w:rPr>
        <w:t xml:space="preserve"> w formie pisemnej</w:t>
      </w:r>
      <w:r w:rsidR="003D6522" w:rsidRPr="003D6522">
        <w:rPr>
          <w:rFonts w:asciiTheme="majorHAnsi" w:eastAsia="Calibri" w:hAnsiTheme="majorHAnsi" w:cstheme="majorHAnsi"/>
          <w:sz w:val="24"/>
          <w:szCs w:val="24"/>
          <w:lang w:eastAsia="pl-PL"/>
        </w:rPr>
        <w:t>.</w:t>
      </w:r>
    </w:p>
    <w:p w14:paraId="50D862F7" w14:textId="77777777" w:rsidR="00B22B59" w:rsidRDefault="00B22B59" w:rsidP="00B22B59">
      <w:pPr>
        <w:spacing w:before="240" w:after="0"/>
        <w:ind w:left="1134"/>
        <w:contextualSpacing/>
        <w:jc w:val="both"/>
        <w:rPr>
          <w:rFonts w:asciiTheme="majorHAnsi" w:eastAsia="Calibri" w:hAnsiTheme="majorHAnsi" w:cstheme="majorHAnsi"/>
          <w:sz w:val="24"/>
          <w:szCs w:val="24"/>
          <w:lang w:eastAsia="pl-PL"/>
        </w:rPr>
      </w:pPr>
    </w:p>
    <w:tbl>
      <w:tblPr>
        <w:tblW w:w="4377" w:type="pct"/>
        <w:tblInd w:w="1129" w:type="dxa"/>
        <w:tblCellMar>
          <w:left w:w="70" w:type="dxa"/>
          <w:right w:w="70" w:type="dxa"/>
        </w:tblCellMar>
        <w:tblLook w:val="04A0" w:firstRow="1" w:lastRow="0" w:firstColumn="1" w:lastColumn="0" w:noHBand="0" w:noVBand="1"/>
      </w:tblPr>
      <w:tblGrid>
        <w:gridCol w:w="5088"/>
        <w:gridCol w:w="2548"/>
        <w:gridCol w:w="297"/>
      </w:tblGrid>
      <w:tr w:rsidR="00B22B59" w:rsidRPr="00B22B59" w14:paraId="450662DC" w14:textId="77777777" w:rsidTr="00B22B59">
        <w:trPr>
          <w:gridAfter w:val="1"/>
          <w:wAfter w:w="187" w:type="pct"/>
          <w:trHeight w:val="476"/>
        </w:trPr>
        <w:tc>
          <w:tcPr>
            <w:tcW w:w="32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B16CD2" w14:textId="77777777" w:rsidR="00B22B59" w:rsidRPr="00B22B59" w:rsidRDefault="00B22B59" w:rsidP="00B22B59">
            <w:pPr>
              <w:spacing w:after="0" w:line="240" w:lineRule="auto"/>
              <w:jc w:val="center"/>
              <w:rPr>
                <w:rFonts w:asciiTheme="majorHAnsi" w:eastAsia="Times New Roman" w:hAnsiTheme="majorHAnsi" w:cstheme="majorHAnsi"/>
                <w:color w:val="000000"/>
                <w:sz w:val="24"/>
                <w:szCs w:val="24"/>
                <w:lang w:eastAsia="pl-PL"/>
              </w:rPr>
            </w:pPr>
            <w:r w:rsidRPr="00B22B59">
              <w:rPr>
                <w:rFonts w:asciiTheme="majorHAnsi" w:eastAsia="Times New Roman" w:hAnsiTheme="majorHAnsi" w:cstheme="majorHAnsi"/>
                <w:color w:val="000000"/>
                <w:sz w:val="24"/>
                <w:szCs w:val="24"/>
                <w:lang w:eastAsia="pl-PL"/>
              </w:rPr>
              <w:t>Nazwa Zamawiającego</w:t>
            </w:r>
          </w:p>
        </w:tc>
        <w:tc>
          <w:tcPr>
            <w:tcW w:w="1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A863B8" w14:textId="77777777" w:rsidR="00B22B59" w:rsidRPr="00B22B59" w:rsidRDefault="00B22B59" w:rsidP="00B22B59">
            <w:pPr>
              <w:spacing w:after="0" w:line="240" w:lineRule="auto"/>
              <w:jc w:val="center"/>
              <w:rPr>
                <w:rFonts w:asciiTheme="majorHAnsi" w:eastAsia="Times New Roman" w:hAnsiTheme="majorHAnsi" w:cstheme="majorHAnsi"/>
                <w:color w:val="000000"/>
                <w:sz w:val="24"/>
                <w:szCs w:val="24"/>
                <w:lang w:eastAsia="pl-PL"/>
              </w:rPr>
            </w:pPr>
            <w:r w:rsidRPr="00B22B59">
              <w:rPr>
                <w:rFonts w:asciiTheme="majorHAnsi" w:eastAsia="Times New Roman" w:hAnsiTheme="majorHAnsi" w:cstheme="majorHAnsi"/>
                <w:color w:val="000000"/>
                <w:sz w:val="24"/>
                <w:szCs w:val="24"/>
                <w:lang w:eastAsia="pl-PL"/>
              </w:rPr>
              <w:t>Ilość umów sprzedaży</w:t>
            </w:r>
          </w:p>
        </w:tc>
      </w:tr>
      <w:tr w:rsidR="00B22B59" w:rsidRPr="00B22B59" w14:paraId="791DD882" w14:textId="77777777" w:rsidTr="00B22B59">
        <w:trPr>
          <w:trHeight w:val="264"/>
        </w:trPr>
        <w:tc>
          <w:tcPr>
            <w:tcW w:w="3207" w:type="pct"/>
            <w:vMerge/>
            <w:tcBorders>
              <w:top w:val="single" w:sz="4" w:space="0" w:color="auto"/>
              <w:left w:val="single" w:sz="4" w:space="0" w:color="auto"/>
              <w:bottom w:val="single" w:sz="4" w:space="0" w:color="auto"/>
              <w:right w:val="single" w:sz="4" w:space="0" w:color="auto"/>
            </w:tcBorders>
            <w:vAlign w:val="center"/>
            <w:hideMark/>
          </w:tcPr>
          <w:p w14:paraId="210B63AC" w14:textId="77777777" w:rsidR="00B22B59" w:rsidRPr="00B22B59" w:rsidRDefault="00B22B59" w:rsidP="00B22B59">
            <w:pPr>
              <w:spacing w:after="0" w:line="240" w:lineRule="auto"/>
              <w:rPr>
                <w:rFonts w:asciiTheme="majorHAnsi" w:eastAsia="Times New Roman" w:hAnsiTheme="majorHAnsi" w:cstheme="majorHAnsi"/>
                <w:color w:val="000000"/>
                <w:sz w:val="24"/>
                <w:szCs w:val="24"/>
                <w:lang w:eastAsia="pl-PL"/>
              </w:rPr>
            </w:pPr>
          </w:p>
        </w:tc>
        <w:tc>
          <w:tcPr>
            <w:tcW w:w="1606" w:type="pct"/>
            <w:vMerge/>
            <w:tcBorders>
              <w:top w:val="single" w:sz="4" w:space="0" w:color="auto"/>
              <w:left w:val="single" w:sz="4" w:space="0" w:color="auto"/>
              <w:bottom w:val="single" w:sz="4" w:space="0" w:color="auto"/>
              <w:right w:val="single" w:sz="4" w:space="0" w:color="auto"/>
            </w:tcBorders>
            <w:vAlign w:val="center"/>
            <w:hideMark/>
          </w:tcPr>
          <w:p w14:paraId="4CFB777A" w14:textId="77777777" w:rsidR="00B22B59" w:rsidRPr="00B22B59" w:rsidRDefault="00B22B59" w:rsidP="00B22B59">
            <w:pPr>
              <w:spacing w:after="0" w:line="240" w:lineRule="auto"/>
              <w:rPr>
                <w:rFonts w:asciiTheme="majorHAnsi" w:eastAsia="Times New Roman" w:hAnsiTheme="majorHAnsi" w:cstheme="majorHAnsi"/>
                <w:color w:val="000000"/>
                <w:sz w:val="24"/>
                <w:szCs w:val="24"/>
                <w:lang w:eastAsia="pl-PL"/>
              </w:rPr>
            </w:pPr>
          </w:p>
        </w:tc>
        <w:tc>
          <w:tcPr>
            <w:tcW w:w="187" w:type="pct"/>
            <w:tcBorders>
              <w:top w:val="nil"/>
              <w:left w:val="nil"/>
              <w:bottom w:val="nil"/>
              <w:right w:val="nil"/>
            </w:tcBorders>
            <w:shd w:val="clear" w:color="auto" w:fill="auto"/>
            <w:noWrap/>
            <w:vAlign w:val="bottom"/>
            <w:hideMark/>
          </w:tcPr>
          <w:p w14:paraId="662373C9" w14:textId="77777777" w:rsidR="00B22B59" w:rsidRPr="00B22B59" w:rsidRDefault="00B22B59" w:rsidP="00B22B59">
            <w:pPr>
              <w:spacing w:after="0" w:line="240" w:lineRule="auto"/>
              <w:jc w:val="center"/>
              <w:rPr>
                <w:rFonts w:asciiTheme="majorHAnsi" w:eastAsia="Times New Roman" w:hAnsiTheme="majorHAnsi" w:cstheme="majorHAnsi"/>
                <w:color w:val="000000"/>
                <w:sz w:val="24"/>
                <w:szCs w:val="24"/>
                <w:lang w:eastAsia="pl-PL"/>
              </w:rPr>
            </w:pPr>
          </w:p>
        </w:tc>
      </w:tr>
      <w:tr w:rsidR="00B22B59" w:rsidRPr="00B22B59" w14:paraId="764AA798" w14:textId="77777777" w:rsidTr="00B22B59">
        <w:trPr>
          <w:trHeight w:val="264"/>
        </w:trPr>
        <w:tc>
          <w:tcPr>
            <w:tcW w:w="3207" w:type="pct"/>
            <w:tcBorders>
              <w:top w:val="single" w:sz="4" w:space="0" w:color="auto"/>
              <w:left w:val="single" w:sz="4" w:space="0" w:color="auto"/>
              <w:bottom w:val="single" w:sz="4" w:space="0" w:color="auto"/>
              <w:right w:val="nil"/>
            </w:tcBorders>
            <w:shd w:val="clear" w:color="auto" w:fill="auto"/>
            <w:noWrap/>
            <w:vAlign w:val="bottom"/>
            <w:hideMark/>
          </w:tcPr>
          <w:p w14:paraId="0907E20D" w14:textId="77777777" w:rsidR="00B22B59" w:rsidRPr="00B22B59" w:rsidRDefault="00B22B59" w:rsidP="00B22B59">
            <w:pPr>
              <w:spacing w:after="0" w:line="240" w:lineRule="auto"/>
              <w:rPr>
                <w:rFonts w:asciiTheme="majorHAnsi" w:eastAsia="Times New Roman" w:hAnsiTheme="majorHAnsi" w:cstheme="majorHAnsi"/>
                <w:color w:val="000000"/>
                <w:sz w:val="24"/>
                <w:szCs w:val="24"/>
                <w:lang w:eastAsia="pl-PL"/>
              </w:rPr>
            </w:pPr>
            <w:r w:rsidRPr="00B22B59">
              <w:rPr>
                <w:rFonts w:asciiTheme="majorHAnsi" w:eastAsia="Times New Roman" w:hAnsiTheme="majorHAnsi" w:cstheme="majorHAnsi"/>
                <w:color w:val="000000"/>
                <w:sz w:val="24"/>
                <w:szCs w:val="24"/>
                <w:lang w:eastAsia="pl-PL"/>
              </w:rPr>
              <w:t>ZUW Wschowa</w:t>
            </w:r>
          </w:p>
        </w:tc>
        <w:tc>
          <w:tcPr>
            <w:tcW w:w="1606" w:type="pct"/>
            <w:tcBorders>
              <w:top w:val="nil"/>
              <w:left w:val="single" w:sz="4" w:space="0" w:color="auto"/>
              <w:bottom w:val="single" w:sz="4" w:space="0" w:color="auto"/>
              <w:right w:val="single" w:sz="4" w:space="0" w:color="auto"/>
            </w:tcBorders>
            <w:shd w:val="clear" w:color="auto" w:fill="auto"/>
            <w:noWrap/>
            <w:vAlign w:val="bottom"/>
            <w:hideMark/>
          </w:tcPr>
          <w:p w14:paraId="0E77B2B7" w14:textId="77777777" w:rsidR="00B22B59" w:rsidRPr="00B22B59" w:rsidRDefault="00B22B59" w:rsidP="00B22B59">
            <w:pPr>
              <w:spacing w:after="0" w:line="240" w:lineRule="auto"/>
              <w:jc w:val="right"/>
              <w:rPr>
                <w:rFonts w:asciiTheme="majorHAnsi" w:eastAsia="Times New Roman" w:hAnsiTheme="majorHAnsi" w:cstheme="majorHAnsi"/>
                <w:color w:val="000000"/>
                <w:sz w:val="24"/>
                <w:szCs w:val="24"/>
                <w:lang w:eastAsia="pl-PL"/>
              </w:rPr>
            </w:pPr>
            <w:r w:rsidRPr="00B22B59">
              <w:rPr>
                <w:rFonts w:asciiTheme="majorHAnsi" w:eastAsia="Times New Roman" w:hAnsiTheme="majorHAnsi" w:cstheme="majorHAnsi"/>
                <w:color w:val="000000"/>
                <w:sz w:val="24"/>
                <w:szCs w:val="24"/>
                <w:lang w:eastAsia="pl-PL"/>
              </w:rPr>
              <w:t>1</w:t>
            </w:r>
          </w:p>
        </w:tc>
        <w:tc>
          <w:tcPr>
            <w:tcW w:w="187" w:type="pct"/>
            <w:vAlign w:val="center"/>
            <w:hideMark/>
          </w:tcPr>
          <w:p w14:paraId="210FCD7B" w14:textId="77777777" w:rsidR="00B22B59" w:rsidRPr="00B22B59" w:rsidRDefault="00B22B59" w:rsidP="00B22B59">
            <w:pPr>
              <w:spacing w:after="0" w:line="240" w:lineRule="auto"/>
              <w:rPr>
                <w:rFonts w:asciiTheme="majorHAnsi" w:eastAsia="Times New Roman" w:hAnsiTheme="majorHAnsi" w:cstheme="majorHAnsi"/>
                <w:sz w:val="24"/>
                <w:szCs w:val="24"/>
                <w:lang w:eastAsia="pl-PL"/>
              </w:rPr>
            </w:pPr>
          </w:p>
        </w:tc>
      </w:tr>
      <w:tr w:rsidR="00B22B59" w:rsidRPr="00B22B59" w14:paraId="5596216C" w14:textId="77777777" w:rsidTr="00B22B59">
        <w:trPr>
          <w:trHeight w:val="264"/>
        </w:trPr>
        <w:tc>
          <w:tcPr>
            <w:tcW w:w="32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C701A" w14:textId="77777777" w:rsidR="00B22B59" w:rsidRPr="00B22B59" w:rsidRDefault="00B22B59" w:rsidP="00B22B59">
            <w:pPr>
              <w:spacing w:after="0" w:line="240" w:lineRule="auto"/>
              <w:rPr>
                <w:rFonts w:asciiTheme="majorHAnsi" w:eastAsia="Times New Roman" w:hAnsiTheme="majorHAnsi" w:cstheme="majorHAnsi"/>
                <w:color w:val="000000"/>
                <w:sz w:val="24"/>
                <w:szCs w:val="24"/>
                <w:lang w:eastAsia="pl-PL"/>
              </w:rPr>
            </w:pPr>
            <w:r w:rsidRPr="00B22B59">
              <w:rPr>
                <w:rFonts w:asciiTheme="majorHAnsi" w:eastAsia="Times New Roman" w:hAnsiTheme="majorHAnsi" w:cstheme="majorHAnsi"/>
                <w:color w:val="000000"/>
                <w:sz w:val="24"/>
                <w:szCs w:val="24"/>
                <w:lang w:eastAsia="pl-PL"/>
              </w:rPr>
              <w:t>ZUK Rakoniewice</w:t>
            </w:r>
          </w:p>
        </w:tc>
        <w:tc>
          <w:tcPr>
            <w:tcW w:w="1606" w:type="pct"/>
            <w:tcBorders>
              <w:top w:val="nil"/>
              <w:left w:val="nil"/>
              <w:bottom w:val="single" w:sz="4" w:space="0" w:color="auto"/>
              <w:right w:val="single" w:sz="4" w:space="0" w:color="auto"/>
            </w:tcBorders>
            <w:shd w:val="clear" w:color="auto" w:fill="auto"/>
            <w:noWrap/>
            <w:vAlign w:val="bottom"/>
            <w:hideMark/>
          </w:tcPr>
          <w:p w14:paraId="5D354EEA" w14:textId="77777777" w:rsidR="00B22B59" w:rsidRPr="00B22B59" w:rsidRDefault="00B22B59" w:rsidP="00B22B59">
            <w:pPr>
              <w:spacing w:after="0" w:line="240" w:lineRule="auto"/>
              <w:jc w:val="right"/>
              <w:rPr>
                <w:rFonts w:asciiTheme="majorHAnsi" w:eastAsia="Times New Roman" w:hAnsiTheme="majorHAnsi" w:cstheme="majorHAnsi"/>
                <w:color w:val="000000"/>
                <w:sz w:val="24"/>
                <w:szCs w:val="24"/>
                <w:lang w:eastAsia="pl-PL"/>
              </w:rPr>
            </w:pPr>
            <w:r w:rsidRPr="00B22B59">
              <w:rPr>
                <w:rFonts w:asciiTheme="majorHAnsi" w:eastAsia="Times New Roman" w:hAnsiTheme="majorHAnsi" w:cstheme="majorHAnsi"/>
                <w:color w:val="000000"/>
                <w:sz w:val="24"/>
                <w:szCs w:val="24"/>
                <w:lang w:eastAsia="pl-PL"/>
              </w:rPr>
              <w:t>1</w:t>
            </w:r>
          </w:p>
        </w:tc>
        <w:tc>
          <w:tcPr>
            <w:tcW w:w="187" w:type="pct"/>
            <w:vAlign w:val="center"/>
            <w:hideMark/>
          </w:tcPr>
          <w:p w14:paraId="61214D0F" w14:textId="77777777" w:rsidR="00B22B59" w:rsidRPr="00B22B59" w:rsidRDefault="00B22B59" w:rsidP="00B22B59">
            <w:pPr>
              <w:spacing w:after="0" w:line="240" w:lineRule="auto"/>
              <w:rPr>
                <w:rFonts w:asciiTheme="majorHAnsi" w:eastAsia="Times New Roman" w:hAnsiTheme="majorHAnsi" w:cstheme="majorHAnsi"/>
                <w:sz w:val="24"/>
                <w:szCs w:val="24"/>
                <w:lang w:eastAsia="pl-PL"/>
              </w:rPr>
            </w:pPr>
          </w:p>
        </w:tc>
      </w:tr>
      <w:tr w:rsidR="00B22B59" w:rsidRPr="00B22B59" w14:paraId="7A61D397" w14:textId="77777777" w:rsidTr="00B22B59">
        <w:trPr>
          <w:trHeight w:val="264"/>
        </w:trPr>
        <w:tc>
          <w:tcPr>
            <w:tcW w:w="3207" w:type="pct"/>
            <w:tcBorders>
              <w:top w:val="nil"/>
              <w:left w:val="single" w:sz="4" w:space="0" w:color="auto"/>
              <w:bottom w:val="single" w:sz="4" w:space="0" w:color="auto"/>
              <w:right w:val="single" w:sz="4" w:space="0" w:color="auto"/>
            </w:tcBorders>
            <w:shd w:val="clear" w:color="auto" w:fill="auto"/>
            <w:noWrap/>
            <w:vAlign w:val="bottom"/>
            <w:hideMark/>
          </w:tcPr>
          <w:p w14:paraId="7B8D186D" w14:textId="77777777" w:rsidR="00B22B59" w:rsidRPr="00B22B59" w:rsidRDefault="00B22B59" w:rsidP="00B22B59">
            <w:pPr>
              <w:spacing w:after="0" w:line="240" w:lineRule="auto"/>
              <w:rPr>
                <w:rFonts w:asciiTheme="majorHAnsi" w:eastAsia="Times New Roman" w:hAnsiTheme="majorHAnsi" w:cstheme="majorHAnsi"/>
                <w:color w:val="000000"/>
                <w:sz w:val="24"/>
                <w:szCs w:val="24"/>
                <w:lang w:eastAsia="pl-PL"/>
              </w:rPr>
            </w:pPr>
            <w:r w:rsidRPr="00B22B59">
              <w:rPr>
                <w:rFonts w:asciiTheme="majorHAnsi" w:eastAsia="Times New Roman" w:hAnsiTheme="majorHAnsi" w:cstheme="majorHAnsi"/>
                <w:color w:val="000000"/>
                <w:sz w:val="24"/>
                <w:szCs w:val="24"/>
                <w:lang w:eastAsia="pl-PL"/>
              </w:rPr>
              <w:t>ZUW Konin</w:t>
            </w:r>
          </w:p>
        </w:tc>
        <w:tc>
          <w:tcPr>
            <w:tcW w:w="1606" w:type="pct"/>
            <w:tcBorders>
              <w:top w:val="nil"/>
              <w:left w:val="nil"/>
              <w:bottom w:val="single" w:sz="4" w:space="0" w:color="auto"/>
              <w:right w:val="single" w:sz="4" w:space="0" w:color="auto"/>
            </w:tcBorders>
            <w:shd w:val="clear" w:color="auto" w:fill="auto"/>
            <w:noWrap/>
            <w:vAlign w:val="bottom"/>
            <w:hideMark/>
          </w:tcPr>
          <w:p w14:paraId="6EEF18E3" w14:textId="77777777" w:rsidR="00B22B59" w:rsidRPr="00B22B59" w:rsidRDefault="00B22B59" w:rsidP="00B22B59">
            <w:pPr>
              <w:spacing w:after="0" w:line="240" w:lineRule="auto"/>
              <w:jc w:val="right"/>
              <w:rPr>
                <w:rFonts w:asciiTheme="majorHAnsi" w:eastAsia="Times New Roman" w:hAnsiTheme="majorHAnsi" w:cstheme="majorHAnsi"/>
                <w:color w:val="000000"/>
                <w:sz w:val="24"/>
                <w:szCs w:val="24"/>
                <w:lang w:eastAsia="pl-PL"/>
              </w:rPr>
            </w:pPr>
            <w:r w:rsidRPr="00B22B59">
              <w:rPr>
                <w:rFonts w:asciiTheme="majorHAnsi" w:eastAsia="Times New Roman" w:hAnsiTheme="majorHAnsi" w:cstheme="majorHAnsi"/>
                <w:color w:val="000000"/>
                <w:sz w:val="24"/>
                <w:szCs w:val="24"/>
                <w:lang w:eastAsia="pl-PL"/>
              </w:rPr>
              <w:t>1</w:t>
            </w:r>
          </w:p>
        </w:tc>
        <w:tc>
          <w:tcPr>
            <w:tcW w:w="187" w:type="pct"/>
            <w:vAlign w:val="center"/>
            <w:hideMark/>
          </w:tcPr>
          <w:p w14:paraId="659AB014" w14:textId="77777777" w:rsidR="00B22B59" w:rsidRPr="00B22B59" w:rsidRDefault="00B22B59" w:rsidP="00B22B59">
            <w:pPr>
              <w:spacing w:after="0" w:line="240" w:lineRule="auto"/>
              <w:rPr>
                <w:rFonts w:asciiTheme="majorHAnsi" w:eastAsia="Times New Roman" w:hAnsiTheme="majorHAnsi" w:cstheme="majorHAnsi"/>
                <w:sz w:val="24"/>
                <w:szCs w:val="24"/>
                <w:lang w:eastAsia="pl-PL"/>
              </w:rPr>
            </w:pPr>
          </w:p>
        </w:tc>
      </w:tr>
      <w:tr w:rsidR="00B22B59" w:rsidRPr="00B22B59" w14:paraId="1775F656" w14:textId="77777777" w:rsidTr="00B22B59">
        <w:trPr>
          <w:trHeight w:val="264"/>
        </w:trPr>
        <w:tc>
          <w:tcPr>
            <w:tcW w:w="3207" w:type="pct"/>
            <w:tcBorders>
              <w:top w:val="nil"/>
              <w:left w:val="single" w:sz="4" w:space="0" w:color="auto"/>
              <w:bottom w:val="single" w:sz="4" w:space="0" w:color="auto"/>
              <w:right w:val="single" w:sz="4" w:space="0" w:color="auto"/>
            </w:tcBorders>
            <w:shd w:val="clear" w:color="auto" w:fill="auto"/>
            <w:noWrap/>
            <w:vAlign w:val="bottom"/>
            <w:hideMark/>
          </w:tcPr>
          <w:p w14:paraId="15FF5061" w14:textId="77777777" w:rsidR="00B22B59" w:rsidRPr="00B22B59" w:rsidRDefault="00B22B59" w:rsidP="00B22B59">
            <w:pPr>
              <w:spacing w:after="0" w:line="240" w:lineRule="auto"/>
              <w:rPr>
                <w:rFonts w:asciiTheme="majorHAnsi" w:eastAsia="Times New Roman" w:hAnsiTheme="majorHAnsi" w:cstheme="majorHAnsi"/>
                <w:color w:val="000000"/>
                <w:sz w:val="24"/>
                <w:szCs w:val="24"/>
                <w:lang w:eastAsia="pl-PL"/>
              </w:rPr>
            </w:pPr>
            <w:r w:rsidRPr="00B22B59">
              <w:rPr>
                <w:rFonts w:asciiTheme="majorHAnsi" w:eastAsia="Times New Roman" w:hAnsiTheme="majorHAnsi" w:cstheme="majorHAnsi"/>
                <w:color w:val="000000"/>
                <w:sz w:val="24"/>
                <w:szCs w:val="24"/>
                <w:lang w:eastAsia="pl-PL"/>
              </w:rPr>
              <w:t>Gmina Nowa Karczma</w:t>
            </w:r>
          </w:p>
        </w:tc>
        <w:tc>
          <w:tcPr>
            <w:tcW w:w="1606" w:type="pct"/>
            <w:tcBorders>
              <w:top w:val="nil"/>
              <w:left w:val="nil"/>
              <w:bottom w:val="single" w:sz="4" w:space="0" w:color="auto"/>
              <w:right w:val="single" w:sz="4" w:space="0" w:color="auto"/>
            </w:tcBorders>
            <w:shd w:val="clear" w:color="auto" w:fill="auto"/>
            <w:noWrap/>
            <w:vAlign w:val="bottom"/>
            <w:hideMark/>
          </w:tcPr>
          <w:p w14:paraId="7EBB4AEA" w14:textId="77777777" w:rsidR="00B22B59" w:rsidRPr="00B22B59" w:rsidRDefault="00B22B59" w:rsidP="00B22B59">
            <w:pPr>
              <w:spacing w:after="0" w:line="240" w:lineRule="auto"/>
              <w:jc w:val="right"/>
              <w:rPr>
                <w:rFonts w:asciiTheme="majorHAnsi" w:eastAsia="Times New Roman" w:hAnsiTheme="majorHAnsi" w:cstheme="majorHAnsi"/>
                <w:color w:val="000000"/>
                <w:sz w:val="24"/>
                <w:szCs w:val="24"/>
                <w:lang w:eastAsia="pl-PL"/>
              </w:rPr>
            </w:pPr>
            <w:r w:rsidRPr="00B22B59">
              <w:rPr>
                <w:rFonts w:asciiTheme="majorHAnsi" w:eastAsia="Times New Roman" w:hAnsiTheme="majorHAnsi" w:cstheme="majorHAnsi"/>
                <w:color w:val="000000"/>
                <w:sz w:val="24"/>
                <w:szCs w:val="24"/>
                <w:lang w:eastAsia="pl-PL"/>
              </w:rPr>
              <w:t>1</w:t>
            </w:r>
          </w:p>
        </w:tc>
        <w:tc>
          <w:tcPr>
            <w:tcW w:w="187" w:type="pct"/>
            <w:vAlign w:val="center"/>
            <w:hideMark/>
          </w:tcPr>
          <w:p w14:paraId="7235DD41" w14:textId="77777777" w:rsidR="00B22B59" w:rsidRPr="00B22B59" w:rsidRDefault="00B22B59" w:rsidP="00B22B59">
            <w:pPr>
              <w:spacing w:after="0" w:line="240" w:lineRule="auto"/>
              <w:rPr>
                <w:rFonts w:asciiTheme="majorHAnsi" w:eastAsia="Times New Roman" w:hAnsiTheme="majorHAnsi" w:cstheme="majorHAnsi"/>
                <w:sz w:val="24"/>
                <w:szCs w:val="24"/>
                <w:lang w:eastAsia="pl-PL"/>
              </w:rPr>
            </w:pPr>
          </w:p>
        </w:tc>
      </w:tr>
      <w:tr w:rsidR="00B22B59" w:rsidRPr="00B22B59" w14:paraId="70213159" w14:textId="77777777" w:rsidTr="00B22B59">
        <w:trPr>
          <w:trHeight w:val="264"/>
        </w:trPr>
        <w:tc>
          <w:tcPr>
            <w:tcW w:w="3207" w:type="pct"/>
            <w:tcBorders>
              <w:top w:val="nil"/>
              <w:left w:val="single" w:sz="4" w:space="0" w:color="auto"/>
              <w:bottom w:val="single" w:sz="4" w:space="0" w:color="auto"/>
              <w:right w:val="single" w:sz="4" w:space="0" w:color="auto"/>
            </w:tcBorders>
            <w:shd w:val="clear" w:color="auto" w:fill="auto"/>
            <w:noWrap/>
            <w:vAlign w:val="bottom"/>
            <w:hideMark/>
          </w:tcPr>
          <w:p w14:paraId="2377EE20" w14:textId="77777777" w:rsidR="00B22B59" w:rsidRPr="00B22B59" w:rsidRDefault="00B22B59" w:rsidP="00B22B59">
            <w:pPr>
              <w:spacing w:after="0" w:line="240" w:lineRule="auto"/>
              <w:rPr>
                <w:rFonts w:asciiTheme="majorHAnsi" w:eastAsia="Times New Roman" w:hAnsiTheme="majorHAnsi" w:cstheme="majorHAnsi"/>
                <w:b/>
                <w:bCs/>
                <w:color w:val="000000"/>
                <w:sz w:val="24"/>
                <w:szCs w:val="24"/>
                <w:lang w:eastAsia="pl-PL"/>
              </w:rPr>
            </w:pPr>
            <w:r w:rsidRPr="00B22B59">
              <w:rPr>
                <w:rFonts w:asciiTheme="majorHAnsi" w:eastAsia="Times New Roman" w:hAnsiTheme="majorHAnsi" w:cstheme="majorHAnsi"/>
                <w:b/>
                <w:bCs/>
                <w:color w:val="000000"/>
                <w:sz w:val="24"/>
                <w:szCs w:val="24"/>
                <w:lang w:eastAsia="pl-PL"/>
              </w:rPr>
              <w:t>suma:</w:t>
            </w:r>
          </w:p>
        </w:tc>
        <w:tc>
          <w:tcPr>
            <w:tcW w:w="1606" w:type="pct"/>
            <w:tcBorders>
              <w:top w:val="nil"/>
              <w:left w:val="nil"/>
              <w:bottom w:val="single" w:sz="4" w:space="0" w:color="auto"/>
              <w:right w:val="single" w:sz="4" w:space="0" w:color="auto"/>
            </w:tcBorders>
            <w:shd w:val="clear" w:color="auto" w:fill="auto"/>
            <w:noWrap/>
            <w:vAlign w:val="bottom"/>
            <w:hideMark/>
          </w:tcPr>
          <w:p w14:paraId="4AF713E5" w14:textId="77777777" w:rsidR="00B22B59" w:rsidRPr="00B22B59" w:rsidRDefault="00B22B59" w:rsidP="00B22B59">
            <w:pPr>
              <w:spacing w:after="0" w:line="240" w:lineRule="auto"/>
              <w:jc w:val="right"/>
              <w:rPr>
                <w:rFonts w:asciiTheme="majorHAnsi" w:eastAsia="Times New Roman" w:hAnsiTheme="majorHAnsi" w:cstheme="majorHAnsi"/>
                <w:b/>
                <w:bCs/>
                <w:color w:val="000000"/>
                <w:sz w:val="24"/>
                <w:szCs w:val="24"/>
                <w:lang w:eastAsia="pl-PL"/>
              </w:rPr>
            </w:pPr>
            <w:r w:rsidRPr="00B22B59">
              <w:rPr>
                <w:rFonts w:asciiTheme="majorHAnsi" w:eastAsia="Times New Roman" w:hAnsiTheme="majorHAnsi" w:cstheme="majorHAnsi"/>
                <w:b/>
                <w:bCs/>
                <w:color w:val="000000"/>
                <w:sz w:val="24"/>
                <w:szCs w:val="24"/>
                <w:lang w:eastAsia="pl-PL"/>
              </w:rPr>
              <w:t>4</w:t>
            </w:r>
          </w:p>
        </w:tc>
        <w:tc>
          <w:tcPr>
            <w:tcW w:w="187" w:type="pct"/>
            <w:vAlign w:val="center"/>
            <w:hideMark/>
          </w:tcPr>
          <w:p w14:paraId="03C322F8" w14:textId="77777777" w:rsidR="00B22B59" w:rsidRPr="00B22B59" w:rsidRDefault="00B22B59" w:rsidP="00B22B59">
            <w:pPr>
              <w:spacing w:after="0" w:line="240" w:lineRule="auto"/>
              <w:rPr>
                <w:rFonts w:asciiTheme="majorHAnsi" w:eastAsia="Times New Roman" w:hAnsiTheme="majorHAnsi" w:cstheme="majorHAnsi"/>
                <w:sz w:val="24"/>
                <w:szCs w:val="24"/>
                <w:lang w:eastAsia="pl-PL"/>
              </w:rPr>
            </w:pPr>
          </w:p>
        </w:tc>
      </w:tr>
    </w:tbl>
    <w:p w14:paraId="268C0864" w14:textId="77777777" w:rsidR="00B22B59" w:rsidRPr="003D6522" w:rsidRDefault="00B22B59" w:rsidP="00B22B59">
      <w:pPr>
        <w:spacing w:before="240" w:after="0"/>
        <w:ind w:left="1134"/>
        <w:contextualSpacing/>
        <w:jc w:val="both"/>
        <w:rPr>
          <w:rFonts w:asciiTheme="majorHAnsi" w:eastAsia="Calibri" w:hAnsiTheme="majorHAnsi" w:cstheme="majorHAnsi"/>
          <w:sz w:val="24"/>
          <w:szCs w:val="24"/>
          <w:lang w:eastAsia="pl-PL"/>
        </w:rPr>
      </w:pPr>
    </w:p>
    <w:p w14:paraId="12533530" w14:textId="5FB3AE31" w:rsidR="0033700A" w:rsidRPr="006B5FD1" w:rsidRDefault="0033700A" w:rsidP="0033700A">
      <w:pPr>
        <w:numPr>
          <w:ilvl w:val="1"/>
          <w:numId w:val="3"/>
        </w:numPr>
        <w:spacing w:before="240" w:after="120"/>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Zamawiający nie dopuszcza składania ofert częściowych.</w:t>
      </w:r>
    </w:p>
    <w:bookmarkEnd w:id="3"/>
    <w:bookmarkEnd w:id="4"/>
    <w:p w14:paraId="179BF7B8" w14:textId="2F653DD4" w:rsidR="00B14BC6" w:rsidRPr="006B5FD1" w:rsidRDefault="00B14BC6" w:rsidP="004A595B">
      <w:pPr>
        <w:pStyle w:val="Nagwek1"/>
        <w:numPr>
          <w:ilvl w:val="0"/>
          <w:numId w:val="27"/>
        </w:numPr>
        <w:spacing w:after="12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Termin wykonania zamówienia</w:t>
      </w:r>
    </w:p>
    <w:p w14:paraId="599C562D" w14:textId="453E6DDC" w:rsidR="0033700A" w:rsidRPr="006B5FD1" w:rsidRDefault="00404874" w:rsidP="004A595B">
      <w:pPr>
        <w:pStyle w:val="Akapitzlist"/>
        <w:numPr>
          <w:ilvl w:val="1"/>
          <w:numId w:val="35"/>
        </w:numPr>
        <w:spacing w:before="240" w:after="120" w:line="264" w:lineRule="auto"/>
        <w:ind w:left="1134" w:hanging="708"/>
        <w:jc w:val="both"/>
        <w:rPr>
          <w:rFonts w:asciiTheme="majorHAnsi" w:eastAsia="Calibri" w:hAnsiTheme="majorHAnsi" w:cstheme="majorHAnsi"/>
          <w:sz w:val="24"/>
          <w:szCs w:val="24"/>
          <w:lang w:val="x-none" w:eastAsia="pl-PL"/>
        </w:rPr>
      </w:pPr>
      <w:r>
        <w:rPr>
          <w:rFonts w:asciiTheme="majorHAnsi" w:eastAsia="Calibri" w:hAnsiTheme="majorHAnsi" w:cstheme="majorHAnsi"/>
          <w:sz w:val="24"/>
          <w:szCs w:val="24"/>
          <w:lang w:eastAsia="pl-PL"/>
        </w:rPr>
        <w:t>Zamówienie realizowane będzie</w:t>
      </w:r>
      <w:r w:rsidR="0033700A" w:rsidRPr="006B5FD1">
        <w:rPr>
          <w:rFonts w:asciiTheme="majorHAnsi" w:eastAsia="Calibri" w:hAnsiTheme="majorHAnsi" w:cstheme="majorHAnsi"/>
          <w:sz w:val="24"/>
          <w:szCs w:val="24"/>
          <w:lang w:eastAsia="pl-PL"/>
        </w:rPr>
        <w:t xml:space="preserve"> od 01.0</w:t>
      </w:r>
      <w:r w:rsidR="00734866">
        <w:rPr>
          <w:rFonts w:asciiTheme="majorHAnsi" w:eastAsia="Calibri" w:hAnsiTheme="majorHAnsi" w:cstheme="majorHAnsi"/>
          <w:sz w:val="24"/>
          <w:szCs w:val="24"/>
          <w:lang w:eastAsia="pl-PL"/>
        </w:rPr>
        <w:t>5</w:t>
      </w:r>
      <w:r w:rsidR="0033700A" w:rsidRPr="006B5FD1">
        <w:rPr>
          <w:rFonts w:asciiTheme="majorHAnsi" w:eastAsia="Calibri" w:hAnsiTheme="majorHAnsi" w:cstheme="majorHAnsi"/>
          <w:sz w:val="24"/>
          <w:szCs w:val="24"/>
          <w:lang w:eastAsia="pl-PL"/>
        </w:rPr>
        <w:t>.2022</w:t>
      </w:r>
      <w:r w:rsidR="007A1468">
        <w:rPr>
          <w:rFonts w:asciiTheme="majorHAnsi" w:eastAsia="Calibri" w:hAnsiTheme="majorHAnsi" w:cstheme="majorHAnsi"/>
          <w:sz w:val="24"/>
          <w:szCs w:val="24"/>
          <w:lang w:eastAsia="pl-PL"/>
        </w:rPr>
        <w:t xml:space="preserve"> </w:t>
      </w:r>
      <w:r w:rsidR="0033700A" w:rsidRPr="006B5FD1">
        <w:rPr>
          <w:rFonts w:asciiTheme="majorHAnsi" w:eastAsia="Calibri" w:hAnsiTheme="majorHAnsi" w:cstheme="majorHAnsi"/>
          <w:sz w:val="24"/>
          <w:szCs w:val="24"/>
          <w:lang w:eastAsia="pl-PL"/>
        </w:rPr>
        <w:t xml:space="preserve">r. do </w:t>
      </w:r>
      <w:r w:rsidR="00115660" w:rsidRPr="006B5FD1">
        <w:rPr>
          <w:rFonts w:asciiTheme="majorHAnsi" w:eastAsia="Calibri" w:hAnsiTheme="majorHAnsi" w:cstheme="majorHAnsi"/>
          <w:sz w:val="24"/>
          <w:szCs w:val="24"/>
          <w:lang w:eastAsia="pl-PL"/>
        </w:rPr>
        <w:t>3</w:t>
      </w:r>
      <w:r w:rsidR="00734866">
        <w:rPr>
          <w:rFonts w:asciiTheme="majorHAnsi" w:eastAsia="Calibri" w:hAnsiTheme="majorHAnsi" w:cstheme="majorHAnsi"/>
          <w:sz w:val="24"/>
          <w:szCs w:val="24"/>
          <w:lang w:eastAsia="pl-PL"/>
        </w:rPr>
        <w:t>0</w:t>
      </w:r>
      <w:r w:rsidR="00115660" w:rsidRPr="006B5FD1">
        <w:rPr>
          <w:rFonts w:asciiTheme="majorHAnsi" w:eastAsia="Calibri" w:hAnsiTheme="majorHAnsi" w:cstheme="majorHAnsi"/>
          <w:sz w:val="24"/>
          <w:szCs w:val="24"/>
          <w:lang w:eastAsia="pl-PL"/>
        </w:rPr>
        <w:t>.</w:t>
      </w:r>
      <w:r w:rsidR="00734866">
        <w:rPr>
          <w:rFonts w:asciiTheme="majorHAnsi" w:eastAsia="Calibri" w:hAnsiTheme="majorHAnsi" w:cstheme="majorHAnsi"/>
          <w:sz w:val="24"/>
          <w:szCs w:val="24"/>
          <w:lang w:eastAsia="pl-PL"/>
        </w:rPr>
        <w:t>0</w:t>
      </w:r>
      <w:r w:rsidR="00EE0E52">
        <w:rPr>
          <w:rFonts w:asciiTheme="majorHAnsi" w:eastAsia="Calibri" w:hAnsiTheme="majorHAnsi" w:cstheme="majorHAnsi"/>
          <w:sz w:val="24"/>
          <w:szCs w:val="24"/>
          <w:lang w:eastAsia="pl-PL"/>
        </w:rPr>
        <w:t>4</w:t>
      </w:r>
      <w:r w:rsidR="00115660" w:rsidRPr="006B5FD1">
        <w:rPr>
          <w:rFonts w:asciiTheme="majorHAnsi" w:eastAsia="Calibri" w:hAnsiTheme="majorHAnsi" w:cstheme="majorHAnsi"/>
          <w:sz w:val="24"/>
          <w:szCs w:val="24"/>
          <w:lang w:eastAsia="pl-PL"/>
        </w:rPr>
        <w:t>.</w:t>
      </w:r>
      <w:r w:rsidR="0033700A" w:rsidRPr="006B5FD1">
        <w:rPr>
          <w:rFonts w:asciiTheme="majorHAnsi" w:eastAsia="Calibri" w:hAnsiTheme="majorHAnsi" w:cstheme="majorHAnsi"/>
          <w:sz w:val="24"/>
          <w:szCs w:val="24"/>
          <w:lang w:eastAsia="pl-PL"/>
        </w:rPr>
        <w:t>202</w:t>
      </w:r>
      <w:r w:rsidR="00734866">
        <w:rPr>
          <w:rFonts w:asciiTheme="majorHAnsi" w:eastAsia="Calibri" w:hAnsiTheme="majorHAnsi" w:cstheme="majorHAnsi"/>
          <w:sz w:val="24"/>
          <w:szCs w:val="24"/>
          <w:lang w:eastAsia="pl-PL"/>
        </w:rPr>
        <w:t>3</w:t>
      </w:r>
      <w:r w:rsidR="0033700A" w:rsidRPr="006B5FD1">
        <w:rPr>
          <w:rFonts w:asciiTheme="majorHAnsi" w:eastAsia="Calibri" w:hAnsiTheme="majorHAnsi" w:cstheme="majorHAnsi"/>
          <w:sz w:val="24"/>
          <w:szCs w:val="24"/>
          <w:lang w:eastAsia="pl-PL"/>
        </w:rPr>
        <w:t xml:space="preserve"> r., z zastrzeżeniem zapisów wskazanych w ust.  5.2.- 5.4., dotyczących realizacji umowy na sprzedaż energii elektrycznej.</w:t>
      </w:r>
    </w:p>
    <w:p w14:paraId="4BC05872" w14:textId="6EF751C8" w:rsidR="0033700A" w:rsidRPr="006B5FD1" w:rsidRDefault="0033700A" w:rsidP="004A595B">
      <w:pPr>
        <w:numPr>
          <w:ilvl w:val="1"/>
          <w:numId w:val="35"/>
        </w:numPr>
        <w:spacing w:before="240" w:after="120" w:line="264" w:lineRule="auto"/>
        <w:ind w:left="1134" w:hanging="708"/>
        <w:contextualSpacing/>
        <w:jc w:val="both"/>
        <w:rPr>
          <w:rFonts w:asciiTheme="majorHAnsi" w:eastAsia="Calibri" w:hAnsiTheme="majorHAnsi" w:cstheme="majorHAnsi"/>
          <w:sz w:val="24"/>
          <w:szCs w:val="24"/>
          <w:lang w:val="x-none" w:eastAsia="pl-PL"/>
        </w:rPr>
      </w:pPr>
      <w:r w:rsidRPr="006B5FD1">
        <w:rPr>
          <w:rFonts w:asciiTheme="majorHAnsi" w:eastAsia="Calibri" w:hAnsiTheme="majorHAnsi" w:cstheme="majorHAnsi"/>
          <w:sz w:val="24"/>
          <w:szCs w:val="24"/>
          <w:lang w:val="x-none" w:eastAsia="pl-PL"/>
        </w:rPr>
        <w:lastRenderedPageBreak/>
        <w:t xml:space="preserve">Umowa ulegnie rozwiązaniu w sytuacji gdy  wartość  łącznego  wynagrodzenia  </w:t>
      </w:r>
      <w:r w:rsidR="005670A9">
        <w:rPr>
          <w:rFonts w:asciiTheme="majorHAnsi" w:eastAsia="Calibri" w:hAnsiTheme="majorHAnsi" w:cstheme="majorHAnsi"/>
          <w:sz w:val="24"/>
          <w:szCs w:val="24"/>
          <w:lang w:eastAsia="pl-PL"/>
        </w:rPr>
        <w:t xml:space="preserve">wykonawcy </w:t>
      </w:r>
      <w:r w:rsidRPr="006B5FD1">
        <w:rPr>
          <w:rFonts w:asciiTheme="majorHAnsi" w:eastAsia="Calibri" w:hAnsiTheme="majorHAnsi" w:cstheme="majorHAnsi"/>
          <w:sz w:val="24"/>
          <w:szCs w:val="24"/>
          <w:lang w:val="x-none" w:eastAsia="pl-PL"/>
        </w:rPr>
        <w:t xml:space="preserve">  osiągnie kwotę ceny oferty za wykonanie całości zamówienia</w:t>
      </w:r>
      <w:r w:rsidRPr="006B5FD1">
        <w:rPr>
          <w:rFonts w:asciiTheme="majorHAnsi" w:eastAsia="Calibri" w:hAnsiTheme="majorHAnsi" w:cstheme="majorHAnsi"/>
          <w:sz w:val="24"/>
          <w:szCs w:val="24"/>
          <w:lang w:eastAsia="pl-PL"/>
        </w:rPr>
        <w:t xml:space="preserve"> wraz ze zwiększeniem z zastrzeżeniem zapisu art. 455 ust. 2 ustawy Pzp</w:t>
      </w:r>
      <w:r w:rsidRPr="006B5FD1">
        <w:rPr>
          <w:rFonts w:asciiTheme="majorHAnsi" w:eastAsia="Calibri" w:hAnsiTheme="majorHAnsi" w:cstheme="majorHAnsi"/>
          <w:sz w:val="24"/>
          <w:szCs w:val="24"/>
          <w:lang w:val="x-none" w:eastAsia="pl-PL"/>
        </w:rPr>
        <w:t>.</w:t>
      </w:r>
    </w:p>
    <w:p w14:paraId="2D0DDF3D" w14:textId="77777777" w:rsidR="0033700A" w:rsidRPr="006B5FD1" w:rsidRDefault="0033700A" w:rsidP="0033700A">
      <w:pPr>
        <w:ind w:left="720"/>
        <w:contextualSpacing/>
        <w:rPr>
          <w:rFonts w:asciiTheme="majorHAnsi" w:eastAsia="Calibri" w:hAnsiTheme="majorHAnsi" w:cstheme="majorHAnsi"/>
          <w:sz w:val="24"/>
          <w:szCs w:val="24"/>
          <w:highlight w:val="yellow"/>
          <w:lang w:val="x-none" w:eastAsia="pl-PL"/>
        </w:rPr>
      </w:pPr>
    </w:p>
    <w:p w14:paraId="116F0B7E" w14:textId="77777777" w:rsidR="00B6090F" w:rsidRPr="00B1303E" w:rsidRDefault="00B6090F" w:rsidP="00B6090F">
      <w:pPr>
        <w:numPr>
          <w:ilvl w:val="1"/>
          <w:numId w:val="35"/>
        </w:numPr>
        <w:ind w:hanging="645"/>
        <w:rPr>
          <w:rFonts w:ascii="Calibri Light" w:hAnsi="Calibri Light" w:cs="Calibri Light"/>
          <w:sz w:val="24"/>
          <w:szCs w:val="24"/>
          <w:lang w:eastAsia="pl-PL"/>
        </w:rPr>
      </w:pPr>
      <w:r w:rsidRPr="002C7356">
        <w:rPr>
          <w:rFonts w:ascii="Calibri Light" w:hAnsi="Calibri Light" w:cs="Calibri Light"/>
          <w:sz w:val="24"/>
          <w:szCs w:val="24"/>
          <w:lang w:eastAsia="pl-PL"/>
        </w:rPr>
        <w:t>Umowa obowiązuje od dnia jej zawarcia, jednakże sprzedaż energii elektrycznej będzie realizowana nie wcześniej niż od dnia wskazanego w Załączniku nr 1 do SWZ dla każdego PPE oddzielnie oraz po rozwiązaniu obecnie obowią</w:t>
      </w:r>
      <w:bookmarkStart w:id="6" w:name="_Hlk49328341"/>
      <w:r w:rsidRPr="002C7356">
        <w:rPr>
          <w:rFonts w:ascii="Calibri Light" w:hAnsi="Calibri Light" w:cs="Calibri Light"/>
          <w:sz w:val="24"/>
          <w:szCs w:val="24"/>
          <w:lang w:eastAsia="pl-PL"/>
        </w:rPr>
        <w:t>zujących umów, zawarciu umów dystrybucyjnych, przyjęciu Umowy do realizacji przez OSD i po pozytywnie przeprowadzonej procedurze zmiany sprzedawcy</w:t>
      </w:r>
      <w:bookmarkEnd w:id="6"/>
      <w:r w:rsidRPr="002C7356">
        <w:rPr>
          <w:rFonts w:ascii="Calibri Light" w:hAnsi="Calibri Light" w:cs="Calibri Light"/>
          <w:sz w:val="24"/>
          <w:szCs w:val="24"/>
          <w:lang w:eastAsia="pl-PL"/>
        </w:rPr>
        <w:t xml:space="preserve"> </w:t>
      </w:r>
      <w:bookmarkStart w:id="7" w:name="_Hlk59614231"/>
      <w:r w:rsidRPr="002C7356">
        <w:rPr>
          <w:rFonts w:ascii="Calibri Light" w:hAnsi="Calibri Light" w:cs="Calibri Light"/>
          <w:sz w:val="24"/>
          <w:szCs w:val="24"/>
          <w:lang w:eastAsia="pl-PL"/>
        </w:rPr>
        <w:t>oraz od daty montażu licznika przez OSD w przypadku nowych PPE, po zgłoszeniu przez Sprzedawcę na platformie PWI, sprzedaży energii elektrycznej dla nowego punktu do przyłączenia do sieci OSD</w:t>
      </w:r>
      <w:bookmarkEnd w:id="7"/>
      <w:r>
        <w:rPr>
          <w:rFonts w:ascii="Calibri Light" w:hAnsi="Calibri Light" w:cs="Calibri Light"/>
          <w:sz w:val="24"/>
          <w:szCs w:val="24"/>
          <w:lang w:eastAsia="pl-PL"/>
        </w:rPr>
        <w:t xml:space="preserve"> </w:t>
      </w:r>
      <w:r w:rsidRPr="00B1303E">
        <w:rPr>
          <w:rFonts w:ascii="Calibri Light" w:hAnsi="Calibri Light" w:cs="Calibri Light"/>
          <w:sz w:val="24"/>
          <w:szCs w:val="24"/>
          <w:lang w:eastAsia="pl-PL"/>
        </w:rPr>
        <w:t>z zastrzeżeniem, że w przypadku posiadania przez zamawiającego umów sprzedaży rezerwowej termin rozpoczęcia dostaw energii elektrycznej dla poszczególnych PPE może rozpocząć się przed terminem wskazanym w załączniku nr 1 do umowy oraz po skutecznym przeprowadzeniu procesu zmiany sprzedawcy.</w:t>
      </w:r>
    </w:p>
    <w:p w14:paraId="0943872A" w14:textId="79DCD346" w:rsidR="00B6090F" w:rsidRPr="002C7356" w:rsidRDefault="00B6090F" w:rsidP="00B6090F">
      <w:pPr>
        <w:pStyle w:val="Akapitzlist"/>
        <w:numPr>
          <w:ilvl w:val="1"/>
          <w:numId w:val="35"/>
        </w:numPr>
        <w:spacing w:before="240" w:after="120"/>
        <w:ind w:left="1134" w:hanging="708"/>
        <w:jc w:val="both"/>
        <w:rPr>
          <w:rFonts w:ascii="Calibri Light" w:hAnsi="Calibri Light" w:cs="Calibri Light"/>
          <w:sz w:val="24"/>
          <w:szCs w:val="24"/>
          <w:lang w:eastAsia="pl-PL"/>
        </w:rPr>
      </w:pPr>
      <w:r w:rsidRPr="002C7356">
        <w:rPr>
          <w:rFonts w:ascii="Calibri Light" w:hAnsi="Calibri Light" w:cs="Calibri Light"/>
          <w:sz w:val="24"/>
          <w:szCs w:val="24"/>
          <w:lang w:eastAsia="pl-PL"/>
        </w:rPr>
        <w:t xml:space="preserve">Termin rozpoczęcia sprzedaży energii elektrycznej do poszczególnych PPE może także ulec zmianie, jeżeli zmiana ta wynika z okoliczności niezależnych od Stron, w szczególności z przedłużającej się procedury zmiany sprzedawcy, przedłużającego się procesu rozwiązania dotychczasowych umów sprzedaży/kompleksowych, o czas trwania przeszkody. </w:t>
      </w:r>
      <w:r w:rsidRPr="0066590C">
        <w:rPr>
          <w:rFonts w:ascii="Calibri Light" w:hAnsi="Calibri Light" w:cs="Calibri Light"/>
          <w:sz w:val="24"/>
          <w:szCs w:val="24"/>
          <w:lang w:eastAsia="pl-PL"/>
        </w:rPr>
        <w:t>W przypadku, gdy obecnie obowiązujące umowy są umowami sprzedaży rezerwowej, termin rozpoczęcia świadczenia dostaw nastąpi wcześniej niż termin określony w pkt 5.1 powyżej i jest uzależniony od</w:t>
      </w:r>
      <w:r>
        <w:rPr>
          <w:rFonts w:ascii="Calibri Light" w:hAnsi="Calibri Light" w:cs="Calibri Light"/>
          <w:sz w:val="24"/>
          <w:szCs w:val="24"/>
          <w:lang w:eastAsia="pl-PL"/>
        </w:rPr>
        <w:t xml:space="preserve"> skutecznego</w:t>
      </w:r>
      <w:r w:rsidRPr="0066590C">
        <w:rPr>
          <w:rFonts w:ascii="Calibri Light" w:hAnsi="Calibri Light" w:cs="Calibri Light"/>
          <w:sz w:val="24"/>
          <w:szCs w:val="24"/>
          <w:lang w:eastAsia="pl-PL"/>
        </w:rPr>
        <w:t xml:space="preserve"> przeprowadzenia procesu zmiany sprzedaży. Zmiany następują automatycznie, nie wymagają złożenia oświadczenia woli przez Zamawiającego, przy czym powyższe zmiany pozostają bez wpływu na czas zakończenia umowy, wskazany w pkt 5.1. powyżej.</w:t>
      </w:r>
    </w:p>
    <w:p w14:paraId="5B3BA58D" w14:textId="0CC254DC" w:rsidR="00B14BC6" w:rsidRPr="00A4166C" w:rsidRDefault="00B14BC6" w:rsidP="0033700A">
      <w:pPr>
        <w:pStyle w:val="Akapitzlist"/>
        <w:numPr>
          <w:ilvl w:val="0"/>
          <w:numId w:val="4"/>
        </w:numPr>
        <w:spacing w:after="120" w:line="264" w:lineRule="auto"/>
        <w:jc w:val="both"/>
        <w:rPr>
          <w:rFonts w:asciiTheme="majorHAnsi" w:eastAsia="Times New Roman" w:hAnsiTheme="majorHAnsi" w:cstheme="majorHAnsi"/>
          <w:b/>
          <w:bCs/>
          <w:sz w:val="24"/>
          <w:szCs w:val="24"/>
          <w:lang w:eastAsia="pl-PL"/>
        </w:rPr>
      </w:pPr>
      <w:r w:rsidRPr="00A4166C">
        <w:rPr>
          <w:rFonts w:asciiTheme="majorHAnsi" w:eastAsia="Times New Roman" w:hAnsiTheme="majorHAnsi" w:cstheme="majorHAnsi"/>
          <w:b/>
          <w:bCs/>
          <w:sz w:val="24"/>
          <w:szCs w:val="24"/>
          <w:lang w:eastAsia="pl-PL"/>
        </w:rPr>
        <w:t>Informacja  o warunkach  udziału  w postępowaniu</w:t>
      </w:r>
    </w:p>
    <w:p w14:paraId="4D365687" w14:textId="77777777" w:rsidR="0033700A" w:rsidRPr="00A4166C" w:rsidRDefault="0033700A" w:rsidP="0033700A">
      <w:pPr>
        <w:pStyle w:val="Akapitzlist"/>
        <w:spacing w:after="120" w:line="264" w:lineRule="auto"/>
        <w:ind w:left="1134"/>
        <w:jc w:val="both"/>
        <w:rPr>
          <w:rFonts w:asciiTheme="majorHAnsi" w:eastAsia="Times New Roman" w:hAnsiTheme="majorHAnsi" w:cstheme="majorHAnsi"/>
          <w:b/>
          <w:bCs/>
          <w:sz w:val="24"/>
          <w:szCs w:val="24"/>
          <w:lang w:eastAsia="pl-PL"/>
        </w:rPr>
      </w:pPr>
    </w:p>
    <w:p w14:paraId="653D7BCA" w14:textId="0370A87C" w:rsidR="001927C9" w:rsidRPr="00A4166C" w:rsidRDefault="00120623" w:rsidP="00C15100">
      <w:pPr>
        <w:pStyle w:val="Akapitzlist"/>
        <w:numPr>
          <w:ilvl w:val="1"/>
          <w:numId w:val="4"/>
        </w:numPr>
        <w:spacing w:before="240" w:after="120" w:line="264" w:lineRule="auto"/>
        <w:ind w:left="1134" w:hanging="708"/>
        <w:jc w:val="both"/>
        <w:rPr>
          <w:rFonts w:asciiTheme="majorHAnsi" w:hAnsiTheme="majorHAnsi" w:cstheme="majorHAnsi"/>
          <w:bCs/>
          <w:sz w:val="24"/>
          <w:szCs w:val="24"/>
          <w:lang w:val="x-none" w:eastAsia="pl-PL"/>
        </w:rPr>
      </w:pPr>
      <w:r w:rsidRPr="00A4166C">
        <w:rPr>
          <w:rFonts w:asciiTheme="majorHAnsi" w:hAnsiTheme="majorHAnsi" w:cstheme="majorHAnsi"/>
          <w:bCs/>
          <w:sz w:val="24"/>
          <w:szCs w:val="24"/>
          <w:lang w:eastAsia="pl-PL"/>
        </w:rPr>
        <w:t>O udzielenie zamówienia mogą ubiegać się wykonawcy, którzy spełniają warunki udziału w postępowaniu</w:t>
      </w:r>
      <w:r w:rsidR="00986E66" w:rsidRPr="00A4166C">
        <w:rPr>
          <w:rFonts w:asciiTheme="majorHAnsi" w:hAnsiTheme="majorHAnsi" w:cstheme="majorHAnsi"/>
          <w:bCs/>
          <w:sz w:val="24"/>
          <w:szCs w:val="24"/>
          <w:lang w:eastAsia="pl-PL"/>
        </w:rPr>
        <w:t xml:space="preserve"> w zakresie</w:t>
      </w:r>
      <w:r w:rsidR="001927C9" w:rsidRPr="00A4166C">
        <w:rPr>
          <w:rFonts w:asciiTheme="majorHAnsi" w:hAnsiTheme="majorHAnsi" w:cstheme="majorHAnsi"/>
          <w:bCs/>
          <w:sz w:val="24"/>
          <w:szCs w:val="24"/>
          <w:lang w:val="x-none" w:eastAsia="pl-PL"/>
        </w:rPr>
        <w:t>:</w:t>
      </w:r>
    </w:p>
    <w:p w14:paraId="17CE6922" w14:textId="698752E8" w:rsidR="001927C9" w:rsidRPr="00A4166C" w:rsidRDefault="001927C9" w:rsidP="00C15100">
      <w:pPr>
        <w:pStyle w:val="Akapitzlist"/>
        <w:numPr>
          <w:ilvl w:val="2"/>
          <w:numId w:val="4"/>
        </w:numPr>
        <w:spacing w:before="240" w:after="12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zdolności do występowania w obrocie gospodarczym:</w:t>
      </w:r>
      <w:bookmarkStart w:id="8" w:name="_Hlk61958793"/>
      <w:r w:rsidR="00486F33" w:rsidRPr="00A4166C">
        <w:rPr>
          <w:rFonts w:asciiTheme="majorHAnsi" w:hAnsiTheme="majorHAnsi" w:cstheme="majorHAnsi"/>
          <w:bCs/>
          <w:sz w:val="24"/>
          <w:szCs w:val="24"/>
          <w:lang w:eastAsia="pl-PL"/>
        </w:rPr>
        <w:t xml:space="preserve"> </w:t>
      </w:r>
      <w:r w:rsidRPr="00A4166C">
        <w:rPr>
          <w:rFonts w:asciiTheme="majorHAnsi" w:hAnsiTheme="majorHAnsi" w:cstheme="majorHAnsi"/>
          <w:bCs/>
          <w:sz w:val="24"/>
          <w:szCs w:val="24"/>
          <w:lang w:eastAsia="pl-PL"/>
        </w:rPr>
        <w:t xml:space="preserve">zamawiający nie </w:t>
      </w:r>
      <w:r w:rsidR="00F36170" w:rsidRPr="00A4166C">
        <w:rPr>
          <w:rFonts w:asciiTheme="majorHAnsi" w:hAnsiTheme="majorHAnsi" w:cstheme="majorHAnsi"/>
          <w:bCs/>
          <w:sz w:val="24"/>
          <w:szCs w:val="24"/>
          <w:lang w:eastAsia="pl-PL"/>
        </w:rPr>
        <w:t xml:space="preserve">stawia </w:t>
      </w:r>
      <w:r w:rsidRPr="00A4166C">
        <w:rPr>
          <w:rFonts w:asciiTheme="majorHAnsi" w:hAnsiTheme="majorHAnsi" w:cstheme="majorHAnsi"/>
          <w:bCs/>
          <w:sz w:val="24"/>
          <w:szCs w:val="24"/>
          <w:lang w:eastAsia="pl-PL"/>
        </w:rPr>
        <w:t xml:space="preserve"> warunku w tym zakresie</w:t>
      </w:r>
      <w:bookmarkEnd w:id="8"/>
      <w:r w:rsidR="00B76D5A" w:rsidRPr="00A4166C">
        <w:rPr>
          <w:rFonts w:asciiTheme="majorHAnsi" w:hAnsiTheme="majorHAnsi" w:cstheme="majorHAnsi"/>
          <w:bCs/>
          <w:sz w:val="24"/>
          <w:szCs w:val="24"/>
          <w:lang w:eastAsia="pl-PL"/>
        </w:rPr>
        <w:t>,</w:t>
      </w:r>
    </w:p>
    <w:p w14:paraId="739F0281" w14:textId="7CC5423C" w:rsidR="0033700A" w:rsidRPr="00A4166C" w:rsidRDefault="0033700A" w:rsidP="0033700A">
      <w:pPr>
        <w:pStyle w:val="Akapitzlist"/>
        <w:numPr>
          <w:ilvl w:val="2"/>
          <w:numId w:val="4"/>
        </w:numPr>
        <w:spacing w:after="0" w:line="264" w:lineRule="auto"/>
        <w:ind w:left="1843" w:hanging="709"/>
        <w:jc w:val="both"/>
        <w:rPr>
          <w:rFonts w:asciiTheme="majorHAnsi" w:eastAsia="Calibri" w:hAnsiTheme="majorHAnsi" w:cstheme="majorHAnsi"/>
          <w:bCs/>
          <w:sz w:val="24"/>
          <w:szCs w:val="24"/>
          <w:lang w:eastAsia="pl-PL"/>
        </w:rPr>
      </w:pPr>
      <w:r w:rsidRPr="00A4166C">
        <w:rPr>
          <w:rFonts w:asciiTheme="majorHAnsi" w:eastAsia="Calibri" w:hAnsiTheme="majorHAnsi" w:cstheme="majorHAnsi"/>
          <w:bCs/>
          <w:sz w:val="24"/>
          <w:szCs w:val="24"/>
          <w:lang w:eastAsia="pl-PL"/>
        </w:rPr>
        <w:t>uprawnień do prowadzenia określonej działalności gospodarczej lub zawodowej, o ile wynika to z odrębnych przepisów:</w:t>
      </w:r>
    </w:p>
    <w:p w14:paraId="36300507" w14:textId="77777777" w:rsidR="0033700A" w:rsidRPr="00A4166C" w:rsidRDefault="0033700A" w:rsidP="004A595B">
      <w:pPr>
        <w:numPr>
          <w:ilvl w:val="0"/>
          <w:numId w:val="36"/>
        </w:numPr>
        <w:spacing w:after="0" w:line="264" w:lineRule="auto"/>
        <w:contextualSpacing/>
        <w:jc w:val="both"/>
        <w:rPr>
          <w:rFonts w:asciiTheme="majorHAnsi" w:eastAsia="Calibri" w:hAnsiTheme="majorHAnsi" w:cstheme="majorHAnsi"/>
          <w:bCs/>
          <w:sz w:val="24"/>
          <w:szCs w:val="24"/>
          <w:lang w:val="x-none" w:eastAsia="pl-PL"/>
        </w:rPr>
      </w:pPr>
      <w:r w:rsidRPr="00A4166C">
        <w:rPr>
          <w:rFonts w:asciiTheme="majorHAnsi" w:eastAsia="Calibri" w:hAnsiTheme="majorHAnsi" w:cstheme="majorHAnsi"/>
          <w:bCs/>
          <w:sz w:val="24"/>
          <w:szCs w:val="24"/>
          <w:lang w:eastAsia="pl-PL"/>
        </w:rPr>
        <w:t xml:space="preserve">wykonawca winien posiadać </w:t>
      </w:r>
      <w:r w:rsidRPr="00A4166C">
        <w:rPr>
          <w:rFonts w:asciiTheme="majorHAnsi" w:eastAsia="Calibri" w:hAnsiTheme="majorHAnsi" w:cstheme="majorHAnsi"/>
          <w:bCs/>
          <w:sz w:val="24"/>
          <w:szCs w:val="24"/>
          <w:lang w:val="x-none" w:eastAsia="pl-PL"/>
        </w:rPr>
        <w:t xml:space="preserve">uprawnienia do wykonywania działalności gospodarczej w zakresie obrotu </w:t>
      </w:r>
      <w:r w:rsidRPr="00A4166C">
        <w:rPr>
          <w:rFonts w:asciiTheme="majorHAnsi" w:eastAsia="Calibri" w:hAnsiTheme="majorHAnsi" w:cstheme="majorHAnsi"/>
          <w:bCs/>
          <w:sz w:val="24"/>
          <w:szCs w:val="24"/>
          <w:lang w:eastAsia="pl-PL"/>
        </w:rPr>
        <w:t>energią elektryczną</w:t>
      </w:r>
      <w:r w:rsidRPr="00A4166C">
        <w:rPr>
          <w:rFonts w:asciiTheme="majorHAnsi" w:eastAsia="Calibri" w:hAnsiTheme="majorHAnsi" w:cstheme="majorHAnsi"/>
          <w:bCs/>
          <w:sz w:val="24"/>
          <w:szCs w:val="24"/>
          <w:lang w:val="x-none" w:eastAsia="pl-PL"/>
        </w:rPr>
        <w:t>, na podstawie koncesji wydanej przez Prezesa Urzędu Regulacji Energetyki, zgodnie z art. 32 ustawy z dnia 10 kwietnia 1997 r. – Prawo energetyczne</w:t>
      </w:r>
      <w:r w:rsidRPr="00A4166C">
        <w:rPr>
          <w:rFonts w:asciiTheme="majorHAnsi" w:eastAsia="Calibri" w:hAnsiTheme="majorHAnsi" w:cstheme="majorHAnsi"/>
          <w:bCs/>
          <w:sz w:val="24"/>
          <w:szCs w:val="24"/>
          <w:lang w:eastAsia="pl-PL"/>
        </w:rPr>
        <w:t>,</w:t>
      </w:r>
    </w:p>
    <w:p w14:paraId="6B3DA240" w14:textId="77777777" w:rsidR="0033700A" w:rsidRPr="00A4166C" w:rsidRDefault="0033700A" w:rsidP="004A595B">
      <w:pPr>
        <w:numPr>
          <w:ilvl w:val="0"/>
          <w:numId w:val="36"/>
        </w:numPr>
        <w:spacing w:after="0" w:line="264" w:lineRule="auto"/>
        <w:contextualSpacing/>
        <w:jc w:val="both"/>
        <w:rPr>
          <w:rFonts w:asciiTheme="majorHAnsi" w:eastAsia="Calibri" w:hAnsiTheme="majorHAnsi" w:cstheme="majorHAnsi"/>
          <w:bCs/>
          <w:sz w:val="24"/>
          <w:szCs w:val="24"/>
          <w:lang w:val="x-none" w:eastAsia="pl-PL"/>
        </w:rPr>
      </w:pPr>
      <w:r w:rsidRPr="00A4166C">
        <w:rPr>
          <w:rFonts w:asciiTheme="majorHAnsi" w:eastAsia="Calibri" w:hAnsiTheme="majorHAnsi" w:cstheme="majorHAnsi"/>
          <w:bCs/>
          <w:sz w:val="24"/>
          <w:szCs w:val="24"/>
          <w:lang w:eastAsia="pl-PL"/>
        </w:rPr>
        <w:t xml:space="preserve">w przypadku wspólnego ubiegania się wykonawców  o zamówienie warunek z </w:t>
      </w:r>
      <w:proofErr w:type="spellStart"/>
      <w:r w:rsidRPr="00A4166C">
        <w:rPr>
          <w:rFonts w:asciiTheme="majorHAnsi" w:eastAsia="Calibri" w:hAnsiTheme="majorHAnsi" w:cstheme="majorHAnsi"/>
          <w:bCs/>
          <w:sz w:val="24"/>
          <w:szCs w:val="24"/>
          <w:lang w:eastAsia="pl-PL"/>
        </w:rPr>
        <w:t>ppkt</w:t>
      </w:r>
      <w:proofErr w:type="spellEnd"/>
      <w:r w:rsidRPr="00A4166C">
        <w:rPr>
          <w:rFonts w:asciiTheme="majorHAnsi" w:eastAsia="Calibri" w:hAnsiTheme="majorHAnsi" w:cstheme="majorHAnsi"/>
          <w:bCs/>
          <w:sz w:val="24"/>
          <w:szCs w:val="24"/>
          <w:lang w:eastAsia="pl-PL"/>
        </w:rPr>
        <w:t xml:space="preserve"> a) zostanie spełniony, jeżeli co najmniej jeden z wykonawców wspólnie ubiegających się o udzielenie zamówienia </w:t>
      </w:r>
      <w:r w:rsidRPr="00A4166C">
        <w:rPr>
          <w:rFonts w:asciiTheme="majorHAnsi" w:eastAsia="Calibri" w:hAnsiTheme="majorHAnsi" w:cstheme="majorHAnsi"/>
          <w:bCs/>
          <w:sz w:val="24"/>
          <w:szCs w:val="24"/>
          <w:lang w:eastAsia="pl-PL"/>
        </w:rPr>
        <w:lastRenderedPageBreak/>
        <w:t>posiada uprawnienia do prowadzenia określonej działalności gospodarczej  i zrealizuje dostawy, do których realizacji te uprawnienia są wymagane,</w:t>
      </w:r>
    </w:p>
    <w:p w14:paraId="11A59E52" w14:textId="77777777" w:rsidR="0033700A" w:rsidRPr="00A4166C" w:rsidRDefault="001927C9" w:rsidP="0033700A">
      <w:pPr>
        <w:pStyle w:val="Akapitzlist"/>
        <w:numPr>
          <w:ilvl w:val="2"/>
          <w:numId w:val="4"/>
        </w:numPr>
        <w:spacing w:after="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sytuacji ekonomicznej lub finansowej:</w:t>
      </w:r>
      <w:r w:rsidR="00486F33" w:rsidRPr="00A4166C">
        <w:rPr>
          <w:rFonts w:asciiTheme="majorHAnsi" w:hAnsiTheme="majorHAnsi" w:cstheme="majorHAnsi"/>
          <w:bCs/>
          <w:sz w:val="24"/>
          <w:szCs w:val="24"/>
          <w:lang w:eastAsia="pl-PL"/>
        </w:rPr>
        <w:t xml:space="preserve"> </w:t>
      </w:r>
      <w:r w:rsidR="0033700A" w:rsidRPr="00A4166C">
        <w:rPr>
          <w:rFonts w:asciiTheme="majorHAnsi" w:hAnsiTheme="majorHAnsi" w:cstheme="majorHAnsi"/>
          <w:bCs/>
          <w:sz w:val="24"/>
          <w:szCs w:val="24"/>
          <w:lang w:eastAsia="pl-PL"/>
        </w:rPr>
        <w:t>zamawiający nie stawia  warunku w tym zakresie,</w:t>
      </w:r>
    </w:p>
    <w:p w14:paraId="3C834BB3" w14:textId="77777777" w:rsidR="0082147D" w:rsidRPr="00E4446F" w:rsidRDefault="001927C9" w:rsidP="0082147D">
      <w:pPr>
        <w:pStyle w:val="Akapitzlist"/>
        <w:numPr>
          <w:ilvl w:val="2"/>
          <w:numId w:val="4"/>
        </w:numPr>
        <w:spacing w:after="0" w:line="264" w:lineRule="auto"/>
        <w:ind w:left="1843" w:hanging="709"/>
        <w:jc w:val="both"/>
        <w:rPr>
          <w:rFonts w:asciiTheme="majorHAnsi" w:hAnsiTheme="majorHAnsi" w:cstheme="majorHAnsi"/>
          <w:bCs/>
          <w:sz w:val="24"/>
          <w:szCs w:val="24"/>
          <w:lang w:eastAsia="pl-PL"/>
        </w:rPr>
      </w:pPr>
      <w:r w:rsidRPr="0082147D">
        <w:rPr>
          <w:rFonts w:asciiTheme="majorHAnsi" w:hAnsiTheme="majorHAnsi" w:cstheme="majorHAnsi"/>
          <w:bCs/>
          <w:sz w:val="24"/>
          <w:szCs w:val="24"/>
          <w:lang w:eastAsia="pl-PL"/>
        </w:rPr>
        <w:t>zdolności technicznej lub zawodowej:</w:t>
      </w:r>
      <w:r w:rsidR="00486F33" w:rsidRPr="0082147D">
        <w:rPr>
          <w:rFonts w:asciiTheme="majorHAnsi" w:hAnsiTheme="majorHAnsi" w:cstheme="majorHAnsi"/>
          <w:bCs/>
          <w:sz w:val="24"/>
          <w:szCs w:val="24"/>
          <w:lang w:eastAsia="pl-PL"/>
        </w:rPr>
        <w:t xml:space="preserve"> </w:t>
      </w:r>
      <w:r w:rsidR="0082147D" w:rsidRPr="00E4446F">
        <w:rPr>
          <w:rFonts w:asciiTheme="majorHAnsi" w:hAnsiTheme="majorHAnsi" w:cstheme="majorHAnsi"/>
          <w:bCs/>
          <w:sz w:val="24"/>
          <w:szCs w:val="24"/>
          <w:lang w:eastAsia="pl-PL"/>
        </w:rPr>
        <w:t>zamawiający stawia minimalne warunki jakie winien spełnić wykonawca, do realizacji zamówienia na odpowiednim poziomie jakościowym:</w:t>
      </w:r>
    </w:p>
    <w:p w14:paraId="13FBE846" w14:textId="3FBF8441" w:rsidR="0082147D" w:rsidRPr="00E4446F" w:rsidRDefault="0082147D" w:rsidP="0082147D">
      <w:pPr>
        <w:spacing w:after="0" w:line="264" w:lineRule="auto"/>
        <w:ind w:left="1843"/>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 xml:space="preserve">wykonawca  powinien  wykazać,   że  w  okresie  ostatnich   trzech  lat   przed  dniem  </w:t>
      </w:r>
      <w:r w:rsidR="00FE7AF0" w:rsidRPr="00FE7AF0">
        <w:rPr>
          <w:rFonts w:asciiTheme="majorHAnsi" w:hAnsiTheme="majorHAnsi" w:cstheme="majorHAnsi"/>
          <w:bCs/>
          <w:sz w:val="24"/>
          <w:szCs w:val="24"/>
          <w:lang w:eastAsia="pl-PL"/>
        </w:rPr>
        <w:t>w którym upływa termin składania ofert</w:t>
      </w:r>
      <w:r w:rsidRPr="00E4446F">
        <w:rPr>
          <w:rFonts w:asciiTheme="majorHAnsi" w:hAnsiTheme="majorHAnsi" w:cstheme="majorHAnsi"/>
          <w:bCs/>
          <w:sz w:val="24"/>
          <w:szCs w:val="24"/>
          <w:lang w:eastAsia="pl-PL"/>
        </w:rPr>
        <w:t xml:space="preserve">, a jeżeli okres prowadzenia działalności jest krótszy to w tym okresie, posiada wiedzę i doświadczenie w zrealizowaniu </w:t>
      </w:r>
      <w:r w:rsidRPr="00E4446F">
        <w:rPr>
          <w:rFonts w:asciiTheme="majorHAnsi" w:hAnsiTheme="majorHAnsi" w:cstheme="majorHAnsi"/>
          <w:b/>
          <w:sz w:val="24"/>
          <w:szCs w:val="24"/>
          <w:lang w:eastAsia="pl-PL"/>
        </w:rPr>
        <w:t>co najmniej dwóch</w:t>
      </w:r>
      <w:r w:rsidRPr="00E4446F">
        <w:rPr>
          <w:rFonts w:asciiTheme="majorHAnsi" w:hAnsiTheme="majorHAnsi" w:cstheme="majorHAnsi"/>
          <w:bCs/>
          <w:sz w:val="24"/>
          <w:szCs w:val="24"/>
          <w:lang w:eastAsia="pl-PL"/>
        </w:rPr>
        <w:t xml:space="preserve"> dostaw energii elektrycznej u dwóch odbiorców/zamawiających, gdzie wielkość roczna każdej z nich nie była niższa niż</w:t>
      </w:r>
      <w:r w:rsidRPr="00E66AD1">
        <w:rPr>
          <w:rFonts w:asciiTheme="majorHAnsi" w:hAnsiTheme="majorHAnsi" w:cstheme="majorHAnsi"/>
          <w:bCs/>
          <w:sz w:val="24"/>
          <w:szCs w:val="24"/>
          <w:lang w:eastAsia="pl-PL"/>
        </w:rPr>
        <w:t xml:space="preserve">:  </w:t>
      </w:r>
      <w:r w:rsidR="00B22B59">
        <w:rPr>
          <w:rFonts w:asciiTheme="majorHAnsi" w:hAnsiTheme="majorHAnsi" w:cstheme="majorHAnsi"/>
          <w:b/>
          <w:sz w:val="24"/>
          <w:szCs w:val="24"/>
          <w:lang w:eastAsia="pl-PL"/>
        </w:rPr>
        <w:t>3</w:t>
      </w:r>
      <w:r w:rsidRPr="00E66AD1">
        <w:rPr>
          <w:rFonts w:asciiTheme="majorHAnsi" w:hAnsiTheme="majorHAnsi" w:cstheme="majorHAnsi"/>
          <w:b/>
          <w:sz w:val="24"/>
          <w:szCs w:val="24"/>
          <w:lang w:eastAsia="pl-PL"/>
        </w:rPr>
        <w:t> 000 000 kWh</w:t>
      </w:r>
      <w:r w:rsidRPr="00E4446F">
        <w:rPr>
          <w:rFonts w:asciiTheme="majorHAnsi" w:hAnsiTheme="majorHAnsi" w:cstheme="majorHAnsi"/>
          <w:bCs/>
          <w:sz w:val="24"/>
          <w:szCs w:val="24"/>
          <w:lang w:eastAsia="pl-PL"/>
        </w:rPr>
        <w:t xml:space="preserve"> w okresie 12 miesięcy.</w:t>
      </w:r>
    </w:p>
    <w:p w14:paraId="420A7B87" w14:textId="77777777" w:rsidR="0082147D" w:rsidRPr="00E4446F" w:rsidRDefault="0082147D" w:rsidP="0082147D">
      <w:pPr>
        <w:pStyle w:val="Akapitzlist"/>
        <w:spacing w:after="0" w:line="264" w:lineRule="auto"/>
        <w:ind w:left="1843"/>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Wykazana przez wykonawcę dostawa może być świadczeniem okresowym lub ciągłym, która spełnia powyższy warunek, a dostawa wykonywana jest nadal. W takim przypadku część zamówienia już faktycznie wykonana musi spełnić wymogi określone przez zamawiającego w warunku w pkt 6.1.4.</w:t>
      </w:r>
    </w:p>
    <w:p w14:paraId="2731C96E" w14:textId="77777777" w:rsidR="0082147D" w:rsidRPr="00E4446F" w:rsidRDefault="0082147D" w:rsidP="0082147D">
      <w:pPr>
        <w:pStyle w:val="Akapitzlist"/>
        <w:spacing w:after="0" w:line="264" w:lineRule="auto"/>
        <w:ind w:left="1843"/>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Zamawiający określa, że wykonanie ww. dostaw powinien wykazać samodzielnie co najmniej jeden z wykonawców wspólnie ubiegających się o udzielenie zamówienia. Zamawiający nie dopuszcza, by wykonawcy sumowali doświadczenie w celu wykazania spełniania tego warunku udziału w postępowaniu.</w:t>
      </w:r>
    </w:p>
    <w:p w14:paraId="5DF3840C" w14:textId="3C093D34" w:rsidR="00A31EFD" w:rsidRPr="0082147D" w:rsidRDefault="00A31EFD" w:rsidP="0082147D">
      <w:pPr>
        <w:pStyle w:val="Akapitzlist"/>
        <w:spacing w:after="0" w:line="264" w:lineRule="auto"/>
        <w:ind w:left="1843"/>
        <w:jc w:val="both"/>
        <w:rPr>
          <w:rFonts w:asciiTheme="majorHAnsi" w:hAnsiTheme="majorHAnsi" w:cstheme="majorHAnsi"/>
          <w:bCs/>
          <w:color w:val="FF0000"/>
          <w:sz w:val="24"/>
          <w:szCs w:val="24"/>
          <w:lang w:eastAsia="pl-PL"/>
        </w:rPr>
      </w:pPr>
    </w:p>
    <w:p w14:paraId="2CFEFCC5" w14:textId="4C901BCE" w:rsidR="001A0A10" w:rsidRPr="00A4166C" w:rsidRDefault="001A0A10" w:rsidP="00C15100">
      <w:pPr>
        <w:pStyle w:val="Akapitzlist"/>
        <w:numPr>
          <w:ilvl w:val="1"/>
          <w:numId w:val="4"/>
        </w:numPr>
        <w:spacing w:after="0" w:line="264" w:lineRule="auto"/>
        <w:ind w:left="1134"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 xml:space="preserve">W   przypadku   złożenia   przez   </w:t>
      </w:r>
      <w:r w:rsidR="00BD1D25" w:rsidRPr="00A4166C">
        <w:rPr>
          <w:rFonts w:asciiTheme="majorHAnsi" w:hAnsiTheme="majorHAnsi" w:cstheme="majorHAnsi"/>
          <w:bCs/>
          <w:sz w:val="24"/>
          <w:szCs w:val="24"/>
          <w:lang w:eastAsia="pl-PL"/>
        </w:rPr>
        <w:t>w</w:t>
      </w:r>
      <w:r w:rsidRPr="00A4166C">
        <w:rPr>
          <w:rFonts w:asciiTheme="majorHAnsi" w:hAnsiTheme="majorHAnsi" w:cstheme="majorHAnsi"/>
          <w:bCs/>
          <w:sz w:val="24"/>
          <w:szCs w:val="24"/>
          <w:lang w:eastAsia="pl-PL"/>
        </w:rPr>
        <w:t xml:space="preserve">ykonawców   dokumentów   zawierających   dane w walutach innych niż PLN, dane finansowe zostaną przeliczone  według średniego kursu       Narodowego       Banku       Polskiego       (NBP) </w:t>
      </w:r>
      <w:r w:rsidR="0028339C" w:rsidRPr="00A4166C">
        <w:rPr>
          <w:rFonts w:asciiTheme="majorHAnsi" w:hAnsiTheme="majorHAnsi" w:cstheme="majorHAnsi"/>
          <w:bCs/>
          <w:sz w:val="24"/>
          <w:szCs w:val="24"/>
          <w:lang w:eastAsia="pl-PL"/>
        </w:rPr>
        <w:t xml:space="preserve"> </w:t>
      </w:r>
      <w:r w:rsidRPr="00A4166C">
        <w:rPr>
          <w:rFonts w:asciiTheme="majorHAnsi" w:hAnsiTheme="majorHAnsi" w:cstheme="majorHAnsi"/>
          <w:bCs/>
          <w:sz w:val="24"/>
          <w:szCs w:val="24"/>
          <w:lang w:eastAsia="pl-PL"/>
        </w:rPr>
        <w:t xml:space="preserve">z       dnia       opublikowania  ogłoszenia o zamówieniu w </w:t>
      </w:r>
      <w:proofErr w:type="spellStart"/>
      <w:r w:rsidRPr="00A4166C">
        <w:rPr>
          <w:rFonts w:asciiTheme="majorHAnsi" w:hAnsiTheme="majorHAnsi" w:cstheme="majorHAnsi"/>
          <w:bCs/>
          <w:sz w:val="24"/>
          <w:szCs w:val="24"/>
          <w:lang w:eastAsia="pl-PL"/>
        </w:rPr>
        <w:t>Dz.U.U</w:t>
      </w:r>
      <w:r w:rsidR="00996B6F" w:rsidRPr="00A4166C">
        <w:rPr>
          <w:rFonts w:asciiTheme="majorHAnsi" w:hAnsiTheme="majorHAnsi" w:cstheme="majorHAnsi"/>
          <w:bCs/>
          <w:sz w:val="24"/>
          <w:szCs w:val="24"/>
          <w:lang w:eastAsia="pl-PL"/>
        </w:rPr>
        <w:t>.</w:t>
      </w:r>
      <w:r w:rsidRPr="00A4166C">
        <w:rPr>
          <w:rFonts w:asciiTheme="majorHAnsi" w:hAnsiTheme="majorHAnsi" w:cstheme="majorHAnsi"/>
          <w:bCs/>
          <w:sz w:val="24"/>
          <w:szCs w:val="24"/>
          <w:lang w:eastAsia="pl-PL"/>
        </w:rPr>
        <w:t>E</w:t>
      </w:r>
      <w:proofErr w:type="spellEnd"/>
      <w:r w:rsidRPr="00A4166C">
        <w:rPr>
          <w:rFonts w:asciiTheme="majorHAnsi" w:hAnsiTheme="majorHAnsi" w:cstheme="majorHAnsi"/>
          <w:bCs/>
          <w:sz w:val="24"/>
          <w:szCs w:val="24"/>
          <w:lang w:eastAsia="pl-PL"/>
        </w:rPr>
        <w:t xml:space="preserve">. Te same zasady </w:t>
      </w:r>
      <w:r w:rsidR="00FE7603" w:rsidRPr="00A4166C">
        <w:rPr>
          <w:rFonts w:asciiTheme="majorHAnsi" w:hAnsiTheme="majorHAnsi" w:cstheme="majorHAnsi"/>
          <w:bCs/>
          <w:sz w:val="24"/>
          <w:szCs w:val="24"/>
          <w:lang w:eastAsia="pl-PL"/>
        </w:rPr>
        <w:t>z</w:t>
      </w:r>
      <w:r w:rsidRPr="00A4166C">
        <w:rPr>
          <w:rFonts w:asciiTheme="majorHAnsi" w:hAnsiTheme="majorHAnsi" w:cstheme="majorHAnsi"/>
          <w:bCs/>
          <w:sz w:val="24"/>
          <w:szCs w:val="24"/>
          <w:lang w:eastAsia="pl-PL"/>
        </w:rPr>
        <w:t>amawiający przyjmie przy przeliczeniu wszelkich innych danych finansowych w walucie.</w:t>
      </w:r>
    </w:p>
    <w:p w14:paraId="1A4AF02F" w14:textId="7BF9435C" w:rsidR="00B14BC6" w:rsidRPr="00A4166C" w:rsidRDefault="00B14BC6" w:rsidP="004A595B">
      <w:pPr>
        <w:pStyle w:val="Nagwek1"/>
        <w:numPr>
          <w:ilvl w:val="0"/>
          <w:numId w:val="30"/>
        </w:numPr>
        <w:spacing w:after="120" w:line="264" w:lineRule="auto"/>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t>Podstawy wykluczenia, o których mowa w</w:t>
      </w:r>
      <w:r w:rsidR="00D154C5"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art.</w:t>
      </w:r>
      <w:r w:rsidR="0035405E"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108 ust.</w:t>
      </w:r>
      <w:r w:rsidR="0035405E"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1 (obligatoryjne) podstawy wykluczenia, o których mowa w</w:t>
      </w:r>
      <w:r w:rsidR="00D154C5"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art.</w:t>
      </w:r>
      <w:r w:rsidR="0035405E"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109</w:t>
      </w:r>
      <w:r w:rsidR="00D154C5" w:rsidRPr="00A4166C">
        <w:rPr>
          <w:rFonts w:eastAsia="Times New Roman" w:cstheme="majorHAnsi"/>
          <w:b/>
          <w:bCs/>
          <w:color w:val="auto"/>
          <w:sz w:val="24"/>
          <w:szCs w:val="24"/>
          <w:lang w:eastAsia="pl-PL"/>
        </w:rPr>
        <w:t xml:space="preserve"> </w:t>
      </w:r>
      <w:r w:rsidR="00CA6EA6" w:rsidRPr="00A4166C">
        <w:rPr>
          <w:rFonts w:eastAsia="Times New Roman" w:cstheme="majorHAnsi"/>
          <w:b/>
          <w:bCs/>
          <w:color w:val="auto"/>
          <w:sz w:val="24"/>
          <w:szCs w:val="24"/>
          <w:lang w:eastAsia="pl-PL"/>
        </w:rPr>
        <w:t>(fakultatywne)</w:t>
      </w:r>
      <w:r w:rsidRPr="00A4166C">
        <w:rPr>
          <w:rFonts w:eastAsia="Times New Roman" w:cstheme="majorHAnsi"/>
          <w:b/>
          <w:bCs/>
          <w:color w:val="auto"/>
          <w:sz w:val="24"/>
          <w:szCs w:val="24"/>
          <w:lang w:eastAsia="pl-PL"/>
        </w:rPr>
        <w:t xml:space="preserve"> </w:t>
      </w:r>
    </w:p>
    <w:p w14:paraId="14CDD9FC" w14:textId="67561455" w:rsidR="00BF3B88" w:rsidRPr="00A4166C" w:rsidRDefault="00EC0616" w:rsidP="00C15100">
      <w:pPr>
        <w:pStyle w:val="Akapitzlist"/>
        <w:numPr>
          <w:ilvl w:val="1"/>
          <w:numId w:val="5"/>
        </w:numPr>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 postępowaniu mogą brać udział </w:t>
      </w:r>
      <w:r w:rsidR="00F109E6"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ykonawcy, którzy nie podlegają wykluczeniu z postępowania o udzielenie zamówienia w okolicznościach, o których mowa w art. </w:t>
      </w:r>
      <w:r w:rsidR="004E2849" w:rsidRPr="00A4166C">
        <w:rPr>
          <w:rFonts w:asciiTheme="majorHAnsi" w:hAnsiTheme="majorHAnsi" w:cstheme="majorHAnsi"/>
          <w:sz w:val="24"/>
          <w:szCs w:val="24"/>
          <w:lang w:eastAsia="pl-PL"/>
        </w:rPr>
        <w:t>108 ust.</w:t>
      </w:r>
      <w:r w:rsidR="00E7746E" w:rsidRPr="00A4166C">
        <w:rPr>
          <w:rFonts w:asciiTheme="majorHAnsi" w:hAnsiTheme="majorHAnsi" w:cstheme="majorHAnsi"/>
          <w:sz w:val="24"/>
          <w:szCs w:val="24"/>
          <w:lang w:eastAsia="pl-PL"/>
        </w:rPr>
        <w:t xml:space="preserve"> </w:t>
      </w:r>
      <w:r w:rsidR="004E2849" w:rsidRPr="00A4166C">
        <w:rPr>
          <w:rFonts w:asciiTheme="majorHAnsi" w:hAnsiTheme="majorHAnsi" w:cstheme="majorHAnsi"/>
          <w:sz w:val="24"/>
          <w:szCs w:val="24"/>
          <w:lang w:eastAsia="pl-PL"/>
        </w:rPr>
        <w:t>1 ustawy Pzp</w:t>
      </w:r>
      <w:r w:rsidR="007F3B30" w:rsidRPr="00A4166C">
        <w:rPr>
          <w:rFonts w:asciiTheme="majorHAnsi" w:hAnsiTheme="majorHAnsi" w:cstheme="majorHAnsi"/>
          <w:sz w:val="24"/>
          <w:szCs w:val="24"/>
          <w:lang w:eastAsia="pl-PL"/>
        </w:rPr>
        <w:t xml:space="preserve">. </w:t>
      </w:r>
      <w:r w:rsidR="007F3B30" w:rsidRPr="00A4166C">
        <w:rPr>
          <w:rStyle w:val="markedcontent"/>
          <w:rFonts w:asciiTheme="majorHAnsi" w:hAnsiTheme="majorHAnsi" w:cstheme="majorHAnsi"/>
          <w:sz w:val="24"/>
          <w:szCs w:val="24"/>
        </w:rPr>
        <w:t>Z postępowania o udzielenie zamówienia wyklucza się wykonawcę:</w:t>
      </w:r>
    </w:p>
    <w:p w14:paraId="64478268" w14:textId="26E874E6" w:rsidR="00483535" w:rsidRPr="00A4166C" w:rsidRDefault="007F3B30" w:rsidP="007F3B30">
      <w:pPr>
        <w:pStyle w:val="Akapitzlist"/>
        <w:numPr>
          <w:ilvl w:val="2"/>
          <w:numId w:val="5"/>
        </w:numPr>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będącego osobą fizyczną, którego prawomocnie skazano za przestępstwo:</w:t>
      </w:r>
    </w:p>
    <w:p w14:paraId="11138516" w14:textId="77777777" w:rsidR="007F3B30" w:rsidRPr="00A35918" w:rsidRDefault="007F3B30" w:rsidP="004A595B">
      <w:pPr>
        <w:pStyle w:val="Akapitzlist"/>
        <w:numPr>
          <w:ilvl w:val="0"/>
          <w:numId w:val="34"/>
        </w:numPr>
        <w:spacing w:after="0"/>
        <w:ind w:left="2347"/>
        <w:jc w:val="both"/>
        <w:rPr>
          <w:rFonts w:asciiTheme="majorHAnsi" w:hAnsiTheme="majorHAnsi" w:cstheme="majorHAnsi"/>
          <w:sz w:val="24"/>
          <w:szCs w:val="24"/>
          <w:lang w:eastAsia="pl-PL"/>
        </w:rPr>
      </w:pPr>
      <w:r w:rsidRPr="00A35918">
        <w:rPr>
          <w:rFonts w:asciiTheme="majorHAnsi" w:hAnsiTheme="majorHAnsi" w:cstheme="majorHAnsi"/>
          <w:sz w:val="24"/>
          <w:szCs w:val="24"/>
          <w:lang w:eastAsia="pl-PL"/>
        </w:rPr>
        <w:t xml:space="preserve">udziału w zorganizowanej grupie przestępczej albo związku mającym na celu popełnienie przestępstwa lub przestępstwa skarbowego, o którym mowa w art. 258 Kodeksu karnego, </w:t>
      </w:r>
    </w:p>
    <w:p w14:paraId="35F8407C" w14:textId="77777777" w:rsidR="007F3B30" w:rsidRPr="00A35918" w:rsidRDefault="007F3B30" w:rsidP="004A595B">
      <w:pPr>
        <w:pStyle w:val="Akapitzlist"/>
        <w:numPr>
          <w:ilvl w:val="0"/>
          <w:numId w:val="34"/>
        </w:numPr>
        <w:spacing w:after="0"/>
        <w:ind w:left="2347"/>
        <w:jc w:val="both"/>
        <w:rPr>
          <w:rFonts w:asciiTheme="majorHAnsi" w:hAnsiTheme="majorHAnsi" w:cstheme="majorHAnsi"/>
          <w:sz w:val="24"/>
          <w:szCs w:val="24"/>
          <w:lang w:eastAsia="pl-PL"/>
        </w:rPr>
      </w:pPr>
      <w:r w:rsidRPr="00A35918">
        <w:rPr>
          <w:rFonts w:asciiTheme="majorHAnsi" w:hAnsiTheme="majorHAnsi" w:cstheme="majorHAnsi"/>
          <w:sz w:val="24"/>
          <w:szCs w:val="24"/>
          <w:lang w:eastAsia="pl-PL"/>
        </w:rPr>
        <w:t xml:space="preserve">handlu ludźmi, o którym mowa w art. 189a Kodeksu karnego, </w:t>
      </w:r>
    </w:p>
    <w:p w14:paraId="7FC50085" w14:textId="42CB045D" w:rsidR="0082147D" w:rsidRPr="00A35918" w:rsidRDefault="0082147D" w:rsidP="004A595B">
      <w:pPr>
        <w:pStyle w:val="Akapitzlist"/>
        <w:numPr>
          <w:ilvl w:val="0"/>
          <w:numId w:val="34"/>
        </w:numPr>
        <w:spacing w:after="0"/>
        <w:ind w:left="2347"/>
        <w:jc w:val="both"/>
        <w:rPr>
          <w:rFonts w:asciiTheme="majorHAnsi" w:hAnsiTheme="majorHAnsi" w:cstheme="majorHAnsi"/>
          <w:sz w:val="24"/>
          <w:szCs w:val="24"/>
          <w:lang w:eastAsia="pl-PL"/>
        </w:rPr>
      </w:pPr>
      <w:r w:rsidRPr="00A35918">
        <w:rPr>
          <w:rFonts w:asciiTheme="majorHAnsi" w:hAnsiTheme="majorHAnsi" w:cstheme="majorHAnsi"/>
          <w:sz w:val="24"/>
          <w:szCs w:val="24"/>
        </w:rPr>
        <w:t xml:space="preserve">o którym mowa w </w:t>
      </w:r>
      <w:hyperlink r:id="rId8" w:history="1">
        <w:r w:rsidRPr="00A35918">
          <w:rPr>
            <w:rFonts w:asciiTheme="majorHAnsi" w:hAnsiTheme="majorHAnsi" w:cstheme="majorHAnsi"/>
            <w:sz w:val="24"/>
            <w:szCs w:val="24"/>
          </w:rPr>
          <w:t>art. 228-230a</w:t>
        </w:r>
      </w:hyperlink>
      <w:r w:rsidRPr="00A35918">
        <w:rPr>
          <w:rFonts w:asciiTheme="majorHAnsi" w:hAnsiTheme="majorHAnsi" w:cstheme="majorHAnsi"/>
          <w:sz w:val="24"/>
          <w:szCs w:val="24"/>
        </w:rPr>
        <w:t xml:space="preserve">, </w:t>
      </w:r>
      <w:hyperlink r:id="rId9" w:history="1">
        <w:r w:rsidRPr="00A35918">
          <w:rPr>
            <w:rFonts w:asciiTheme="majorHAnsi" w:hAnsiTheme="majorHAnsi" w:cstheme="majorHAnsi"/>
            <w:sz w:val="24"/>
            <w:szCs w:val="24"/>
          </w:rPr>
          <w:t>art. 250a</w:t>
        </w:r>
      </w:hyperlink>
      <w:r w:rsidRPr="00A35918">
        <w:rPr>
          <w:rFonts w:asciiTheme="majorHAnsi" w:hAnsiTheme="majorHAnsi" w:cstheme="majorHAnsi"/>
          <w:sz w:val="24"/>
          <w:szCs w:val="24"/>
        </w:rPr>
        <w:t xml:space="preserve"> Kodeksu karnego, w </w:t>
      </w:r>
      <w:hyperlink r:id="rId10" w:history="1">
        <w:r w:rsidRPr="00A35918">
          <w:rPr>
            <w:rFonts w:asciiTheme="majorHAnsi" w:hAnsiTheme="majorHAnsi" w:cstheme="majorHAnsi"/>
            <w:sz w:val="24"/>
            <w:szCs w:val="24"/>
          </w:rPr>
          <w:t>art. 46-48</w:t>
        </w:r>
      </w:hyperlink>
      <w:r w:rsidRPr="00A35918">
        <w:rPr>
          <w:rFonts w:asciiTheme="majorHAnsi" w:hAnsiTheme="majorHAnsi" w:cstheme="majorHAnsi"/>
          <w:sz w:val="24"/>
          <w:szCs w:val="24"/>
        </w:rPr>
        <w:t xml:space="preserve"> ustawy z dnia 25 czerwca 2010 r. o sporcie lub w </w:t>
      </w:r>
      <w:hyperlink r:id="rId11" w:history="1">
        <w:r w:rsidRPr="00A35918">
          <w:rPr>
            <w:rFonts w:asciiTheme="majorHAnsi" w:hAnsiTheme="majorHAnsi" w:cstheme="majorHAnsi"/>
            <w:sz w:val="24"/>
            <w:szCs w:val="24"/>
          </w:rPr>
          <w:t>art. 54 ust. 1-4</w:t>
        </w:r>
      </w:hyperlink>
      <w:r w:rsidRPr="00A35918">
        <w:rPr>
          <w:rFonts w:asciiTheme="majorHAnsi" w:hAnsiTheme="majorHAnsi" w:cstheme="majorHAnsi"/>
          <w:sz w:val="24"/>
          <w:szCs w:val="24"/>
        </w:rPr>
        <w:t xml:space="preserve"> </w:t>
      </w:r>
      <w:r w:rsidRPr="00A35918">
        <w:rPr>
          <w:rFonts w:asciiTheme="majorHAnsi" w:hAnsiTheme="majorHAnsi" w:cstheme="majorHAnsi"/>
          <w:sz w:val="24"/>
          <w:szCs w:val="24"/>
        </w:rPr>
        <w:lastRenderedPageBreak/>
        <w:t>ustawy z dnia 12 maja 2011 r. o refundacji leków, środków spożywczych specjalnego przeznaczenia żywieniowego oraz wyrobów medycznych</w:t>
      </w:r>
      <w:r w:rsidR="00E0669C">
        <w:rPr>
          <w:rFonts w:asciiTheme="majorHAnsi" w:hAnsiTheme="majorHAnsi" w:cstheme="majorHAnsi"/>
          <w:sz w:val="24"/>
          <w:szCs w:val="24"/>
        </w:rPr>
        <w:t>,</w:t>
      </w:r>
    </w:p>
    <w:p w14:paraId="2F4108F8" w14:textId="77777777" w:rsidR="0082147D" w:rsidRPr="00A35918" w:rsidRDefault="0082147D" w:rsidP="004A595B">
      <w:pPr>
        <w:pStyle w:val="Akapitzlist"/>
        <w:numPr>
          <w:ilvl w:val="0"/>
          <w:numId w:val="34"/>
        </w:numPr>
        <w:spacing w:after="0"/>
        <w:ind w:left="2347"/>
        <w:jc w:val="both"/>
        <w:rPr>
          <w:rFonts w:asciiTheme="majorHAnsi" w:hAnsiTheme="majorHAnsi" w:cstheme="majorHAnsi"/>
          <w:sz w:val="24"/>
          <w:szCs w:val="24"/>
          <w:lang w:eastAsia="pl-PL"/>
        </w:rPr>
      </w:pPr>
      <w:r w:rsidRPr="00A35918">
        <w:rPr>
          <w:rFonts w:asciiTheme="majorHAnsi" w:hAnsiTheme="majorHAnsi" w:cstheme="majorHAnsi"/>
          <w:sz w:val="24"/>
          <w:szCs w:val="24"/>
        </w:rPr>
        <w:t xml:space="preserve">finansowania przestępstwa o charakterze terrorystycznym, o którym mowa w </w:t>
      </w:r>
      <w:hyperlink r:id="rId12" w:history="1">
        <w:r w:rsidRPr="00A35918">
          <w:rPr>
            <w:rFonts w:asciiTheme="majorHAnsi" w:hAnsiTheme="majorHAnsi" w:cstheme="majorHAnsi"/>
            <w:sz w:val="24"/>
            <w:szCs w:val="24"/>
          </w:rPr>
          <w:t>art. 165a</w:t>
        </w:r>
      </w:hyperlink>
      <w:r w:rsidRPr="00A35918">
        <w:rPr>
          <w:rFonts w:asciiTheme="majorHAnsi" w:hAnsiTheme="majorHAnsi" w:cstheme="majorHAnsi"/>
          <w:sz w:val="24"/>
          <w:szCs w:val="24"/>
        </w:rPr>
        <w:t xml:space="preserve"> Kodeksu karnego, lub przestępstwo udaremniania lub utrudniania stwierdzenia przestępnego pochodzenia pieniędzy lub ukrywania ich pochodzenia, o którym mowa w </w:t>
      </w:r>
      <w:hyperlink r:id="rId13" w:history="1">
        <w:r w:rsidRPr="00A35918">
          <w:rPr>
            <w:rFonts w:asciiTheme="majorHAnsi" w:hAnsiTheme="majorHAnsi" w:cstheme="majorHAnsi"/>
            <w:sz w:val="24"/>
            <w:szCs w:val="24"/>
          </w:rPr>
          <w:t>art. 299</w:t>
        </w:r>
      </w:hyperlink>
      <w:r w:rsidRPr="00A35918">
        <w:rPr>
          <w:rFonts w:asciiTheme="majorHAnsi" w:hAnsiTheme="majorHAnsi" w:cstheme="majorHAnsi"/>
          <w:sz w:val="24"/>
          <w:szCs w:val="24"/>
        </w:rPr>
        <w:t xml:space="preserve"> Kodeksu karnego,</w:t>
      </w:r>
    </w:p>
    <w:p w14:paraId="29D22BF8" w14:textId="6288A579" w:rsidR="007F3B30" w:rsidRPr="00A35918" w:rsidRDefault="007F3B30" w:rsidP="004A595B">
      <w:pPr>
        <w:pStyle w:val="Akapitzlist"/>
        <w:numPr>
          <w:ilvl w:val="0"/>
          <w:numId w:val="34"/>
        </w:numPr>
        <w:spacing w:after="0"/>
        <w:ind w:left="2347"/>
        <w:jc w:val="both"/>
        <w:rPr>
          <w:rFonts w:asciiTheme="majorHAnsi" w:hAnsiTheme="majorHAnsi" w:cstheme="majorHAnsi"/>
          <w:sz w:val="24"/>
          <w:szCs w:val="24"/>
          <w:lang w:eastAsia="pl-PL"/>
        </w:rPr>
      </w:pPr>
      <w:r w:rsidRPr="00A35918">
        <w:rPr>
          <w:rFonts w:asciiTheme="majorHAnsi" w:hAnsiTheme="majorHAnsi" w:cstheme="majorHAnsi"/>
          <w:sz w:val="24"/>
          <w:szCs w:val="24"/>
          <w:lang w:eastAsia="pl-PL"/>
        </w:rPr>
        <w:t xml:space="preserve">o charakterze terrorystycznym, o którym mowa w art. 115 § 20 Kodeksu karnego, lub mające na celu popełnienie tego przestępstwa, </w:t>
      </w:r>
    </w:p>
    <w:p w14:paraId="4D5572EC" w14:textId="7941FBBB" w:rsidR="0082147D" w:rsidRPr="00A35918" w:rsidRDefault="0082147D" w:rsidP="004A595B">
      <w:pPr>
        <w:pStyle w:val="Akapitzlist"/>
        <w:numPr>
          <w:ilvl w:val="0"/>
          <w:numId w:val="34"/>
        </w:numPr>
        <w:spacing w:after="0"/>
        <w:ind w:left="2347"/>
        <w:jc w:val="both"/>
        <w:rPr>
          <w:rFonts w:asciiTheme="majorHAnsi" w:hAnsiTheme="majorHAnsi" w:cstheme="majorHAnsi"/>
          <w:sz w:val="24"/>
          <w:szCs w:val="24"/>
          <w:lang w:eastAsia="pl-PL"/>
        </w:rPr>
      </w:pPr>
      <w:r w:rsidRPr="00A35918">
        <w:rPr>
          <w:rFonts w:asciiTheme="majorHAnsi" w:hAnsiTheme="majorHAnsi" w:cstheme="majorHAnsi"/>
          <w:sz w:val="24"/>
          <w:szCs w:val="24"/>
        </w:rPr>
        <w:t xml:space="preserve">powierzenia wykonywania pracy małoletniemu cudzoziemcowi, o którym mowa w </w:t>
      </w:r>
      <w:hyperlink r:id="rId14" w:history="1">
        <w:r w:rsidRPr="00A35918">
          <w:rPr>
            <w:rFonts w:asciiTheme="majorHAnsi" w:hAnsiTheme="majorHAnsi" w:cstheme="majorHAnsi"/>
            <w:sz w:val="24"/>
            <w:szCs w:val="24"/>
          </w:rPr>
          <w:t>art. 9 ust. 2</w:t>
        </w:r>
      </w:hyperlink>
      <w:r w:rsidRPr="00A35918">
        <w:rPr>
          <w:rFonts w:asciiTheme="majorHAnsi" w:hAnsiTheme="majorHAnsi" w:cstheme="majorHAnsi"/>
          <w:sz w:val="24"/>
          <w:szCs w:val="24"/>
        </w:rPr>
        <w:t xml:space="preserve"> ustawy z dnia 15 czerwca 2012 r. o skutkach powierzania wykonywania pracy cudzoziemcom przebywającym wbrew przepisom na terytorium Rzeczypospolitej Polskiej</w:t>
      </w:r>
      <w:r w:rsidR="00E0669C">
        <w:rPr>
          <w:rFonts w:asciiTheme="majorHAnsi" w:hAnsiTheme="majorHAnsi" w:cstheme="majorHAnsi"/>
          <w:sz w:val="24"/>
          <w:szCs w:val="24"/>
        </w:rPr>
        <w:t>,</w:t>
      </w:r>
    </w:p>
    <w:p w14:paraId="4044C4BF" w14:textId="77777777" w:rsidR="0082147D" w:rsidRPr="00A35918" w:rsidRDefault="0082147D" w:rsidP="004A595B">
      <w:pPr>
        <w:pStyle w:val="Akapitzlist"/>
        <w:numPr>
          <w:ilvl w:val="0"/>
          <w:numId w:val="34"/>
        </w:numPr>
        <w:spacing w:after="0"/>
        <w:ind w:left="2347"/>
        <w:jc w:val="both"/>
        <w:rPr>
          <w:rFonts w:asciiTheme="majorHAnsi" w:hAnsiTheme="majorHAnsi" w:cstheme="majorHAnsi"/>
          <w:sz w:val="24"/>
          <w:szCs w:val="24"/>
        </w:rPr>
      </w:pPr>
      <w:r w:rsidRPr="00A35918">
        <w:rPr>
          <w:rFonts w:asciiTheme="majorHAnsi" w:hAnsiTheme="majorHAnsi" w:cstheme="majorHAnsi"/>
          <w:sz w:val="24"/>
          <w:szCs w:val="24"/>
        </w:rPr>
        <w:t xml:space="preserve">przeciwko obrotowi gospodarczemu, o których mowa w </w:t>
      </w:r>
      <w:hyperlink r:id="rId15" w:history="1">
        <w:r w:rsidRPr="00A35918">
          <w:rPr>
            <w:rStyle w:val="Hipercze"/>
            <w:rFonts w:asciiTheme="majorHAnsi" w:hAnsiTheme="majorHAnsi" w:cstheme="majorHAnsi"/>
            <w:color w:val="auto"/>
            <w:sz w:val="24"/>
            <w:szCs w:val="24"/>
            <w:u w:val="none"/>
          </w:rPr>
          <w:t>art. 296-307</w:t>
        </w:r>
      </w:hyperlink>
      <w:r w:rsidRPr="00A35918">
        <w:rPr>
          <w:rFonts w:asciiTheme="majorHAnsi" w:hAnsiTheme="majorHAnsi" w:cstheme="majorHAnsi"/>
          <w:sz w:val="24"/>
          <w:szCs w:val="24"/>
        </w:rPr>
        <w:t xml:space="preserve"> Kodeksu karnego, przestępstwo oszustwa, o którym mowa w </w:t>
      </w:r>
      <w:hyperlink r:id="rId16" w:history="1">
        <w:r w:rsidRPr="00A35918">
          <w:rPr>
            <w:rStyle w:val="Hipercze"/>
            <w:rFonts w:asciiTheme="majorHAnsi" w:hAnsiTheme="majorHAnsi" w:cstheme="majorHAnsi"/>
            <w:color w:val="auto"/>
            <w:sz w:val="24"/>
            <w:szCs w:val="24"/>
            <w:u w:val="none"/>
          </w:rPr>
          <w:t>art. 286</w:t>
        </w:r>
      </w:hyperlink>
      <w:r w:rsidRPr="00A35918">
        <w:rPr>
          <w:rFonts w:asciiTheme="majorHAnsi" w:hAnsiTheme="majorHAnsi" w:cstheme="majorHAnsi"/>
          <w:sz w:val="24"/>
          <w:szCs w:val="24"/>
        </w:rPr>
        <w:t xml:space="preserve"> Kodeksu karnego, przestępstwo przeciwko wiarygodności dokumentów, o których mowa w </w:t>
      </w:r>
      <w:hyperlink r:id="rId17" w:history="1">
        <w:r w:rsidRPr="00A35918">
          <w:rPr>
            <w:rStyle w:val="Hipercze"/>
            <w:rFonts w:asciiTheme="majorHAnsi" w:hAnsiTheme="majorHAnsi" w:cstheme="majorHAnsi"/>
            <w:color w:val="auto"/>
            <w:sz w:val="24"/>
            <w:szCs w:val="24"/>
            <w:u w:val="none"/>
          </w:rPr>
          <w:t>art. 270-277d</w:t>
        </w:r>
      </w:hyperlink>
      <w:r w:rsidRPr="00A35918">
        <w:rPr>
          <w:rFonts w:asciiTheme="majorHAnsi" w:hAnsiTheme="majorHAnsi" w:cstheme="majorHAnsi"/>
          <w:sz w:val="24"/>
          <w:szCs w:val="24"/>
        </w:rPr>
        <w:t xml:space="preserve"> Kodeksu karnego, lub przestępstwo skarbowe,</w:t>
      </w:r>
    </w:p>
    <w:p w14:paraId="196C491F" w14:textId="08B02E84" w:rsidR="0082147D" w:rsidRPr="00A35918" w:rsidRDefault="0082147D" w:rsidP="004A595B">
      <w:pPr>
        <w:pStyle w:val="Akapitzlist"/>
        <w:numPr>
          <w:ilvl w:val="0"/>
          <w:numId w:val="34"/>
        </w:numPr>
        <w:spacing w:after="0"/>
        <w:ind w:left="2347"/>
        <w:jc w:val="both"/>
        <w:rPr>
          <w:rFonts w:asciiTheme="majorHAnsi" w:hAnsiTheme="majorHAnsi" w:cstheme="majorHAnsi"/>
          <w:sz w:val="24"/>
          <w:szCs w:val="24"/>
        </w:rPr>
      </w:pPr>
      <w:r w:rsidRPr="00A35918">
        <w:rPr>
          <w:rFonts w:asciiTheme="majorHAnsi" w:hAnsiTheme="majorHAnsi" w:cstheme="majorHAnsi"/>
          <w:sz w:val="24"/>
          <w:szCs w:val="24"/>
        </w:rPr>
        <w:t>o którym mowa w art. 9 ust. 1 i 3 lub art. 10 ustawy z dnia 15 czerwca 2012 r. o skutkach powierzania wykonywania pracy cudzoziemcom przebywającym wbrew przepisom na terytorium Rzeczypospolitej Polskiej</w:t>
      </w:r>
    </w:p>
    <w:p w14:paraId="6A3DF1AB" w14:textId="77777777" w:rsidR="0082147D" w:rsidRPr="00A35918" w:rsidRDefault="0082147D" w:rsidP="00A35918">
      <w:pPr>
        <w:pStyle w:val="text-justify"/>
        <w:spacing w:before="0" w:beforeAutospacing="0" w:after="0" w:afterAutospacing="0"/>
        <w:ind w:left="2347"/>
        <w:jc w:val="both"/>
        <w:rPr>
          <w:rFonts w:asciiTheme="majorHAnsi" w:hAnsiTheme="majorHAnsi" w:cstheme="majorHAnsi"/>
        </w:rPr>
      </w:pPr>
      <w:r w:rsidRPr="00A35918">
        <w:rPr>
          <w:rFonts w:asciiTheme="majorHAnsi" w:hAnsiTheme="majorHAnsi" w:cstheme="majorHAnsi"/>
        </w:rPr>
        <w:t>- lub za odpowiedni czyn zabroniony określony w przepisach prawa obcego;</w:t>
      </w:r>
    </w:p>
    <w:p w14:paraId="31D019F9" w14:textId="36DD16A3" w:rsidR="007F3B30" w:rsidRPr="00A35918" w:rsidRDefault="00A35918" w:rsidP="00A35918">
      <w:pPr>
        <w:pStyle w:val="Akapitzlist"/>
        <w:numPr>
          <w:ilvl w:val="2"/>
          <w:numId w:val="5"/>
        </w:numPr>
        <w:ind w:left="1985" w:hanging="851"/>
        <w:jc w:val="both"/>
        <w:rPr>
          <w:rFonts w:asciiTheme="majorHAnsi" w:hAnsiTheme="majorHAnsi" w:cstheme="majorHAnsi"/>
          <w:sz w:val="24"/>
          <w:szCs w:val="24"/>
          <w:lang w:eastAsia="pl-PL"/>
        </w:rPr>
      </w:pPr>
      <w:r w:rsidRPr="00A35918">
        <w:rPr>
          <w:rFonts w:asciiTheme="majorHAnsi" w:hAnsiTheme="majorHAnsi" w:cstheme="maj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7F3B30" w:rsidRPr="00A35918">
        <w:rPr>
          <w:rFonts w:asciiTheme="majorHAnsi" w:hAnsiTheme="majorHAnsi" w:cstheme="majorHAnsi"/>
          <w:sz w:val="24"/>
          <w:szCs w:val="24"/>
          <w:lang w:eastAsia="pl-PL"/>
        </w:rPr>
        <w:t>o którym mowa w pkt 7.1.1</w:t>
      </w:r>
      <w:r>
        <w:rPr>
          <w:rFonts w:asciiTheme="majorHAnsi" w:hAnsiTheme="majorHAnsi" w:cstheme="majorHAnsi"/>
          <w:sz w:val="24"/>
          <w:szCs w:val="24"/>
          <w:lang w:eastAsia="pl-PL"/>
        </w:rPr>
        <w:t>.,</w:t>
      </w:r>
    </w:p>
    <w:p w14:paraId="6890F997" w14:textId="3562ADFE" w:rsidR="007F3B30" w:rsidRPr="00A35918" w:rsidRDefault="00A35918" w:rsidP="00A35918">
      <w:pPr>
        <w:pStyle w:val="Akapitzlist"/>
        <w:numPr>
          <w:ilvl w:val="2"/>
          <w:numId w:val="5"/>
        </w:numPr>
        <w:ind w:left="1985" w:hanging="851"/>
        <w:jc w:val="both"/>
        <w:rPr>
          <w:rFonts w:asciiTheme="majorHAnsi" w:hAnsiTheme="majorHAnsi" w:cstheme="majorHAnsi"/>
          <w:sz w:val="24"/>
          <w:szCs w:val="24"/>
          <w:lang w:eastAsia="pl-PL"/>
        </w:rPr>
      </w:pPr>
      <w:r w:rsidRPr="00A35918">
        <w:rPr>
          <w:rFonts w:asciiTheme="majorHAnsi" w:hAnsiTheme="majorHAnsi" w:cstheme="maj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Pr>
          <w:rFonts w:asciiTheme="majorHAnsi" w:hAnsiTheme="majorHAnsi" w:cstheme="majorHAnsi"/>
          <w:sz w:val="24"/>
          <w:szCs w:val="24"/>
          <w:lang w:eastAsia="pl-PL"/>
        </w:rPr>
        <w:t>,</w:t>
      </w:r>
    </w:p>
    <w:p w14:paraId="6564F80E" w14:textId="5E6DDAA0" w:rsidR="007F3B30" w:rsidRPr="00A35918" w:rsidRDefault="007F3B30" w:rsidP="00A35918">
      <w:pPr>
        <w:pStyle w:val="Akapitzlist"/>
        <w:numPr>
          <w:ilvl w:val="2"/>
          <w:numId w:val="5"/>
        </w:numPr>
        <w:ind w:left="1985" w:hanging="851"/>
        <w:jc w:val="both"/>
        <w:rPr>
          <w:rFonts w:asciiTheme="majorHAnsi" w:hAnsiTheme="majorHAnsi" w:cstheme="majorHAnsi"/>
          <w:sz w:val="24"/>
          <w:szCs w:val="24"/>
          <w:lang w:eastAsia="pl-PL"/>
        </w:rPr>
      </w:pPr>
      <w:r w:rsidRPr="00A35918">
        <w:rPr>
          <w:rFonts w:asciiTheme="majorHAnsi" w:hAnsiTheme="majorHAnsi" w:cstheme="majorHAnsi"/>
          <w:sz w:val="24"/>
          <w:szCs w:val="24"/>
          <w:lang w:eastAsia="pl-PL"/>
        </w:rPr>
        <w:t>wobec którego prawomocnie orzeczono zakaz ubiegania się o zamówienia publiczne</w:t>
      </w:r>
      <w:r w:rsidR="00A35918">
        <w:rPr>
          <w:rFonts w:asciiTheme="majorHAnsi" w:hAnsiTheme="majorHAnsi" w:cstheme="majorHAnsi"/>
          <w:sz w:val="24"/>
          <w:szCs w:val="24"/>
          <w:lang w:eastAsia="pl-PL"/>
        </w:rPr>
        <w:t>,</w:t>
      </w:r>
    </w:p>
    <w:p w14:paraId="6D1CD140" w14:textId="543EB915" w:rsidR="00A35918" w:rsidRPr="00A35918" w:rsidRDefault="00A35918" w:rsidP="00A35918">
      <w:pPr>
        <w:pStyle w:val="Akapitzlist"/>
        <w:numPr>
          <w:ilvl w:val="2"/>
          <w:numId w:val="5"/>
        </w:numPr>
        <w:ind w:left="1985" w:hanging="851"/>
        <w:jc w:val="both"/>
        <w:rPr>
          <w:rFonts w:asciiTheme="majorHAnsi" w:hAnsiTheme="majorHAnsi" w:cstheme="majorHAnsi"/>
          <w:sz w:val="24"/>
          <w:szCs w:val="24"/>
          <w:lang w:eastAsia="pl-PL"/>
        </w:rPr>
      </w:pPr>
      <w:r w:rsidRPr="00A35918">
        <w:rPr>
          <w:rFonts w:asciiTheme="majorHAnsi" w:hAnsiTheme="majorHAnsi" w:cstheme="majorHAnsi"/>
          <w:sz w:val="24"/>
          <w:szCs w:val="24"/>
        </w:rPr>
        <w:t xml:space="preserve">jeżeli zamawiający może stwierdzić, na podstawie wiarygodnych przesłanek, że wykonawca zawarł z innymi wykonawcami porozumienie mające na celu zakłócenie konkurencji, w szczególności jeżeli należąc do </w:t>
      </w:r>
      <w:r w:rsidRPr="00A35918">
        <w:rPr>
          <w:rFonts w:asciiTheme="majorHAnsi" w:hAnsiTheme="majorHAnsi" w:cstheme="majorHAnsi"/>
          <w:sz w:val="24"/>
          <w:szCs w:val="24"/>
        </w:rPr>
        <w:lastRenderedPageBreak/>
        <w:t xml:space="preserve">tej samej grupy kapitałowej w rozumieniu </w:t>
      </w:r>
      <w:hyperlink r:id="rId18" w:history="1">
        <w:r w:rsidRPr="00A35918">
          <w:rPr>
            <w:rFonts w:asciiTheme="majorHAnsi" w:hAnsiTheme="majorHAnsi" w:cstheme="majorHAnsi"/>
            <w:sz w:val="24"/>
            <w:szCs w:val="24"/>
          </w:rPr>
          <w:t>ustawy</w:t>
        </w:r>
      </w:hyperlink>
      <w:r w:rsidRPr="00A35918">
        <w:rPr>
          <w:rFonts w:asciiTheme="majorHAnsi" w:hAnsiTheme="majorHAnsi" w:cstheme="maj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r>
        <w:rPr>
          <w:rFonts w:asciiTheme="majorHAnsi" w:hAnsiTheme="majorHAnsi" w:cstheme="majorHAnsi"/>
          <w:sz w:val="24"/>
          <w:szCs w:val="24"/>
        </w:rPr>
        <w:t>,</w:t>
      </w:r>
    </w:p>
    <w:p w14:paraId="72F909DF" w14:textId="04B425E6" w:rsidR="007F3B30" w:rsidRPr="00A35918" w:rsidRDefault="00A35918" w:rsidP="00A35918">
      <w:pPr>
        <w:pStyle w:val="Akapitzlist"/>
        <w:numPr>
          <w:ilvl w:val="2"/>
          <w:numId w:val="5"/>
        </w:numPr>
        <w:ind w:left="1985" w:hanging="851"/>
        <w:jc w:val="both"/>
        <w:rPr>
          <w:rFonts w:asciiTheme="majorHAnsi" w:hAnsiTheme="majorHAnsi" w:cstheme="majorHAnsi"/>
          <w:sz w:val="24"/>
          <w:szCs w:val="24"/>
          <w:lang w:eastAsia="pl-PL"/>
        </w:rPr>
      </w:pPr>
      <w:r w:rsidRPr="00A35918">
        <w:rPr>
          <w:rFonts w:asciiTheme="majorHAnsi" w:hAnsiTheme="majorHAnsi" w:cstheme="maj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19" w:history="1">
        <w:r w:rsidRPr="00A35918">
          <w:rPr>
            <w:rFonts w:asciiTheme="majorHAnsi" w:hAnsiTheme="majorHAnsi" w:cstheme="majorHAnsi"/>
            <w:sz w:val="24"/>
            <w:szCs w:val="24"/>
          </w:rPr>
          <w:t>ustawy</w:t>
        </w:r>
      </w:hyperlink>
      <w:r w:rsidRPr="00A35918">
        <w:rPr>
          <w:rFonts w:asciiTheme="majorHAnsi" w:hAnsiTheme="majorHAnsi" w:cstheme="maj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r w:rsidR="007F3B30" w:rsidRPr="00A35918">
        <w:rPr>
          <w:rFonts w:asciiTheme="majorHAnsi" w:hAnsiTheme="majorHAnsi" w:cstheme="majorHAnsi"/>
          <w:sz w:val="24"/>
          <w:szCs w:val="24"/>
          <w:lang w:eastAsia="pl-PL"/>
        </w:rPr>
        <w:t>.</w:t>
      </w:r>
    </w:p>
    <w:p w14:paraId="611AA886" w14:textId="77777777" w:rsidR="00FE2696" w:rsidRPr="006B5FD1" w:rsidRDefault="00FE2696" w:rsidP="00FE2696">
      <w:pPr>
        <w:pStyle w:val="Akapitzlist"/>
        <w:ind w:left="1134"/>
        <w:jc w:val="both"/>
        <w:rPr>
          <w:rFonts w:asciiTheme="majorHAnsi" w:hAnsiTheme="majorHAnsi" w:cstheme="majorHAnsi"/>
          <w:sz w:val="24"/>
          <w:szCs w:val="24"/>
          <w:lang w:eastAsia="pl-PL"/>
        </w:rPr>
      </w:pPr>
    </w:p>
    <w:p w14:paraId="6DCF4A65" w14:textId="2C56F512" w:rsidR="006862BC" w:rsidRPr="00A4166C" w:rsidRDefault="00EC0616" w:rsidP="00C15100">
      <w:pPr>
        <w:pStyle w:val="Akapitzlist"/>
        <w:numPr>
          <w:ilvl w:val="1"/>
          <w:numId w:val="5"/>
        </w:numPr>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postępowaniu mogą brać udział </w:t>
      </w:r>
      <w:r w:rsidR="00F109E6">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 xml:space="preserve">ykonawcy, którzy nie podlegają wykluczeniu z postępowania o udzielenie zamówienia w okolicznościach, o których mowa w art. </w:t>
      </w:r>
      <w:r w:rsidR="00120623" w:rsidRPr="006B5FD1">
        <w:rPr>
          <w:rFonts w:asciiTheme="majorHAnsi" w:hAnsiTheme="majorHAnsi" w:cstheme="majorHAnsi"/>
          <w:sz w:val="24"/>
          <w:szCs w:val="24"/>
          <w:lang w:eastAsia="pl-PL"/>
        </w:rPr>
        <w:t xml:space="preserve"> </w:t>
      </w:r>
      <w:r w:rsidR="004E2849" w:rsidRPr="006B5FD1">
        <w:rPr>
          <w:rFonts w:asciiTheme="majorHAnsi" w:hAnsiTheme="majorHAnsi" w:cstheme="majorHAnsi"/>
          <w:sz w:val="24"/>
          <w:szCs w:val="24"/>
          <w:lang w:eastAsia="pl-PL"/>
        </w:rPr>
        <w:t xml:space="preserve"> </w:t>
      </w:r>
      <w:r w:rsidR="004E2849" w:rsidRPr="00A4166C">
        <w:rPr>
          <w:rFonts w:asciiTheme="majorHAnsi" w:hAnsiTheme="majorHAnsi" w:cstheme="majorHAnsi"/>
          <w:sz w:val="24"/>
          <w:szCs w:val="24"/>
          <w:lang w:eastAsia="pl-PL"/>
        </w:rPr>
        <w:t xml:space="preserve">109 ust. 1 pkt </w:t>
      </w:r>
      <w:r w:rsidR="00A9508E" w:rsidRPr="00A4166C">
        <w:rPr>
          <w:rFonts w:asciiTheme="majorHAnsi" w:hAnsiTheme="majorHAnsi" w:cstheme="majorHAnsi"/>
          <w:sz w:val="24"/>
          <w:szCs w:val="24"/>
          <w:lang w:eastAsia="pl-PL"/>
        </w:rPr>
        <w:t xml:space="preserve"> </w:t>
      </w:r>
      <w:r w:rsidR="00F879EB" w:rsidRPr="00A4166C">
        <w:rPr>
          <w:rFonts w:asciiTheme="majorHAnsi" w:hAnsiTheme="majorHAnsi" w:cstheme="majorHAnsi"/>
          <w:sz w:val="24"/>
          <w:szCs w:val="24"/>
          <w:lang w:eastAsia="pl-PL"/>
        </w:rPr>
        <w:t xml:space="preserve">4), </w:t>
      </w:r>
      <w:r w:rsidR="006862BC" w:rsidRPr="00A4166C">
        <w:rPr>
          <w:rFonts w:asciiTheme="majorHAnsi" w:hAnsiTheme="majorHAnsi" w:cstheme="majorHAnsi"/>
          <w:sz w:val="24"/>
          <w:szCs w:val="24"/>
          <w:lang w:eastAsia="pl-PL"/>
        </w:rPr>
        <w:t>8</w:t>
      </w:r>
      <w:r w:rsidR="00352F28" w:rsidRPr="00A4166C">
        <w:rPr>
          <w:rFonts w:asciiTheme="majorHAnsi" w:hAnsiTheme="majorHAnsi" w:cstheme="majorHAnsi"/>
          <w:sz w:val="24"/>
          <w:szCs w:val="24"/>
          <w:lang w:eastAsia="pl-PL"/>
        </w:rPr>
        <w:t>-</w:t>
      </w:r>
      <w:r w:rsidR="004E2849" w:rsidRPr="00A4166C">
        <w:rPr>
          <w:rFonts w:asciiTheme="majorHAnsi" w:hAnsiTheme="majorHAnsi" w:cstheme="majorHAnsi"/>
          <w:sz w:val="24"/>
          <w:szCs w:val="24"/>
          <w:lang w:eastAsia="pl-PL"/>
        </w:rPr>
        <w:t>10) ustawy Pzp</w:t>
      </w:r>
      <w:r w:rsidR="0041194B" w:rsidRPr="00A4166C">
        <w:rPr>
          <w:rFonts w:asciiTheme="majorHAnsi" w:hAnsiTheme="majorHAnsi" w:cstheme="majorHAnsi"/>
          <w:sz w:val="24"/>
          <w:szCs w:val="24"/>
          <w:lang w:eastAsia="pl-PL"/>
        </w:rPr>
        <w:t xml:space="preserve"> </w:t>
      </w:r>
      <w:r w:rsidR="00A9508E" w:rsidRPr="00A4166C">
        <w:rPr>
          <w:rFonts w:asciiTheme="majorHAnsi" w:hAnsiTheme="majorHAnsi" w:cstheme="majorHAnsi"/>
          <w:sz w:val="24"/>
          <w:szCs w:val="24"/>
          <w:lang w:eastAsia="pl-PL"/>
        </w:rPr>
        <w:t>(przesłank</w:t>
      </w:r>
      <w:r w:rsidR="00A17706" w:rsidRPr="00A4166C">
        <w:rPr>
          <w:rFonts w:asciiTheme="majorHAnsi" w:hAnsiTheme="majorHAnsi" w:cstheme="majorHAnsi"/>
          <w:sz w:val="24"/>
          <w:szCs w:val="24"/>
          <w:lang w:eastAsia="pl-PL"/>
        </w:rPr>
        <w:t>i fakultatywne)</w:t>
      </w:r>
      <w:r w:rsidR="006862BC" w:rsidRPr="00A4166C">
        <w:rPr>
          <w:rFonts w:asciiTheme="majorHAnsi" w:hAnsiTheme="majorHAnsi" w:cstheme="majorHAnsi"/>
          <w:sz w:val="24"/>
          <w:szCs w:val="24"/>
          <w:lang w:eastAsia="pl-PL"/>
        </w:rPr>
        <w:t>:</w:t>
      </w:r>
    </w:p>
    <w:p w14:paraId="386BE274" w14:textId="25CE6A7D" w:rsidR="00F879EB" w:rsidRPr="00AD43CB" w:rsidRDefault="006E6B1F" w:rsidP="00C15100">
      <w:pPr>
        <w:pStyle w:val="Akapitzlist"/>
        <w:numPr>
          <w:ilvl w:val="2"/>
          <w:numId w:val="5"/>
        </w:numPr>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 xml:space="preserve">art. 109 ust. 1 pkt 4) Pzp </w:t>
      </w:r>
      <w:r w:rsidR="00AD43CB" w:rsidRPr="00AD43CB">
        <w:rPr>
          <w:rFonts w:asciiTheme="majorHAnsi" w:hAnsiTheme="majorHAnsi" w:cstheme="majorHAnsi"/>
          <w:sz w:val="24"/>
          <w:szCs w:val="24"/>
          <w:lang w:eastAsia="pl-PL"/>
        </w:rPr>
        <w:t xml:space="preserve">- </w:t>
      </w:r>
      <w:r w:rsidR="00A35918" w:rsidRPr="00AD43CB">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833955" w14:textId="42B1D489" w:rsidR="006862BC" w:rsidRPr="00AD43CB" w:rsidRDefault="008E0B65" w:rsidP="00C15100">
      <w:pPr>
        <w:pStyle w:val="Akapitzlist"/>
        <w:numPr>
          <w:ilvl w:val="2"/>
          <w:numId w:val="5"/>
        </w:numPr>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 xml:space="preserve">art. 109 ust. 1 pkt 8) Pzp - </w:t>
      </w:r>
      <w:r w:rsidR="00A35918" w:rsidRPr="00AD43CB">
        <w:rPr>
          <w:rFonts w:asciiTheme="majorHAnsi" w:hAnsiTheme="majorHAnsi" w:cstheme="majorHAnsi"/>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6862BC" w:rsidRPr="00AD43CB">
        <w:rPr>
          <w:rFonts w:asciiTheme="majorHAnsi" w:hAnsiTheme="majorHAnsi" w:cstheme="majorHAnsi"/>
          <w:sz w:val="24"/>
          <w:szCs w:val="24"/>
          <w:lang w:eastAsia="pl-PL"/>
        </w:rPr>
        <w:t>,</w:t>
      </w:r>
    </w:p>
    <w:p w14:paraId="015B2CB6" w14:textId="5476C391" w:rsidR="00F22AF8" w:rsidRPr="00AD43CB" w:rsidRDefault="008E0B65" w:rsidP="00C15100">
      <w:pPr>
        <w:pStyle w:val="Akapitzlist"/>
        <w:numPr>
          <w:ilvl w:val="2"/>
          <w:numId w:val="5"/>
        </w:numPr>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 xml:space="preserve">art. 109 ust. 1 pkt 9) Pzp -  </w:t>
      </w:r>
      <w:r w:rsidR="00A35918" w:rsidRPr="00AD43CB">
        <w:rPr>
          <w:rFonts w:asciiTheme="majorHAnsi" w:hAnsiTheme="majorHAnsi" w:cstheme="majorHAnsi"/>
          <w:sz w:val="24"/>
          <w:szCs w:val="24"/>
          <w:lang w:eastAsia="pl-PL"/>
        </w:rPr>
        <w:t>k</w:t>
      </w:r>
      <w:r w:rsidR="00A35918" w:rsidRPr="00AD43CB">
        <w:rPr>
          <w:rFonts w:asciiTheme="majorHAnsi" w:hAnsiTheme="majorHAnsi" w:cstheme="majorHAnsi"/>
          <w:sz w:val="24"/>
          <w:szCs w:val="24"/>
        </w:rPr>
        <w:t>tóry bezprawnie wpływał lub próbował wpływać na czynności zamawiającego lub próbował pozyskać lub pozyskał informacje poufne, mogące dać mu przewagę w postępowaniu o udzielenie zamówienia</w:t>
      </w:r>
    </w:p>
    <w:p w14:paraId="1B109E8C" w14:textId="6C59CEBC" w:rsidR="006862BC" w:rsidRPr="00AD43CB" w:rsidRDefault="008E0B65" w:rsidP="00C15100">
      <w:pPr>
        <w:pStyle w:val="Akapitzlist"/>
        <w:numPr>
          <w:ilvl w:val="2"/>
          <w:numId w:val="5"/>
        </w:numPr>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 xml:space="preserve">art. 109 ust. 1 pkt 10) Pzp - </w:t>
      </w:r>
      <w:r w:rsidR="00AD43CB" w:rsidRPr="00AD43CB">
        <w:rPr>
          <w:rFonts w:asciiTheme="majorHAnsi" w:hAnsiTheme="majorHAnsi" w:cstheme="majorHAnsi"/>
          <w:sz w:val="24"/>
          <w:szCs w:val="24"/>
          <w:lang w:eastAsia="pl-PL"/>
        </w:rPr>
        <w:t>który w wyniku lekkomyślności lub niedbalstwa przedstawił informacje wprowadzające w błąd, co mogło mieć istotny wpływ na decyzje podejmowane przez zamawiającego w postępowaniu o udzielenie zamówienia</w:t>
      </w:r>
      <w:r w:rsidR="0079293F" w:rsidRPr="00AD43CB">
        <w:rPr>
          <w:rFonts w:asciiTheme="majorHAnsi" w:hAnsiTheme="majorHAnsi" w:cstheme="majorHAnsi"/>
          <w:sz w:val="24"/>
          <w:szCs w:val="24"/>
          <w:lang w:eastAsia="pl-PL"/>
        </w:rPr>
        <w:t>.</w:t>
      </w:r>
    </w:p>
    <w:p w14:paraId="798BA642" w14:textId="77777777" w:rsidR="00721172" w:rsidRPr="00AD43CB" w:rsidRDefault="00721172" w:rsidP="00721172">
      <w:pPr>
        <w:pStyle w:val="Akapitzlist"/>
        <w:ind w:left="1985"/>
        <w:jc w:val="both"/>
        <w:rPr>
          <w:rFonts w:asciiTheme="majorHAnsi" w:hAnsiTheme="majorHAnsi" w:cstheme="majorHAnsi"/>
          <w:sz w:val="24"/>
          <w:szCs w:val="24"/>
          <w:lang w:eastAsia="pl-PL"/>
        </w:rPr>
      </w:pPr>
    </w:p>
    <w:p w14:paraId="22270F7B" w14:textId="0C519DCC" w:rsidR="00B4785A" w:rsidRPr="00AD43CB" w:rsidRDefault="00B4785A" w:rsidP="00C15100">
      <w:pPr>
        <w:pStyle w:val="Akapitzlist"/>
        <w:numPr>
          <w:ilvl w:val="1"/>
          <w:numId w:val="5"/>
        </w:numPr>
        <w:ind w:hanging="654"/>
        <w:jc w:val="both"/>
        <w:rPr>
          <w:rFonts w:asciiTheme="majorHAnsi" w:hAnsiTheme="majorHAnsi" w:cstheme="majorHAnsi"/>
          <w:sz w:val="24"/>
          <w:szCs w:val="24"/>
          <w:lang w:eastAsia="pl-PL"/>
        </w:rPr>
      </w:pPr>
      <w:bookmarkStart w:id="9" w:name="_Hlk62455871"/>
      <w:bookmarkStart w:id="10" w:name="_Hlk63939799"/>
      <w:r w:rsidRPr="00AD43CB">
        <w:rPr>
          <w:rFonts w:asciiTheme="majorHAnsi" w:hAnsiTheme="majorHAnsi" w:cstheme="majorHAnsi"/>
          <w:sz w:val="24"/>
          <w:szCs w:val="24"/>
          <w:lang w:eastAsia="pl-PL"/>
        </w:rPr>
        <w:t>Wykonawca nie podlega wykluczeniu w okolicznościach określonych w</w:t>
      </w:r>
      <w:r w:rsidR="00721172"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art.</w:t>
      </w:r>
      <w:r w:rsidR="00721172"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108 ust.</w:t>
      </w:r>
      <w:r w:rsidR="00C54F3D"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1 pkt 1</w:t>
      </w:r>
      <w:r w:rsidR="00721172" w:rsidRPr="00AD43CB">
        <w:rPr>
          <w:rFonts w:asciiTheme="majorHAnsi" w:hAnsiTheme="majorHAnsi" w:cstheme="majorHAnsi"/>
          <w:sz w:val="24"/>
          <w:szCs w:val="24"/>
          <w:lang w:eastAsia="pl-PL"/>
        </w:rPr>
        <w:t>)</w:t>
      </w:r>
      <w:r w:rsidRPr="00AD43CB">
        <w:rPr>
          <w:rFonts w:asciiTheme="majorHAnsi" w:hAnsiTheme="majorHAnsi" w:cstheme="majorHAnsi"/>
          <w:sz w:val="24"/>
          <w:szCs w:val="24"/>
          <w:lang w:eastAsia="pl-PL"/>
        </w:rPr>
        <w:t>, 2</w:t>
      </w:r>
      <w:r w:rsidR="00721172" w:rsidRPr="00AD43CB">
        <w:rPr>
          <w:rFonts w:asciiTheme="majorHAnsi" w:hAnsiTheme="majorHAnsi" w:cstheme="majorHAnsi"/>
          <w:sz w:val="24"/>
          <w:szCs w:val="24"/>
          <w:lang w:eastAsia="pl-PL"/>
        </w:rPr>
        <w:t>)</w:t>
      </w:r>
      <w:r w:rsidRPr="00AD43CB">
        <w:rPr>
          <w:rFonts w:asciiTheme="majorHAnsi" w:hAnsiTheme="majorHAnsi" w:cstheme="majorHAnsi"/>
          <w:sz w:val="24"/>
          <w:szCs w:val="24"/>
          <w:lang w:eastAsia="pl-PL"/>
        </w:rPr>
        <w:t xml:space="preserve"> i 5</w:t>
      </w:r>
      <w:r w:rsidR="00721172" w:rsidRPr="00AD43CB">
        <w:rPr>
          <w:rFonts w:asciiTheme="majorHAnsi" w:hAnsiTheme="majorHAnsi" w:cstheme="majorHAnsi"/>
          <w:sz w:val="24"/>
          <w:szCs w:val="24"/>
          <w:lang w:eastAsia="pl-PL"/>
        </w:rPr>
        <w:t>)</w:t>
      </w:r>
      <w:r w:rsidRPr="00AD43CB">
        <w:rPr>
          <w:rFonts w:asciiTheme="majorHAnsi" w:hAnsiTheme="majorHAnsi" w:cstheme="majorHAnsi"/>
          <w:sz w:val="24"/>
          <w:szCs w:val="24"/>
          <w:lang w:eastAsia="pl-PL"/>
        </w:rPr>
        <w:t xml:space="preserve"> lub art.</w:t>
      </w:r>
      <w:r w:rsidR="00721172"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109 ust.</w:t>
      </w:r>
      <w:r w:rsidR="00721172"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1 pkt</w:t>
      </w:r>
      <w:r w:rsidR="00721172" w:rsidRPr="00AD43CB">
        <w:rPr>
          <w:rFonts w:asciiTheme="majorHAnsi" w:hAnsiTheme="majorHAnsi" w:cstheme="majorHAnsi"/>
          <w:sz w:val="24"/>
          <w:szCs w:val="24"/>
          <w:lang w:eastAsia="pl-PL"/>
        </w:rPr>
        <w:t xml:space="preserve"> </w:t>
      </w:r>
      <w:r w:rsidR="00F879EB" w:rsidRPr="00AD43CB">
        <w:rPr>
          <w:rFonts w:asciiTheme="majorHAnsi" w:hAnsiTheme="majorHAnsi" w:cstheme="majorHAnsi"/>
          <w:sz w:val="24"/>
          <w:szCs w:val="24"/>
          <w:lang w:eastAsia="pl-PL"/>
        </w:rPr>
        <w:t xml:space="preserve">4), </w:t>
      </w:r>
      <w:r w:rsidR="00721172" w:rsidRPr="00AD43CB">
        <w:rPr>
          <w:rFonts w:asciiTheme="majorHAnsi" w:hAnsiTheme="majorHAnsi" w:cstheme="majorHAnsi"/>
          <w:sz w:val="24"/>
          <w:szCs w:val="24"/>
          <w:lang w:eastAsia="pl-PL"/>
        </w:rPr>
        <w:t>8</w:t>
      </w:r>
      <w:r w:rsidRPr="00AD43CB">
        <w:rPr>
          <w:rFonts w:asciiTheme="majorHAnsi" w:hAnsiTheme="majorHAnsi" w:cstheme="majorHAnsi"/>
          <w:sz w:val="24"/>
          <w:szCs w:val="24"/>
          <w:lang w:eastAsia="pl-PL"/>
        </w:rPr>
        <w:t>‒10</w:t>
      </w:r>
      <w:r w:rsidR="00721172" w:rsidRPr="00AD43CB">
        <w:rPr>
          <w:rFonts w:asciiTheme="majorHAnsi" w:hAnsiTheme="majorHAnsi" w:cstheme="majorHAnsi"/>
          <w:sz w:val="24"/>
          <w:szCs w:val="24"/>
          <w:lang w:eastAsia="pl-PL"/>
        </w:rPr>
        <w:t>) ustawy Pzp</w:t>
      </w:r>
      <w:r w:rsidRPr="00AD43CB">
        <w:rPr>
          <w:rFonts w:asciiTheme="majorHAnsi" w:hAnsiTheme="majorHAnsi" w:cstheme="majorHAnsi"/>
          <w:sz w:val="24"/>
          <w:szCs w:val="24"/>
          <w:lang w:eastAsia="pl-PL"/>
        </w:rPr>
        <w:t>, jeżeli udowodni zamawiającemu, że spełnił</w:t>
      </w:r>
      <w:r w:rsidR="00721172"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łącznie następujące przesłanki</w:t>
      </w:r>
      <w:bookmarkEnd w:id="9"/>
      <w:r w:rsidRPr="00AD43CB">
        <w:rPr>
          <w:rFonts w:asciiTheme="majorHAnsi" w:hAnsiTheme="majorHAnsi" w:cstheme="majorHAnsi"/>
          <w:sz w:val="24"/>
          <w:szCs w:val="24"/>
          <w:lang w:eastAsia="pl-PL"/>
        </w:rPr>
        <w:t>:</w:t>
      </w:r>
    </w:p>
    <w:p w14:paraId="75F21A5E" w14:textId="77777777" w:rsidR="00721172" w:rsidRPr="00AD43CB" w:rsidRDefault="00721172" w:rsidP="00C15100">
      <w:pPr>
        <w:pStyle w:val="Akapitzlist"/>
        <w:numPr>
          <w:ilvl w:val="2"/>
          <w:numId w:val="5"/>
        </w:numPr>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AD43CB" w:rsidRDefault="00721172" w:rsidP="00C15100">
      <w:pPr>
        <w:pStyle w:val="Akapitzlist"/>
        <w:numPr>
          <w:ilvl w:val="2"/>
          <w:numId w:val="5"/>
        </w:numPr>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AD43CB" w:rsidRDefault="00721172" w:rsidP="00C15100">
      <w:pPr>
        <w:pStyle w:val="Akapitzlist"/>
        <w:numPr>
          <w:ilvl w:val="2"/>
          <w:numId w:val="5"/>
        </w:numPr>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AD43CB" w:rsidRDefault="00721172" w:rsidP="00C15100">
      <w:pPr>
        <w:pStyle w:val="Akapitzlist"/>
        <w:numPr>
          <w:ilvl w:val="0"/>
          <w:numId w:val="10"/>
        </w:numPr>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zerwał wszelkie powiązania z osobami lub podmiotami odpowiedzialnymi za nieprawidłowe postępowanie wykonawcy,</w:t>
      </w:r>
    </w:p>
    <w:p w14:paraId="0DE19B6E" w14:textId="77777777" w:rsidR="00721172" w:rsidRPr="00AD43CB" w:rsidRDefault="00721172" w:rsidP="00C15100">
      <w:pPr>
        <w:pStyle w:val="Akapitzlist"/>
        <w:numPr>
          <w:ilvl w:val="0"/>
          <w:numId w:val="10"/>
        </w:numPr>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zreorganizował personel,</w:t>
      </w:r>
    </w:p>
    <w:p w14:paraId="37C5471F" w14:textId="77777777" w:rsidR="00721172" w:rsidRPr="00AD43CB" w:rsidRDefault="00721172" w:rsidP="00C15100">
      <w:pPr>
        <w:pStyle w:val="Akapitzlist"/>
        <w:numPr>
          <w:ilvl w:val="0"/>
          <w:numId w:val="10"/>
        </w:numPr>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wdrożył system sprawozdawczości i kontroli,</w:t>
      </w:r>
    </w:p>
    <w:p w14:paraId="7D2321CB" w14:textId="77777777" w:rsidR="00721172" w:rsidRPr="00A4166C" w:rsidRDefault="00721172" w:rsidP="00C15100">
      <w:pPr>
        <w:pStyle w:val="Akapitzlist"/>
        <w:numPr>
          <w:ilvl w:val="0"/>
          <w:numId w:val="10"/>
        </w:numPr>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utworzył struktury audytu</w:t>
      </w:r>
      <w:r w:rsidRPr="00A4166C">
        <w:rPr>
          <w:rFonts w:asciiTheme="majorHAnsi" w:hAnsiTheme="majorHAnsi" w:cstheme="majorHAnsi"/>
          <w:sz w:val="24"/>
          <w:szCs w:val="24"/>
          <w:lang w:eastAsia="pl-PL"/>
        </w:rPr>
        <w:t xml:space="preserve"> wewnętrznego do monitorowania przestrzegania przepisów, wewnętrznych regulacji lub standardów,</w:t>
      </w:r>
    </w:p>
    <w:p w14:paraId="2D67E610" w14:textId="0102E868" w:rsidR="00721172" w:rsidRPr="00A4166C" w:rsidRDefault="00721172" w:rsidP="00C15100">
      <w:pPr>
        <w:pStyle w:val="Akapitzlist"/>
        <w:numPr>
          <w:ilvl w:val="0"/>
          <w:numId w:val="10"/>
        </w:numPr>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wprowadził wewnętrzne regulacje dotyczące odpowiedzialności i odszkodowań za nieprzestrzeganie przepisów, wewnętrznych regulacji lub standardów.</w:t>
      </w:r>
    </w:p>
    <w:bookmarkEnd w:id="10"/>
    <w:p w14:paraId="679A9261" w14:textId="77777777" w:rsidR="00721172" w:rsidRPr="006B5FD1" w:rsidRDefault="00721172" w:rsidP="00721172">
      <w:pPr>
        <w:pStyle w:val="Akapitzlist"/>
        <w:ind w:left="2345"/>
        <w:jc w:val="both"/>
        <w:rPr>
          <w:rFonts w:asciiTheme="majorHAnsi" w:hAnsiTheme="majorHAnsi" w:cstheme="majorHAnsi"/>
          <w:sz w:val="24"/>
          <w:szCs w:val="24"/>
          <w:lang w:eastAsia="pl-PL"/>
        </w:rPr>
      </w:pPr>
    </w:p>
    <w:p w14:paraId="734DC1BF" w14:textId="087A3197" w:rsidR="00721172" w:rsidRPr="006B5FD1" w:rsidRDefault="00721172" w:rsidP="00C15100">
      <w:pPr>
        <w:pStyle w:val="Akapitzlist"/>
        <w:numPr>
          <w:ilvl w:val="1"/>
          <w:numId w:val="5"/>
        </w:numPr>
        <w:ind w:left="1134"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ocenia, czy podjęte przez wykonawcę czynności, o których mowa w pkt 7.</w:t>
      </w:r>
      <w:r w:rsidR="00D82B58" w:rsidRPr="006B5FD1">
        <w:rPr>
          <w:rFonts w:asciiTheme="majorHAnsi" w:hAnsiTheme="majorHAnsi" w:cstheme="majorHAnsi"/>
          <w:sz w:val="24"/>
          <w:szCs w:val="24"/>
          <w:lang w:eastAsia="pl-PL"/>
        </w:rPr>
        <w:t>3</w:t>
      </w:r>
      <w:r w:rsidRPr="006B5FD1">
        <w:rPr>
          <w:rFonts w:asciiTheme="majorHAnsi" w:hAnsiTheme="majorHAnsi" w:cstheme="majorHAnsi"/>
          <w:sz w:val="24"/>
          <w:szCs w:val="24"/>
          <w:lang w:eastAsia="pl-PL"/>
        </w:rPr>
        <w:t>., są wystarczające do wykazania jego rzetelności, uwzględniając wagę i szczególne okoliczności czynu wykonawcy. Jeżeli podjęte przez wykonawcę czynności, o których mowa w pkt 7.</w:t>
      </w:r>
      <w:r w:rsidR="00D82B58" w:rsidRPr="006B5FD1">
        <w:rPr>
          <w:rFonts w:asciiTheme="majorHAnsi" w:hAnsiTheme="majorHAnsi" w:cstheme="majorHAnsi"/>
          <w:sz w:val="24"/>
          <w:szCs w:val="24"/>
          <w:lang w:eastAsia="pl-PL"/>
        </w:rPr>
        <w:t>3</w:t>
      </w:r>
      <w:r w:rsidRPr="006B5FD1">
        <w:rPr>
          <w:rFonts w:asciiTheme="majorHAnsi" w:hAnsiTheme="majorHAnsi" w:cstheme="majorHAnsi"/>
          <w:sz w:val="24"/>
          <w:szCs w:val="24"/>
          <w:lang w:eastAsia="pl-PL"/>
        </w:rPr>
        <w:t>., nie są wystarczające do wykazania jego rzetelności, zamawiający wyklucza wykona</w:t>
      </w:r>
      <w:r w:rsidR="0010716C" w:rsidRPr="006B5FD1">
        <w:rPr>
          <w:rFonts w:asciiTheme="majorHAnsi" w:hAnsiTheme="majorHAnsi" w:cstheme="majorHAnsi"/>
          <w:sz w:val="24"/>
          <w:szCs w:val="24"/>
          <w:lang w:eastAsia="pl-PL"/>
        </w:rPr>
        <w:t>wcę</w:t>
      </w:r>
      <w:r w:rsidR="002A1444" w:rsidRPr="006B5FD1">
        <w:rPr>
          <w:rFonts w:asciiTheme="majorHAnsi" w:hAnsiTheme="majorHAnsi" w:cstheme="majorHAnsi"/>
          <w:sz w:val="24"/>
          <w:szCs w:val="24"/>
          <w:lang w:eastAsia="pl-PL"/>
        </w:rPr>
        <w:t>.</w:t>
      </w:r>
    </w:p>
    <w:p w14:paraId="2BA718B5" w14:textId="77777777" w:rsidR="00A31EFD" w:rsidRPr="006B5FD1" w:rsidRDefault="00A31EFD" w:rsidP="00A31EFD">
      <w:pPr>
        <w:pStyle w:val="Akapitzlist"/>
        <w:ind w:left="1134"/>
        <w:jc w:val="both"/>
        <w:rPr>
          <w:rFonts w:asciiTheme="majorHAnsi" w:hAnsiTheme="majorHAnsi" w:cstheme="majorHAnsi"/>
          <w:sz w:val="24"/>
          <w:szCs w:val="24"/>
          <w:lang w:eastAsia="pl-PL"/>
        </w:rPr>
      </w:pPr>
    </w:p>
    <w:p w14:paraId="7E717FCA" w14:textId="345CC99D" w:rsidR="00A31EFD" w:rsidRPr="00A4166C" w:rsidRDefault="00A31EFD" w:rsidP="00C15100">
      <w:pPr>
        <w:pStyle w:val="Akapitzlist"/>
        <w:numPr>
          <w:ilvl w:val="1"/>
          <w:numId w:val="5"/>
        </w:numPr>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rPr>
        <w:t>J</w:t>
      </w:r>
      <w:r w:rsidRPr="00A4166C">
        <w:rPr>
          <w:rFonts w:asciiTheme="majorHAnsi" w:hAnsiTheme="majorHAnsi" w:cstheme="majorHAnsi"/>
          <w:sz w:val="24"/>
          <w:szCs w:val="24"/>
          <w:lang w:eastAsia="pl-PL"/>
        </w:rPr>
        <w:t xml:space="preserve">eżeli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ykonawca polega na zdolnościach lub sytuacji podmiotów udostępniających zasoby   </w:t>
      </w:r>
      <w:r w:rsidR="00D96273" w:rsidRPr="00A4166C">
        <w:rPr>
          <w:rFonts w:asciiTheme="majorHAnsi" w:hAnsiTheme="majorHAnsi" w:cstheme="majorHAnsi"/>
          <w:sz w:val="24"/>
          <w:szCs w:val="24"/>
          <w:lang w:eastAsia="pl-PL"/>
        </w:rPr>
        <w:t>z</w:t>
      </w:r>
      <w:r w:rsidRPr="00A4166C">
        <w:rPr>
          <w:rFonts w:asciiTheme="majorHAnsi" w:hAnsiTheme="majorHAnsi" w:cstheme="majorHAnsi"/>
          <w:sz w:val="24"/>
          <w:szCs w:val="24"/>
          <w:lang w:eastAsia="pl-PL"/>
        </w:rPr>
        <w:t xml:space="preserve">amawiający   zbada,   czy   nie   zachodzą   wobec   tego   podmiotu   podstawy wykluczenia, które zostały przewidziane względem </w:t>
      </w:r>
      <w:r w:rsidR="00F109E6"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ykonawcy.</w:t>
      </w:r>
    </w:p>
    <w:p w14:paraId="63405EEB" w14:textId="77777777" w:rsidR="00A31EFD" w:rsidRPr="00A4166C" w:rsidRDefault="00A31EFD" w:rsidP="00A31EFD">
      <w:pPr>
        <w:pStyle w:val="Akapitzlist"/>
        <w:rPr>
          <w:rFonts w:asciiTheme="majorHAnsi" w:hAnsiTheme="majorHAnsi" w:cstheme="majorHAnsi"/>
          <w:sz w:val="24"/>
          <w:szCs w:val="24"/>
          <w:lang w:eastAsia="pl-PL"/>
        </w:rPr>
      </w:pPr>
    </w:p>
    <w:p w14:paraId="26C53047" w14:textId="30357B9A" w:rsidR="00A31EFD" w:rsidRPr="00A4166C" w:rsidRDefault="00A31EFD" w:rsidP="00C15100">
      <w:pPr>
        <w:pStyle w:val="Akapitzlist"/>
        <w:numPr>
          <w:ilvl w:val="1"/>
          <w:numId w:val="5"/>
        </w:numPr>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   przypadku   wspólnego   ubiegania   się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ykonawców   o   udzielenie   zamówienia zamawiający </w:t>
      </w:r>
      <w:r w:rsidR="00397DFA" w:rsidRPr="00A4166C">
        <w:rPr>
          <w:rFonts w:asciiTheme="majorHAnsi" w:hAnsiTheme="majorHAnsi" w:cstheme="majorHAnsi"/>
          <w:sz w:val="24"/>
          <w:szCs w:val="24"/>
          <w:lang w:eastAsia="pl-PL"/>
        </w:rPr>
        <w:t>z</w:t>
      </w:r>
      <w:r w:rsidRPr="00A4166C">
        <w:rPr>
          <w:rFonts w:asciiTheme="majorHAnsi" w:hAnsiTheme="majorHAnsi" w:cstheme="majorHAnsi"/>
          <w:sz w:val="24"/>
          <w:szCs w:val="24"/>
          <w:lang w:eastAsia="pl-PL"/>
        </w:rPr>
        <w:t xml:space="preserve">bada, czy nie zachodzą podstawy wykluczenia wobec każdego z tych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ykonawców.</w:t>
      </w:r>
    </w:p>
    <w:p w14:paraId="2F479086" w14:textId="77777777" w:rsidR="00A9508E" w:rsidRPr="006B5FD1" w:rsidRDefault="00A9508E" w:rsidP="00A9508E">
      <w:pPr>
        <w:pStyle w:val="Akapitzlist"/>
        <w:rPr>
          <w:rFonts w:asciiTheme="majorHAnsi" w:hAnsiTheme="majorHAnsi" w:cstheme="majorHAnsi"/>
          <w:sz w:val="24"/>
          <w:szCs w:val="24"/>
          <w:lang w:eastAsia="pl-PL"/>
        </w:rPr>
      </w:pPr>
    </w:p>
    <w:p w14:paraId="0CDDAD21" w14:textId="493E271D" w:rsidR="00A9508E" w:rsidRPr="006B5FD1" w:rsidRDefault="00A9508E" w:rsidP="00C15100">
      <w:pPr>
        <w:pStyle w:val="Akapitzlist"/>
        <w:numPr>
          <w:ilvl w:val="1"/>
          <w:numId w:val="5"/>
        </w:numPr>
        <w:ind w:left="1134"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związku  z  tym,  iż  wartość  zamówienia  nie  przekracza  wyrażonej  w  złotych równowartości kwoty dla dostaw 10 000 000 euro przesłanka wykluczenia, o której mowa w art. 108 ust. 2 Pzp w niniejszym postępowaniu nie występuje.</w:t>
      </w:r>
    </w:p>
    <w:p w14:paraId="4F0394DF" w14:textId="053D5D53" w:rsidR="00986E66" w:rsidRPr="006B5FD1" w:rsidRDefault="00986E66" w:rsidP="004A595B">
      <w:pPr>
        <w:pStyle w:val="Nagwek1"/>
        <w:numPr>
          <w:ilvl w:val="0"/>
          <w:numId w:val="30"/>
        </w:numPr>
        <w:tabs>
          <w:tab w:val="left" w:pos="426"/>
        </w:tabs>
        <w:spacing w:after="120" w:line="264" w:lineRule="auto"/>
        <w:ind w:left="426" w:hanging="426"/>
        <w:jc w:val="both"/>
        <w:rPr>
          <w:rFonts w:cstheme="majorHAnsi"/>
          <w:b/>
          <w:bCs/>
          <w:color w:val="auto"/>
          <w:sz w:val="24"/>
          <w:szCs w:val="24"/>
        </w:rPr>
      </w:pPr>
      <w:r w:rsidRPr="006B5FD1">
        <w:rPr>
          <w:rFonts w:cstheme="majorHAnsi"/>
          <w:b/>
          <w:bCs/>
          <w:color w:val="auto"/>
          <w:sz w:val="24"/>
          <w:szCs w:val="24"/>
        </w:rPr>
        <w:t>Wykonawcy</w:t>
      </w:r>
      <w:r w:rsidR="00A34559" w:rsidRPr="006B5FD1">
        <w:rPr>
          <w:rFonts w:cstheme="majorHAnsi"/>
          <w:b/>
          <w:bCs/>
          <w:color w:val="auto"/>
          <w:sz w:val="24"/>
          <w:szCs w:val="24"/>
        </w:rPr>
        <w:t xml:space="preserve"> i podwykonawcy</w:t>
      </w:r>
      <w:r w:rsidR="005A2D5A" w:rsidRPr="006B5FD1">
        <w:rPr>
          <w:rFonts w:cstheme="majorHAnsi"/>
          <w:b/>
          <w:bCs/>
          <w:color w:val="auto"/>
          <w:sz w:val="24"/>
          <w:szCs w:val="24"/>
        </w:rPr>
        <w:t>, udostępnienie zasobów</w:t>
      </w:r>
    </w:p>
    <w:p w14:paraId="53CE7278" w14:textId="40F45ED1" w:rsidR="00986E66" w:rsidRPr="00A4166C" w:rsidRDefault="00986E66" w:rsidP="003D3CF3">
      <w:pPr>
        <w:pStyle w:val="Akapitzlist"/>
        <w:numPr>
          <w:ilvl w:val="1"/>
          <w:numId w:val="11"/>
        </w:numPr>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 udzielenie zamówienia mogą ubiegać się wykonawcy, którzy:</w:t>
      </w:r>
    </w:p>
    <w:p w14:paraId="320A5337" w14:textId="77777777" w:rsidR="00986E66" w:rsidRPr="00A4166C" w:rsidRDefault="00986E66" w:rsidP="003D3CF3">
      <w:pPr>
        <w:pStyle w:val="Akapitzlist"/>
        <w:numPr>
          <w:ilvl w:val="2"/>
          <w:numId w:val="11"/>
        </w:numPr>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nie podlegają wykluczeniu,</w:t>
      </w:r>
    </w:p>
    <w:p w14:paraId="512734DA" w14:textId="44A8BE92" w:rsidR="00986E66" w:rsidRPr="00A4166C" w:rsidRDefault="00986E66" w:rsidP="003D3CF3">
      <w:pPr>
        <w:pStyle w:val="Akapitzlist"/>
        <w:numPr>
          <w:ilvl w:val="2"/>
          <w:numId w:val="11"/>
        </w:numPr>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spełniają warunki udziału w postępowaniu, określone przez zamawiającego.</w:t>
      </w:r>
    </w:p>
    <w:p w14:paraId="1E0BD63F" w14:textId="77777777" w:rsidR="00D82B58" w:rsidRPr="00A4166C" w:rsidRDefault="00D82B58" w:rsidP="00D82B58">
      <w:pPr>
        <w:pStyle w:val="Akapitzlist"/>
        <w:ind w:left="1843"/>
        <w:jc w:val="both"/>
        <w:rPr>
          <w:rFonts w:asciiTheme="majorHAnsi" w:hAnsiTheme="majorHAnsi" w:cstheme="majorHAnsi"/>
          <w:sz w:val="24"/>
          <w:szCs w:val="24"/>
          <w:lang w:eastAsia="pl-PL"/>
        </w:rPr>
      </w:pPr>
    </w:p>
    <w:p w14:paraId="38EE2F4F" w14:textId="7DB43BDB" w:rsidR="00986E66" w:rsidRPr="00A4166C" w:rsidRDefault="00986E66" w:rsidP="003D3CF3">
      <w:pPr>
        <w:pStyle w:val="Akapitzlist"/>
        <w:numPr>
          <w:ilvl w:val="1"/>
          <w:numId w:val="11"/>
        </w:numPr>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Wykonawcy mogą wspólnie ubiegać się o udzielenie zamówienia</w:t>
      </w:r>
      <w:r w:rsidR="00B16A74" w:rsidRPr="00A4166C">
        <w:rPr>
          <w:rFonts w:asciiTheme="majorHAnsi" w:hAnsiTheme="majorHAnsi" w:cstheme="majorHAnsi"/>
          <w:sz w:val="24"/>
          <w:szCs w:val="24"/>
          <w:lang w:eastAsia="pl-PL"/>
        </w:rPr>
        <w:t xml:space="preserve"> (np. konsorcjum wykonawców, spółki cywilne).</w:t>
      </w:r>
      <w:r w:rsidR="005A0885" w:rsidRPr="00A4166C">
        <w:rPr>
          <w:rFonts w:asciiTheme="majorHAnsi" w:hAnsiTheme="majorHAnsi" w:cstheme="majorHAnsi"/>
          <w:sz w:val="18"/>
          <w:szCs w:val="18"/>
        </w:rPr>
        <w:t xml:space="preserve"> </w:t>
      </w:r>
      <w:r w:rsidR="005A0885" w:rsidRPr="00A4166C">
        <w:rPr>
          <w:rFonts w:asciiTheme="majorHAnsi" w:hAnsiTheme="majorHAnsi" w:cstheme="majorHAnsi"/>
          <w:sz w:val="24"/>
          <w:szCs w:val="24"/>
          <w:lang w:eastAsia="pl-PL"/>
        </w:rPr>
        <w:t xml:space="preserve">Zamawiający nie wymaga od wykonawców wspólnie </w:t>
      </w:r>
      <w:r w:rsidR="005A0885" w:rsidRPr="00A4166C">
        <w:rPr>
          <w:rFonts w:asciiTheme="majorHAnsi" w:hAnsiTheme="majorHAnsi" w:cstheme="majorHAnsi"/>
          <w:sz w:val="24"/>
          <w:szCs w:val="24"/>
          <w:lang w:eastAsia="pl-PL"/>
        </w:rPr>
        <w:lastRenderedPageBreak/>
        <w:t>ubiegających się o udzielenie zamówienia posiadania określonej formy prawnej w celu złożenia oferty.</w:t>
      </w:r>
    </w:p>
    <w:p w14:paraId="3BFD6B8A" w14:textId="77777777" w:rsidR="004E0922" w:rsidRPr="00A4166C" w:rsidRDefault="004E0922" w:rsidP="004E0922">
      <w:pPr>
        <w:pStyle w:val="Akapitzlist"/>
        <w:ind w:left="1080"/>
        <w:jc w:val="both"/>
        <w:rPr>
          <w:rFonts w:asciiTheme="majorHAnsi" w:hAnsiTheme="majorHAnsi" w:cstheme="majorHAnsi"/>
          <w:sz w:val="24"/>
          <w:szCs w:val="24"/>
          <w:lang w:eastAsia="pl-PL"/>
        </w:rPr>
      </w:pPr>
    </w:p>
    <w:p w14:paraId="2804A7A6" w14:textId="7282FDE9" w:rsidR="00416550" w:rsidRPr="00A4166C" w:rsidRDefault="00986E66" w:rsidP="003D3CF3">
      <w:pPr>
        <w:pStyle w:val="Akapitzlist"/>
        <w:numPr>
          <w:ilvl w:val="1"/>
          <w:numId w:val="11"/>
        </w:numPr>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 przypadku, o którym mowa w </w:t>
      </w:r>
      <w:r w:rsidR="00CE0E07" w:rsidRPr="00A4166C">
        <w:rPr>
          <w:rFonts w:asciiTheme="majorHAnsi" w:hAnsiTheme="majorHAnsi" w:cstheme="majorHAnsi"/>
          <w:sz w:val="24"/>
          <w:szCs w:val="24"/>
          <w:lang w:eastAsia="pl-PL"/>
        </w:rPr>
        <w:t xml:space="preserve">pkt 8.2. </w:t>
      </w:r>
      <w:r w:rsidRPr="00A4166C">
        <w:rPr>
          <w:rFonts w:asciiTheme="majorHAnsi" w:hAnsiTheme="majorHAnsi" w:cstheme="majorHAnsi"/>
          <w:sz w:val="24"/>
          <w:szCs w:val="24"/>
          <w:lang w:eastAsia="pl-PL"/>
        </w:rPr>
        <w:t xml:space="preserve"> wykonawcy ustanawiają pełnomocnika do reprezentowania ich w postępowaniu o</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udzielenie zamówienia albo do reprezentowania w</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postępowaniu i</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zawarcia umowy w</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sprawie zamówienia publiczneg</w:t>
      </w:r>
      <w:r w:rsidR="00CE0E07" w:rsidRPr="00A4166C">
        <w:rPr>
          <w:rFonts w:asciiTheme="majorHAnsi" w:hAnsiTheme="majorHAnsi" w:cstheme="majorHAnsi"/>
          <w:sz w:val="24"/>
          <w:szCs w:val="24"/>
          <w:lang w:eastAsia="pl-PL"/>
        </w:rPr>
        <w:t>o.</w:t>
      </w:r>
      <w:r w:rsidR="00416550" w:rsidRPr="00A4166C">
        <w:rPr>
          <w:rFonts w:asciiTheme="majorHAnsi" w:hAnsiTheme="majorHAnsi" w:cstheme="majorHAnsi"/>
          <w:sz w:val="24"/>
          <w:szCs w:val="24"/>
          <w:lang w:eastAsia="pl-PL"/>
        </w:rPr>
        <w:t xml:space="preserve"> Wszelka korespondencja prowadzona będzie wyłącznie z </w:t>
      </w:r>
      <w:r w:rsidR="0017350E" w:rsidRPr="00A4166C">
        <w:rPr>
          <w:rFonts w:asciiTheme="majorHAnsi" w:hAnsiTheme="majorHAnsi" w:cstheme="majorHAnsi"/>
          <w:sz w:val="24"/>
          <w:szCs w:val="24"/>
          <w:lang w:eastAsia="pl-PL"/>
        </w:rPr>
        <w:t>p</w:t>
      </w:r>
      <w:r w:rsidR="00416550" w:rsidRPr="00A4166C">
        <w:rPr>
          <w:rFonts w:asciiTheme="majorHAnsi" w:hAnsiTheme="majorHAnsi" w:cstheme="majorHAnsi"/>
          <w:sz w:val="24"/>
          <w:szCs w:val="24"/>
          <w:lang w:eastAsia="pl-PL"/>
        </w:rPr>
        <w:t xml:space="preserve">ełnomocnikiem ze skutkiem dla wszystkich </w:t>
      </w:r>
      <w:r w:rsidR="00F109E6" w:rsidRPr="00A4166C">
        <w:rPr>
          <w:rFonts w:asciiTheme="majorHAnsi" w:hAnsiTheme="majorHAnsi" w:cstheme="majorHAnsi"/>
          <w:sz w:val="24"/>
          <w:szCs w:val="24"/>
          <w:lang w:eastAsia="pl-PL"/>
        </w:rPr>
        <w:t>w</w:t>
      </w:r>
      <w:r w:rsidR="00416550" w:rsidRPr="00A4166C">
        <w:rPr>
          <w:rFonts w:asciiTheme="majorHAnsi" w:hAnsiTheme="majorHAnsi" w:cstheme="majorHAnsi"/>
          <w:sz w:val="24"/>
          <w:szCs w:val="24"/>
          <w:lang w:eastAsia="pl-PL"/>
        </w:rPr>
        <w:t>ykonawców wspólnie ubiegających się o zamówienie.</w:t>
      </w:r>
    </w:p>
    <w:p w14:paraId="35C62F5D" w14:textId="77777777" w:rsidR="0064442F" w:rsidRPr="00D83443" w:rsidRDefault="0064442F" w:rsidP="0064442F">
      <w:pPr>
        <w:pStyle w:val="Akapitzlist"/>
        <w:rPr>
          <w:rFonts w:asciiTheme="majorHAnsi" w:hAnsiTheme="majorHAnsi" w:cstheme="majorHAnsi"/>
          <w:sz w:val="24"/>
          <w:szCs w:val="24"/>
          <w:highlight w:val="yellow"/>
          <w:lang w:eastAsia="pl-PL"/>
        </w:rPr>
      </w:pPr>
    </w:p>
    <w:p w14:paraId="2351C441" w14:textId="708C4918" w:rsidR="00AD43CB" w:rsidRDefault="00AD43CB" w:rsidP="00AD43CB">
      <w:pPr>
        <w:pStyle w:val="Akapitzlist"/>
        <w:numPr>
          <w:ilvl w:val="1"/>
          <w:numId w:val="11"/>
        </w:numPr>
        <w:ind w:hanging="513"/>
        <w:jc w:val="both"/>
        <w:rPr>
          <w:rFonts w:asciiTheme="majorHAnsi" w:hAnsiTheme="majorHAnsi" w:cstheme="majorHAnsi"/>
          <w:sz w:val="24"/>
          <w:szCs w:val="24"/>
          <w:lang w:eastAsia="pl-PL"/>
        </w:rPr>
      </w:pPr>
      <w:r w:rsidRPr="00E4446F">
        <w:rPr>
          <w:rFonts w:asciiTheme="majorHAnsi" w:hAnsiTheme="majorHAnsi" w:cstheme="majorHAnsi"/>
          <w:sz w:val="24"/>
          <w:szCs w:val="24"/>
          <w:lang w:eastAsia="pl-PL"/>
        </w:rPr>
        <w:t>Żaden z wykonawców wspólnie ubiegających się o udzielenie zamówienia nie może podlegać wykluczeniu z postępowania</w:t>
      </w:r>
      <w:r>
        <w:rPr>
          <w:rFonts w:asciiTheme="majorHAnsi" w:hAnsiTheme="majorHAnsi" w:cstheme="majorHAnsi"/>
          <w:sz w:val="24"/>
          <w:szCs w:val="24"/>
          <w:lang w:eastAsia="pl-PL"/>
        </w:rPr>
        <w:t>.</w:t>
      </w:r>
    </w:p>
    <w:p w14:paraId="12E2B4AD" w14:textId="77777777" w:rsidR="00AD43CB" w:rsidRPr="00AD43CB" w:rsidRDefault="00AD43CB" w:rsidP="00AD43CB">
      <w:pPr>
        <w:pStyle w:val="Akapitzlist"/>
        <w:rPr>
          <w:rFonts w:asciiTheme="majorHAnsi" w:hAnsiTheme="majorHAnsi" w:cstheme="majorHAnsi"/>
          <w:sz w:val="24"/>
          <w:szCs w:val="24"/>
          <w:lang w:eastAsia="pl-PL"/>
        </w:rPr>
      </w:pPr>
    </w:p>
    <w:p w14:paraId="001716B5" w14:textId="77777777" w:rsidR="00AD43CB" w:rsidRPr="00E4446F" w:rsidRDefault="00AD43CB" w:rsidP="00AD43CB">
      <w:pPr>
        <w:pStyle w:val="Akapitzlist"/>
        <w:numPr>
          <w:ilvl w:val="1"/>
          <w:numId w:val="11"/>
        </w:numPr>
        <w:ind w:hanging="513"/>
        <w:jc w:val="both"/>
        <w:rPr>
          <w:rFonts w:asciiTheme="majorHAnsi" w:hAnsiTheme="majorHAnsi" w:cstheme="majorHAnsi"/>
          <w:sz w:val="24"/>
          <w:szCs w:val="24"/>
          <w:lang w:eastAsia="pl-PL"/>
        </w:rPr>
      </w:pPr>
      <w:bookmarkStart w:id="11" w:name="_Hlk70488391"/>
      <w:r w:rsidRPr="00E4446F">
        <w:rPr>
          <w:rFonts w:asciiTheme="majorHAnsi" w:hAnsiTheme="majorHAnsi" w:cstheme="majorHAnsi"/>
          <w:sz w:val="24"/>
          <w:szCs w:val="24"/>
          <w:lang w:eastAsia="pl-PL"/>
        </w:rPr>
        <w:t xml:space="preserve">W odniesieniu   do   warunków   dotyczących   kwalifikacji   zawodowych   lub doświadczenia wykonawcy wspólnie ubiegający się o udzielenie zamówienia mogą polegać   na   zdolnościach   tych   z   wykonawców,   którzy   wykonają   dostawy, do realizacji których te zdolności są wymagane. </w:t>
      </w:r>
    </w:p>
    <w:bookmarkEnd w:id="11"/>
    <w:p w14:paraId="4C6637ED" w14:textId="77777777" w:rsidR="00AD43CB" w:rsidRPr="00AD43CB" w:rsidRDefault="00AD43CB" w:rsidP="00AD43CB">
      <w:pPr>
        <w:pStyle w:val="Akapitzlist"/>
        <w:rPr>
          <w:rFonts w:asciiTheme="majorHAnsi" w:hAnsiTheme="majorHAnsi" w:cstheme="majorHAnsi"/>
          <w:sz w:val="24"/>
          <w:szCs w:val="24"/>
          <w:lang w:eastAsia="pl-PL"/>
        </w:rPr>
      </w:pPr>
    </w:p>
    <w:p w14:paraId="5FF986F6" w14:textId="25CD01E7" w:rsidR="00571DE6" w:rsidRPr="00A4166C" w:rsidRDefault="00571DE6" w:rsidP="003D3CF3">
      <w:pPr>
        <w:pStyle w:val="Akapitzlist"/>
        <w:numPr>
          <w:ilvl w:val="1"/>
          <w:numId w:val="11"/>
        </w:numPr>
        <w:ind w:hanging="513"/>
        <w:rPr>
          <w:rFonts w:asciiTheme="majorHAnsi" w:hAnsiTheme="majorHAnsi" w:cstheme="majorHAnsi"/>
          <w:sz w:val="24"/>
          <w:szCs w:val="24"/>
          <w:lang w:eastAsia="pl-PL"/>
        </w:rPr>
      </w:pPr>
      <w:r w:rsidRPr="00A4166C">
        <w:rPr>
          <w:rFonts w:asciiTheme="majorHAnsi" w:hAnsiTheme="majorHAnsi" w:cstheme="majorHAnsi"/>
          <w:sz w:val="24"/>
          <w:szCs w:val="24"/>
          <w:lang w:eastAsia="pl-PL"/>
        </w:rPr>
        <w:t>Wykonawca może powierzyć wykonanie części zamówienia podwykonawcy.</w:t>
      </w:r>
    </w:p>
    <w:p w14:paraId="5184DBB6" w14:textId="77777777" w:rsidR="00571DE6" w:rsidRPr="00A4166C" w:rsidRDefault="00571DE6" w:rsidP="00571DE6">
      <w:pPr>
        <w:pStyle w:val="Akapitzlist"/>
        <w:rPr>
          <w:rFonts w:asciiTheme="majorHAnsi" w:hAnsiTheme="majorHAnsi" w:cstheme="majorHAnsi"/>
          <w:sz w:val="24"/>
          <w:szCs w:val="24"/>
          <w:lang w:eastAsia="pl-PL"/>
        </w:rPr>
      </w:pPr>
    </w:p>
    <w:p w14:paraId="3BE822A8" w14:textId="00179AD8" w:rsidR="00571DE6" w:rsidRPr="00A4166C" w:rsidRDefault="00571DE6" w:rsidP="003D3CF3">
      <w:pPr>
        <w:pStyle w:val="Akapitzlist"/>
        <w:numPr>
          <w:ilvl w:val="1"/>
          <w:numId w:val="11"/>
        </w:numPr>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Zamawiający żąda wskazania przez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ykonawcę w ofercie części zamówienia, których wykonanie zamierza powierzyć podwykonawcom, oraz podania nazw ewentualnych podwykonawców, jeżeli są już znani.</w:t>
      </w:r>
    </w:p>
    <w:p w14:paraId="538654CE" w14:textId="77777777" w:rsidR="00571DE6" w:rsidRPr="00A4166C" w:rsidRDefault="00571DE6" w:rsidP="00571DE6">
      <w:pPr>
        <w:pStyle w:val="Akapitzlist"/>
        <w:ind w:left="1080"/>
        <w:jc w:val="both"/>
        <w:rPr>
          <w:rFonts w:asciiTheme="majorHAnsi" w:hAnsiTheme="majorHAnsi" w:cstheme="majorHAnsi"/>
          <w:sz w:val="24"/>
          <w:szCs w:val="24"/>
          <w:lang w:eastAsia="pl-PL"/>
        </w:rPr>
      </w:pPr>
    </w:p>
    <w:p w14:paraId="1D7F3015" w14:textId="3C245750" w:rsidR="00571DE6" w:rsidRDefault="00571DE6" w:rsidP="003D3CF3">
      <w:pPr>
        <w:pStyle w:val="Akapitzlist"/>
        <w:numPr>
          <w:ilvl w:val="1"/>
          <w:numId w:val="11"/>
        </w:numPr>
        <w:ind w:hanging="513"/>
        <w:jc w:val="both"/>
        <w:rPr>
          <w:rFonts w:asciiTheme="majorHAnsi" w:hAnsiTheme="majorHAnsi" w:cstheme="majorHAnsi"/>
          <w:sz w:val="24"/>
          <w:szCs w:val="24"/>
          <w:lang w:eastAsia="pl-PL"/>
        </w:rPr>
      </w:pPr>
      <w:bookmarkStart w:id="12" w:name="_Hlk70488272"/>
      <w:r w:rsidRPr="00A4166C">
        <w:rPr>
          <w:rFonts w:asciiTheme="majorHAnsi" w:hAnsiTheme="majorHAnsi" w:cstheme="majorHAnsi"/>
          <w:sz w:val="24"/>
          <w:szCs w:val="24"/>
          <w:lang w:eastAsia="pl-PL"/>
        </w:rPr>
        <w:t xml:space="preserve">Powierzenie wykonania części zamówienia podwykonawcom nie zwalnia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ykonawcy z odpowiedzialności za należyte wykonanie tego zamówienia.</w:t>
      </w:r>
    </w:p>
    <w:p w14:paraId="19D0702D" w14:textId="77777777" w:rsidR="00AD43CB" w:rsidRPr="00AD43CB" w:rsidRDefault="00AD43CB" w:rsidP="00AD43CB">
      <w:pPr>
        <w:pStyle w:val="Akapitzlist"/>
        <w:rPr>
          <w:rFonts w:asciiTheme="majorHAnsi" w:hAnsiTheme="majorHAnsi" w:cstheme="majorHAnsi"/>
          <w:sz w:val="24"/>
          <w:szCs w:val="24"/>
          <w:lang w:eastAsia="pl-PL"/>
        </w:rPr>
      </w:pPr>
    </w:p>
    <w:p w14:paraId="0E918F68" w14:textId="421BD096" w:rsidR="00453818" w:rsidRPr="00A4166C" w:rsidRDefault="00453818" w:rsidP="003D3CF3">
      <w:pPr>
        <w:pStyle w:val="Akapitzlist"/>
        <w:numPr>
          <w:ilvl w:val="1"/>
          <w:numId w:val="11"/>
        </w:numPr>
        <w:spacing w:after="0" w:line="264" w:lineRule="auto"/>
        <w:ind w:hanging="513"/>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Wykonawca, który polega na zdolnościach lub sytuacji podmiotów udostępniających zasoby,  składa   wraz   z   ofertą</w:t>
      </w:r>
      <w:r w:rsidR="00266E79" w:rsidRPr="00A4166C">
        <w:rPr>
          <w:rFonts w:asciiTheme="majorHAnsi" w:hAnsiTheme="majorHAnsi" w:cstheme="majorHAnsi"/>
          <w:bCs/>
          <w:sz w:val="24"/>
          <w:szCs w:val="24"/>
          <w:lang w:eastAsia="pl-PL"/>
        </w:rPr>
        <w:t xml:space="preserve"> </w:t>
      </w:r>
      <w:r w:rsidRPr="00A4166C">
        <w:rPr>
          <w:rFonts w:asciiTheme="majorHAnsi" w:hAnsiTheme="majorHAnsi" w:cstheme="majorHAnsi"/>
          <w:bCs/>
          <w:sz w:val="24"/>
          <w:szCs w:val="24"/>
          <w:lang w:eastAsia="pl-PL"/>
        </w:rPr>
        <w:t xml:space="preserve">zobowiązanie   podmiotu udostępniającego   zasoby   do   oddania   mu   do   dyspozycji   niezbędnych   zasobów na potrzeby realizacji danego zamówienia lub inny podmiotowy środek dowodowy potwierdzający,   że   </w:t>
      </w:r>
      <w:r w:rsidR="00B00A2E" w:rsidRPr="00A4166C">
        <w:rPr>
          <w:rFonts w:asciiTheme="majorHAnsi" w:hAnsiTheme="majorHAnsi" w:cstheme="majorHAnsi"/>
          <w:bCs/>
          <w:sz w:val="24"/>
          <w:szCs w:val="24"/>
          <w:lang w:eastAsia="pl-PL"/>
        </w:rPr>
        <w:t>w</w:t>
      </w:r>
      <w:r w:rsidRPr="00A4166C">
        <w:rPr>
          <w:rFonts w:asciiTheme="majorHAnsi" w:hAnsiTheme="majorHAnsi" w:cstheme="majorHAnsi"/>
          <w:bCs/>
          <w:sz w:val="24"/>
          <w:szCs w:val="24"/>
          <w:lang w:eastAsia="pl-PL"/>
        </w:rPr>
        <w:t xml:space="preserve">ykonawca,   realizując   zamówienie,   będzie   dysponował niezbędnymi zasobami tych podmiotów. Zobowiązanie podmiotu udostępniającego zasoby   ma   potwierdzać,   że   stosunek   łączący   </w:t>
      </w:r>
      <w:r w:rsidR="00B00A2E" w:rsidRPr="00A4166C">
        <w:rPr>
          <w:rFonts w:asciiTheme="majorHAnsi" w:hAnsiTheme="majorHAnsi" w:cstheme="majorHAnsi"/>
          <w:bCs/>
          <w:sz w:val="24"/>
          <w:szCs w:val="24"/>
          <w:lang w:eastAsia="pl-PL"/>
        </w:rPr>
        <w:t>w</w:t>
      </w:r>
      <w:r w:rsidRPr="00A4166C">
        <w:rPr>
          <w:rFonts w:asciiTheme="majorHAnsi" w:hAnsiTheme="majorHAnsi" w:cstheme="majorHAnsi"/>
          <w:bCs/>
          <w:sz w:val="24"/>
          <w:szCs w:val="24"/>
          <w:lang w:eastAsia="pl-PL"/>
        </w:rPr>
        <w:t xml:space="preserve">ykonawcę   z   podmiotami udostępniającymi zasoby gwarantuje rzeczywisty dostęp do tych zasobów oraz określa w szczególności: </w:t>
      </w:r>
    </w:p>
    <w:p w14:paraId="01374866" w14:textId="77777777" w:rsidR="00453818" w:rsidRPr="00A4166C" w:rsidRDefault="00453818" w:rsidP="003D3CF3">
      <w:pPr>
        <w:pStyle w:val="Akapitzlist"/>
        <w:numPr>
          <w:ilvl w:val="2"/>
          <w:numId w:val="11"/>
        </w:numPr>
        <w:spacing w:after="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 xml:space="preserve"> zakres dostępnych wykonawcy zasobów podmiotu udostępniającego zasoby,</w:t>
      </w:r>
    </w:p>
    <w:p w14:paraId="40E12CB3" w14:textId="7FB6373E" w:rsidR="00453818" w:rsidRDefault="00453818" w:rsidP="003D3CF3">
      <w:pPr>
        <w:pStyle w:val="Akapitzlist"/>
        <w:numPr>
          <w:ilvl w:val="2"/>
          <w:numId w:val="11"/>
        </w:numPr>
        <w:spacing w:after="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sposób i okres udostępnienia wykonawcy i wykorzystania przez niego zasobów podmiotu udostępniającego te zasoby przy wykonywaniu zamówienia,</w:t>
      </w:r>
    </w:p>
    <w:p w14:paraId="675B7726" w14:textId="77777777" w:rsidR="009C71AD" w:rsidRPr="00E4446F" w:rsidRDefault="009C71AD" w:rsidP="009C71AD">
      <w:pPr>
        <w:pStyle w:val="Akapitzlist"/>
        <w:numPr>
          <w:ilvl w:val="2"/>
          <w:numId w:val="11"/>
        </w:numPr>
        <w:spacing w:after="0" w:line="264" w:lineRule="auto"/>
        <w:ind w:left="1843" w:hanging="709"/>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 xml:space="preserve">czy i w jakim zakresie podmiot udostępniający zasoby, na zdolnościach którego wykonawca polega w odniesieniu do warunków udziału w </w:t>
      </w:r>
      <w:r w:rsidRPr="00E4446F">
        <w:rPr>
          <w:rFonts w:asciiTheme="majorHAnsi" w:hAnsiTheme="majorHAnsi" w:cstheme="majorHAnsi"/>
          <w:bCs/>
          <w:sz w:val="24"/>
          <w:szCs w:val="24"/>
          <w:lang w:eastAsia="pl-PL"/>
        </w:rPr>
        <w:lastRenderedPageBreak/>
        <w:t>postępowaniu dotyczących wykształcenia, kwalifikacji zawodowych lub doświadczenia, zrealizuje dostawy, których wskazane zdolności dotyczą.</w:t>
      </w:r>
    </w:p>
    <w:p w14:paraId="3AF6C838" w14:textId="77777777" w:rsidR="009C71AD" w:rsidRPr="00E4446F" w:rsidRDefault="009C71AD" w:rsidP="009C71AD">
      <w:pPr>
        <w:pStyle w:val="Akapitzlist"/>
        <w:spacing w:after="0" w:line="264" w:lineRule="auto"/>
        <w:ind w:left="1843"/>
        <w:jc w:val="both"/>
        <w:rPr>
          <w:rFonts w:asciiTheme="majorHAnsi" w:hAnsiTheme="majorHAnsi" w:cstheme="majorHAnsi"/>
          <w:bCs/>
          <w:sz w:val="24"/>
          <w:szCs w:val="24"/>
          <w:lang w:eastAsia="pl-PL"/>
        </w:rPr>
      </w:pPr>
    </w:p>
    <w:p w14:paraId="6D3512BC" w14:textId="77777777" w:rsidR="00453818" w:rsidRPr="00A4166C" w:rsidRDefault="00453818" w:rsidP="003D3CF3">
      <w:pPr>
        <w:pStyle w:val="Akapitzlist"/>
        <w:numPr>
          <w:ilvl w:val="1"/>
          <w:numId w:val="11"/>
        </w:numPr>
        <w:spacing w:after="0" w:line="264" w:lineRule="auto"/>
        <w:ind w:left="1134"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7EA327B" w14:textId="77777777" w:rsidR="006D4549" w:rsidRPr="00A4166C" w:rsidRDefault="006D4549" w:rsidP="006D4549">
      <w:pPr>
        <w:pStyle w:val="Akapitzlist"/>
        <w:rPr>
          <w:rFonts w:asciiTheme="majorHAnsi" w:hAnsiTheme="majorHAnsi" w:cstheme="majorHAnsi"/>
          <w:bCs/>
          <w:sz w:val="24"/>
          <w:szCs w:val="24"/>
          <w:lang w:eastAsia="pl-PL"/>
        </w:rPr>
      </w:pPr>
    </w:p>
    <w:p w14:paraId="57780B8F" w14:textId="77777777" w:rsidR="009C71AD" w:rsidRPr="00E4446F" w:rsidRDefault="009C71AD" w:rsidP="009C71AD">
      <w:pPr>
        <w:pStyle w:val="Akapitzlist"/>
        <w:numPr>
          <w:ilvl w:val="1"/>
          <w:numId w:val="11"/>
        </w:numPr>
        <w:spacing w:after="0" w:line="264" w:lineRule="auto"/>
        <w:ind w:left="1134" w:hanging="709"/>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oraz zbada, czy nie zachodzą wobec tego podmiotu podstawy wykluczenia, które zostały przewidziane względem wykonawcy.</w:t>
      </w:r>
    </w:p>
    <w:p w14:paraId="6AB2A4FA" w14:textId="77777777" w:rsidR="009C71AD" w:rsidRPr="009C71AD" w:rsidRDefault="009C71AD" w:rsidP="009C71AD">
      <w:pPr>
        <w:pStyle w:val="Akapitzlist"/>
        <w:rPr>
          <w:rFonts w:asciiTheme="majorHAnsi" w:hAnsiTheme="majorHAnsi" w:cstheme="majorHAnsi"/>
          <w:sz w:val="24"/>
          <w:szCs w:val="24"/>
          <w:lang w:eastAsia="pl-PL"/>
        </w:rPr>
      </w:pPr>
    </w:p>
    <w:p w14:paraId="24F17320" w14:textId="7D7EF9C9" w:rsidR="00635EC6" w:rsidRPr="00635EC6" w:rsidRDefault="00635EC6" w:rsidP="00635EC6">
      <w:pPr>
        <w:pStyle w:val="Akapitzlist"/>
        <w:numPr>
          <w:ilvl w:val="1"/>
          <w:numId w:val="11"/>
        </w:numPr>
        <w:ind w:hanging="654"/>
        <w:jc w:val="both"/>
        <w:rPr>
          <w:rFonts w:asciiTheme="majorHAnsi" w:hAnsiTheme="majorHAnsi" w:cstheme="majorHAnsi"/>
          <w:sz w:val="24"/>
          <w:szCs w:val="24"/>
          <w:lang w:eastAsia="pl-PL"/>
        </w:rPr>
      </w:pPr>
      <w:r w:rsidRPr="00635EC6">
        <w:rPr>
          <w:rFonts w:asciiTheme="majorHAnsi" w:hAnsiTheme="majorHAnsi" w:cstheme="majorHAnsi"/>
          <w:sz w:val="24"/>
          <w:szCs w:val="24"/>
          <w:lang w:eastAsia="pl-PL"/>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4B48490" w14:textId="77777777" w:rsidR="00635EC6" w:rsidRPr="00635EC6" w:rsidRDefault="00635EC6" w:rsidP="00635EC6">
      <w:pPr>
        <w:pStyle w:val="Akapitzlist"/>
        <w:rPr>
          <w:rFonts w:asciiTheme="majorHAnsi" w:hAnsiTheme="majorHAnsi" w:cstheme="majorHAnsi"/>
          <w:bCs/>
          <w:sz w:val="24"/>
          <w:szCs w:val="24"/>
          <w:lang w:eastAsia="pl-PL"/>
        </w:rPr>
      </w:pPr>
    </w:p>
    <w:p w14:paraId="05C6DCDD" w14:textId="4D22FF73" w:rsidR="00635EC6" w:rsidRPr="00E4446F" w:rsidRDefault="00635EC6" w:rsidP="00635EC6">
      <w:pPr>
        <w:pStyle w:val="Akapitzlist"/>
        <w:numPr>
          <w:ilvl w:val="1"/>
          <w:numId w:val="11"/>
        </w:numPr>
        <w:ind w:hanging="654"/>
        <w:jc w:val="both"/>
        <w:rPr>
          <w:rFonts w:asciiTheme="majorHAnsi" w:hAnsiTheme="majorHAnsi" w:cstheme="majorHAnsi"/>
          <w:sz w:val="24"/>
          <w:szCs w:val="24"/>
          <w:lang w:eastAsia="pl-PL"/>
        </w:rPr>
      </w:pPr>
      <w:r w:rsidRPr="00E4446F">
        <w:rPr>
          <w:rFonts w:asciiTheme="majorHAnsi" w:hAnsiTheme="majorHAnsi" w:cstheme="majorHAnsi"/>
          <w:sz w:val="24"/>
          <w:szCs w:val="24"/>
          <w:lang w:eastAsia="pl-PL"/>
        </w:rPr>
        <w:t>W przypadkach, o których mowa w pkt 8.7. wykonawca na żądanie zamawiającego przedstawia oświadczenie, o którym mowa w art. 125 ust. 1 Pzp lub podmiotowe środki dowodowe dotyczące podwykonawcy.</w:t>
      </w:r>
    </w:p>
    <w:p w14:paraId="253565E7" w14:textId="77777777" w:rsidR="00635EC6" w:rsidRPr="00635EC6" w:rsidRDefault="00635EC6" w:rsidP="00635EC6">
      <w:pPr>
        <w:pStyle w:val="Akapitzlist"/>
        <w:ind w:left="1080" w:hanging="654"/>
        <w:rPr>
          <w:rFonts w:asciiTheme="majorHAnsi" w:hAnsiTheme="majorHAnsi" w:cstheme="majorHAnsi"/>
          <w:bCs/>
          <w:sz w:val="24"/>
          <w:szCs w:val="24"/>
          <w:lang w:eastAsia="pl-PL"/>
        </w:rPr>
      </w:pPr>
    </w:p>
    <w:p w14:paraId="088D96F4" w14:textId="77777777" w:rsidR="009C71AD" w:rsidRPr="00E4446F" w:rsidRDefault="009C71AD" w:rsidP="009C71AD">
      <w:pPr>
        <w:pStyle w:val="Akapitzlist"/>
        <w:numPr>
          <w:ilvl w:val="1"/>
          <w:numId w:val="11"/>
        </w:numPr>
        <w:spacing w:after="0" w:line="264" w:lineRule="auto"/>
        <w:ind w:left="1134" w:hanging="709"/>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9279FC8" w14:textId="77777777" w:rsidR="009C71AD" w:rsidRPr="009C71AD" w:rsidRDefault="009C71AD" w:rsidP="009C71AD">
      <w:pPr>
        <w:pStyle w:val="Akapitzlist"/>
        <w:rPr>
          <w:rFonts w:asciiTheme="majorHAnsi" w:hAnsiTheme="majorHAnsi" w:cstheme="majorHAnsi"/>
          <w:bCs/>
          <w:sz w:val="24"/>
          <w:szCs w:val="24"/>
          <w:lang w:eastAsia="pl-PL"/>
        </w:rPr>
      </w:pPr>
    </w:p>
    <w:p w14:paraId="3EF318AC" w14:textId="33A0076F" w:rsidR="006D4549" w:rsidRPr="00A4166C" w:rsidRDefault="006D4549" w:rsidP="00635EC6">
      <w:pPr>
        <w:pStyle w:val="Akapitzlist"/>
        <w:numPr>
          <w:ilvl w:val="1"/>
          <w:numId w:val="11"/>
        </w:numPr>
        <w:spacing w:after="0" w:line="264" w:lineRule="auto"/>
        <w:ind w:hanging="654"/>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Wykonawca nie może, po upływie terminu składania ofert, powoływać się na zdolności lub sytuację podmiotów udostępniających zasoby, jeżeli na etapie składania ofert lub wniosków o dopuszczenie do udziału w postępowaniu nie polegał on w danym zakresie na zdolnościach lub sytuacji podmiotów udostępniających zasoby.</w:t>
      </w:r>
    </w:p>
    <w:bookmarkEnd w:id="12"/>
    <w:p w14:paraId="5F9006C8" w14:textId="2D896359" w:rsidR="00B14BC6" w:rsidRPr="00A4166C" w:rsidRDefault="00B14BC6" w:rsidP="004A595B">
      <w:pPr>
        <w:pStyle w:val="Nagwek1"/>
        <w:numPr>
          <w:ilvl w:val="0"/>
          <w:numId w:val="29"/>
        </w:numPr>
        <w:spacing w:after="120" w:line="264" w:lineRule="auto"/>
        <w:ind w:left="567" w:hanging="567"/>
        <w:jc w:val="both"/>
        <w:rPr>
          <w:rFonts w:cstheme="majorHAnsi"/>
          <w:b/>
          <w:bCs/>
          <w:color w:val="auto"/>
          <w:sz w:val="24"/>
          <w:szCs w:val="24"/>
        </w:rPr>
      </w:pPr>
      <w:r w:rsidRPr="00A4166C">
        <w:rPr>
          <w:rFonts w:cstheme="majorHAnsi"/>
          <w:b/>
          <w:bCs/>
          <w:color w:val="auto"/>
          <w:sz w:val="24"/>
          <w:szCs w:val="24"/>
        </w:rPr>
        <w:lastRenderedPageBreak/>
        <w:t xml:space="preserve">Informacja o </w:t>
      </w:r>
      <w:r w:rsidR="00AF4BEA" w:rsidRPr="00A4166C">
        <w:rPr>
          <w:rFonts w:cstheme="majorHAnsi"/>
          <w:b/>
          <w:bCs/>
          <w:color w:val="auto"/>
          <w:sz w:val="24"/>
          <w:szCs w:val="24"/>
        </w:rPr>
        <w:t xml:space="preserve">przedmiotowych i </w:t>
      </w:r>
      <w:r w:rsidRPr="00A4166C">
        <w:rPr>
          <w:rFonts w:cstheme="majorHAnsi"/>
          <w:b/>
          <w:bCs/>
          <w:color w:val="auto"/>
          <w:sz w:val="24"/>
          <w:szCs w:val="24"/>
        </w:rPr>
        <w:t>podmiotowych środkach dowodowych</w:t>
      </w:r>
      <w:r w:rsidR="00B3108F" w:rsidRPr="00A4166C">
        <w:rPr>
          <w:rFonts w:cstheme="majorHAnsi"/>
          <w:b/>
          <w:bCs/>
          <w:color w:val="auto"/>
          <w:sz w:val="24"/>
          <w:szCs w:val="24"/>
        </w:rPr>
        <w:t xml:space="preserve">, innych  dokumentach </w:t>
      </w:r>
      <w:r w:rsidR="00F22AF8" w:rsidRPr="00A4166C">
        <w:rPr>
          <w:rFonts w:cstheme="majorHAnsi"/>
          <w:b/>
          <w:bCs/>
          <w:color w:val="auto"/>
          <w:sz w:val="24"/>
          <w:szCs w:val="24"/>
        </w:rPr>
        <w:t xml:space="preserve"> oraz dokument</w:t>
      </w:r>
      <w:r w:rsidR="00B3108F" w:rsidRPr="00A4166C">
        <w:rPr>
          <w:rFonts w:cstheme="majorHAnsi"/>
          <w:b/>
          <w:bCs/>
          <w:color w:val="auto"/>
          <w:sz w:val="24"/>
          <w:szCs w:val="24"/>
        </w:rPr>
        <w:t>ach</w:t>
      </w:r>
      <w:r w:rsidR="00F22AF8" w:rsidRPr="00A4166C">
        <w:rPr>
          <w:rFonts w:cstheme="majorHAnsi"/>
          <w:b/>
          <w:bCs/>
          <w:color w:val="auto"/>
          <w:sz w:val="24"/>
          <w:szCs w:val="24"/>
        </w:rPr>
        <w:t xml:space="preserve">, </w:t>
      </w:r>
      <w:r w:rsidR="00B4236C" w:rsidRPr="00A4166C">
        <w:rPr>
          <w:rFonts w:cstheme="majorHAnsi"/>
          <w:b/>
          <w:bCs/>
          <w:color w:val="auto"/>
          <w:sz w:val="24"/>
          <w:szCs w:val="24"/>
        </w:rPr>
        <w:t>jakie</w:t>
      </w:r>
      <w:r w:rsidR="00F22AF8" w:rsidRPr="00A4166C">
        <w:rPr>
          <w:rFonts w:cstheme="majorHAnsi"/>
          <w:b/>
          <w:bCs/>
          <w:color w:val="auto"/>
          <w:sz w:val="24"/>
          <w:szCs w:val="24"/>
        </w:rPr>
        <w:t xml:space="preserve"> należy złożyć wraz z ofertą</w:t>
      </w:r>
    </w:p>
    <w:p w14:paraId="236EBADB" w14:textId="1A3DFF08" w:rsidR="00115660" w:rsidRPr="00A4166C" w:rsidRDefault="00115660" w:rsidP="00115660">
      <w:pPr>
        <w:pStyle w:val="Akapitzlist"/>
        <w:numPr>
          <w:ilvl w:val="1"/>
          <w:numId w:val="12"/>
        </w:numPr>
        <w:spacing w:after="0"/>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Zamawiający nie wymaga od wykonawców przedłożenia przedmiotowych środków dowodowych.</w:t>
      </w:r>
    </w:p>
    <w:p w14:paraId="6A031828" w14:textId="77777777" w:rsidR="00115660" w:rsidRPr="00A4166C" w:rsidRDefault="00115660" w:rsidP="00115660">
      <w:pPr>
        <w:pStyle w:val="Akapitzlist"/>
        <w:spacing w:before="120"/>
        <w:ind w:left="1134"/>
        <w:jc w:val="both"/>
        <w:rPr>
          <w:rFonts w:asciiTheme="majorHAnsi" w:hAnsiTheme="majorHAnsi" w:cstheme="majorHAnsi"/>
          <w:sz w:val="24"/>
          <w:szCs w:val="24"/>
          <w:lang w:eastAsia="pl-PL"/>
        </w:rPr>
      </w:pPr>
    </w:p>
    <w:p w14:paraId="13C2A401" w14:textId="3B6C99AD" w:rsidR="00115660" w:rsidRPr="00A4166C" w:rsidRDefault="00115660" w:rsidP="00115660">
      <w:pPr>
        <w:pStyle w:val="Akapitzlist"/>
        <w:numPr>
          <w:ilvl w:val="1"/>
          <w:numId w:val="12"/>
        </w:numPr>
        <w:spacing w:before="120"/>
        <w:ind w:left="1134" w:hanging="567"/>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 xml:space="preserve">W celu spełnienia warunków udziału w postępowaniu i </w:t>
      </w:r>
      <w:r w:rsidR="00D527EB" w:rsidRPr="003A5779">
        <w:rPr>
          <w:rFonts w:asciiTheme="majorHAnsi" w:hAnsiTheme="majorHAnsi" w:cstheme="majorHAnsi"/>
          <w:sz w:val="24"/>
          <w:szCs w:val="24"/>
          <w:lang w:eastAsia="pl-PL"/>
        </w:rPr>
        <w:t>wykazan</w:t>
      </w:r>
      <w:r w:rsidR="008D1D01" w:rsidRPr="003A5779">
        <w:rPr>
          <w:rFonts w:asciiTheme="majorHAnsi" w:hAnsiTheme="majorHAnsi" w:cstheme="majorHAnsi"/>
          <w:sz w:val="24"/>
          <w:szCs w:val="24"/>
          <w:lang w:eastAsia="pl-PL"/>
        </w:rPr>
        <w:t xml:space="preserve">ia </w:t>
      </w:r>
      <w:r w:rsidRPr="003A5779">
        <w:rPr>
          <w:rFonts w:asciiTheme="majorHAnsi" w:hAnsiTheme="majorHAnsi" w:cstheme="majorHAnsi"/>
          <w:sz w:val="24"/>
          <w:szCs w:val="24"/>
          <w:lang w:eastAsia="pl-PL"/>
        </w:rPr>
        <w:t>braku podstaw wykluczenia, zamawiający wezwie wykonawcę, którego oferta została najwyżej</w:t>
      </w:r>
      <w:r w:rsidRPr="00A4166C">
        <w:rPr>
          <w:rFonts w:asciiTheme="majorHAnsi" w:hAnsiTheme="majorHAnsi" w:cstheme="majorHAnsi"/>
          <w:sz w:val="24"/>
          <w:szCs w:val="24"/>
          <w:lang w:eastAsia="pl-PL"/>
        </w:rPr>
        <w:t xml:space="preserve"> oceniona, do złożenia w wyznaczonym terminie, nie krótszym niż 10 dni od dnia wezwania, następujących podmiotowych środków dowodowych aktualnych na dzień złożenia podmiotowych środków dowodowych:</w:t>
      </w:r>
    </w:p>
    <w:p w14:paraId="2D1A7C4D" w14:textId="1CB89417" w:rsidR="00115660" w:rsidRPr="00A4166C" w:rsidRDefault="002C202F" w:rsidP="00115660">
      <w:pPr>
        <w:pStyle w:val="Akapitzlist"/>
        <w:numPr>
          <w:ilvl w:val="2"/>
          <w:numId w:val="12"/>
        </w:numPr>
        <w:spacing w:before="120"/>
        <w:ind w:left="1985" w:hanging="851"/>
        <w:jc w:val="both"/>
        <w:rPr>
          <w:rFonts w:asciiTheme="majorHAnsi" w:hAnsiTheme="majorHAnsi" w:cstheme="majorHAnsi"/>
          <w:sz w:val="24"/>
          <w:szCs w:val="24"/>
          <w:lang w:eastAsia="pl-PL"/>
        </w:rPr>
      </w:pPr>
      <w:r w:rsidRPr="00A4166C">
        <w:rPr>
          <w:rFonts w:asciiTheme="majorHAnsi" w:hAnsiTheme="majorHAnsi" w:cstheme="majorHAnsi"/>
          <w:bCs/>
          <w:sz w:val="24"/>
          <w:szCs w:val="24"/>
          <w:lang w:eastAsia="pl-PL"/>
        </w:rPr>
        <w:t>s</w:t>
      </w:r>
      <w:r w:rsidR="00115660" w:rsidRPr="00A4166C">
        <w:rPr>
          <w:rFonts w:asciiTheme="majorHAnsi" w:hAnsiTheme="majorHAnsi" w:cstheme="majorHAnsi"/>
          <w:bCs/>
          <w:sz w:val="24"/>
          <w:szCs w:val="24"/>
          <w:lang w:eastAsia="pl-PL"/>
        </w:rPr>
        <w:t>pełnienie warunków udziału w postępowaniu – w zakresie opisanym w Rozdziale 6:</w:t>
      </w:r>
    </w:p>
    <w:p w14:paraId="6C1F69D1" w14:textId="511B0BF5" w:rsidR="00115660" w:rsidRDefault="00115660" w:rsidP="004A595B">
      <w:pPr>
        <w:pStyle w:val="Akapitzlist"/>
        <w:numPr>
          <w:ilvl w:val="0"/>
          <w:numId w:val="38"/>
        </w:numPr>
        <w:ind w:left="2410" w:hanging="425"/>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warunek z pkt 6.1.2. - koncesji na prowadzenie działalności gospodarczej w zakresie obrotu energia elektryczną, wydanej przez Prezesa Urzędu Regulacji Energetyki zgodnie z ustawą z dnia 10 kwietnia 1997 roku – Prawo energetyczne,</w:t>
      </w:r>
    </w:p>
    <w:p w14:paraId="15A6850E" w14:textId="3D827E19" w:rsidR="009C71AD" w:rsidRDefault="009C71AD" w:rsidP="004A595B">
      <w:pPr>
        <w:pStyle w:val="Akapitzlist"/>
        <w:numPr>
          <w:ilvl w:val="0"/>
          <w:numId w:val="38"/>
        </w:numPr>
        <w:ind w:left="2410" w:hanging="425"/>
        <w:jc w:val="both"/>
        <w:rPr>
          <w:rFonts w:asciiTheme="majorHAnsi" w:hAnsiTheme="majorHAnsi" w:cstheme="majorHAnsi"/>
          <w:sz w:val="24"/>
          <w:szCs w:val="24"/>
          <w:lang w:eastAsia="pl-PL"/>
        </w:rPr>
      </w:pPr>
      <w:r w:rsidRPr="00E4446F">
        <w:rPr>
          <w:rFonts w:asciiTheme="majorHAnsi" w:hAnsiTheme="majorHAnsi" w:cstheme="majorHAnsi"/>
          <w:sz w:val="24"/>
          <w:szCs w:val="24"/>
          <w:lang w:eastAsia="pl-PL"/>
        </w:rPr>
        <w:t xml:space="preserve">warunek z pkt 6.1.4. - 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w:t>
      </w:r>
      <w:r w:rsidRPr="0058064B">
        <w:rPr>
          <w:rFonts w:asciiTheme="majorHAnsi" w:hAnsiTheme="majorHAnsi" w:cstheme="majorHAnsi"/>
          <w:sz w:val="24"/>
          <w:szCs w:val="24"/>
          <w:lang w:eastAsia="pl-PL"/>
        </w:rPr>
        <w:t>ostatnich 3 miesięcy przed   upływem</w:t>
      </w:r>
      <w:r w:rsidRPr="00E4446F">
        <w:rPr>
          <w:rFonts w:asciiTheme="majorHAnsi" w:hAnsiTheme="majorHAnsi" w:cstheme="majorHAnsi"/>
          <w:sz w:val="24"/>
          <w:szCs w:val="24"/>
          <w:lang w:eastAsia="pl-PL"/>
        </w:rPr>
        <w:t xml:space="preserve">   terminu   składania   ofert -    oświadczenie wg wzoru stanowiącego załącznik Nr 5 do SWZ</w:t>
      </w:r>
      <w:r>
        <w:rPr>
          <w:rFonts w:asciiTheme="majorHAnsi" w:hAnsiTheme="majorHAnsi" w:cstheme="majorHAnsi"/>
          <w:sz w:val="24"/>
          <w:szCs w:val="24"/>
          <w:lang w:eastAsia="pl-PL"/>
        </w:rPr>
        <w:t>.</w:t>
      </w:r>
    </w:p>
    <w:p w14:paraId="522C5D32" w14:textId="77777777" w:rsidR="009C71AD" w:rsidRPr="00A4166C" w:rsidRDefault="009C71AD" w:rsidP="009C71AD">
      <w:pPr>
        <w:pStyle w:val="Akapitzlist"/>
        <w:ind w:left="2410"/>
        <w:jc w:val="both"/>
        <w:rPr>
          <w:rFonts w:asciiTheme="majorHAnsi" w:hAnsiTheme="majorHAnsi" w:cstheme="majorHAnsi"/>
          <w:sz w:val="24"/>
          <w:szCs w:val="24"/>
          <w:lang w:eastAsia="pl-PL"/>
        </w:rPr>
      </w:pPr>
    </w:p>
    <w:p w14:paraId="4684A5D7" w14:textId="141FDD66" w:rsidR="00115660" w:rsidRPr="00A4166C" w:rsidRDefault="002C202F" w:rsidP="00115660">
      <w:pPr>
        <w:pStyle w:val="Akapitzlist"/>
        <w:numPr>
          <w:ilvl w:val="2"/>
          <w:numId w:val="12"/>
        </w:numPr>
        <w:spacing w:before="120"/>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b</w:t>
      </w:r>
      <w:r w:rsidR="00115660" w:rsidRPr="00A4166C">
        <w:rPr>
          <w:rFonts w:asciiTheme="majorHAnsi" w:hAnsiTheme="majorHAnsi" w:cstheme="majorHAnsi"/>
          <w:sz w:val="24"/>
          <w:szCs w:val="24"/>
          <w:lang w:eastAsia="pl-PL"/>
        </w:rPr>
        <w:t>rak podstaw  wykluczenia – w zakresie opisanym w Rozdziale 7:</w:t>
      </w:r>
    </w:p>
    <w:p w14:paraId="69DAF575" w14:textId="77777777" w:rsidR="00115660" w:rsidRPr="00A4166C" w:rsidRDefault="00115660" w:rsidP="004A595B">
      <w:pPr>
        <w:pStyle w:val="Akapitzlist"/>
        <w:numPr>
          <w:ilvl w:val="0"/>
          <w:numId w:val="39"/>
        </w:numPr>
        <w:spacing w:before="120"/>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informacji z Krajowego Rejestru Karnego w zakresie: </w:t>
      </w:r>
    </w:p>
    <w:p w14:paraId="100766DE" w14:textId="77777777" w:rsidR="00115660" w:rsidRPr="00A4166C" w:rsidRDefault="00115660" w:rsidP="004A595B">
      <w:pPr>
        <w:pStyle w:val="Akapitzlist"/>
        <w:numPr>
          <w:ilvl w:val="0"/>
          <w:numId w:val="37"/>
        </w:numPr>
        <w:spacing w:before="120"/>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1 i 2 Pzp,</w:t>
      </w:r>
    </w:p>
    <w:p w14:paraId="07021291" w14:textId="77777777" w:rsidR="00115660" w:rsidRPr="00A4166C" w:rsidRDefault="00115660" w:rsidP="004A595B">
      <w:pPr>
        <w:pStyle w:val="Akapitzlist"/>
        <w:numPr>
          <w:ilvl w:val="0"/>
          <w:numId w:val="37"/>
        </w:numPr>
        <w:spacing w:before="120"/>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4  Pzp, dotyczącej orzeczenia zakazu ubiegania się o zamówienie publiczne tytułem środka karnego,</w:t>
      </w:r>
    </w:p>
    <w:p w14:paraId="758EF5D3" w14:textId="77777777" w:rsidR="00115660" w:rsidRPr="00A4166C" w:rsidRDefault="00115660" w:rsidP="00115660">
      <w:pPr>
        <w:pStyle w:val="Akapitzlist"/>
        <w:spacing w:before="120"/>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sporządzonej nie wcześniej niż 6 miesięcy przed jej złożeniem;</w:t>
      </w:r>
    </w:p>
    <w:p w14:paraId="0879A5DA" w14:textId="6EB463C2" w:rsidR="00115660" w:rsidRPr="00A4166C" w:rsidRDefault="00115660" w:rsidP="004A595B">
      <w:pPr>
        <w:pStyle w:val="Akapitzlist"/>
        <w:numPr>
          <w:ilvl w:val="0"/>
          <w:numId w:val="39"/>
        </w:numPr>
        <w:spacing w:before="120" w:line="264" w:lineRule="auto"/>
        <w:ind w:left="2342" w:hanging="35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oświadczenia wykonawcy, w zakresie art. 108 ust. 1 pkt 5) Pzp, o braku przynależności do tej samej grupy kapitałowej w rozumieniu ustawy z dnia 16 lutego 2007 r. o ochronie konkurencji i konsumentów, z innym </w:t>
      </w:r>
      <w:r w:rsidR="00F109E6" w:rsidRPr="00A4166C">
        <w:rPr>
          <w:rFonts w:asciiTheme="majorHAnsi" w:hAnsiTheme="majorHAnsi" w:cstheme="majorHAnsi"/>
          <w:sz w:val="24"/>
          <w:szCs w:val="24"/>
          <w:lang w:eastAsia="pl-PL"/>
        </w:rPr>
        <w:lastRenderedPageBreak/>
        <w:t>w</w:t>
      </w:r>
      <w:r w:rsidRPr="00A4166C">
        <w:rPr>
          <w:rFonts w:asciiTheme="majorHAnsi" w:hAnsiTheme="majorHAnsi" w:cstheme="majorHAnsi"/>
          <w:sz w:val="24"/>
          <w:szCs w:val="24"/>
          <w:lang w:eastAsia="pl-PL"/>
        </w:rPr>
        <w:t xml:space="preserve">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załącznik nr </w:t>
      </w:r>
      <w:r w:rsidR="00044627">
        <w:rPr>
          <w:rFonts w:asciiTheme="majorHAnsi" w:hAnsiTheme="majorHAnsi" w:cstheme="majorHAnsi"/>
          <w:sz w:val="24"/>
          <w:szCs w:val="24"/>
          <w:lang w:eastAsia="pl-PL"/>
        </w:rPr>
        <w:t>6</w:t>
      </w:r>
      <w:r w:rsidRPr="00A4166C">
        <w:rPr>
          <w:rFonts w:asciiTheme="majorHAnsi" w:hAnsiTheme="majorHAnsi" w:cstheme="majorHAnsi"/>
          <w:sz w:val="24"/>
          <w:szCs w:val="24"/>
          <w:lang w:eastAsia="pl-PL"/>
        </w:rPr>
        <w:t xml:space="preserve"> do SWZ,</w:t>
      </w:r>
    </w:p>
    <w:p w14:paraId="3DDC5BF6" w14:textId="77777777" w:rsidR="00115660" w:rsidRPr="00A4166C" w:rsidRDefault="00115660" w:rsidP="004A595B">
      <w:pPr>
        <w:pStyle w:val="Akapitzlist"/>
        <w:numPr>
          <w:ilvl w:val="0"/>
          <w:numId w:val="39"/>
        </w:numPr>
        <w:spacing w:before="120" w:line="264" w:lineRule="auto"/>
        <w:ind w:left="2342" w:hanging="35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9C0B5F2" w14:textId="521E549E" w:rsidR="00115660" w:rsidRPr="00A4166C" w:rsidRDefault="00115660" w:rsidP="004A595B">
      <w:pPr>
        <w:pStyle w:val="Akapitzlist"/>
        <w:numPr>
          <w:ilvl w:val="0"/>
          <w:numId w:val="39"/>
        </w:numPr>
        <w:spacing w:before="120" w:line="264" w:lineRule="auto"/>
        <w:ind w:left="2342" w:hanging="35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oświadczenia  wykonawcy o aktualności informacji zawartych w  JEDZ, w   zakresie   podstaw   wykluczenia   z   postępowania   (</w:t>
      </w:r>
      <w:r w:rsidR="00BA0A52" w:rsidRPr="00A4166C">
        <w:rPr>
          <w:rFonts w:asciiTheme="majorHAnsi" w:hAnsiTheme="majorHAnsi" w:cstheme="majorHAnsi"/>
          <w:sz w:val="24"/>
          <w:szCs w:val="24"/>
          <w:lang w:eastAsia="pl-PL"/>
        </w:rPr>
        <w:t>wg wzoru stanowiącego Z</w:t>
      </w:r>
      <w:r w:rsidRPr="00A4166C">
        <w:rPr>
          <w:rFonts w:asciiTheme="majorHAnsi" w:hAnsiTheme="majorHAnsi" w:cstheme="majorHAnsi"/>
          <w:sz w:val="24"/>
          <w:szCs w:val="24"/>
          <w:lang w:eastAsia="pl-PL"/>
        </w:rPr>
        <w:t xml:space="preserve">ałącznik   nr </w:t>
      </w:r>
      <w:r w:rsidR="00044627">
        <w:rPr>
          <w:rFonts w:asciiTheme="majorHAnsi" w:hAnsiTheme="majorHAnsi" w:cstheme="majorHAnsi"/>
          <w:sz w:val="24"/>
          <w:szCs w:val="24"/>
          <w:lang w:eastAsia="pl-PL"/>
        </w:rPr>
        <w:t>7</w:t>
      </w:r>
      <w:r w:rsidRPr="00A4166C">
        <w:rPr>
          <w:rFonts w:asciiTheme="majorHAnsi" w:hAnsiTheme="majorHAnsi" w:cstheme="majorHAnsi"/>
          <w:sz w:val="24"/>
          <w:szCs w:val="24"/>
          <w:lang w:eastAsia="pl-PL"/>
        </w:rPr>
        <w:t xml:space="preserve"> do SWZ), o których mowa w:</w:t>
      </w:r>
    </w:p>
    <w:p w14:paraId="0110ECFE" w14:textId="77777777" w:rsidR="00115660" w:rsidRPr="00A4166C" w:rsidRDefault="00115660" w:rsidP="004A595B">
      <w:pPr>
        <w:pStyle w:val="Akapitzlist"/>
        <w:numPr>
          <w:ilvl w:val="0"/>
          <w:numId w:val="40"/>
        </w:numPr>
        <w:spacing w:before="120"/>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3 Pzp,</w:t>
      </w:r>
    </w:p>
    <w:p w14:paraId="01608B38" w14:textId="77777777" w:rsidR="00115660" w:rsidRPr="00A4166C" w:rsidRDefault="00115660" w:rsidP="004A595B">
      <w:pPr>
        <w:pStyle w:val="Akapitzlist"/>
        <w:numPr>
          <w:ilvl w:val="0"/>
          <w:numId w:val="40"/>
        </w:numPr>
        <w:spacing w:before="120"/>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4  Pzp, dotyczących orzeczenia zakazu ubiegania się o zamówienie publiczne tytułem środka zapobiegawczego,</w:t>
      </w:r>
    </w:p>
    <w:p w14:paraId="6FC986A2" w14:textId="77777777" w:rsidR="00115660" w:rsidRPr="00A4166C" w:rsidRDefault="00115660" w:rsidP="004A595B">
      <w:pPr>
        <w:pStyle w:val="Akapitzlist"/>
        <w:numPr>
          <w:ilvl w:val="0"/>
          <w:numId w:val="40"/>
        </w:numPr>
        <w:spacing w:before="120"/>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5 Pzp, dotyczących zawarcia z innymi Wykonawcami porozumienia mającego na celu zakłócenie konkurencji,</w:t>
      </w:r>
    </w:p>
    <w:p w14:paraId="213EEF66" w14:textId="77777777" w:rsidR="00115660" w:rsidRPr="00A4166C" w:rsidRDefault="00115660" w:rsidP="004A595B">
      <w:pPr>
        <w:pStyle w:val="Akapitzlist"/>
        <w:numPr>
          <w:ilvl w:val="0"/>
          <w:numId w:val="40"/>
        </w:numPr>
        <w:spacing w:before="120"/>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6 Pzp,</w:t>
      </w:r>
    </w:p>
    <w:p w14:paraId="0672CEA3" w14:textId="62D7442D" w:rsidR="00115660" w:rsidRPr="00A4166C" w:rsidRDefault="00115660" w:rsidP="004A595B">
      <w:pPr>
        <w:pStyle w:val="Akapitzlist"/>
        <w:numPr>
          <w:ilvl w:val="0"/>
          <w:numId w:val="40"/>
        </w:numPr>
        <w:spacing w:before="120"/>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art. 109 ust. 1 pkt  8–10) </w:t>
      </w:r>
      <w:r w:rsidR="00254C07" w:rsidRPr="00A4166C">
        <w:rPr>
          <w:rFonts w:asciiTheme="majorHAnsi" w:hAnsiTheme="majorHAnsi" w:cstheme="majorHAnsi"/>
          <w:sz w:val="24"/>
          <w:szCs w:val="24"/>
          <w:lang w:eastAsia="pl-PL"/>
        </w:rPr>
        <w:t>Pzp</w:t>
      </w:r>
      <w:r w:rsidRPr="00A4166C">
        <w:rPr>
          <w:rFonts w:asciiTheme="majorHAnsi" w:hAnsiTheme="majorHAnsi" w:cstheme="majorHAnsi"/>
          <w:sz w:val="24"/>
          <w:szCs w:val="24"/>
          <w:lang w:eastAsia="pl-PL"/>
        </w:rPr>
        <w:t>.</w:t>
      </w:r>
    </w:p>
    <w:p w14:paraId="0B8EFDA9" w14:textId="7D6DE7A0" w:rsidR="00115660" w:rsidRPr="00455594" w:rsidRDefault="00115660" w:rsidP="00115660">
      <w:pPr>
        <w:pStyle w:val="Akapitzlist"/>
        <w:spacing w:before="120" w:line="264" w:lineRule="auto"/>
        <w:ind w:left="1134"/>
        <w:jc w:val="both"/>
        <w:rPr>
          <w:rFonts w:asciiTheme="majorHAnsi" w:hAnsiTheme="majorHAnsi" w:cstheme="majorHAnsi"/>
          <w:sz w:val="24"/>
          <w:szCs w:val="24"/>
          <w:highlight w:val="yellow"/>
          <w:lang w:eastAsia="pl-PL"/>
        </w:rPr>
      </w:pPr>
    </w:p>
    <w:p w14:paraId="7C497F0F" w14:textId="227FCCB0" w:rsidR="00085AFB" w:rsidRPr="00A4166C" w:rsidRDefault="00085AFB" w:rsidP="00085AFB">
      <w:pPr>
        <w:pStyle w:val="Akapitzlist"/>
        <w:numPr>
          <w:ilvl w:val="1"/>
          <w:numId w:val="12"/>
        </w:numPr>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 przypadku wykonawców wspólnie ubiegających się o udzielenie zamówienia podmiotowe środki dowodowe, wymienione w pkt 9.2.2. a-d) SWZ (tj. na potwierdzenie braku podstaw wykluczenia), na wezwanie zamawiającego, składa każdy z wykonawców występujących wspólnie, natomiast podmiotowe środki dowodowe na potwierdzenie spełnienia warunków udziału, o których mowa w pkt 9.2.1. pkt a</w:t>
      </w:r>
      <w:r w:rsidR="009C71AD">
        <w:rPr>
          <w:rFonts w:asciiTheme="majorHAnsi" w:hAnsiTheme="majorHAnsi" w:cstheme="majorHAnsi"/>
          <w:sz w:val="24"/>
          <w:szCs w:val="24"/>
          <w:lang w:eastAsia="pl-PL"/>
        </w:rPr>
        <w:t>-b</w:t>
      </w:r>
      <w:r w:rsidRPr="00A4166C">
        <w:rPr>
          <w:rFonts w:asciiTheme="majorHAnsi" w:hAnsiTheme="majorHAnsi" w:cstheme="majorHAnsi"/>
          <w:sz w:val="24"/>
          <w:szCs w:val="24"/>
          <w:lang w:eastAsia="pl-PL"/>
        </w:rPr>
        <w:t>) SWZ, składa wykonawca na wezwanie zamawiającego, w zakresie w jakim wykazuje spełnienie warunków udziału w postępowaniu.</w:t>
      </w:r>
    </w:p>
    <w:p w14:paraId="787800E4" w14:textId="2A9C6101" w:rsidR="00085AFB" w:rsidRPr="00455594" w:rsidRDefault="00085AFB" w:rsidP="00847C92">
      <w:pPr>
        <w:pStyle w:val="Akapitzlist"/>
        <w:spacing w:before="120" w:line="264" w:lineRule="auto"/>
        <w:ind w:left="1134"/>
        <w:jc w:val="both"/>
        <w:rPr>
          <w:rFonts w:asciiTheme="majorHAnsi" w:hAnsiTheme="majorHAnsi" w:cstheme="majorHAnsi"/>
          <w:sz w:val="24"/>
          <w:szCs w:val="24"/>
          <w:highlight w:val="yellow"/>
          <w:lang w:eastAsia="pl-PL"/>
        </w:rPr>
      </w:pPr>
    </w:p>
    <w:p w14:paraId="352A14BC" w14:textId="408AFFBB" w:rsidR="00D518E4" w:rsidRPr="003A5779" w:rsidRDefault="00434155" w:rsidP="00400979">
      <w:pPr>
        <w:pStyle w:val="Akapitzlist"/>
        <w:numPr>
          <w:ilvl w:val="1"/>
          <w:numId w:val="12"/>
        </w:numPr>
        <w:spacing w:before="120" w:line="264" w:lineRule="auto"/>
        <w:ind w:left="1134" w:hanging="708"/>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W przypadku podwykonawc</w:t>
      </w:r>
      <w:r w:rsidR="006E1E83" w:rsidRPr="003A5779">
        <w:rPr>
          <w:rFonts w:asciiTheme="majorHAnsi" w:hAnsiTheme="majorHAnsi" w:cstheme="majorHAnsi"/>
          <w:sz w:val="24"/>
          <w:szCs w:val="24"/>
          <w:lang w:eastAsia="pl-PL"/>
        </w:rPr>
        <w:t xml:space="preserve">y </w:t>
      </w:r>
      <w:r w:rsidRPr="003A5779">
        <w:rPr>
          <w:rFonts w:asciiTheme="majorHAnsi" w:hAnsiTheme="majorHAnsi" w:cstheme="majorHAnsi"/>
          <w:sz w:val="24"/>
          <w:szCs w:val="24"/>
          <w:lang w:eastAsia="pl-PL"/>
        </w:rPr>
        <w:t xml:space="preserve"> </w:t>
      </w:r>
      <w:r w:rsidR="006E1E83" w:rsidRPr="003A5779">
        <w:rPr>
          <w:rFonts w:asciiTheme="majorHAnsi" w:hAnsiTheme="majorHAnsi" w:cstheme="majorHAnsi"/>
          <w:sz w:val="24"/>
          <w:szCs w:val="24"/>
          <w:lang w:eastAsia="pl-PL"/>
        </w:rPr>
        <w:t xml:space="preserve">niebędącego podmiotem udostępniającym zasoby na zasadach </w:t>
      </w:r>
      <w:r w:rsidR="00D518E4" w:rsidRPr="003A5779">
        <w:rPr>
          <w:rFonts w:asciiTheme="majorHAnsi" w:hAnsiTheme="majorHAnsi" w:cstheme="majorHAnsi"/>
          <w:sz w:val="24"/>
          <w:szCs w:val="24"/>
          <w:lang w:eastAsia="pl-PL"/>
        </w:rPr>
        <w:t xml:space="preserve"> art. 118 P</w:t>
      </w:r>
      <w:r w:rsidR="00AB038D" w:rsidRPr="003A5779">
        <w:rPr>
          <w:rFonts w:asciiTheme="majorHAnsi" w:hAnsiTheme="majorHAnsi" w:cstheme="majorHAnsi"/>
          <w:sz w:val="24"/>
          <w:szCs w:val="24"/>
          <w:lang w:eastAsia="pl-PL"/>
        </w:rPr>
        <w:t>zp,</w:t>
      </w:r>
      <w:r w:rsidR="00D518E4" w:rsidRPr="003A5779">
        <w:rPr>
          <w:rFonts w:asciiTheme="majorHAnsi" w:hAnsiTheme="majorHAnsi" w:cstheme="majorHAnsi"/>
          <w:sz w:val="24"/>
          <w:szCs w:val="24"/>
          <w:lang w:eastAsia="pl-PL"/>
        </w:rPr>
        <w:t xml:space="preserve"> </w:t>
      </w:r>
      <w:r w:rsidR="006E1E83" w:rsidRPr="003A5779">
        <w:rPr>
          <w:rFonts w:asciiTheme="majorHAnsi" w:hAnsiTheme="majorHAnsi" w:cstheme="majorHAnsi"/>
          <w:sz w:val="24"/>
          <w:szCs w:val="24"/>
          <w:lang w:eastAsia="pl-PL"/>
        </w:rPr>
        <w:t xml:space="preserve">zamawiający nie będzie żądał złożenia podmiotowych środków dowodowych na potwierdzenie </w:t>
      </w:r>
      <w:r w:rsidR="007A1468" w:rsidRPr="003A5779">
        <w:rPr>
          <w:rFonts w:asciiTheme="majorHAnsi" w:hAnsiTheme="majorHAnsi" w:cstheme="majorHAnsi"/>
          <w:sz w:val="24"/>
          <w:szCs w:val="24"/>
          <w:lang w:eastAsia="pl-PL"/>
        </w:rPr>
        <w:t>braku podstaw wykluczenia</w:t>
      </w:r>
      <w:r w:rsidR="006E1E83" w:rsidRPr="003A5779">
        <w:rPr>
          <w:rFonts w:asciiTheme="majorHAnsi" w:hAnsiTheme="majorHAnsi" w:cstheme="majorHAnsi"/>
          <w:sz w:val="24"/>
          <w:szCs w:val="24"/>
          <w:lang w:eastAsia="pl-PL"/>
        </w:rPr>
        <w:t>, o których mowa w pkt 9.2.</w:t>
      </w:r>
      <w:r w:rsidR="007A1468" w:rsidRPr="003A5779">
        <w:rPr>
          <w:rFonts w:asciiTheme="majorHAnsi" w:hAnsiTheme="majorHAnsi" w:cstheme="majorHAnsi"/>
          <w:sz w:val="24"/>
          <w:szCs w:val="24"/>
          <w:lang w:eastAsia="pl-PL"/>
        </w:rPr>
        <w:t>2</w:t>
      </w:r>
      <w:r w:rsidR="006E1E83" w:rsidRPr="003A5779">
        <w:rPr>
          <w:rFonts w:asciiTheme="majorHAnsi" w:hAnsiTheme="majorHAnsi" w:cstheme="majorHAnsi"/>
          <w:sz w:val="24"/>
          <w:szCs w:val="24"/>
          <w:lang w:eastAsia="pl-PL"/>
        </w:rPr>
        <w:t>. pkt a</w:t>
      </w:r>
      <w:r w:rsidR="005153D9" w:rsidRPr="003A5779">
        <w:rPr>
          <w:rFonts w:asciiTheme="majorHAnsi" w:hAnsiTheme="majorHAnsi" w:cstheme="majorHAnsi"/>
          <w:sz w:val="24"/>
          <w:szCs w:val="24"/>
          <w:lang w:eastAsia="pl-PL"/>
        </w:rPr>
        <w:t xml:space="preserve"> </w:t>
      </w:r>
      <w:r w:rsidR="00A937F4" w:rsidRPr="003A5779">
        <w:rPr>
          <w:rFonts w:asciiTheme="majorHAnsi" w:hAnsiTheme="majorHAnsi" w:cstheme="majorHAnsi"/>
          <w:sz w:val="24"/>
          <w:szCs w:val="24"/>
          <w:lang w:eastAsia="pl-PL"/>
        </w:rPr>
        <w:t>-</w:t>
      </w:r>
      <w:r w:rsidR="00DD0EB0" w:rsidRPr="003A5779">
        <w:rPr>
          <w:rFonts w:asciiTheme="majorHAnsi" w:hAnsiTheme="majorHAnsi" w:cstheme="majorHAnsi"/>
          <w:sz w:val="24"/>
          <w:szCs w:val="24"/>
          <w:lang w:eastAsia="pl-PL"/>
        </w:rPr>
        <w:t>d</w:t>
      </w:r>
      <w:r w:rsidR="006E1E83" w:rsidRPr="003A5779">
        <w:rPr>
          <w:rFonts w:asciiTheme="majorHAnsi" w:hAnsiTheme="majorHAnsi" w:cstheme="majorHAnsi"/>
          <w:sz w:val="24"/>
          <w:szCs w:val="24"/>
          <w:lang w:eastAsia="pl-PL"/>
        </w:rPr>
        <w:t>)</w:t>
      </w:r>
      <w:r w:rsidR="00DD0EB0" w:rsidRPr="003A5779">
        <w:rPr>
          <w:rFonts w:asciiTheme="majorHAnsi" w:hAnsiTheme="majorHAnsi" w:cstheme="majorHAnsi"/>
          <w:sz w:val="24"/>
          <w:szCs w:val="24"/>
          <w:lang w:eastAsia="pl-PL"/>
        </w:rPr>
        <w:t>.</w:t>
      </w:r>
    </w:p>
    <w:p w14:paraId="358DF52A" w14:textId="77777777" w:rsidR="00D518E4" w:rsidRPr="005A3944" w:rsidRDefault="00D518E4" w:rsidP="00D518E4">
      <w:pPr>
        <w:pStyle w:val="Akapitzlist"/>
        <w:rPr>
          <w:rFonts w:asciiTheme="majorHAnsi" w:hAnsiTheme="majorHAnsi" w:cstheme="majorHAnsi"/>
          <w:strike/>
          <w:sz w:val="24"/>
          <w:szCs w:val="24"/>
          <w:lang w:eastAsia="pl-PL"/>
        </w:rPr>
      </w:pPr>
    </w:p>
    <w:p w14:paraId="2254A1DB" w14:textId="6AC94E58" w:rsidR="005A07C2" w:rsidRPr="006B5FD1" w:rsidRDefault="00F22AF8" w:rsidP="003D3CF3">
      <w:pPr>
        <w:pStyle w:val="Akapitzlist"/>
        <w:numPr>
          <w:ilvl w:val="1"/>
          <w:numId w:val="12"/>
        </w:numPr>
        <w:spacing w:before="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 wzywa do złożenia podmiotowych środków dowodowych</w:t>
      </w:r>
      <w:r w:rsidR="002A1444" w:rsidRPr="006B5FD1">
        <w:rPr>
          <w:rFonts w:asciiTheme="majorHAnsi" w:hAnsiTheme="majorHAnsi" w:cstheme="majorHAnsi"/>
          <w:sz w:val="24"/>
          <w:szCs w:val="24"/>
          <w:lang w:eastAsia="pl-PL"/>
        </w:rPr>
        <w:t xml:space="preserve"> </w:t>
      </w:r>
      <w:r w:rsidR="00664EB5" w:rsidRPr="006B5FD1">
        <w:rPr>
          <w:rFonts w:asciiTheme="majorHAnsi" w:hAnsiTheme="majorHAnsi" w:cstheme="majorHAnsi"/>
          <w:sz w:val="24"/>
          <w:szCs w:val="24"/>
          <w:lang w:eastAsia="pl-PL"/>
        </w:rPr>
        <w:t xml:space="preserve">oraz innych dokumentów lub oświadczeń, jakich może żądać zamawiający od wykonawcy, </w:t>
      </w:r>
      <w:r w:rsidRPr="006B5FD1">
        <w:rPr>
          <w:rFonts w:asciiTheme="majorHAnsi" w:hAnsiTheme="majorHAnsi" w:cstheme="majorHAnsi"/>
          <w:sz w:val="24"/>
          <w:szCs w:val="24"/>
          <w:lang w:eastAsia="pl-PL"/>
        </w:rPr>
        <w:t>jeżeli  może  je  uzyskać  za  pomocą  bezpłatnych  i</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ogólnodostępnych  baz  danych, w</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szczególności rejestrów publicznych w</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rozumieniu ustawy z</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dnia 17</w:t>
      </w:r>
      <w:r w:rsidR="00A37032"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lutego 2005</w:t>
      </w:r>
      <w:r w:rsidR="00A37032"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r. o</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informatyzacji  działalności  podmiotów  realizujących  zadania  publiczne,  o</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ile wykonawca  wskazał  w</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oświadczeniu,  o</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którym  mowa  w</w:t>
      </w:r>
      <w:r w:rsidR="008B63B0"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art.</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125</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ust.</w:t>
      </w:r>
      <w:r w:rsidR="00F84DC5"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1</w:t>
      </w:r>
      <w:r w:rsidR="009916F4" w:rsidRPr="006B5FD1">
        <w:rPr>
          <w:rFonts w:asciiTheme="majorHAnsi" w:hAnsiTheme="majorHAnsi" w:cstheme="majorHAnsi"/>
          <w:sz w:val="24"/>
          <w:szCs w:val="24"/>
          <w:lang w:eastAsia="pl-PL"/>
        </w:rPr>
        <w:t xml:space="preserve"> ustawy Pzp</w:t>
      </w:r>
      <w:r w:rsidR="0091444B" w:rsidRPr="006B5FD1">
        <w:rPr>
          <w:rFonts w:asciiTheme="majorHAnsi" w:hAnsiTheme="majorHAnsi" w:cstheme="majorHAnsi"/>
          <w:sz w:val="24"/>
          <w:szCs w:val="24"/>
          <w:lang w:eastAsia="pl-PL"/>
        </w:rPr>
        <w:t xml:space="preserve"> (oświadczenie JEDZ)</w:t>
      </w:r>
      <w:r w:rsidRPr="006B5FD1">
        <w:rPr>
          <w:rFonts w:asciiTheme="majorHAnsi" w:hAnsiTheme="majorHAnsi" w:cstheme="majorHAnsi"/>
          <w:sz w:val="24"/>
          <w:szCs w:val="24"/>
          <w:lang w:eastAsia="pl-PL"/>
        </w:rPr>
        <w:t xml:space="preserve">, dane umożliwiające dostęp do tych </w:t>
      </w:r>
      <w:r w:rsidRPr="006B5FD1">
        <w:rPr>
          <w:rFonts w:asciiTheme="majorHAnsi" w:hAnsiTheme="majorHAnsi" w:cstheme="majorHAnsi"/>
          <w:sz w:val="24"/>
          <w:szCs w:val="24"/>
          <w:lang w:eastAsia="pl-PL"/>
        </w:rPr>
        <w:lastRenderedPageBreak/>
        <w:t>środków</w:t>
      </w:r>
      <w:r w:rsidR="00E239A4" w:rsidRPr="006B5FD1">
        <w:rPr>
          <w:rFonts w:asciiTheme="majorHAnsi" w:hAnsiTheme="majorHAnsi" w:cstheme="majorHAnsi"/>
          <w:sz w:val="24"/>
          <w:szCs w:val="24"/>
          <w:lang w:eastAsia="pl-PL"/>
        </w:rPr>
        <w:t>.</w:t>
      </w:r>
      <w:r w:rsidR="0091444B" w:rsidRPr="006B5FD1">
        <w:rPr>
          <w:rFonts w:asciiTheme="majorHAnsi" w:hAnsiTheme="majorHAnsi" w:cstheme="majorHAnsi"/>
          <w:sz w:val="24"/>
          <w:szCs w:val="24"/>
        </w:rPr>
        <w:t xml:space="preserve"> </w:t>
      </w:r>
      <w:r w:rsidR="0091444B" w:rsidRPr="006B5FD1">
        <w:rPr>
          <w:rFonts w:asciiTheme="majorHAnsi" w:hAnsiTheme="majorHAnsi" w:cstheme="majorHAnsi"/>
          <w:sz w:val="24"/>
          <w:szCs w:val="24"/>
          <w:lang w:eastAsia="pl-PL"/>
        </w:rPr>
        <w:t>Podmiotowym   środkiem   dowodowym   jest   oświadczenie,   którego   treść odpowiada zakresowi oświadczenia, o którym mowa w art. 125 ust. 1 ustawy Pzp (JEDZ)</w:t>
      </w:r>
      <w:r w:rsidR="00BD6880" w:rsidRPr="006B5FD1">
        <w:rPr>
          <w:rFonts w:asciiTheme="majorHAnsi" w:hAnsiTheme="majorHAnsi" w:cstheme="majorHAnsi"/>
          <w:sz w:val="24"/>
          <w:szCs w:val="24"/>
          <w:lang w:eastAsia="pl-PL"/>
        </w:rPr>
        <w:t>.</w:t>
      </w:r>
    </w:p>
    <w:p w14:paraId="5B8E1DC7" w14:textId="77777777" w:rsidR="009A2D74" w:rsidRPr="006B5FD1" w:rsidRDefault="009A2D74" w:rsidP="009A2D74">
      <w:pPr>
        <w:pStyle w:val="Akapitzlist"/>
        <w:rPr>
          <w:rFonts w:asciiTheme="majorHAnsi" w:hAnsiTheme="majorHAnsi" w:cstheme="majorHAnsi"/>
          <w:sz w:val="24"/>
          <w:szCs w:val="24"/>
          <w:lang w:eastAsia="pl-PL"/>
        </w:rPr>
      </w:pPr>
    </w:p>
    <w:p w14:paraId="28DFBBCF" w14:textId="209533EA" w:rsidR="002012F3" w:rsidRPr="006B5FD1" w:rsidRDefault="002012F3" w:rsidP="003D3CF3">
      <w:pPr>
        <w:pStyle w:val="Akapitzlist"/>
        <w:numPr>
          <w:ilvl w:val="1"/>
          <w:numId w:val="12"/>
        </w:numPr>
        <w:spacing w:before="120"/>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Wykonawca  nie  jest  zobowiązany  do  złożenia  podmiotowych  środków dowodowych, które zamawiający posiada, jeżeli wykonawca wskaże te środki oraz potwierdzi ich prawidłowość i aktualność.</w:t>
      </w:r>
    </w:p>
    <w:p w14:paraId="2A34AB59" w14:textId="77777777" w:rsidR="002012F3" w:rsidRPr="006B5FD1" w:rsidRDefault="002012F3" w:rsidP="00B9639D">
      <w:pPr>
        <w:pStyle w:val="Akapitzlist"/>
        <w:jc w:val="both"/>
        <w:rPr>
          <w:rFonts w:asciiTheme="majorHAnsi" w:hAnsiTheme="majorHAnsi" w:cstheme="majorHAnsi"/>
          <w:sz w:val="24"/>
          <w:szCs w:val="24"/>
          <w:lang w:eastAsia="pl-PL"/>
        </w:rPr>
      </w:pPr>
    </w:p>
    <w:p w14:paraId="4DEA3BCD" w14:textId="47591A22" w:rsidR="0091444B" w:rsidRPr="006B5FD1" w:rsidRDefault="0091444B" w:rsidP="003D3CF3">
      <w:pPr>
        <w:pStyle w:val="Akapitzlist"/>
        <w:numPr>
          <w:ilvl w:val="1"/>
          <w:numId w:val="12"/>
        </w:numPr>
        <w:spacing w:before="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Jeżeli   zachodzą   uzasadnione   podstawy   do   uznania,   że   złożone   uprzednio podmiotowe środki dowodowe nie są już aktualne, </w:t>
      </w:r>
      <w:r w:rsidR="006A316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 xml:space="preserve">amawiający może w każdym czasie   wezwać  </w:t>
      </w:r>
      <w:r w:rsidR="006A3163" w:rsidRPr="006B5FD1">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 xml:space="preserve">ykonawcę   lub  </w:t>
      </w:r>
      <w:r w:rsidR="006A3163" w:rsidRPr="006B5FD1">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ykonawców   do   złożenia   wszystkich   lub niektórych   podmiotowych   środków   dowodowych,   aktualnych   na   dzień   ich złożenia.</w:t>
      </w:r>
    </w:p>
    <w:p w14:paraId="4DA6BDBB" w14:textId="77777777" w:rsidR="00115660" w:rsidRPr="006B5FD1" w:rsidRDefault="00115660" w:rsidP="00115660">
      <w:pPr>
        <w:pStyle w:val="Akapitzlist"/>
        <w:rPr>
          <w:rFonts w:asciiTheme="majorHAnsi" w:hAnsiTheme="majorHAnsi" w:cstheme="majorHAnsi"/>
          <w:sz w:val="24"/>
          <w:szCs w:val="24"/>
          <w:lang w:eastAsia="pl-PL"/>
        </w:rPr>
      </w:pPr>
    </w:p>
    <w:p w14:paraId="0557BD90" w14:textId="1106C9D1" w:rsidR="00A37032" w:rsidRPr="00A4166C" w:rsidRDefault="0046017A" w:rsidP="003D3CF3">
      <w:pPr>
        <w:pStyle w:val="Akapitzlist"/>
        <w:numPr>
          <w:ilvl w:val="1"/>
          <w:numId w:val="12"/>
        </w:numPr>
        <w:spacing w:before="120" w:line="264" w:lineRule="auto"/>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Wykonawca może zastrzec </w:t>
      </w:r>
      <w:r w:rsidR="005A07C2" w:rsidRPr="00A4166C">
        <w:rPr>
          <w:rFonts w:asciiTheme="majorHAnsi" w:hAnsiTheme="majorHAnsi" w:cstheme="majorHAnsi"/>
          <w:sz w:val="24"/>
          <w:szCs w:val="24"/>
          <w:lang w:eastAsia="pl-PL"/>
        </w:rPr>
        <w:t xml:space="preserve"> tajemni</w:t>
      </w:r>
      <w:r w:rsidRPr="00A4166C">
        <w:rPr>
          <w:rFonts w:asciiTheme="majorHAnsi" w:hAnsiTheme="majorHAnsi" w:cstheme="majorHAnsi"/>
          <w:sz w:val="24"/>
          <w:szCs w:val="24"/>
          <w:lang w:eastAsia="pl-PL"/>
        </w:rPr>
        <w:t xml:space="preserve">cę </w:t>
      </w:r>
      <w:r w:rsidR="005A07C2" w:rsidRPr="00A4166C">
        <w:rPr>
          <w:rFonts w:asciiTheme="majorHAnsi" w:hAnsiTheme="majorHAnsi" w:cstheme="majorHAnsi"/>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A4166C">
        <w:rPr>
          <w:rFonts w:asciiTheme="majorHAnsi" w:hAnsiTheme="majorHAnsi" w:cstheme="majorHAnsi"/>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w:t>
      </w:r>
      <w:r w:rsidR="009C71AD">
        <w:rPr>
          <w:rFonts w:asciiTheme="majorHAnsi" w:hAnsiTheme="majorHAnsi" w:cstheme="majorHAnsi"/>
          <w:sz w:val="24"/>
          <w:szCs w:val="24"/>
          <w:lang w:eastAsia="pl-PL"/>
        </w:rPr>
        <w:t xml:space="preserve">, </w:t>
      </w:r>
      <w:r w:rsidR="00E54086" w:rsidRPr="00A4166C">
        <w:rPr>
          <w:rFonts w:asciiTheme="majorHAnsi" w:hAnsiTheme="majorHAnsi" w:cstheme="majorHAnsi"/>
          <w:sz w:val="24"/>
          <w:szCs w:val="24"/>
          <w:lang w:eastAsia="pl-PL"/>
        </w:rPr>
        <w:t>wykonawca, w celu utrzymania w poufności tych informacji, przekazuje je w wydzielonym i odpowiednio oznaczonym pliku.</w:t>
      </w:r>
    </w:p>
    <w:p w14:paraId="35EC227E" w14:textId="77777777" w:rsidR="005F3146" w:rsidRPr="006B5FD1" w:rsidRDefault="005F3146" w:rsidP="00E37AA6">
      <w:pPr>
        <w:pStyle w:val="Akapitzlist"/>
        <w:spacing w:line="264" w:lineRule="auto"/>
        <w:jc w:val="both"/>
        <w:rPr>
          <w:rFonts w:asciiTheme="majorHAnsi" w:hAnsiTheme="majorHAnsi" w:cstheme="majorHAnsi"/>
          <w:sz w:val="24"/>
          <w:szCs w:val="24"/>
          <w:lang w:eastAsia="pl-PL"/>
        </w:rPr>
      </w:pPr>
    </w:p>
    <w:p w14:paraId="152B66A8" w14:textId="68196860" w:rsidR="00BD6880" w:rsidRPr="00A4166C" w:rsidRDefault="00BD6880" w:rsidP="003D3CF3">
      <w:pPr>
        <w:pStyle w:val="Akapitzlist"/>
        <w:numPr>
          <w:ilvl w:val="1"/>
          <w:numId w:val="12"/>
        </w:numPr>
        <w:spacing w:line="264" w:lineRule="auto"/>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Jeżeli wykonawca ma siedzibę lub miejsce zamieszkania poza granicami Rzeczypospolitej Polskiej</w:t>
      </w:r>
      <w:r w:rsidR="00F26CF7" w:rsidRPr="00A4166C">
        <w:rPr>
          <w:rFonts w:asciiTheme="majorHAnsi" w:hAnsiTheme="majorHAnsi" w:cstheme="majorHAnsi"/>
          <w:sz w:val="24"/>
          <w:szCs w:val="24"/>
          <w:lang w:eastAsia="pl-PL"/>
        </w:rPr>
        <w:t xml:space="preserve"> zamiast:</w:t>
      </w:r>
    </w:p>
    <w:p w14:paraId="61E43F8F" w14:textId="66F243ED" w:rsidR="00BD6880" w:rsidRPr="00A4166C" w:rsidRDefault="00930C98" w:rsidP="003D3CF3">
      <w:pPr>
        <w:pStyle w:val="Akapitzlist"/>
        <w:numPr>
          <w:ilvl w:val="2"/>
          <w:numId w:val="12"/>
        </w:numPr>
        <w:spacing w:line="264" w:lineRule="auto"/>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i</w:t>
      </w:r>
      <w:r w:rsidR="005E08BE" w:rsidRPr="00A4166C">
        <w:rPr>
          <w:rFonts w:asciiTheme="majorHAnsi" w:hAnsiTheme="majorHAnsi" w:cstheme="majorHAnsi"/>
          <w:sz w:val="24"/>
          <w:szCs w:val="24"/>
          <w:lang w:eastAsia="pl-PL"/>
        </w:rPr>
        <w:t>nformacji  z Krajowego  Rejestru  Karnego, o której mowa w</w:t>
      </w:r>
      <w:r w:rsidR="001C1F5C" w:rsidRPr="00A4166C">
        <w:rPr>
          <w:rFonts w:asciiTheme="majorHAnsi" w:hAnsiTheme="majorHAnsi" w:cstheme="majorHAnsi"/>
          <w:sz w:val="24"/>
          <w:szCs w:val="24"/>
          <w:lang w:eastAsia="pl-PL"/>
        </w:rPr>
        <w:t xml:space="preserve"> </w:t>
      </w:r>
      <w:proofErr w:type="spellStart"/>
      <w:r w:rsidR="001C1F5C" w:rsidRPr="00A4166C">
        <w:rPr>
          <w:rFonts w:asciiTheme="majorHAnsi" w:hAnsiTheme="majorHAnsi" w:cstheme="majorHAnsi"/>
          <w:sz w:val="24"/>
          <w:szCs w:val="24"/>
          <w:lang w:eastAsia="pl-PL"/>
        </w:rPr>
        <w:t>ppkt</w:t>
      </w:r>
      <w:proofErr w:type="spellEnd"/>
      <w:r w:rsidR="001C1F5C" w:rsidRPr="00A4166C">
        <w:rPr>
          <w:rFonts w:asciiTheme="majorHAnsi" w:hAnsiTheme="majorHAnsi" w:cstheme="majorHAnsi"/>
          <w:sz w:val="24"/>
          <w:szCs w:val="24"/>
          <w:lang w:eastAsia="pl-PL"/>
        </w:rPr>
        <w:t xml:space="preserve"> 9.2.2.</w:t>
      </w:r>
      <w:r w:rsidR="005E08BE" w:rsidRPr="00A4166C">
        <w:rPr>
          <w:rFonts w:asciiTheme="majorHAnsi" w:hAnsiTheme="majorHAnsi" w:cstheme="majorHAnsi"/>
          <w:sz w:val="24"/>
          <w:szCs w:val="24"/>
          <w:lang w:eastAsia="pl-PL"/>
        </w:rPr>
        <w:t xml:space="preserve"> </w:t>
      </w:r>
      <w:r w:rsidR="00920589" w:rsidRPr="00A4166C">
        <w:rPr>
          <w:rFonts w:asciiTheme="majorHAnsi" w:hAnsiTheme="majorHAnsi" w:cstheme="majorHAnsi"/>
          <w:sz w:val="24"/>
          <w:szCs w:val="24"/>
          <w:lang w:eastAsia="pl-PL"/>
        </w:rPr>
        <w:t xml:space="preserve">lit. a) </w:t>
      </w:r>
      <w:r w:rsidR="00462475" w:rsidRPr="00A4166C">
        <w:rPr>
          <w:rFonts w:asciiTheme="majorHAnsi" w:hAnsiTheme="majorHAnsi" w:cstheme="majorHAnsi"/>
          <w:sz w:val="24"/>
          <w:szCs w:val="24"/>
          <w:lang w:eastAsia="pl-PL"/>
        </w:rPr>
        <w:t>–</w:t>
      </w:r>
      <w:r w:rsidR="00920589" w:rsidRPr="00A4166C">
        <w:rPr>
          <w:rFonts w:asciiTheme="majorHAnsi" w:hAnsiTheme="majorHAnsi" w:cstheme="majorHAnsi"/>
          <w:sz w:val="24"/>
          <w:szCs w:val="24"/>
          <w:lang w:eastAsia="pl-PL"/>
        </w:rPr>
        <w:t xml:space="preserve"> </w:t>
      </w:r>
      <w:r w:rsidR="00462475" w:rsidRPr="00A4166C">
        <w:rPr>
          <w:rFonts w:asciiTheme="majorHAnsi" w:hAnsiTheme="majorHAnsi" w:cstheme="majorHAnsi"/>
          <w:sz w:val="24"/>
          <w:szCs w:val="24"/>
          <w:lang w:eastAsia="pl-PL"/>
        </w:rPr>
        <w:t xml:space="preserve"> </w:t>
      </w:r>
      <w:r w:rsidR="00920589" w:rsidRPr="00A4166C">
        <w:rPr>
          <w:rFonts w:asciiTheme="majorHAnsi" w:hAnsiTheme="majorHAnsi" w:cstheme="majorHAnsi"/>
          <w:sz w:val="24"/>
          <w:szCs w:val="24"/>
          <w:lang w:eastAsia="pl-PL"/>
        </w:rPr>
        <w:t xml:space="preserve">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rsidR="00920589" w:rsidRPr="00A4166C">
        <w:rPr>
          <w:rFonts w:asciiTheme="majorHAnsi" w:hAnsiTheme="majorHAnsi" w:cstheme="majorHAnsi"/>
          <w:sz w:val="24"/>
          <w:szCs w:val="24"/>
          <w:lang w:eastAsia="pl-PL"/>
        </w:rPr>
        <w:t>ppkt</w:t>
      </w:r>
      <w:proofErr w:type="spellEnd"/>
      <w:r w:rsidR="00920589" w:rsidRPr="00A4166C">
        <w:rPr>
          <w:rFonts w:asciiTheme="majorHAnsi" w:hAnsiTheme="majorHAnsi" w:cstheme="majorHAnsi"/>
          <w:sz w:val="24"/>
          <w:szCs w:val="24"/>
          <w:lang w:eastAsia="pl-PL"/>
        </w:rPr>
        <w:t xml:space="preserve"> 9.2.2. lit. a) – dokument powinien być wystawiony nie wcześniej niż 6 miesięcy przed jego złożeniem,</w:t>
      </w:r>
    </w:p>
    <w:p w14:paraId="42669D86" w14:textId="21C79D27" w:rsidR="00FE2696" w:rsidRPr="00A4166C" w:rsidRDefault="00930C98" w:rsidP="003D3CF3">
      <w:pPr>
        <w:pStyle w:val="Akapitzlist"/>
        <w:numPr>
          <w:ilvl w:val="2"/>
          <w:numId w:val="12"/>
        </w:numPr>
        <w:ind w:left="1843" w:hanging="850"/>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w:t>
      </w:r>
      <w:r w:rsidR="00125F98" w:rsidRPr="00A4166C">
        <w:rPr>
          <w:rFonts w:asciiTheme="majorHAnsi" w:hAnsiTheme="majorHAnsi" w:cstheme="majorHAnsi"/>
          <w:sz w:val="24"/>
          <w:szCs w:val="24"/>
          <w:lang w:eastAsia="pl-PL"/>
        </w:rPr>
        <w:t>dpisu lub informacji z Krajowego Rejestru Sądowego lub z Centralnej Ewidencji i Informacji o Działalności Gospodarczej</w:t>
      </w:r>
      <w:r w:rsidR="00FE2696" w:rsidRPr="00A4166C">
        <w:rPr>
          <w:rFonts w:asciiTheme="majorHAnsi" w:hAnsiTheme="majorHAnsi" w:cstheme="majorHAnsi"/>
          <w:sz w:val="24"/>
          <w:szCs w:val="24"/>
          <w:lang w:eastAsia="pl-PL"/>
        </w:rPr>
        <w:t>, o który</w:t>
      </w:r>
      <w:r w:rsidR="00125F98" w:rsidRPr="00A4166C">
        <w:rPr>
          <w:rFonts w:asciiTheme="majorHAnsi" w:hAnsiTheme="majorHAnsi" w:cstheme="majorHAnsi"/>
          <w:sz w:val="24"/>
          <w:szCs w:val="24"/>
          <w:lang w:eastAsia="pl-PL"/>
        </w:rPr>
        <w:t>ch</w:t>
      </w:r>
      <w:r w:rsidR="00FE2696" w:rsidRPr="00A4166C">
        <w:rPr>
          <w:rFonts w:asciiTheme="majorHAnsi" w:hAnsiTheme="majorHAnsi" w:cstheme="majorHAnsi"/>
          <w:sz w:val="24"/>
          <w:szCs w:val="24"/>
          <w:lang w:eastAsia="pl-PL"/>
        </w:rPr>
        <w:t xml:space="preserve"> mowa w pkt 9.2.2. lit. c)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w:t>
      </w:r>
      <w:r w:rsidR="00CD726E" w:rsidRPr="00A4166C">
        <w:rPr>
          <w:rFonts w:asciiTheme="majorHAnsi" w:hAnsiTheme="majorHAnsi" w:cstheme="majorHAnsi"/>
          <w:sz w:val="24"/>
          <w:szCs w:val="24"/>
          <w:lang w:eastAsia="pl-PL"/>
        </w:rPr>
        <w:t>,</w:t>
      </w:r>
      <w:r w:rsidR="00FE2696" w:rsidRPr="00A4166C">
        <w:rPr>
          <w:rFonts w:asciiTheme="majorHAnsi" w:hAnsiTheme="majorHAnsi" w:cstheme="majorHAnsi"/>
          <w:sz w:val="24"/>
          <w:szCs w:val="24"/>
          <w:lang w:eastAsia="pl-PL"/>
        </w:rPr>
        <w:t xml:space="preserve"> ani nie znajduje się on w innej tego rodzaju sytuacji wynikającej z podobnej procedury przewidzianej </w:t>
      </w:r>
      <w:r w:rsidR="00FE2696" w:rsidRPr="00A4166C">
        <w:rPr>
          <w:rFonts w:asciiTheme="majorHAnsi" w:hAnsiTheme="majorHAnsi" w:cstheme="majorHAnsi"/>
          <w:sz w:val="24"/>
          <w:szCs w:val="24"/>
          <w:lang w:eastAsia="pl-PL"/>
        </w:rPr>
        <w:lastRenderedPageBreak/>
        <w:t xml:space="preserve">w przepisach miejsca wszczęcia tej procedury – dokument/-ty powinien być wystawiony nie wcześniej niż 3 miesiące przed ich złożeniem.  </w:t>
      </w:r>
    </w:p>
    <w:p w14:paraId="56F51B69" w14:textId="7E831454" w:rsidR="005E08BE" w:rsidRPr="00A4166C" w:rsidRDefault="00930C98" w:rsidP="003D3CF3">
      <w:pPr>
        <w:pStyle w:val="Akapitzlist"/>
        <w:numPr>
          <w:ilvl w:val="2"/>
          <w:numId w:val="12"/>
        </w:numPr>
        <w:ind w:left="1843" w:hanging="850"/>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j</w:t>
      </w:r>
      <w:r w:rsidR="005E08BE" w:rsidRPr="00A4166C">
        <w:rPr>
          <w:rFonts w:asciiTheme="majorHAnsi" w:hAnsiTheme="majorHAnsi" w:cstheme="majorHAnsi"/>
          <w:sz w:val="24"/>
          <w:szCs w:val="24"/>
          <w:lang w:eastAsia="pl-PL"/>
        </w:rPr>
        <w:t xml:space="preserve">eżeli w kraju, w którym wykonawca ma siedzibę lub miejsce zamieszkania, nie wydaje się dokumentów, o których mowa w </w:t>
      </w:r>
      <w:r w:rsidR="00D36F5E" w:rsidRPr="00A4166C">
        <w:rPr>
          <w:rFonts w:asciiTheme="majorHAnsi" w:hAnsiTheme="majorHAnsi" w:cstheme="majorHAnsi"/>
          <w:sz w:val="24"/>
          <w:szCs w:val="24"/>
          <w:lang w:eastAsia="pl-PL"/>
        </w:rPr>
        <w:t>pkt 9.</w:t>
      </w:r>
      <w:r w:rsidR="00A9761E" w:rsidRPr="00A4166C">
        <w:rPr>
          <w:rFonts w:asciiTheme="majorHAnsi" w:hAnsiTheme="majorHAnsi" w:cstheme="majorHAnsi"/>
          <w:sz w:val="24"/>
          <w:szCs w:val="24"/>
          <w:lang w:eastAsia="pl-PL"/>
        </w:rPr>
        <w:t>9</w:t>
      </w:r>
      <w:r w:rsidR="00D36F5E" w:rsidRPr="00A4166C">
        <w:rPr>
          <w:rFonts w:asciiTheme="majorHAnsi" w:hAnsiTheme="majorHAnsi" w:cstheme="majorHAnsi"/>
          <w:sz w:val="24"/>
          <w:szCs w:val="24"/>
          <w:lang w:eastAsia="pl-PL"/>
        </w:rPr>
        <w:t>.</w:t>
      </w:r>
      <w:r w:rsidR="00125F98" w:rsidRPr="00A4166C">
        <w:rPr>
          <w:rFonts w:asciiTheme="majorHAnsi" w:hAnsiTheme="majorHAnsi" w:cstheme="majorHAnsi"/>
          <w:sz w:val="24"/>
          <w:szCs w:val="24"/>
          <w:lang w:eastAsia="pl-PL"/>
        </w:rPr>
        <w:t>1 i 9.</w:t>
      </w:r>
      <w:r w:rsidR="00A9761E" w:rsidRPr="00A4166C">
        <w:rPr>
          <w:rFonts w:asciiTheme="majorHAnsi" w:hAnsiTheme="majorHAnsi" w:cstheme="majorHAnsi"/>
          <w:sz w:val="24"/>
          <w:szCs w:val="24"/>
          <w:lang w:eastAsia="pl-PL"/>
        </w:rPr>
        <w:t>9</w:t>
      </w:r>
      <w:r w:rsidR="00125F98" w:rsidRPr="00A4166C">
        <w:rPr>
          <w:rFonts w:asciiTheme="majorHAnsi" w:hAnsiTheme="majorHAnsi" w:cstheme="majorHAnsi"/>
          <w:sz w:val="24"/>
          <w:szCs w:val="24"/>
          <w:lang w:eastAsia="pl-PL"/>
        </w:rPr>
        <w:t>.2.</w:t>
      </w:r>
      <w:r w:rsidR="005E08BE" w:rsidRPr="00A4166C">
        <w:rPr>
          <w:rFonts w:asciiTheme="majorHAnsi" w:hAnsiTheme="majorHAnsi" w:cstheme="majorHAnsi"/>
          <w:sz w:val="24"/>
          <w:szCs w:val="24"/>
          <w:lang w:eastAsia="pl-PL"/>
        </w:rPr>
        <w:t>, lub gdy dokumenty te nie odnoszą się do wszystkich przypadków, o których mowa w art. 108 ust. 1 pkt 1, 2 i 4</w:t>
      </w:r>
      <w:r w:rsidR="00FE2696" w:rsidRPr="00A4166C">
        <w:rPr>
          <w:rFonts w:asciiTheme="majorHAnsi" w:hAnsiTheme="majorHAnsi" w:cstheme="majorHAnsi"/>
          <w:sz w:val="24"/>
          <w:szCs w:val="24"/>
          <w:lang w:eastAsia="pl-PL"/>
        </w:rPr>
        <w:t xml:space="preserve"> </w:t>
      </w:r>
      <w:r w:rsidR="005E08BE" w:rsidRPr="00A4166C">
        <w:rPr>
          <w:rFonts w:asciiTheme="majorHAnsi" w:hAnsiTheme="majorHAnsi" w:cstheme="majorHAnsi"/>
          <w:sz w:val="24"/>
          <w:szCs w:val="24"/>
          <w:lang w:eastAsia="pl-PL"/>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w:t>
      </w:r>
      <w:r w:rsidR="00D36F5E" w:rsidRPr="00A4166C">
        <w:rPr>
          <w:rFonts w:asciiTheme="majorHAnsi" w:hAnsiTheme="majorHAnsi" w:cstheme="majorHAnsi"/>
          <w:sz w:val="24"/>
          <w:szCs w:val="24"/>
          <w:lang w:eastAsia="pl-PL"/>
        </w:rPr>
        <w:t>y</w:t>
      </w:r>
      <w:r w:rsidR="005E08BE" w:rsidRPr="00A4166C">
        <w:rPr>
          <w:rFonts w:asciiTheme="majorHAnsi" w:hAnsiTheme="majorHAnsi" w:cstheme="majorHAnsi"/>
          <w:sz w:val="24"/>
          <w:szCs w:val="24"/>
          <w:lang w:eastAsia="pl-PL"/>
        </w:rPr>
        <w:t xml:space="preserve"> powin</w:t>
      </w:r>
      <w:r w:rsidR="00D36F5E" w:rsidRPr="00A4166C">
        <w:rPr>
          <w:rFonts w:asciiTheme="majorHAnsi" w:hAnsiTheme="majorHAnsi" w:cstheme="majorHAnsi"/>
          <w:sz w:val="24"/>
          <w:szCs w:val="24"/>
          <w:lang w:eastAsia="pl-PL"/>
        </w:rPr>
        <w:t>ny</w:t>
      </w:r>
      <w:r w:rsidR="005E08BE" w:rsidRPr="00A4166C">
        <w:rPr>
          <w:rFonts w:asciiTheme="majorHAnsi" w:hAnsiTheme="majorHAnsi" w:cstheme="majorHAnsi"/>
          <w:sz w:val="24"/>
          <w:szCs w:val="24"/>
          <w:lang w:eastAsia="pl-PL"/>
        </w:rPr>
        <w:t xml:space="preserve"> być wystawion</w:t>
      </w:r>
      <w:r w:rsidR="00D36F5E" w:rsidRPr="00A4166C">
        <w:rPr>
          <w:rFonts w:asciiTheme="majorHAnsi" w:hAnsiTheme="majorHAnsi" w:cstheme="majorHAnsi"/>
          <w:sz w:val="24"/>
          <w:szCs w:val="24"/>
          <w:lang w:eastAsia="pl-PL"/>
        </w:rPr>
        <w:t>e</w:t>
      </w:r>
      <w:r w:rsidR="005E08BE" w:rsidRPr="00A4166C">
        <w:rPr>
          <w:rFonts w:asciiTheme="majorHAnsi" w:hAnsiTheme="majorHAnsi" w:cstheme="majorHAnsi"/>
          <w:sz w:val="24"/>
          <w:szCs w:val="24"/>
          <w:lang w:eastAsia="pl-PL"/>
        </w:rPr>
        <w:t xml:space="preserve"> </w:t>
      </w:r>
      <w:r w:rsidR="00D36F5E" w:rsidRPr="00A4166C">
        <w:rPr>
          <w:rFonts w:asciiTheme="majorHAnsi" w:hAnsiTheme="majorHAnsi" w:cstheme="majorHAnsi"/>
          <w:sz w:val="24"/>
          <w:szCs w:val="24"/>
          <w:lang w:eastAsia="pl-PL"/>
        </w:rPr>
        <w:t xml:space="preserve">analogicznie jak dla dokumentów wymienionych w </w:t>
      </w:r>
      <w:proofErr w:type="spellStart"/>
      <w:r w:rsidR="00D36F5E" w:rsidRPr="00A4166C">
        <w:rPr>
          <w:rFonts w:asciiTheme="majorHAnsi" w:hAnsiTheme="majorHAnsi" w:cstheme="majorHAnsi"/>
          <w:sz w:val="24"/>
          <w:szCs w:val="24"/>
          <w:lang w:eastAsia="pl-PL"/>
        </w:rPr>
        <w:t>ppkt</w:t>
      </w:r>
      <w:proofErr w:type="spellEnd"/>
      <w:r w:rsidR="00D36F5E" w:rsidRPr="00A4166C">
        <w:rPr>
          <w:rFonts w:asciiTheme="majorHAnsi" w:hAnsiTheme="majorHAnsi" w:cstheme="majorHAnsi"/>
          <w:sz w:val="24"/>
          <w:szCs w:val="24"/>
          <w:lang w:eastAsia="pl-PL"/>
        </w:rPr>
        <w:t xml:space="preserve"> 9.</w:t>
      </w:r>
      <w:r w:rsidR="00A9761E" w:rsidRPr="00A4166C">
        <w:rPr>
          <w:rFonts w:asciiTheme="majorHAnsi" w:hAnsiTheme="majorHAnsi" w:cstheme="majorHAnsi"/>
          <w:sz w:val="24"/>
          <w:szCs w:val="24"/>
          <w:lang w:eastAsia="pl-PL"/>
        </w:rPr>
        <w:t>9</w:t>
      </w:r>
      <w:r w:rsidR="00D36F5E" w:rsidRPr="00A4166C">
        <w:rPr>
          <w:rFonts w:asciiTheme="majorHAnsi" w:hAnsiTheme="majorHAnsi" w:cstheme="majorHAnsi"/>
          <w:sz w:val="24"/>
          <w:szCs w:val="24"/>
          <w:lang w:eastAsia="pl-PL"/>
        </w:rPr>
        <w:t>.1. i 9.</w:t>
      </w:r>
      <w:r w:rsidR="00A9761E" w:rsidRPr="00A4166C">
        <w:rPr>
          <w:rFonts w:asciiTheme="majorHAnsi" w:hAnsiTheme="majorHAnsi" w:cstheme="majorHAnsi"/>
          <w:sz w:val="24"/>
          <w:szCs w:val="24"/>
          <w:lang w:eastAsia="pl-PL"/>
        </w:rPr>
        <w:t>9</w:t>
      </w:r>
      <w:r w:rsidR="00D36F5E" w:rsidRPr="00A4166C">
        <w:rPr>
          <w:rFonts w:asciiTheme="majorHAnsi" w:hAnsiTheme="majorHAnsi" w:cstheme="majorHAnsi"/>
          <w:sz w:val="24"/>
          <w:szCs w:val="24"/>
          <w:lang w:eastAsia="pl-PL"/>
        </w:rPr>
        <w:t>.2</w:t>
      </w:r>
      <w:r w:rsidR="00C1615B" w:rsidRPr="00A4166C">
        <w:rPr>
          <w:rFonts w:asciiTheme="majorHAnsi" w:hAnsiTheme="majorHAnsi" w:cstheme="majorHAnsi"/>
          <w:sz w:val="24"/>
          <w:szCs w:val="24"/>
          <w:lang w:eastAsia="pl-PL"/>
        </w:rPr>
        <w:t>.</w:t>
      </w:r>
    </w:p>
    <w:p w14:paraId="1A7DE581" w14:textId="77777777" w:rsidR="00920589" w:rsidRPr="006B5FD1" w:rsidRDefault="00920589" w:rsidP="00920589">
      <w:pPr>
        <w:pStyle w:val="Akapitzlist"/>
        <w:ind w:left="1843"/>
        <w:jc w:val="both"/>
        <w:rPr>
          <w:rFonts w:asciiTheme="majorHAnsi" w:hAnsiTheme="majorHAnsi" w:cstheme="majorHAnsi"/>
          <w:sz w:val="24"/>
          <w:szCs w:val="24"/>
          <w:lang w:eastAsia="pl-PL"/>
        </w:rPr>
      </w:pPr>
    </w:p>
    <w:p w14:paraId="4DEDDF4D" w14:textId="10F0E784" w:rsidR="00B74D4B" w:rsidRPr="003A5779" w:rsidRDefault="00847C92" w:rsidP="003D3CF3">
      <w:pPr>
        <w:pStyle w:val="Akapitzlist"/>
        <w:numPr>
          <w:ilvl w:val="1"/>
          <w:numId w:val="12"/>
        </w:numPr>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Wykonawca wraz z ofertą składa oświadczenie o niepodleganiu wykluczeniu, spełnianiu warunków udziału w </w:t>
      </w:r>
      <w:r w:rsidRPr="003A5779">
        <w:rPr>
          <w:rFonts w:asciiTheme="majorHAnsi" w:hAnsiTheme="majorHAnsi" w:cstheme="majorHAnsi"/>
          <w:sz w:val="24"/>
          <w:szCs w:val="24"/>
          <w:lang w:eastAsia="pl-PL"/>
        </w:rPr>
        <w:t xml:space="preserve">postępowaniu  w zakresie wskazanym przez zamawiającego w  Rozdziale 6 i 7  SWZ – </w:t>
      </w:r>
      <w:r w:rsidR="00D527EB" w:rsidRPr="003A5779">
        <w:rPr>
          <w:rFonts w:asciiTheme="majorHAnsi" w:hAnsiTheme="majorHAnsi" w:cstheme="majorHAnsi"/>
          <w:sz w:val="24"/>
          <w:szCs w:val="24"/>
          <w:lang w:eastAsia="pl-PL"/>
        </w:rPr>
        <w:t xml:space="preserve">zaleca się skorzystanie ze wzoru stanowiącego Załącznik </w:t>
      </w:r>
      <w:r w:rsidRPr="003A5779">
        <w:rPr>
          <w:rFonts w:asciiTheme="majorHAnsi" w:hAnsiTheme="majorHAnsi" w:cstheme="majorHAnsi"/>
          <w:sz w:val="24"/>
          <w:szCs w:val="24"/>
          <w:lang w:eastAsia="pl-PL"/>
        </w:rPr>
        <w:t xml:space="preserve">nr 4 do SWZ (zgodnie z art. 125 ust. 1 ustawy Pzp </w:t>
      </w:r>
      <w:r w:rsidR="007D710D" w:rsidRPr="003A5779">
        <w:rPr>
          <w:rFonts w:asciiTheme="majorHAnsi" w:hAnsiTheme="majorHAnsi" w:cstheme="majorHAnsi"/>
          <w:sz w:val="24"/>
          <w:szCs w:val="24"/>
          <w:lang w:eastAsia="pl-PL"/>
        </w:rPr>
        <w:t>–</w:t>
      </w:r>
      <w:r w:rsidRPr="003A5779">
        <w:rPr>
          <w:rFonts w:asciiTheme="majorHAnsi" w:hAnsiTheme="majorHAnsi" w:cstheme="majorHAnsi"/>
          <w:sz w:val="24"/>
          <w:szCs w:val="24"/>
          <w:lang w:eastAsia="pl-PL"/>
        </w:rPr>
        <w:t xml:space="preserve"> JEDZ</w:t>
      </w:r>
      <w:r w:rsidR="007D710D" w:rsidRPr="003A5779">
        <w:rPr>
          <w:rFonts w:asciiTheme="majorHAnsi" w:hAnsiTheme="majorHAnsi" w:cstheme="majorHAnsi"/>
          <w:sz w:val="24"/>
          <w:szCs w:val="24"/>
          <w:lang w:eastAsia="pl-PL"/>
        </w:rPr>
        <w:t>).</w:t>
      </w:r>
    </w:p>
    <w:p w14:paraId="2D6776B7" w14:textId="77777777" w:rsidR="00735064" w:rsidRPr="006B5FD1" w:rsidRDefault="00735064" w:rsidP="00735064">
      <w:pPr>
        <w:pStyle w:val="Akapitzlist"/>
        <w:ind w:left="1134"/>
        <w:jc w:val="both"/>
        <w:rPr>
          <w:rFonts w:asciiTheme="majorHAnsi" w:hAnsiTheme="majorHAnsi" w:cstheme="majorHAnsi"/>
          <w:sz w:val="24"/>
          <w:szCs w:val="24"/>
          <w:lang w:eastAsia="pl-PL"/>
        </w:rPr>
      </w:pPr>
    </w:p>
    <w:p w14:paraId="250E9CAC" w14:textId="510E4E12" w:rsidR="00847C92" w:rsidRPr="00854A6D" w:rsidRDefault="00847C92" w:rsidP="00847C92">
      <w:pPr>
        <w:pStyle w:val="Akapitzlist"/>
        <w:numPr>
          <w:ilvl w:val="1"/>
          <w:numId w:val="12"/>
        </w:numPr>
        <w:spacing w:before="120"/>
        <w:ind w:left="1134" w:hanging="708"/>
        <w:jc w:val="both"/>
        <w:rPr>
          <w:rFonts w:asciiTheme="majorHAnsi" w:hAnsiTheme="majorHAnsi" w:cstheme="majorHAnsi"/>
          <w:sz w:val="24"/>
          <w:szCs w:val="24"/>
          <w:lang w:eastAsia="pl-PL"/>
        </w:rPr>
      </w:pPr>
      <w:r w:rsidRPr="00854A6D">
        <w:rPr>
          <w:rFonts w:asciiTheme="majorHAnsi" w:hAnsiTheme="majorHAnsi" w:cstheme="majorHAnsi"/>
          <w:sz w:val="24"/>
          <w:szCs w:val="24"/>
          <w:lang w:eastAsia="pl-PL"/>
        </w:rPr>
        <w:t>JEDZ sporządza odrębnie:</w:t>
      </w:r>
    </w:p>
    <w:p w14:paraId="3C9D26DC" w14:textId="2587A6CC" w:rsidR="00847C92" w:rsidRPr="00854A6D" w:rsidRDefault="00847C92" w:rsidP="00847C92">
      <w:pPr>
        <w:pStyle w:val="Akapitzlist"/>
        <w:numPr>
          <w:ilvl w:val="2"/>
          <w:numId w:val="12"/>
        </w:numPr>
        <w:spacing w:before="120"/>
        <w:ind w:left="1843" w:hanging="709"/>
        <w:jc w:val="both"/>
        <w:rPr>
          <w:rFonts w:asciiTheme="majorHAnsi" w:hAnsiTheme="majorHAnsi" w:cstheme="majorHAnsi"/>
          <w:sz w:val="24"/>
          <w:szCs w:val="24"/>
          <w:lang w:eastAsia="pl-PL"/>
        </w:rPr>
      </w:pPr>
      <w:r w:rsidRPr="00854A6D">
        <w:rPr>
          <w:rFonts w:asciiTheme="majorHAnsi" w:hAnsiTheme="majorHAnsi" w:cstheme="majorHAnsi"/>
          <w:sz w:val="24"/>
          <w:szCs w:val="24"/>
          <w:lang w:eastAsia="pl-PL"/>
        </w:rPr>
        <w:t>wykonawca/każdy spośród wykonawców wspólnie ubiegających się o udzielenie zamówienia</w:t>
      </w:r>
      <w:r w:rsidR="005153D9">
        <w:rPr>
          <w:rFonts w:asciiTheme="majorHAnsi" w:hAnsiTheme="majorHAnsi" w:cstheme="majorHAnsi"/>
          <w:sz w:val="24"/>
          <w:szCs w:val="24"/>
          <w:lang w:eastAsia="pl-PL"/>
        </w:rPr>
        <w:t xml:space="preserve">, </w:t>
      </w:r>
    </w:p>
    <w:p w14:paraId="52FCE749" w14:textId="77777777" w:rsidR="005153D9" w:rsidRDefault="007D710D" w:rsidP="007D710D">
      <w:pPr>
        <w:pStyle w:val="Akapitzlist"/>
        <w:numPr>
          <w:ilvl w:val="2"/>
          <w:numId w:val="12"/>
        </w:numPr>
        <w:spacing w:before="120"/>
        <w:ind w:left="1843" w:hanging="709"/>
        <w:jc w:val="both"/>
        <w:rPr>
          <w:rFonts w:asciiTheme="majorHAnsi" w:hAnsiTheme="majorHAnsi" w:cstheme="majorHAnsi"/>
          <w:sz w:val="24"/>
          <w:szCs w:val="24"/>
          <w:lang w:eastAsia="pl-PL"/>
        </w:rPr>
      </w:pPr>
      <w:r w:rsidRPr="00854A6D">
        <w:rPr>
          <w:rFonts w:asciiTheme="majorHAnsi" w:hAnsiTheme="majorHAnsi" w:cstheme="majorHAnsi"/>
          <w:sz w:val="24"/>
          <w:szCs w:val="24"/>
          <w:lang w:eastAsia="pl-PL"/>
        </w:rPr>
        <w:t>podwykonawcy wskazani przez wykonawców, którym wykonawca zamierza powierzyć wykonanie części zamówienia</w:t>
      </w:r>
      <w:r w:rsidR="005153D9">
        <w:rPr>
          <w:rFonts w:asciiTheme="majorHAnsi" w:hAnsiTheme="majorHAnsi" w:cstheme="majorHAnsi"/>
          <w:sz w:val="24"/>
          <w:szCs w:val="24"/>
          <w:lang w:eastAsia="pl-PL"/>
        </w:rPr>
        <w:t>,</w:t>
      </w:r>
    </w:p>
    <w:p w14:paraId="11AB3531" w14:textId="4C52A62B" w:rsidR="00A9761E" w:rsidRPr="003A5779" w:rsidRDefault="003A5779" w:rsidP="003A5779">
      <w:pPr>
        <w:spacing w:before="120"/>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 przedmiotowe oświadczenie składa wykonawca wraz z ofertą.</w:t>
      </w:r>
    </w:p>
    <w:p w14:paraId="6DF8D596" w14:textId="2CC03660" w:rsidR="00315094" w:rsidRPr="00A4166C" w:rsidRDefault="004F7271" w:rsidP="003D3CF3">
      <w:pPr>
        <w:pStyle w:val="Akapitzlist"/>
        <w:numPr>
          <w:ilvl w:val="1"/>
          <w:numId w:val="12"/>
        </w:numPr>
        <w:spacing w:before="120"/>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Wykonawca, który polega na zdolnościach lub sytuacji podmiotów udostępniających zasoby,  składa   wraz   z   ofertą  (</w:t>
      </w:r>
      <w:r w:rsidR="003E1691" w:rsidRPr="00A4166C">
        <w:rPr>
          <w:rFonts w:asciiTheme="majorHAnsi" w:hAnsiTheme="majorHAnsi" w:cstheme="majorHAnsi"/>
          <w:sz w:val="24"/>
          <w:szCs w:val="24"/>
          <w:lang w:eastAsia="pl-PL"/>
        </w:rPr>
        <w:t xml:space="preserve">oświadczenie wg wzoru stanowiącego </w:t>
      </w:r>
      <w:r w:rsidR="00992554" w:rsidRPr="00A4166C">
        <w:rPr>
          <w:rFonts w:asciiTheme="majorHAnsi" w:hAnsiTheme="majorHAnsi" w:cstheme="majorHAnsi"/>
          <w:sz w:val="24"/>
          <w:szCs w:val="24"/>
          <w:lang w:eastAsia="pl-PL"/>
        </w:rPr>
        <w:t>z</w:t>
      </w:r>
      <w:r w:rsidR="003E1691" w:rsidRPr="00A4166C">
        <w:rPr>
          <w:rFonts w:asciiTheme="majorHAnsi" w:hAnsiTheme="majorHAnsi" w:cstheme="majorHAnsi"/>
          <w:sz w:val="24"/>
          <w:szCs w:val="24"/>
          <w:lang w:eastAsia="pl-PL"/>
        </w:rPr>
        <w:t>ałącznik nr</w:t>
      </w:r>
      <w:r w:rsidR="00992554" w:rsidRPr="00A4166C">
        <w:rPr>
          <w:rFonts w:asciiTheme="majorHAnsi" w:hAnsiTheme="majorHAnsi" w:cstheme="majorHAnsi"/>
          <w:sz w:val="24"/>
          <w:szCs w:val="24"/>
          <w:lang w:eastAsia="pl-PL"/>
        </w:rPr>
        <w:t xml:space="preserve"> </w:t>
      </w:r>
      <w:r w:rsidR="00266D42" w:rsidRPr="00A4166C">
        <w:rPr>
          <w:rFonts w:asciiTheme="majorHAnsi" w:hAnsiTheme="majorHAnsi" w:cstheme="majorHAnsi"/>
          <w:sz w:val="24"/>
          <w:szCs w:val="24"/>
          <w:lang w:eastAsia="pl-PL"/>
        </w:rPr>
        <w:t xml:space="preserve"> </w:t>
      </w:r>
      <w:r w:rsidR="00044627">
        <w:rPr>
          <w:rFonts w:asciiTheme="majorHAnsi" w:hAnsiTheme="majorHAnsi" w:cstheme="majorHAnsi"/>
          <w:sz w:val="24"/>
          <w:szCs w:val="24"/>
          <w:lang w:eastAsia="pl-PL"/>
        </w:rPr>
        <w:t>8</w:t>
      </w:r>
      <w:r w:rsidR="0041194B"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 xml:space="preserve">  do   SWZ),   zobowiązanie   podmiotu udostępniającego   zasoby   do   oddania   mu   do   dyspozycji   niezbędnych   zasobów na potrzeby realizacji danego zamówienia lub inny podmiotowy środek dowodowy potwierdzający,   że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ykonawca,   realizując   zamówienie,   będzie   dysponował niezbędnymi zasobami tych podmiotów. </w:t>
      </w:r>
    </w:p>
    <w:p w14:paraId="2CE786DC" w14:textId="77777777" w:rsidR="001347ED" w:rsidRPr="00A4166C" w:rsidRDefault="001347ED" w:rsidP="001347ED">
      <w:pPr>
        <w:pStyle w:val="Akapitzlist"/>
        <w:rPr>
          <w:rFonts w:asciiTheme="majorHAnsi" w:hAnsiTheme="majorHAnsi" w:cstheme="majorHAnsi"/>
          <w:sz w:val="24"/>
          <w:szCs w:val="24"/>
          <w:lang w:eastAsia="pl-PL"/>
        </w:rPr>
      </w:pPr>
    </w:p>
    <w:p w14:paraId="446F600B" w14:textId="1F018CCA" w:rsidR="004F7271" w:rsidRPr="00A4166C" w:rsidRDefault="004F7271" w:rsidP="003D3CF3">
      <w:pPr>
        <w:pStyle w:val="Akapitzlist"/>
        <w:numPr>
          <w:ilvl w:val="1"/>
          <w:numId w:val="12"/>
        </w:numPr>
        <w:spacing w:before="120"/>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w:t>
      </w:r>
      <w:r w:rsidR="00315094"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 xml:space="preserve">odniesieniu   do   warunków   dotyczących   kwalifikacji   zawodowych   lub doświadczenia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ykonawcy wspólnie ubiegający się o udzielenie zamówienia mogą polegać   na   zdolnościach   tych   z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ykonawców,   którzy   wykonają   </w:t>
      </w:r>
      <w:r w:rsidR="00EF52E7" w:rsidRPr="00A4166C">
        <w:rPr>
          <w:rFonts w:asciiTheme="majorHAnsi" w:hAnsiTheme="majorHAnsi" w:cstheme="majorHAnsi"/>
          <w:sz w:val="24"/>
          <w:szCs w:val="24"/>
          <w:lang w:eastAsia="pl-PL"/>
        </w:rPr>
        <w:t>dostawy</w:t>
      </w:r>
      <w:r w:rsidRPr="00A4166C">
        <w:rPr>
          <w:rFonts w:asciiTheme="majorHAnsi" w:hAnsiTheme="majorHAnsi" w:cstheme="majorHAnsi"/>
          <w:sz w:val="24"/>
          <w:szCs w:val="24"/>
          <w:lang w:eastAsia="pl-PL"/>
        </w:rPr>
        <w:t xml:space="preserve">, do realizacji których te zdolności są wymagane. W takim przypadku  </w:t>
      </w:r>
      <w:r w:rsidR="00F109E6"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ykonawcy wspólnie ubiegający się o udzielenie zamówienia dołączają do oferty oświadczenie</w:t>
      </w:r>
      <w:r w:rsidR="00315094"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lastRenderedPageBreak/>
        <w:t xml:space="preserve">z którego wynika, które </w:t>
      </w:r>
      <w:r w:rsidR="00EF52E7" w:rsidRPr="00A4166C">
        <w:rPr>
          <w:rFonts w:asciiTheme="majorHAnsi" w:hAnsiTheme="majorHAnsi" w:cstheme="majorHAnsi"/>
          <w:sz w:val="24"/>
          <w:szCs w:val="24"/>
          <w:lang w:eastAsia="pl-PL"/>
        </w:rPr>
        <w:t>dostawy</w:t>
      </w:r>
      <w:r w:rsidRPr="00A4166C">
        <w:rPr>
          <w:rFonts w:asciiTheme="majorHAnsi" w:hAnsiTheme="majorHAnsi" w:cstheme="majorHAnsi"/>
          <w:sz w:val="24"/>
          <w:szCs w:val="24"/>
          <w:lang w:eastAsia="pl-PL"/>
        </w:rPr>
        <w:t xml:space="preserve"> wykonają poszczególni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ykonawcy (</w:t>
      </w:r>
      <w:r w:rsidR="003E1691" w:rsidRPr="00A4166C">
        <w:rPr>
          <w:rFonts w:asciiTheme="majorHAnsi" w:hAnsiTheme="majorHAnsi" w:cstheme="majorHAnsi"/>
          <w:sz w:val="24"/>
          <w:szCs w:val="24"/>
          <w:lang w:eastAsia="pl-PL"/>
        </w:rPr>
        <w:t xml:space="preserve">oświadczenie wg wzoru stanowiącego </w:t>
      </w:r>
      <w:r w:rsidR="00992554" w:rsidRPr="00A4166C">
        <w:rPr>
          <w:rFonts w:asciiTheme="majorHAnsi" w:hAnsiTheme="majorHAnsi" w:cstheme="majorHAnsi"/>
          <w:sz w:val="24"/>
          <w:szCs w:val="24"/>
          <w:lang w:eastAsia="pl-PL"/>
        </w:rPr>
        <w:t>z</w:t>
      </w:r>
      <w:r w:rsidR="003E1691" w:rsidRPr="00A4166C">
        <w:rPr>
          <w:rFonts w:asciiTheme="majorHAnsi" w:hAnsiTheme="majorHAnsi" w:cstheme="majorHAnsi"/>
          <w:sz w:val="24"/>
          <w:szCs w:val="24"/>
          <w:lang w:eastAsia="pl-PL"/>
        </w:rPr>
        <w:t xml:space="preserve">ałącznik </w:t>
      </w:r>
      <w:r w:rsidR="00F66316" w:rsidRPr="00A4166C">
        <w:rPr>
          <w:rFonts w:asciiTheme="majorHAnsi" w:hAnsiTheme="majorHAnsi" w:cstheme="majorHAnsi"/>
          <w:sz w:val="24"/>
          <w:szCs w:val="24"/>
          <w:lang w:eastAsia="pl-PL"/>
        </w:rPr>
        <w:t xml:space="preserve">nr </w:t>
      </w:r>
      <w:r w:rsidR="00044627">
        <w:rPr>
          <w:rFonts w:asciiTheme="majorHAnsi" w:hAnsiTheme="majorHAnsi" w:cstheme="majorHAnsi"/>
          <w:sz w:val="24"/>
          <w:szCs w:val="24"/>
          <w:lang w:eastAsia="pl-PL"/>
        </w:rPr>
        <w:t>9</w:t>
      </w:r>
      <w:r w:rsidR="00F66316"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do SWZ).</w:t>
      </w:r>
    </w:p>
    <w:p w14:paraId="7FC46959" w14:textId="77777777" w:rsidR="004F7271" w:rsidRPr="006B5FD1" w:rsidRDefault="004F7271" w:rsidP="004F7271">
      <w:pPr>
        <w:pStyle w:val="Akapitzlist"/>
        <w:rPr>
          <w:rFonts w:asciiTheme="majorHAnsi" w:hAnsiTheme="majorHAnsi" w:cstheme="majorHAnsi"/>
          <w:sz w:val="24"/>
          <w:szCs w:val="24"/>
          <w:lang w:eastAsia="pl-PL"/>
        </w:rPr>
      </w:pPr>
    </w:p>
    <w:p w14:paraId="24AA6F38" w14:textId="03AC7BCD" w:rsidR="00427FC1" w:rsidRPr="003A5779" w:rsidRDefault="00427FC1" w:rsidP="00427FC1">
      <w:pPr>
        <w:pStyle w:val="Akapitzlist"/>
        <w:numPr>
          <w:ilvl w:val="1"/>
          <w:numId w:val="12"/>
        </w:numPr>
        <w:spacing w:before="120"/>
        <w:ind w:left="1134" w:hanging="708"/>
        <w:jc w:val="both"/>
        <w:rPr>
          <w:rFonts w:asciiTheme="majorHAnsi" w:hAnsiTheme="majorHAnsi" w:cstheme="majorHAnsi"/>
          <w:b/>
          <w:bCs/>
          <w:sz w:val="24"/>
          <w:szCs w:val="24"/>
          <w:lang w:eastAsia="pl-PL"/>
        </w:rPr>
      </w:pPr>
      <w:bookmarkStart w:id="13" w:name="_Hlk68178097"/>
      <w:r w:rsidRPr="003A5779">
        <w:rPr>
          <w:rFonts w:asciiTheme="majorHAnsi" w:hAnsiTheme="majorHAnsi" w:cstheme="majorHAnsi"/>
          <w:b/>
          <w:bCs/>
          <w:sz w:val="24"/>
          <w:szCs w:val="24"/>
          <w:lang w:eastAsia="pl-PL"/>
        </w:rPr>
        <w:t xml:space="preserve">Wraz z </w:t>
      </w:r>
      <w:r w:rsidR="00D527EB" w:rsidRPr="003A5779">
        <w:rPr>
          <w:rFonts w:asciiTheme="majorHAnsi" w:hAnsiTheme="majorHAnsi" w:cstheme="majorHAnsi"/>
          <w:b/>
          <w:bCs/>
          <w:sz w:val="24"/>
          <w:szCs w:val="24"/>
          <w:lang w:eastAsia="pl-PL"/>
        </w:rPr>
        <w:t xml:space="preserve"> </w:t>
      </w:r>
      <w:r w:rsidR="005153D9" w:rsidRPr="003A5779">
        <w:rPr>
          <w:rFonts w:asciiTheme="majorHAnsi" w:hAnsiTheme="majorHAnsi" w:cstheme="majorHAnsi"/>
          <w:b/>
          <w:bCs/>
          <w:sz w:val="24"/>
          <w:szCs w:val="24"/>
          <w:lang w:eastAsia="pl-PL"/>
        </w:rPr>
        <w:t xml:space="preserve">wypełnionym </w:t>
      </w:r>
      <w:r w:rsidR="00D527EB" w:rsidRPr="003A5779">
        <w:rPr>
          <w:rFonts w:asciiTheme="majorHAnsi" w:hAnsiTheme="majorHAnsi" w:cstheme="majorHAnsi"/>
          <w:b/>
          <w:bCs/>
          <w:sz w:val="24"/>
          <w:szCs w:val="24"/>
          <w:lang w:eastAsia="pl-PL"/>
        </w:rPr>
        <w:t xml:space="preserve">formularzem oferty, którego wzór stanowi załącznik nr 3 do SWZ </w:t>
      </w:r>
      <w:r w:rsidRPr="003A5779">
        <w:rPr>
          <w:rFonts w:asciiTheme="majorHAnsi" w:hAnsiTheme="majorHAnsi" w:cstheme="majorHAnsi"/>
          <w:b/>
          <w:bCs/>
          <w:sz w:val="24"/>
          <w:szCs w:val="24"/>
          <w:lang w:eastAsia="pl-PL"/>
        </w:rPr>
        <w:t>wykonawca składa:</w:t>
      </w:r>
    </w:p>
    <w:p w14:paraId="3183BA90" w14:textId="3A179788" w:rsidR="00A00B80" w:rsidRPr="003A5779" w:rsidRDefault="00A00B80" w:rsidP="003D3CF3">
      <w:pPr>
        <w:pStyle w:val="Akapitzlist"/>
        <w:numPr>
          <w:ilvl w:val="2"/>
          <w:numId w:val="12"/>
        </w:numPr>
        <w:ind w:left="1985" w:hanging="851"/>
        <w:jc w:val="both"/>
        <w:rPr>
          <w:rFonts w:asciiTheme="majorHAnsi" w:hAnsiTheme="majorHAnsi" w:cstheme="majorHAnsi"/>
          <w:strike/>
          <w:sz w:val="24"/>
          <w:szCs w:val="24"/>
          <w:lang w:eastAsia="pl-PL"/>
        </w:rPr>
      </w:pPr>
      <w:r w:rsidRPr="003A5779">
        <w:rPr>
          <w:rFonts w:asciiTheme="majorHAnsi" w:hAnsiTheme="majorHAnsi" w:cstheme="majorHAnsi"/>
          <w:sz w:val="24"/>
          <w:szCs w:val="24"/>
          <w:lang w:eastAsia="pl-PL"/>
        </w:rPr>
        <w:t>oświadczenie o niepodleganiu wykluczeniu oraz spełnieniu warunków w postępowaniu w zakresie wskazanym w Rozdziale 6 i 7 SWZ (JEDZ)</w:t>
      </w:r>
      <w:r w:rsidR="003A5779" w:rsidRPr="003A5779">
        <w:rPr>
          <w:rFonts w:asciiTheme="majorHAnsi" w:hAnsiTheme="majorHAnsi" w:cstheme="majorHAnsi"/>
          <w:sz w:val="24"/>
          <w:szCs w:val="24"/>
          <w:lang w:eastAsia="pl-PL"/>
        </w:rPr>
        <w:t xml:space="preserve">, </w:t>
      </w:r>
    </w:p>
    <w:p w14:paraId="758D0876" w14:textId="15EA285C" w:rsidR="00DE23FB" w:rsidRPr="003A5779" w:rsidRDefault="00430B48" w:rsidP="003D3CF3">
      <w:pPr>
        <w:pStyle w:val="Akapitzlist"/>
        <w:numPr>
          <w:ilvl w:val="2"/>
          <w:numId w:val="12"/>
        </w:numPr>
        <w:ind w:left="1985" w:hanging="851"/>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 xml:space="preserve">zobowiązanie podmiotu do oddania do dyspozycji wykonawcy niezbędnych zasobów </w:t>
      </w:r>
      <w:r w:rsidR="00DE23FB" w:rsidRPr="003A5779">
        <w:rPr>
          <w:rFonts w:asciiTheme="majorHAnsi" w:hAnsiTheme="majorHAnsi" w:cstheme="majorHAnsi"/>
          <w:sz w:val="24"/>
          <w:szCs w:val="24"/>
          <w:lang w:eastAsia="pl-PL"/>
        </w:rPr>
        <w:t xml:space="preserve">- wg wzoru stanowiącego załącznik nr </w:t>
      </w:r>
      <w:r w:rsidR="00044627">
        <w:rPr>
          <w:rFonts w:asciiTheme="majorHAnsi" w:hAnsiTheme="majorHAnsi" w:cstheme="majorHAnsi"/>
          <w:sz w:val="24"/>
          <w:szCs w:val="24"/>
          <w:lang w:eastAsia="pl-PL"/>
        </w:rPr>
        <w:t>8</w:t>
      </w:r>
      <w:r w:rsidR="00DE23FB" w:rsidRPr="003A5779">
        <w:rPr>
          <w:rFonts w:asciiTheme="majorHAnsi" w:hAnsiTheme="majorHAnsi" w:cstheme="majorHAnsi"/>
          <w:sz w:val="24"/>
          <w:szCs w:val="24"/>
          <w:lang w:eastAsia="pl-PL"/>
        </w:rPr>
        <w:t xml:space="preserve"> do SWZ</w:t>
      </w:r>
      <w:r w:rsidR="00992554" w:rsidRPr="003A5779">
        <w:rPr>
          <w:rFonts w:asciiTheme="majorHAnsi" w:hAnsiTheme="majorHAnsi" w:cstheme="majorHAnsi"/>
          <w:sz w:val="24"/>
          <w:szCs w:val="24"/>
          <w:lang w:eastAsia="pl-PL"/>
        </w:rPr>
        <w:t xml:space="preserve"> (jeżeli dotyczy)</w:t>
      </w:r>
      <w:r w:rsidR="00DE23FB" w:rsidRPr="003A5779">
        <w:rPr>
          <w:rFonts w:asciiTheme="majorHAnsi" w:hAnsiTheme="majorHAnsi" w:cstheme="majorHAnsi"/>
          <w:sz w:val="24"/>
          <w:szCs w:val="24"/>
          <w:lang w:eastAsia="pl-PL"/>
        </w:rPr>
        <w:t>,</w:t>
      </w:r>
    </w:p>
    <w:p w14:paraId="47C76AF8" w14:textId="4B6C0AC0" w:rsidR="001840D8" w:rsidRPr="00A4166C" w:rsidRDefault="001840D8" w:rsidP="003D3CF3">
      <w:pPr>
        <w:pStyle w:val="Akapitzlist"/>
        <w:numPr>
          <w:ilvl w:val="2"/>
          <w:numId w:val="12"/>
        </w:numPr>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oświadczenie, z którego wynika, które </w:t>
      </w:r>
      <w:r w:rsidR="00EF52E7" w:rsidRPr="00A4166C">
        <w:rPr>
          <w:rFonts w:asciiTheme="majorHAnsi" w:hAnsiTheme="majorHAnsi" w:cstheme="majorHAnsi"/>
          <w:sz w:val="24"/>
          <w:szCs w:val="24"/>
          <w:lang w:eastAsia="pl-PL"/>
        </w:rPr>
        <w:t>dostawy</w:t>
      </w:r>
      <w:r w:rsidRPr="00A4166C">
        <w:rPr>
          <w:rFonts w:asciiTheme="majorHAnsi" w:hAnsiTheme="majorHAnsi" w:cstheme="majorHAnsi"/>
          <w:sz w:val="24"/>
          <w:szCs w:val="24"/>
          <w:lang w:eastAsia="pl-PL"/>
        </w:rPr>
        <w:t xml:space="preserve"> wykonają poszczególni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ykonawcy wspólnie ubiegający się o udzielenie zamówienia - wg wzoru stanowiącego załącznik nr </w:t>
      </w:r>
      <w:r w:rsidR="00044627">
        <w:rPr>
          <w:rFonts w:asciiTheme="majorHAnsi" w:hAnsiTheme="majorHAnsi" w:cstheme="majorHAnsi"/>
          <w:sz w:val="24"/>
          <w:szCs w:val="24"/>
          <w:lang w:eastAsia="pl-PL"/>
        </w:rPr>
        <w:t>9</w:t>
      </w:r>
      <w:r w:rsidR="00D877CA"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do SWZ</w:t>
      </w:r>
      <w:r w:rsidR="00992554" w:rsidRPr="00A4166C">
        <w:rPr>
          <w:rFonts w:asciiTheme="majorHAnsi" w:hAnsiTheme="majorHAnsi" w:cstheme="majorHAnsi"/>
          <w:sz w:val="24"/>
          <w:szCs w:val="24"/>
          <w:lang w:eastAsia="pl-PL"/>
        </w:rPr>
        <w:t xml:space="preserve"> (jeżeli dotyczy)</w:t>
      </w:r>
      <w:r w:rsidRPr="00A4166C">
        <w:rPr>
          <w:rFonts w:asciiTheme="majorHAnsi" w:hAnsiTheme="majorHAnsi" w:cstheme="majorHAnsi"/>
          <w:sz w:val="24"/>
          <w:szCs w:val="24"/>
          <w:lang w:eastAsia="pl-PL"/>
        </w:rPr>
        <w:t>,</w:t>
      </w:r>
    </w:p>
    <w:p w14:paraId="407C16BD" w14:textId="20A7C388" w:rsidR="000330DF" w:rsidRPr="00A4166C" w:rsidRDefault="000330DF" w:rsidP="003D3CF3">
      <w:pPr>
        <w:pStyle w:val="Akapitzlist"/>
        <w:numPr>
          <w:ilvl w:val="2"/>
          <w:numId w:val="12"/>
        </w:numPr>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pełnomocnictwo lub inny dokument potwierdzający umocowanie do reprezentowania wykonawcy</w:t>
      </w:r>
      <w:r w:rsidR="00306EF6" w:rsidRPr="00A4166C">
        <w:rPr>
          <w:rFonts w:asciiTheme="majorHAnsi" w:hAnsiTheme="majorHAnsi" w:cstheme="majorHAnsi"/>
          <w:sz w:val="24"/>
          <w:szCs w:val="24"/>
          <w:lang w:eastAsia="pl-PL"/>
        </w:rPr>
        <w:t xml:space="preserve"> – w przypadku gdy umocowanie osob</w:t>
      </w:r>
      <w:r w:rsidR="001840D8" w:rsidRPr="00A4166C">
        <w:rPr>
          <w:rFonts w:asciiTheme="majorHAnsi" w:hAnsiTheme="majorHAnsi" w:cstheme="majorHAnsi"/>
          <w:sz w:val="24"/>
          <w:szCs w:val="24"/>
          <w:lang w:eastAsia="pl-PL"/>
        </w:rPr>
        <w:t>y</w:t>
      </w:r>
      <w:r w:rsidR="00306EF6" w:rsidRPr="00A4166C">
        <w:rPr>
          <w:rFonts w:asciiTheme="majorHAnsi" w:hAnsiTheme="majorHAnsi" w:cstheme="majorHAnsi"/>
          <w:sz w:val="24"/>
          <w:szCs w:val="24"/>
          <w:lang w:eastAsia="pl-PL"/>
        </w:rPr>
        <w:t xml:space="preserve">  nie wynika z   dokumentów   rejestrowych   (KRS,   </w:t>
      </w:r>
      <w:proofErr w:type="spellStart"/>
      <w:r w:rsidR="00306EF6" w:rsidRPr="00A4166C">
        <w:rPr>
          <w:rFonts w:asciiTheme="majorHAnsi" w:hAnsiTheme="majorHAnsi" w:cstheme="majorHAnsi"/>
          <w:sz w:val="24"/>
          <w:szCs w:val="24"/>
          <w:lang w:eastAsia="pl-PL"/>
        </w:rPr>
        <w:t>CEiDG</w:t>
      </w:r>
      <w:proofErr w:type="spellEnd"/>
      <w:r w:rsidR="00306EF6" w:rsidRPr="00A4166C">
        <w:rPr>
          <w:rFonts w:asciiTheme="majorHAnsi" w:hAnsiTheme="majorHAnsi" w:cstheme="majorHAnsi"/>
          <w:sz w:val="24"/>
          <w:szCs w:val="24"/>
          <w:lang w:eastAsia="pl-PL"/>
        </w:rPr>
        <w:t xml:space="preserve">   lub innego właściwego rejestru). </w:t>
      </w:r>
      <w:r w:rsidRPr="00A4166C">
        <w:rPr>
          <w:rFonts w:asciiTheme="majorHAnsi" w:hAnsiTheme="majorHAnsi" w:cstheme="majorHAnsi"/>
          <w:sz w:val="24"/>
          <w:szCs w:val="24"/>
          <w:lang w:eastAsia="pl-PL"/>
        </w:rPr>
        <w:t>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7C616501" w14:textId="7BBC06D1" w:rsidR="001B6450" w:rsidRPr="00E93157" w:rsidRDefault="00AE300B" w:rsidP="00A01710">
      <w:pPr>
        <w:pStyle w:val="Akapitzlist"/>
        <w:numPr>
          <w:ilvl w:val="2"/>
          <w:numId w:val="12"/>
        </w:numPr>
        <w:ind w:left="1985" w:hanging="851"/>
        <w:jc w:val="both"/>
        <w:rPr>
          <w:rFonts w:asciiTheme="majorHAnsi" w:hAnsiTheme="majorHAnsi" w:cstheme="majorHAnsi"/>
          <w:color w:val="000000" w:themeColor="text1"/>
          <w:sz w:val="24"/>
          <w:szCs w:val="24"/>
          <w:lang w:eastAsia="pl-PL"/>
        </w:rPr>
      </w:pPr>
      <w:r w:rsidRPr="00E93157">
        <w:rPr>
          <w:rFonts w:asciiTheme="majorHAnsi" w:hAnsiTheme="majorHAnsi" w:cstheme="majorHAnsi"/>
          <w:color w:val="000000" w:themeColor="text1"/>
          <w:sz w:val="24"/>
          <w:szCs w:val="24"/>
          <w:lang w:eastAsia="pl-PL"/>
        </w:rPr>
        <w:t>o</w:t>
      </w:r>
      <w:r w:rsidR="001B6450" w:rsidRPr="00E93157">
        <w:rPr>
          <w:rFonts w:asciiTheme="majorHAnsi" w:hAnsiTheme="majorHAnsi" w:cstheme="majorHAnsi"/>
          <w:color w:val="000000" w:themeColor="text1"/>
          <w:sz w:val="24"/>
          <w:szCs w:val="24"/>
          <w:lang w:eastAsia="pl-PL"/>
        </w:rPr>
        <w:t>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t>
      </w:r>
      <w:r w:rsidR="00427FC1" w:rsidRPr="00E93157">
        <w:rPr>
          <w:rFonts w:asciiTheme="majorHAnsi" w:hAnsiTheme="majorHAnsi" w:cstheme="majorHAnsi"/>
          <w:color w:val="000000" w:themeColor="text1"/>
          <w:sz w:val="24"/>
          <w:szCs w:val="24"/>
          <w:lang w:eastAsia="pl-PL"/>
        </w:rPr>
        <w:t xml:space="preserve">Wykonawca nie jest zobowiązany do złożenia dokumentów, o których mowa w </w:t>
      </w:r>
      <w:r w:rsidR="00585939" w:rsidRPr="00E93157">
        <w:rPr>
          <w:rFonts w:asciiTheme="majorHAnsi" w:hAnsiTheme="majorHAnsi" w:cstheme="majorHAnsi"/>
          <w:color w:val="000000" w:themeColor="text1"/>
          <w:sz w:val="24"/>
          <w:szCs w:val="24"/>
          <w:lang w:eastAsia="pl-PL"/>
        </w:rPr>
        <w:t>niniejszym punkcie</w:t>
      </w:r>
      <w:r w:rsidR="00427FC1" w:rsidRPr="00E93157">
        <w:rPr>
          <w:rFonts w:asciiTheme="majorHAnsi" w:hAnsiTheme="majorHAnsi" w:cstheme="majorHAnsi"/>
          <w:color w:val="000000" w:themeColor="text1"/>
          <w:sz w:val="24"/>
          <w:szCs w:val="24"/>
          <w:lang w:eastAsia="pl-PL"/>
        </w:rPr>
        <w:t>, jeżeli zamawiający może je uzyskać za pomocą bezpłatnych i ogólnodostępnych baz danych, o ile wykonawca wskazał dane umożliwiające dostęp do tych dokumentów)</w:t>
      </w:r>
      <w:r w:rsidR="00C9534B" w:rsidRPr="00E93157">
        <w:rPr>
          <w:rFonts w:asciiTheme="majorHAnsi" w:hAnsiTheme="majorHAnsi" w:cstheme="majorHAnsi"/>
          <w:color w:val="000000" w:themeColor="text1"/>
          <w:sz w:val="24"/>
          <w:szCs w:val="24"/>
          <w:lang w:eastAsia="pl-PL"/>
        </w:rPr>
        <w:t>,</w:t>
      </w:r>
    </w:p>
    <w:p w14:paraId="5C2EF323" w14:textId="7CBC3602" w:rsidR="00957674" w:rsidRPr="00A4166C" w:rsidRDefault="006313E8" w:rsidP="003D3CF3">
      <w:pPr>
        <w:pStyle w:val="Akapitzlist"/>
        <w:numPr>
          <w:ilvl w:val="2"/>
          <w:numId w:val="12"/>
        </w:numPr>
        <w:spacing w:before="120"/>
        <w:ind w:left="1985" w:hanging="851"/>
        <w:jc w:val="both"/>
        <w:rPr>
          <w:rFonts w:asciiTheme="majorHAnsi" w:hAnsiTheme="majorHAnsi" w:cstheme="majorHAnsi"/>
          <w:sz w:val="24"/>
          <w:szCs w:val="24"/>
        </w:rPr>
      </w:pPr>
      <w:r w:rsidRPr="00A4166C">
        <w:rPr>
          <w:rFonts w:asciiTheme="majorHAnsi" w:hAnsiTheme="majorHAnsi" w:cstheme="majorHAnsi"/>
          <w:sz w:val="24"/>
          <w:szCs w:val="24"/>
          <w:lang w:eastAsia="pl-PL"/>
        </w:rPr>
        <w:t>z</w:t>
      </w:r>
      <w:r w:rsidR="00957674" w:rsidRPr="00A4166C">
        <w:rPr>
          <w:rFonts w:asciiTheme="majorHAnsi" w:hAnsiTheme="majorHAnsi" w:cstheme="majorHAnsi"/>
          <w:sz w:val="24"/>
          <w:szCs w:val="24"/>
          <w:lang w:eastAsia="pl-PL"/>
        </w:rPr>
        <w:t xml:space="preserve">astrzeżenie tajemnicy przedsiębiorstwa </w:t>
      </w:r>
      <w:r w:rsidR="00992554" w:rsidRPr="00A4166C">
        <w:rPr>
          <w:rFonts w:asciiTheme="majorHAnsi" w:hAnsiTheme="majorHAnsi" w:cstheme="majorHAnsi"/>
          <w:sz w:val="24"/>
          <w:szCs w:val="24"/>
          <w:lang w:eastAsia="pl-PL"/>
        </w:rPr>
        <w:t>(</w:t>
      </w:r>
      <w:r w:rsidR="00957674" w:rsidRPr="00A4166C">
        <w:rPr>
          <w:rFonts w:asciiTheme="majorHAnsi" w:hAnsiTheme="majorHAnsi" w:cstheme="majorHAnsi"/>
          <w:sz w:val="24"/>
          <w:szCs w:val="24"/>
          <w:lang w:eastAsia="pl-PL"/>
        </w:rPr>
        <w:t>jeżeli dotyczy</w:t>
      </w:r>
      <w:r w:rsidR="00992554" w:rsidRPr="00A4166C">
        <w:rPr>
          <w:rFonts w:asciiTheme="majorHAnsi" w:hAnsiTheme="majorHAnsi" w:cstheme="majorHAnsi"/>
          <w:sz w:val="24"/>
          <w:szCs w:val="24"/>
          <w:lang w:eastAsia="pl-PL"/>
        </w:rPr>
        <w:t>)</w:t>
      </w:r>
      <w:r w:rsidR="00957674" w:rsidRPr="00A4166C">
        <w:rPr>
          <w:rFonts w:asciiTheme="majorHAnsi" w:hAnsiTheme="majorHAnsi" w:cstheme="majorHAnsi"/>
          <w:sz w:val="24"/>
          <w:szCs w:val="24"/>
          <w:lang w:eastAsia="pl-PL"/>
        </w:rPr>
        <w:t xml:space="preserve">. </w:t>
      </w:r>
    </w:p>
    <w:bookmarkEnd w:id="13"/>
    <w:p w14:paraId="326D25B6" w14:textId="4B1B2499" w:rsidR="005A6E6B" w:rsidRPr="00A4166C" w:rsidRDefault="005A6E6B" w:rsidP="004A595B">
      <w:pPr>
        <w:pStyle w:val="Nagwek1"/>
        <w:numPr>
          <w:ilvl w:val="0"/>
          <w:numId w:val="29"/>
        </w:numPr>
        <w:spacing w:after="120" w:line="264" w:lineRule="auto"/>
        <w:ind w:left="426"/>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t>Informacj</w:t>
      </w:r>
      <w:r w:rsidR="00B14BC6" w:rsidRPr="00A4166C">
        <w:rPr>
          <w:rFonts w:eastAsia="Times New Roman" w:cstheme="majorHAnsi"/>
          <w:b/>
          <w:bCs/>
          <w:color w:val="auto"/>
          <w:sz w:val="24"/>
          <w:szCs w:val="24"/>
          <w:lang w:eastAsia="pl-PL"/>
        </w:rPr>
        <w:t>a</w:t>
      </w:r>
      <w:r w:rsidRPr="00A4166C">
        <w:rPr>
          <w:rFonts w:eastAsia="Times New Roman" w:cstheme="majorHAnsi"/>
          <w:b/>
          <w:bCs/>
          <w:color w:val="auto"/>
          <w:sz w:val="24"/>
          <w:szCs w:val="24"/>
          <w:lang w:eastAsia="pl-PL"/>
        </w:rPr>
        <w:t xml:space="preserve"> </w:t>
      </w:r>
      <w:r w:rsidR="00B14BC6"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o</w:t>
      </w:r>
      <w:r w:rsidR="00B14BC6"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p>
    <w:p w14:paraId="09452947" w14:textId="6329CDC6" w:rsidR="00EE786E" w:rsidRPr="006B5FD1" w:rsidRDefault="00E74DC6" w:rsidP="003D3CF3">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Postępowanie prowadzone jest w języku polskim w formie elektronicznej</w:t>
      </w:r>
      <w:r w:rsidR="00EE786E" w:rsidRPr="006B5FD1">
        <w:rPr>
          <w:rFonts w:asciiTheme="majorHAnsi" w:hAnsiTheme="majorHAnsi" w:cstheme="majorHAnsi"/>
          <w:sz w:val="24"/>
          <w:szCs w:val="24"/>
          <w:lang w:eastAsia="pl-PL"/>
        </w:rPr>
        <w:t>.</w:t>
      </w:r>
    </w:p>
    <w:p w14:paraId="55C8176B" w14:textId="77777777" w:rsidR="00EE786E" w:rsidRPr="006B5FD1" w:rsidRDefault="00EE786E" w:rsidP="00EE786E">
      <w:pPr>
        <w:pStyle w:val="Akapitzlist"/>
        <w:spacing w:before="240" w:after="120" w:line="264" w:lineRule="auto"/>
        <w:ind w:left="1134"/>
        <w:jc w:val="both"/>
        <w:rPr>
          <w:rFonts w:asciiTheme="majorHAnsi" w:hAnsiTheme="majorHAnsi" w:cstheme="majorHAnsi"/>
          <w:sz w:val="24"/>
          <w:szCs w:val="24"/>
          <w:lang w:eastAsia="pl-PL"/>
        </w:rPr>
      </w:pPr>
    </w:p>
    <w:p w14:paraId="7D21580E" w14:textId="55D1DB9B" w:rsidR="00EE786E" w:rsidRPr="006B5FD1" w:rsidRDefault="00EE786E" w:rsidP="00EE786E">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w:t>
      </w:r>
      <w:r w:rsidR="0044494C">
        <w:rPr>
          <w:rFonts w:asciiTheme="majorHAnsi" w:hAnsiTheme="majorHAnsi" w:cstheme="majorHAnsi"/>
          <w:sz w:val="24"/>
          <w:szCs w:val="24"/>
          <w:lang w:eastAsia="pl-PL"/>
        </w:rPr>
        <w:t>P</w:t>
      </w:r>
      <w:r w:rsidRPr="006B5FD1">
        <w:rPr>
          <w:rFonts w:asciiTheme="majorHAnsi" w:hAnsiTheme="majorHAnsi" w:cstheme="majorHAnsi"/>
          <w:sz w:val="24"/>
          <w:szCs w:val="24"/>
          <w:lang w:eastAsia="pl-PL"/>
        </w:rPr>
        <w:t xml:space="preserve">latformy pod adresem </w:t>
      </w:r>
      <w:hyperlink r:id="rId20" w:history="1">
        <w:r w:rsidR="00A10FAF" w:rsidRPr="007C2EE9">
          <w:rPr>
            <w:rStyle w:val="Hipercze"/>
            <w:rFonts w:asciiTheme="majorHAnsi" w:hAnsiTheme="majorHAnsi" w:cstheme="majorHAnsi"/>
            <w:sz w:val="24"/>
            <w:szCs w:val="24"/>
          </w:rPr>
          <w:t>https://platformazakupowa.pl/transakcja/571422</w:t>
        </w:r>
      </w:hyperlink>
      <w:r w:rsidR="00A10FAF">
        <w:rPr>
          <w:rFonts w:asciiTheme="majorHAnsi" w:hAnsiTheme="majorHAnsi" w:cstheme="majorHAnsi"/>
          <w:sz w:val="24"/>
          <w:szCs w:val="24"/>
        </w:rPr>
        <w:t xml:space="preserve"> </w:t>
      </w:r>
    </w:p>
    <w:p w14:paraId="78ABB383" w14:textId="77777777" w:rsidR="00EE786E" w:rsidRPr="006B5FD1" w:rsidRDefault="00EE786E" w:rsidP="00EE786E">
      <w:pPr>
        <w:pStyle w:val="Akapitzlist"/>
        <w:rPr>
          <w:rFonts w:asciiTheme="majorHAnsi" w:hAnsiTheme="majorHAnsi" w:cstheme="majorHAnsi"/>
          <w:sz w:val="24"/>
          <w:szCs w:val="24"/>
          <w:lang w:eastAsia="pl-PL"/>
        </w:rPr>
      </w:pPr>
    </w:p>
    <w:p w14:paraId="3791304F" w14:textId="40B4242C" w:rsidR="00EE786E" w:rsidRPr="006B5FD1" w:rsidRDefault="00EE786E" w:rsidP="00EE786E">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Informacje o wymaganiach technicznych i organizacyjnych sporządzania, wysyłania i odbierania korespondencji elektronicznej:</w:t>
      </w:r>
    </w:p>
    <w:p w14:paraId="17FB43FF" w14:textId="1C12D4F6" w:rsidR="00EE786E" w:rsidRPr="00EE786E" w:rsidRDefault="00DB64AE" w:rsidP="00EE786E">
      <w:pPr>
        <w:pStyle w:val="Akapitzlist"/>
        <w:numPr>
          <w:ilvl w:val="2"/>
          <w:numId w:val="13"/>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z</w:t>
      </w:r>
      <w:r w:rsidR="00EE786E" w:rsidRPr="00EE786E">
        <w:rPr>
          <w:rFonts w:asciiTheme="majorHAnsi" w:hAnsiTheme="majorHAnsi" w:cstheme="majorHAnsi"/>
          <w:sz w:val="24"/>
          <w:szCs w:val="24"/>
          <w:lang w:eastAsia="pl-PL"/>
        </w:rPr>
        <w:t>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1D6C3F18" w14:textId="221B7235" w:rsidR="00EE786E" w:rsidRPr="00EE786E" w:rsidRDefault="00DB64AE" w:rsidP="00EE786E">
      <w:pPr>
        <w:pStyle w:val="Akapitzlist"/>
        <w:numPr>
          <w:ilvl w:val="2"/>
          <w:numId w:val="13"/>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z</w:t>
      </w:r>
      <w:r w:rsidR="00EE786E" w:rsidRPr="00EE786E">
        <w:rPr>
          <w:rFonts w:asciiTheme="majorHAnsi" w:hAnsiTheme="majorHAnsi" w:cstheme="majorHAnsi"/>
          <w:sz w:val="24"/>
          <w:szCs w:val="24"/>
          <w:lang w:eastAsia="pl-PL"/>
        </w:rPr>
        <w:t>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5CBD2AB3" w14:textId="4AC8582D" w:rsidR="00EE786E" w:rsidRPr="00EE786E" w:rsidRDefault="00DB64AE" w:rsidP="00EE786E">
      <w:pPr>
        <w:pStyle w:val="Akapitzlist"/>
        <w:numPr>
          <w:ilvl w:val="2"/>
          <w:numId w:val="13"/>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w</w:t>
      </w:r>
      <w:r w:rsidR="00EE786E" w:rsidRPr="00EE786E">
        <w:rPr>
          <w:rFonts w:asciiTheme="majorHAnsi" w:hAnsiTheme="majorHAnsi" w:cstheme="majorHAnsi"/>
          <w:sz w:val="24"/>
          <w:szCs w:val="24"/>
          <w:lang w:eastAsia="pl-PL"/>
        </w:rPr>
        <w:t>ykonawca jako podmiot profesjonalny ma obowiązek sprawdzania komunikatów i wiadomości bezpośrednio na platformie zakupowej przesłanych przez zamawiającego, gdyż system powiadomień może ulec awarii lub powiadomienie może trafić do folderu SPAM.</w:t>
      </w:r>
    </w:p>
    <w:p w14:paraId="2A03B3B2" w14:textId="598977AF" w:rsidR="00EE786E" w:rsidRPr="00EE786E" w:rsidRDefault="00DB64AE" w:rsidP="00EE786E">
      <w:pPr>
        <w:pStyle w:val="Akapitzlist"/>
        <w:numPr>
          <w:ilvl w:val="2"/>
          <w:numId w:val="13"/>
        </w:numPr>
        <w:spacing w:before="240" w:after="120" w:line="264" w:lineRule="auto"/>
        <w:ind w:left="1985" w:hanging="851"/>
        <w:jc w:val="both"/>
        <w:rPr>
          <w:rFonts w:asciiTheme="majorHAnsi" w:hAnsiTheme="majorHAnsi" w:cstheme="majorHAnsi"/>
          <w:sz w:val="24"/>
          <w:szCs w:val="24"/>
          <w:lang w:eastAsia="pl-PL"/>
        </w:rPr>
      </w:pPr>
      <w:bookmarkStart w:id="14" w:name="_Hlk86318369"/>
      <w:r>
        <w:rPr>
          <w:rFonts w:asciiTheme="majorHAnsi" w:hAnsiTheme="majorHAnsi" w:cstheme="majorHAnsi"/>
          <w:sz w:val="24"/>
          <w:szCs w:val="24"/>
          <w:lang w:eastAsia="pl-PL"/>
        </w:rPr>
        <w:t>z</w:t>
      </w:r>
      <w:r w:rsidR="00EE786E" w:rsidRPr="00EE786E">
        <w:rPr>
          <w:rFonts w:asciiTheme="majorHAnsi" w:hAnsiTheme="majorHAnsi" w:cstheme="majorHAnsi"/>
          <w:sz w:val="24"/>
          <w:szCs w:val="24"/>
          <w:lang w:eastAsia="pl-PL"/>
        </w:rPr>
        <w:t>amawiający, zgodnie z rozporządzeniem Prezesa Rady Ministrów z dnia 3</w:t>
      </w:r>
      <w:r w:rsidR="00124A9D">
        <w:rPr>
          <w:rFonts w:asciiTheme="majorHAnsi" w:hAnsiTheme="majorHAnsi" w:cstheme="majorHAnsi"/>
          <w:sz w:val="24"/>
          <w:szCs w:val="24"/>
          <w:lang w:eastAsia="pl-PL"/>
        </w:rPr>
        <w:t>0</w:t>
      </w:r>
      <w:r w:rsidR="00EE786E" w:rsidRPr="00EE786E">
        <w:rPr>
          <w:rFonts w:asciiTheme="majorHAnsi" w:hAnsiTheme="majorHAnsi" w:cstheme="majorHAnsi"/>
          <w:sz w:val="24"/>
          <w:szCs w:val="24"/>
          <w:lang w:eastAsia="pl-PL"/>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E0669C">
        <w:rPr>
          <w:rFonts w:asciiTheme="majorHAnsi" w:hAnsiTheme="majorHAnsi" w:cstheme="majorHAnsi"/>
          <w:sz w:val="24"/>
          <w:szCs w:val="24"/>
          <w:lang w:eastAsia="pl-PL"/>
        </w:rPr>
        <w:t xml:space="preserve">, </w:t>
      </w:r>
      <w:r w:rsidR="00EE786E" w:rsidRPr="00EE786E">
        <w:rPr>
          <w:rFonts w:asciiTheme="majorHAnsi" w:hAnsiTheme="majorHAnsi" w:cstheme="majorHAnsi"/>
          <w:sz w:val="24"/>
          <w:szCs w:val="24"/>
          <w:lang w:eastAsia="pl-PL"/>
        </w:rPr>
        <w:t>określa niezbędne wymagania sprzętowo - aplikacyjne umożliwiające pracę na platformie zakupowej tj.:</w:t>
      </w:r>
    </w:p>
    <w:bookmarkEnd w:id="14"/>
    <w:p w14:paraId="6B116B69" w14:textId="25172A2D" w:rsidR="00EE786E" w:rsidRPr="00EE786E" w:rsidRDefault="00EE786E" w:rsidP="004A595B">
      <w:pPr>
        <w:pStyle w:val="Akapitzlist"/>
        <w:numPr>
          <w:ilvl w:val="0"/>
          <w:numId w:val="41"/>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 xml:space="preserve">stały dostęp do sieci Internet o gwarantowanej przepustowości nie mniejszej niż 512 </w:t>
      </w:r>
      <w:proofErr w:type="spellStart"/>
      <w:r w:rsidRPr="00EE786E">
        <w:rPr>
          <w:rFonts w:asciiTheme="majorHAnsi" w:hAnsiTheme="majorHAnsi" w:cstheme="majorHAnsi"/>
          <w:sz w:val="24"/>
          <w:szCs w:val="24"/>
          <w:lang w:eastAsia="pl-PL"/>
        </w:rPr>
        <w:t>kb</w:t>
      </w:r>
      <w:proofErr w:type="spellEnd"/>
      <w:r w:rsidRPr="00EE786E">
        <w:rPr>
          <w:rFonts w:asciiTheme="majorHAnsi" w:hAnsiTheme="majorHAnsi" w:cstheme="majorHAnsi"/>
          <w:sz w:val="24"/>
          <w:szCs w:val="24"/>
          <w:lang w:eastAsia="pl-PL"/>
        </w:rPr>
        <w:t>/s,</w:t>
      </w:r>
    </w:p>
    <w:p w14:paraId="16527A62" w14:textId="3C75B537" w:rsidR="00EE786E" w:rsidRPr="00EE786E" w:rsidRDefault="00EE786E" w:rsidP="004A595B">
      <w:pPr>
        <w:pStyle w:val="Akapitzlist"/>
        <w:numPr>
          <w:ilvl w:val="0"/>
          <w:numId w:val="41"/>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752DAFFB" w14:textId="356E2F53" w:rsidR="00EE786E" w:rsidRPr="00EE786E" w:rsidRDefault="00EE786E" w:rsidP="004A595B">
      <w:pPr>
        <w:pStyle w:val="Akapitzlist"/>
        <w:numPr>
          <w:ilvl w:val="0"/>
          <w:numId w:val="41"/>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zainstalowana dowolna przeglądarka internetowa, w przypadku Internet Explorer minimalnie wersja 10 0.,</w:t>
      </w:r>
    </w:p>
    <w:p w14:paraId="74C51ABB" w14:textId="2AC5898A" w:rsidR="00EE786E" w:rsidRPr="00EE786E" w:rsidRDefault="00EE786E" w:rsidP="004A595B">
      <w:pPr>
        <w:pStyle w:val="Akapitzlist"/>
        <w:numPr>
          <w:ilvl w:val="0"/>
          <w:numId w:val="41"/>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włączona obsługa JavaScript,</w:t>
      </w:r>
    </w:p>
    <w:p w14:paraId="489F5D29" w14:textId="6B6A9910" w:rsidR="00EE786E" w:rsidRPr="00EE786E" w:rsidRDefault="00EE786E" w:rsidP="004A595B">
      <w:pPr>
        <w:pStyle w:val="Akapitzlist"/>
        <w:numPr>
          <w:ilvl w:val="0"/>
          <w:numId w:val="41"/>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 xml:space="preserve">zainstalowany program Adobe </w:t>
      </w:r>
      <w:proofErr w:type="spellStart"/>
      <w:r w:rsidRPr="00EE786E">
        <w:rPr>
          <w:rFonts w:asciiTheme="majorHAnsi" w:hAnsiTheme="majorHAnsi" w:cstheme="majorHAnsi"/>
          <w:sz w:val="24"/>
          <w:szCs w:val="24"/>
          <w:lang w:eastAsia="pl-PL"/>
        </w:rPr>
        <w:t>Acrobat</w:t>
      </w:r>
      <w:proofErr w:type="spellEnd"/>
      <w:r w:rsidRPr="00EE786E">
        <w:rPr>
          <w:rFonts w:asciiTheme="majorHAnsi" w:hAnsiTheme="majorHAnsi" w:cstheme="majorHAnsi"/>
          <w:sz w:val="24"/>
          <w:szCs w:val="24"/>
          <w:lang w:eastAsia="pl-PL"/>
        </w:rPr>
        <w:t xml:space="preserve"> Reader lub inny obsługujący</w:t>
      </w:r>
      <w:r w:rsidR="00B03D1A">
        <w:rPr>
          <w:rFonts w:asciiTheme="majorHAnsi" w:hAnsiTheme="majorHAnsi" w:cstheme="majorHAnsi"/>
          <w:sz w:val="24"/>
          <w:szCs w:val="24"/>
          <w:lang w:eastAsia="pl-PL"/>
        </w:rPr>
        <w:t xml:space="preserve"> </w:t>
      </w:r>
      <w:r w:rsidRPr="00EE786E">
        <w:rPr>
          <w:rFonts w:asciiTheme="majorHAnsi" w:hAnsiTheme="majorHAnsi" w:cstheme="majorHAnsi"/>
          <w:sz w:val="24"/>
          <w:szCs w:val="24"/>
          <w:lang w:eastAsia="pl-PL"/>
        </w:rPr>
        <w:t>format plików .pdf,</w:t>
      </w:r>
    </w:p>
    <w:p w14:paraId="24C5D705" w14:textId="0D549394" w:rsidR="00EE786E" w:rsidRPr="00EE786E" w:rsidRDefault="00CC1CDD" w:rsidP="004A595B">
      <w:pPr>
        <w:pStyle w:val="Akapitzlist"/>
        <w:numPr>
          <w:ilvl w:val="0"/>
          <w:numId w:val="41"/>
        </w:numPr>
        <w:spacing w:before="240" w:after="120" w:line="264" w:lineRule="auto"/>
        <w:jc w:val="both"/>
        <w:rPr>
          <w:rFonts w:asciiTheme="majorHAnsi" w:hAnsiTheme="majorHAnsi" w:cstheme="majorHAnsi"/>
          <w:sz w:val="24"/>
          <w:szCs w:val="24"/>
          <w:lang w:eastAsia="pl-PL"/>
        </w:rPr>
      </w:pPr>
      <w:r>
        <w:rPr>
          <w:rFonts w:asciiTheme="majorHAnsi" w:hAnsiTheme="majorHAnsi" w:cstheme="majorHAnsi"/>
          <w:sz w:val="24"/>
          <w:szCs w:val="24"/>
          <w:lang w:eastAsia="pl-PL"/>
        </w:rPr>
        <w:t>s</w:t>
      </w:r>
      <w:r w:rsidR="00EE786E" w:rsidRPr="00EE786E">
        <w:rPr>
          <w:rFonts w:asciiTheme="majorHAnsi" w:hAnsiTheme="majorHAnsi" w:cstheme="majorHAnsi"/>
          <w:sz w:val="24"/>
          <w:szCs w:val="24"/>
          <w:lang w:eastAsia="pl-PL"/>
        </w:rPr>
        <w:t xml:space="preserve">zyfrowanie na </w:t>
      </w:r>
      <w:r w:rsidR="0044494C">
        <w:rPr>
          <w:rFonts w:asciiTheme="majorHAnsi" w:hAnsiTheme="majorHAnsi" w:cstheme="majorHAnsi"/>
          <w:sz w:val="24"/>
          <w:szCs w:val="24"/>
          <w:lang w:eastAsia="pl-PL"/>
        </w:rPr>
        <w:t>Platformie</w:t>
      </w:r>
      <w:r w:rsidR="00EE786E" w:rsidRPr="00EE786E">
        <w:rPr>
          <w:rFonts w:asciiTheme="majorHAnsi" w:hAnsiTheme="majorHAnsi" w:cstheme="majorHAnsi"/>
          <w:sz w:val="24"/>
          <w:szCs w:val="24"/>
          <w:lang w:eastAsia="pl-PL"/>
        </w:rPr>
        <w:t xml:space="preserve"> odbywa się za pomocą protokołu TLS 1.3.</w:t>
      </w:r>
      <w:r w:rsidR="00B03D1A">
        <w:rPr>
          <w:rFonts w:asciiTheme="majorHAnsi" w:hAnsiTheme="majorHAnsi" w:cstheme="majorHAnsi"/>
          <w:sz w:val="24"/>
          <w:szCs w:val="24"/>
          <w:lang w:eastAsia="pl-PL"/>
        </w:rPr>
        <w:t>,</w:t>
      </w:r>
    </w:p>
    <w:p w14:paraId="54D6AE96" w14:textId="377D89C7" w:rsidR="00EE786E" w:rsidRPr="00EE786E" w:rsidRDefault="00CC1CDD" w:rsidP="004A595B">
      <w:pPr>
        <w:pStyle w:val="Akapitzlist"/>
        <w:numPr>
          <w:ilvl w:val="0"/>
          <w:numId w:val="41"/>
        </w:numPr>
        <w:spacing w:before="240" w:after="120" w:line="264" w:lineRule="auto"/>
        <w:jc w:val="both"/>
        <w:rPr>
          <w:rFonts w:asciiTheme="majorHAnsi" w:hAnsiTheme="majorHAnsi" w:cstheme="majorHAnsi"/>
          <w:sz w:val="24"/>
          <w:szCs w:val="24"/>
          <w:lang w:eastAsia="pl-PL"/>
        </w:rPr>
      </w:pPr>
      <w:r>
        <w:rPr>
          <w:rFonts w:asciiTheme="majorHAnsi" w:hAnsiTheme="majorHAnsi" w:cstheme="majorHAnsi"/>
          <w:sz w:val="24"/>
          <w:szCs w:val="24"/>
          <w:lang w:eastAsia="pl-PL"/>
        </w:rPr>
        <w:lastRenderedPageBreak/>
        <w:t>o</w:t>
      </w:r>
      <w:r w:rsidR="00EE786E" w:rsidRPr="00EE786E">
        <w:rPr>
          <w:rFonts w:asciiTheme="majorHAnsi" w:hAnsiTheme="majorHAnsi" w:cstheme="majorHAnsi"/>
          <w:sz w:val="24"/>
          <w:szCs w:val="24"/>
          <w:lang w:eastAsia="pl-PL"/>
        </w:rPr>
        <w:t>znaczenie czasu odbioru danych przez platformę zakupową stanowi datę oraz dokładny czas (</w:t>
      </w:r>
      <w:proofErr w:type="spellStart"/>
      <w:r w:rsidR="00EE786E" w:rsidRPr="00EE786E">
        <w:rPr>
          <w:rFonts w:asciiTheme="majorHAnsi" w:hAnsiTheme="majorHAnsi" w:cstheme="majorHAnsi"/>
          <w:sz w:val="24"/>
          <w:szCs w:val="24"/>
          <w:lang w:eastAsia="pl-PL"/>
        </w:rPr>
        <w:t>hh:mm:ss</w:t>
      </w:r>
      <w:proofErr w:type="spellEnd"/>
      <w:r w:rsidR="00EE786E" w:rsidRPr="00EE786E">
        <w:rPr>
          <w:rFonts w:asciiTheme="majorHAnsi" w:hAnsiTheme="majorHAnsi" w:cstheme="majorHAnsi"/>
          <w:sz w:val="24"/>
          <w:szCs w:val="24"/>
          <w:lang w:eastAsia="pl-PL"/>
        </w:rPr>
        <w:t>) generowany wg czasu lokalnego serwera synchronizowanego z zegarem Głównego Urzędu Miar.</w:t>
      </w:r>
    </w:p>
    <w:p w14:paraId="4AF48D2E" w14:textId="4E04A8CC" w:rsidR="00EE786E" w:rsidRPr="00EE786E" w:rsidRDefault="00DB64AE" w:rsidP="009C29B2">
      <w:pPr>
        <w:pStyle w:val="Akapitzlist"/>
        <w:numPr>
          <w:ilvl w:val="2"/>
          <w:numId w:val="13"/>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p</w:t>
      </w:r>
      <w:r w:rsidR="00EE786E" w:rsidRPr="00EE786E">
        <w:rPr>
          <w:rFonts w:asciiTheme="majorHAnsi" w:hAnsiTheme="majorHAnsi" w:cstheme="majorHAnsi"/>
          <w:sz w:val="24"/>
          <w:szCs w:val="24"/>
          <w:lang w:eastAsia="pl-PL"/>
        </w:rPr>
        <w:t>rzyjmuje się, że wykonawca, przystępując do niniejszego postępowania o udzielenie zamówienia publicznego:</w:t>
      </w:r>
    </w:p>
    <w:p w14:paraId="22D8EBA3" w14:textId="07750D85" w:rsidR="00EE786E" w:rsidRPr="00EE786E" w:rsidRDefault="00EE786E" w:rsidP="004A595B">
      <w:pPr>
        <w:pStyle w:val="Akapitzlist"/>
        <w:numPr>
          <w:ilvl w:val="0"/>
          <w:numId w:val="42"/>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 xml:space="preserve">akceptuje warunki korzystania z </w:t>
      </w:r>
      <w:r w:rsidR="0044494C">
        <w:rPr>
          <w:rFonts w:asciiTheme="majorHAnsi" w:hAnsiTheme="majorHAnsi" w:cstheme="majorHAnsi"/>
          <w:sz w:val="24"/>
          <w:szCs w:val="24"/>
          <w:lang w:eastAsia="pl-PL"/>
        </w:rPr>
        <w:t xml:space="preserve">Platformy </w:t>
      </w:r>
      <w:r w:rsidRPr="00EE786E">
        <w:rPr>
          <w:rFonts w:asciiTheme="majorHAnsi" w:hAnsiTheme="majorHAnsi" w:cstheme="majorHAnsi"/>
          <w:sz w:val="24"/>
          <w:szCs w:val="24"/>
          <w:lang w:eastAsia="pl-PL"/>
        </w:rPr>
        <w:t xml:space="preserve"> określone w Regulaminie zamieszczonym na stronie internetowej https://platformazakupowa.pl/strona/1-regulamin oraz uznaje go za wiążący,</w:t>
      </w:r>
    </w:p>
    <w:p w14:paraId="76D4A274" w14:textId="661B5DF3" w:rsidR="00EE786E" w:rsidRPr="00EE786E" w:rsidRDefault="00EE786E" w:rsidP="004A595B">
      <w:pPr>
        <w:pStyle w:val="Akapitzlist"/>
        <w:numPr>
          <w:ilvl w:val="0"/>
          <w:numId w:val="42"/>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zapoznał i stosuje się do Instrukcji składania ofert/wniosków dostępnej pod linkiem https://platformazakupowa.pl/strona/45-instrukcje.</w:t>
      </w:r>
    </w:p>
    <w:p w14:paraId="56693EF7" w14:textId="7BD65588" w:rsidR="00EE786E" w:rsidRPr="00EE786E" w:rsidRDefault="00DB64AE" w:rsidP="009C29B2">
      <w:pPr>
        <w:pStyle w:val="Akapitzlist"/>
        <w:numPr>
          <w:ilvl w:val="2"/>
          <w:numId w:val="13"/>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z</w:t>
      </w:r>
      <w:r w:rsidR="00EE786E" w:rsidRPr="00EE786E">
        <w:rPr>
          <w:rFonts w:asciiTheme="majorHAnsi" w:hAnsiTheme="majorHAnsi" w:cstheme="majorHAnsi"/>
          <w:sz w:val="24"/>
          <w:szCs w:val="24"/>
          <w:lang w:eastAsia="pl-PL"/>
        </w:rPr>
        <w:t xml:space="preserve">amawiający nie ponosi odpowiedzialności za złożenie oferty w sposób niezgodny z Instrukcją korzystania z </w:t>
      </w:r>
      <w:r w:rsidR="0044494C">
        <w:rPr>
          <w:rFonts w:asciiTheme="majorHAnsi" w:hAnsiTheme="majorHAnsi" w:cstheme="majorHAnsi"/>
          <w:sz w:val="24"/>
          <w:szCs w:val="24"/>
          <w:lang w:eastAsia="pl-PL"/>
        </w:rPr>
        <w:t>Platformy</w:t>
      </w:r>
      <w:r w:rsidR="00EE786E" w:rsidRPr="00EE786E">
        <w:rPr>
          <w:rFonts w:asciiTheme="majorHAnsi" w:hAnsiTheme="majorHAnsi" w:cstheme="majorHAnsi"/>
          <w:sz w:val="24"/>
          <w:szCs w:val="24"/>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0ECDFB54" w14:textId="77777777" w:rsidR="001E20F7" w:rsidRPr="006B5FD1" w:rsidRDefault="001E20F7" w:rsidP="00B9639D">
      <w:pPr>
        <w:pStyle w:val="Akapitzlist"/>
        <w:spacing w:before="240" w:after="120" w:line="264" w:lineRule="auto"/>
        <w:ind w:left="1843"/>
        <w:jc w:val="both"/>
        <w:rPr>
          <w:rFonts w:asciiTheme="majorHAnsi" w:hAnsiTheme="majorHAnsi" w:cstheme="majorHAnsi"/>
          <w:sz w:val="24"/>
          <w:szCs w:val="24"/>
          <w:lang w:eastAsia="pl-PL"/>
        </w:rPr>
      </w:pPr>
    </w:p>
    <w:p w14:paraId="23EC798A" w14:textId="05888972" w:rsidR="00A363F7" w:rsidRPr="006B5FD1" w:rsidRDefault="00E74DC6"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Zamawiający informuje, że instrukcje korzystania z </w:t>
      </w:r>
      <w:r w:rsidR="0044494C" w:rsidRPr="0044494C">
        <w:rPr>
          <w:rFonts w:asciiTheme="majorHAnsi" w:hAnsiTheme="majorHAnsi" w:cstheme="majorHAnsi"/>
          <w:sz w:val="24"/>
          <w:szCs w:val="24"/>
        </w:rPr>
        <w:t xml:space="preserve">Platformy </w:t>
      </w:r>
      <w:r w:rsidRPr="006B5FD1">
        <w:rPr>
          <w:rFonts w:asciiTheme="majorHAnsi" w:hAnsiTheme="majorHAnsi" w:cstheme="majorHAnsi"/>
          <w:sz w:val="24"/>
          <w:szCs w:val="24"/>
          <w:lang w:eastAsia="pl-PL"/>
        </w:rPr>
        <w:t xml:space="preserve">dotyczące w szczególności logowania, składania wniosków o wyjaśnienie treści SWZ, składania ofert oraz innych czynności podejmowanych w niniejszym postępowaniu przy użyciu </w:t>
      </w:r>
      <w:hyperlink r:id="rId21" w:history="1">
        <w:r w:rsidR="0044494C" w:rsidRPr="003953F1">
          <w:rPr>
            <w:rStyle w:val="Hipercze"/>
            <w:rFonts w:asciiTheme="majorHAnsi" w:hAnsiTheme="majorHAnsi" w:cstheme="majorHAnsi"/>
            <w:color w:val="auto"/>
            <w:sz w:val="24"/>
            <w:szCs w:val="24"/>
            <w:u w:val="none"/>
            <w:lang w:eastAsia="pl-PL"/>
          </w:rPr>
          <w:t>Platformy</w:t>
        </w:r>
      </w:hyperlink>
      <w:r w:rsidRPr="006B5FD1">
        <w:rPr>
          <w:rFonts w:asciiTheme="majorHAnsi" w:hAnsiTheme="majorHAnsi" w:cstheme="majorHAnsi"/>
          <w:sz w:val="24"/>
          <w:szCs w:val="24"/>
          <w:lang w:eastAsia="pl-PL"/>
        </w:rPr>
        <w:t xml:space="preserve"> znajdują się w zakładce „Instrukcje dla Wykonawców" na stronie internetowej pod adresem: </w:t>
      </w:r>
      <w:hyperlink r:id="rId22" w:history="1">
        <w:r w:rsidRPr="006B5FD1">
          <w:rPr>
            <w:rStyle w:val="Hipercze"/>
            <w:rFonts w:asciiTheme="majorHAnsi" w:hAnsiTheme="majorHAnsi" w:cstheme="majorHAnsi"/>
            <w:color w:val="auto"/>
            <w:sz w:val="24"/>
            <w:szCs w:val="24"/>
            <w:lang w:eastAsia="pl-PL"/>
          </w:rPr>
          <w:t>https://platformazakupowa.pl/strona/45-instrukcje</w:t>
        </w:r>
      </w:hyperlink>
      <w:r w:rsidR="00A363F7" w:rsidRPr="006B5FD1">
        <w:rPr>
          <w:rFonts w:asciiTheme="majorHAnsi" w:hAnsiTheme="majorHAnsi" w:cstheme="majorHAnsi"/>
          <w:sz w:val="24"/>
          <w:szCs w:val="24"/>
          <w:lang w:eastAsia="pl-PL"/>
        </w:rPr>
        <w:t xml:space="preserve">  </w:t>
      </w:r>
    </w:p>
    <w:p w14:paraId="533C658D"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5FC451C9" w14:textId="1842FF9F" w:rsidR="00A363F7" w:rsidRPr="006B5FD1" w:rsidRDefault="00A363F7"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rekomenduje wykorzystanie formatów: .pdf .</w:t>
      </w:r>
      <w:proofErr w:type="spellStart"/>
      <w:r w:rsidRPr="006B5FD1">
        <w:rPr>
          <w:rFonts w:asciiTheme="majorHAnsi" w:hAnsiTheme="majorHAnsi" w:cstheme="majorHAnsi"/>
          <w:sz w:val="24"/>
          <w:szCs w:val="24"/>
          <w:lang w:eastAsia="pl-PL"/>
        </w:rPr>
        <w:t>doc</w:t>
      </w:r>
      <w:proofErr w:type="spellEnd"/>
      <w:r w:rsidRPr="006B5FD1">
        <w:rPr>
          <w:rFonts w:asciiTheme="majorHAnsi" w:hAnsiTheme="majorHAnsi" w:cstheme="majorHAnsi"/>
          <w:sz w:val="24"/>
          <w:szCs w:val="24"/>
          <w:lang w:eastAsia="pl-PL"/>
        </w:rPr>
        <w:t xml:space="preserve"> .xls .jpg (.</w:t>
      </w:r>
      <w:proofErr w:type="spellStart"/>
      <w:r w:rsidRPr="006B5FD1">
        <w:rPr>
          <w:rFonts w:asciiTheme="majorHAnsi" w:hAnsiTheme="majorHAnsi" w:cstheme="majorHAnsi"/>
          <w:sz w:val="24"/>
          <w:szCs w:val="24"/>
          <w:lang w:eastAsia="pl-PL"/>
        </w:rPr>
        <w:t>jpeg</w:t>
      </w:r>
      <w:proofErr w:type="spellEnd"/>
      <w:r w:rsidRPr="006B5FD1">
        <w:rPr>
          <w:rFonts w:asciiTheme="majorHAnsi" w:hAnsiTheme="majorHAnsi" w:cstheme="majorHAnsi"/>
          <w:sz w:val="24"/>
          <w:szCs w:val="24"/>
          <w:lang w:eastAsia="pl-PL"/>
        </w:rPr>
        <w:t>) ze szczególnym wskazaniem na .pdf</w:t>
      </w:r>
    </w:p>
    <w:p w14:paraId="26A6FED1"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17BC1F47" w14:textId="207A90A3" w:rsidR="00A363F7" w:rsidRPr="006B5FD1" w:rsidRDefault="00A363F7"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celu ewentualnej kompresji danych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amawiający rekomenduje wykorzystanie jednego z formatów: .zip, .7Z.</w:t>
      </w:r>
    </w:p>
    <w:p w14:paraId="6596909A"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3B5B1004" w14:textId="65414408" w:rsidR="00A363F7" w:rsidRPr="006B5FD1" w:rsidRDefault="00A363F7"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B5FD1">
        <w:rPr>
          <w:rFonts w:asciiTheme="majorHAnsi" w:hAnsiTheme="majorHAnsi" w:cstheme="majorHAnsi"/>
          <w:sz w:val="24"/>
          <w:szCs w:val="24"/>
          <w:lang w:eastAsia="pl-PL"/>
        </w:rPr>
        <w:t>PAdES</w:t>
      </w:r>
      <w:proofErr w:type="spellEnd"/>
      <w:r w:rsidRPr="006B5FD1">
        <w:rPr>
          <w:rFonts w:asciiTheme="majorHAnsi" w:hAnsiTheme="majorHAnsi" w:cstheme="majorHAnsi"/>
          <w:sz w:val="24"/>
          <w:szCs w:val="24"/>
          <w:lang w:eastAsia="pl-PL"/>
        </w:rPr>
        <w:t>. </w:t>
      </w:r>
    </w:p>
    <w:p w14:paraId="72E27582"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2F8232F6" w14:textId="34D13787" w:rsidR="00A363F7" w:rsidRPr="006B5FD1" w:rsidRDefault="00A363F7"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Pliki w innych formatach niż PDF zaleca się opatrzyć zewnętrznym podpisem </w:t>
      </w:r>
      <w:proofErr w:type="spellStart"/>
      <w:r w:rsidRPr="006B5FD1">
        <w:rPr>
          <w:rFonts w:asciiTheme="majorHAnsi" w:hAnsiTheme="majorHAnsi" w:cstheme="majorHAnsi"/>
          <w:sz w:val="24"/>
          <w:szCs w:val="24"/>
          <w:lang w:eastAsia="pl-PL"/>
        </w:rPr>
        <w:t>XAdES</w:t>
      </w:r>
      <w:proofErr w:type="spellEnd"/>
      <w:r w:rsidRPr="006B5FD1">
        <w:rPr>
          <w:rFonts w:asciiTheme="majorHAnsi" w:hAnsiTheme="majorHAnsi" w:cstheme="majorHAnsi"/>
          <w:sz w:val="24"/>
          <w:szCs w:val="24"/>
          <w:lang w:eastAsia="pl-PL"/>
        </w:rPr>
        <w:t>. Wykonawca powinien pamiętać, aby plik z podpisem przekazywać łącznie z dokumentem podpisywanym.</w:t>
      </w:r>
    </w:p>
    <w:p w14:paraId="18CAC70A" w14:textId="77777777" w:rsidR="001E20F7" w:rsidRPr="006B5FD1" w:rsidRDefault="001E20F7" w:rsidP="0046017A">
      <w:pPr>
        <w:pStyle w:val="Akapitzlist"/>
        <w:spacing w:before="240" w:after="120" w:line="264" w:lineRule="auto"/>
        <w:ind w:left="1134" w:hanging="708"/>
        <w:jc w:val="both"/>
        <w:rPr>
          <w:rFonts w:asciiTheme="majorHAnsi" w:hAnsiTheme="majorHAnsi" w:cstheme="majorHAnsi"/>
          <w:sz w:val="24"/>
          <w:szCs w:val="24"/>
          <w:lang w:eastAsia="pl-PL"/>
        </w:rPr>
      </w:pPr>
    </w:p>
    <w:p w14:paraId="23445BD6" w14:textId="6F8E4CB8" w:rsidR="00A363F7" w:rsidRPr="006B5FD1" w:rsidRDefault="00A363F7"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Ofertę należy przygotować z należytą starannością dla podmiotu ubiegającego się o udzielenie zamówienia i zachowaniem odpowiedniego odstępu czasu do </w:t>
      </w:r>
      <w:r w:rsidRPr="006B5FD1">
        <w:rPr>
          <w:rFonts w:asciiTheme="majorHAnsi" w:hAnsiTheme="majorHAnsi" w:cstheme="majorHAnsi"/>
          <w:sz w:val="24"/>
          <w:szCs w:val="24"/>
          <w:lang w:eastAsia="pl-PL"/>
        </w:rPr>
        <w:lastRenderedPageBreak/>
        <w:t>zakończenia przyjmowania ofert/wniosków. Sugerujemy złożenie oferty na 24 godziny przed terminem składania ofert/wniosków.</w:t>
      </w:r>
    </w:p>
    <w:p w14:paraId="53DEBA49"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1083E8E7" w14:textId="27BA42EC" w:rsidR="00A363F7" w:rsidRPr="006B5FD1" w:rsidRDefault="00A363F7"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Podczas podpisywania plików zaleca się stosowanie algorytmu skrótu SHA2 zamiast SHA1.  </w:t>
      </w:r>
    </w:p>
    <w:p w14:paraId="136181C1"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2F8A9653" w14:textId="21440DEC" w:rsidR="00A363F7" w:rsidRPr="006B5FD1" w:rsidRDefault="00A363F7"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Jeśli wykonawca pakuje dokumenty np. w plik ZIP zalecamy wcześniejsze podpisanie każdego ze skompresowanych plików. </w:t>
      </w:r>
    </w:p>
    <w:p w14:paraId="4AD6E123" w14:textId="77777777" w:rsidR="001E20F7" w:rsidRPr="006B5FD1" w:rsidRDefault="001E20F7" w:rsidP="0046017A">
      <w:pPr>
        <w:pStyle w:val="Akapitzlist"/>
        <w:spacing w:before="240" w:after="120" w:line="264" w:lineRule="auto"/>
        <w:ind w:left="1134" w:hanging="708"/>
        <w:jc w:val="both"/>
        <w:rPr>
          <w:rFonts w:asciiTheme="majorHAnsi" w:hAnsiTheme="majorHAnsi" w:cstheme="majorHAnsi"/>
          <w:sz w:val="24"/>
          <w:szCs w:val="24"/>
          <w:lang w:eastAsia="pl-PL"/>
        </w:rPr>
      </w:pPr>
    </w:p>
    <w:p w14:paraId="2EBF4A43" w14:textId="7676EDC3" w:rsidR="00A363F7" w:rsidRPr="006B5FD1" w:rsidRDefault="001E20F7"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w:t>
      </w:r>
      <w:r w:rsidR="00A363F7" w:rsidRPr="006B5FD1">
        <w:rPr>
          <w:rFonts w:asciiTheme="majorHAnsi" w:hAnsiTheme="majorHAnsi" w:cstheme="majorHAnsi"/>
          <w:sz w:val="24"/>
          <w:szCs w:val="24"/>
          <w:lang w:eastAsia="pl-PL"/>
        </w:rPr>
        <w:t xml:space="preserve">amawiający zaleca aby </w:t>
      </w:r>
      <w:r w:rsidR="00A363F7" w:rsidRPr="006B5FD1">
        <w:rPr>
          <w:rFonts w:asciiTheme="majorHAnsi" w:hAnsiTheme="majorHAnsi" w:cstheme="majorHAnsi"/>
          <w:sz w:val="24"/>
          <w:szCs w:val="24"/>
          <w:u w:val="single"/>
          <w:lang w:eastAsia="pl-PL"/>
        </w:rPr>
        <w:t>nie</w:t>
      </w:r>
      <w:r w:rsidR="00A363F7" w:rsidRPr="006B5FD1">
        <w:rPr>
          <w:rFonts w:asciiTheme="majorHAnsi" w:hAnsiTheme="majorHAnsi" w:cstheme="maj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5D4ECE8B" w14:textId="77777777" w:rsidR="0070278A" w:rsidRPr="006B5FD1" w:rsidRDefault="0070278A" w:rsidP="0070278A">
      <w:pPr>
        <w:pStyle w:val="Akapitzlist"/>
        <w:rPr>
          <w:rFonts w:asciiTheme="majorHAnsi" w:hAnsiTheme="majorHAnsi" w:cstheme="majorHAnsi"/>
          <w:sz w:val="24"/>
          <w:szCs w:val="24"/>
          <w:lang w:eastAsia="pl-PL"/>
        </w:rPr>
      </w:pPr>
    </w:p>
    <w:p w14:paraId="476B040D" w14:textId="77777777" w:rsidR="0070278A" w:rsidRPr="006B5FD1" w:rsidRDefault="0070278A" w:rsidP="00E46745">
      <w:pPr>
        <w:pStyle w:val="Akapitzlist"/>
        <w:numPr>
          <w:ilvl w:val="1"/>
          <w:numId w:val="13"/>
        </w:numPr>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204C7CBA" w14:textId="3E50E882" w:rsidR="005A6E6B" w:rsidRPr="006B5FD1" w:rsidRDefault="005A6E6B" w:rsidP="004A595B">
      <w:pPr>
        <w:pStyle w:val="Nagwek1"/>
        <w:numPr>
          <w:ilvl w:val="0"/>
          <w:numId w:val="29"/>
        </w:numPr>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Wskazanie osób uprawnionych do komunikowania się z wykonawcami</w:t>
      </w:r>
    </w:p>
    <w:p w14:paraId="40F48D08" w14:textId="1B3C5EFD" w:rsidR="00E74DC6" w:rsidRPr="006B5FD1" w:rsidRDefault="00E74DC6" w:rsidP="003D3CF3">
      <w:pPr>
        <w:pStyle w:val="Akapitzlist"/>
        <w:numPr>
          <w:ilvl w:val="1"/>
          <w:numId w:val="14"/>
        </w:numPr>
        <w:spacing w:before="240" w:after="120" w:line="264" w:lineRule="auto"/>
        <w:ind w:left="1276" w:hanging="850"/>
        <w:jc w:val="both"/>
        <w:rPr>
          <w:rFonts w:asciiTheme="majorHAnsi" w:hAnsiTheme="majorHAnsi" w:cstheme="majorHAnsi"/>
          <w:sz w:val="24"/>
          <w:szCs w:val="24"/>
          <w:lang w:eastAsia="pl-PL"/>
        </w:rPr>
      </w:pPr>
      <w:bookmarkStart w:id="15" w:name="_Hlk61950254"/>
      <w:r w:rsidRPr="006B5FD1">
        <w:rPr>
          <w:rFonts w:asciiTheme="majorHAnsi" w:hAnsiTheme="majorHAnsi" w:cstheme="majorHAnsi"/>
          <w:sz w:val="24"/>
          <w:szCs w:val="24"/>
          <w:lang w:eastAsia="pl-PL"/>
        </w:rPr>
        <w:t xml:space="preserve">Ze strony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amawiającego osoby uprawnione do kontaktu:</w:t>
      </w:r>
    </w:p>
    <w:p w14:paraId="0FA7FFD5" w14:textId="2AB4423B" w:rsidR="00FC2295" w:rsidRPr="00FC2295" w:rsidRDefault="00FC2295" w:rsidP="003D3CF3">
      <w:pPr>
        <w:pStyle w:val="Akapitzlist"/>
        <w:numPr>
          <w:ilvl w:val="2"/>
          <w:numId w:val="14"/>
        </w:numPr>
        <w:spacing w:before="240" w:after="120" w:line="264" w:lineRule="auto"/>
        <w:ind w:left="2127"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Dominika </w:t>
      </w:r>
      <w:r w:rsidRPr="00FC2295">
        <w:rPr>
          <w:rFonts w:asciiTheme="majorHAnsi" w:hAnsiTheme="majorHAnsi" w:cstheme="majorHAnsi"/>
          <w:sz w:val="24"/>
          <w:szCs w:val="24"/>
          <w:lang w:eastAsia="pl-PL"/>
        </w:rPr>
        <w:t xml:space="preserve">Błażejak, nr tel. 61 624 74 68 </w:t>
      </w:r>
    </w:p>
    <w:p w14:paraId="68CBEB78" w14:textId="5D7C9689" w:rsidR="00E74DC6" w:rsidRPr="00FC2295" w:rsidRDefault="00E74DC6" w:rsidP="003D3CF3">
      <w:pPr>
        <w:pStyle w:val="Akapitzlist"/>
        <w:numPr>
          <w:ilvl w:val="2"/>
          <w:numId w:val="14"/>
        </w:numPr>
        <w:spacing w:before="240" w:after="120" w:line="264" w:lineRule="auto"/>
        <w:ind w:left="2127" w:hanging="851"/>
        <w:jc w:val="both"/>
        <w:rPr>
          <w:rFonts w:asciiTheme="majorHAnsi" w:hAnsiTheme="majorHAnsi" w:cstheme="majorHAnsi"/>
          <w:sz w:val="24"/>
          <w:szCs w:val="24"/>
          <w:lang w:eastAsia="pl-PL"/>
        </w:rPr>
      </w:pPr>
      <w:r w:rsidRPr="00FC2295">
        <w:rPr>
          <w:rFonts w:asciiTheme="majorHAnsi" w:hAnsiTheme="majorHAnsi" w:cstheme="majorHAnsi"/>
          <w:sz w:val="24"/>
          <w:szCs w:val="24"/>
          <w:lang w:eastAsia="pl-PL"/>
        </w:rPr>
        <w:t>Aleksandra Adamska,</w:t>
      </w:r>
      <w:r w:rsidR="00C86DC3" w:rsidRPr="00FC2295">
        <w:rPr>
          <w:rFonts w:asciiTheme="majorHAnsi" w:hAnsiTheme="majorHAnsi" w:cstheme="majorHAnsi"/>
          <w:sz w:val="24"/>
          <w:szCs w:val="24"/>
          <w:lang w:eastAsia="pl-PL"/>
        </w:rPr>
        <w:t xml:space="preserve"> nr</w:t>
      </w:r>
      <w:r w:rsidRPr="00FC2295">
        <w:rPr>
          <w:rFonts w:asciiTheme="majorHAnsi" w:hAnsiTheme="majorHAnsi" w:cstheme="majorHAnsi"/>
          <w:sz w:val="24"/>
          <w:szCs w:val="24"/>
          <w:lang w:eastAsia="pl-PL"/>
        </w:rPr>
        <w:t xml:space="preserve"> tel. </w:t>
      </w:r>
      <w:r w:rsidR="003C4C2A" w:rsidRPr="00FC2295">
        <w:rPr>
          <w:rFonts w:asciiTheme="majorHAnsi" w:hAnsiTheme="majorHAnsi" w:cstheme="majorHAnsi"/>
          <w:sz w:val="24"/>
          <w:szCs w:val="24"/>
          <w:lang w:eastAsia="pl-PL"/>
        </w:rPr>
        <w:t>61 624 74 68</w:t>
      </w:r>
      <w:r w:rsidR="00C86DC3" w:rsidRPr="00FC2295">
        <w:rPr>
          <w:rFonts w:asciiTheme="majorHAnsi" w:hAnsiTheme="majorHAnsi" w:cstheme="majorHAnsi"/>
          <w:sz w:val="24"/>
          <w:szCs w:val="24"/>
          <w:lang w:eastAsia="pl-PL"/>
        </w:rPr>
        <w:t>.</w:t>
      </w:r>
    </w:p>
    <w:p w14:paraId="57A6AD96" w14:textId="77777777" w:rsidR="00C86DC3" w:rsidRPr="006B5FD1" w:rsidRDefault="00C86DC3" w:rsidP="00C86DC3">
      <w:pPr>
        <w:pStyle w:val="Akapitzlist"/>
        <w:spacing w:before="240" w:after="120" w:line="264" w:lineRule="auto"/>
        <w:ind w:left="2127"/>
        <w:jc w:val="both"/>
        <w:rPr>
          <w:rFonts w:asciiTheme="majorHAnsi" w:hAnsiTheme="majorHAnsi" w:cstheme="majorHAnsi"/>
          <w:sz w:val="24"/>
          <w:szCs w:val="24"/>
          <w:lang w:eastAsia="pl-PL"/>
        </w:rPr>
      </w:pPr>
    </w:p>
    <w:p w14:paraId="36F21B20" w14:textId="409C55E5" w:rsidR="00C86DC3" w:rsidRPr="006B5FD1" w:rsidRDefault="00C86DC3" w:rsidP="00C86DC3">
      <w:pPr>
        <w:pStyle w:val="Akapitzlist"/>
        <w:numPr>
          <w:ilvl w:val="1"/>
          <w:numId w:val="14"/>
        </w:numPr>
        <w:spacing w:before="240" w:after="120" w:line="264" w:lineRule="auto"/>
        <w:ind w:left="1276" w:hanging="850"/>
        <w:jc w:val="both"/>
        <w:rPr>
          <w:rFonts w:asciiTheme="majorHAnsi" w:hAnsiTheme="majorHAnsi" w:cstheme="majorHAnsi"/>
          <w:sz w:val="24"/>
          <w:szCs w:val="24"/>
          <w:lang w:eastAsia="pl-PL"/>
        </w:rPr>
      </w:pPr>
      <w:bookmarkStart w:id="16" w:name="_Hlk86160883"/>
      <w:r w:rsidRPr="00EE786E">
        <w:rPr>
          <w:rFonts w:asciiTheme="majorHAnsi" w:hAnsiTheme="majorHAnsi" w:cstheme="majorHAnsi"/>
          <w:sz w:val="24"/>
          <w:szCs w:val="24"/>
          <w:lang w:eastAsia="pl-PL"/>
        </w:rPr>
        <w:t xml:space="preserve">W sytuacjach awaryjnych, np. w przypadku awarii platformy zakupowej, zamawiający dopuszcza również możliwość komunikowania się z wykonawcami za pośrednictwem poczty </w:t>
      </w:r>
      <w:r w:rsidRPr="00FC2295">
        <w:rPr>
          <w:rFonts w:asciiTheme="majorHAnsi" w:hAnsiTheme="majorHAnsi" w:cstheme="majorHAnsi"/>
          <w:sz w:val="24"/>
          <w:szCs w:val="24"/>
          <w:lang w:eastAsia="pl-PL"/>
        </w:rPr>
        <w:t xml:space="preserve">elektronicznej: </w:t>
      </w:r>
      <w:hyperlink r:id="rId23" w:history="1">
        <w:r w:rsidR="00FC2295" w:rsidRPr="00FC2295">
          <w:rPr>
            <w:rStyle w:val="Hipercze"/>
            <w:rFonts w:asciiTheme="majorHAnsi" w:hAnsiTheme="majorHAnsi" w:cstheme="majorHAnsi"/>
            <w:sz w:val="24"/>
            <w:szCs w:val="24"/>
            <w:lang w:eastAsia="pl-PL"/>
          </w:rPr>
          <w:t>przetargi@enmedia.org.pl</w:t>
        </w:r>
      </w:hyperlink>
      <w:r w:rsidRPr="006B5FD1">
        <w:rPr>
          <w:rFonts w:asciiTheme="majorHAnsi" w:hAnsiTheme="majorHAnsi" w:cstheme="majorHAnsi"/>
          <w:sz w:val="24"/>
          <w:szCs w:val="24"/>
          <w:lang w:eastAsia="pl-PL"/>
        </w:rPr>
        <w:t xml:space="preserve"> </w:t>
      </w:r>
      <w:r w:rsidRPr="00EE786E">
        <w:rPr>
          <w:rFonts w:asciiTheme="majorHAnsi" w:hAnsiTheme="majorHAnsi" w:cstheme="majorHAnsi"/>
          <w:sz w:val="24"/>
          <w:szCs w:val="24"/>
          <w:lang w:eastAsia="pl-PL"/>
        </w:rPr>
        <w:t xml:space="preserve"> - z tym zastrzeżeniem, iż oferta, w tym wszelkie oświadczenia i dokumenty składane w ramach niniejszego postępowania mogą zostać przekazane wyłącznie za pomocą platformy zakupowej</w:t>
      </w:r>
      <w:bookmarkEnd w:id="16"/>
      <w:r w:rsidRPr="00EE786E">
        <w:rPr>
          <w:rFonts w:asciiTheme="majorHAnsi" w:hAnsiTheme="majorHAnsi" w:cstheme="majorHAnsi"/>
          <w:sz w:val="24"/>
          <w:szCs w:val="24"/>
          <w:lang w:eastAsia="pl-PL"/>
        </w:rPr>
        <w:t>.</w:t>
      </w:r>
    </w:p>
    <w:bookmarkEnd w:id="15"/>
    <w:p w14:paraId="0592D99F" w14:textId="4241F5C8" w:rsidR="000D5189" w:rsidRPr="006B5FD1" w:rsidRDefault="0000264A" w:rsidP="004A595B">
      <w:pPr>
        <w:pStyle w:val="Nagwek1"/>
        <w:numPr>
          <w:ilvl w:val="0"/>
          <w:numId w:val="29"/>
        </w:numPr>
        <w:spacing w:after="120" w:line="264" w:lineRule="auto"/>
        <w:ind w:left="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Wyjaśnienia treści SWZ</w:t>
      </w:r>
    </w:p>
    <w:p w14:paraId="5CC9E2D3" w14:textId="20326981" w:rsidR="0000264A" w:rsidRDefault="0000264A" w:rsidP="003D3CF3">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Wykonawca może zwrócić się do zamawiającego z wnioskiem o wyjaśnienie  treści SWZ.</w:t>
      </w:r>
    </w:p>
    <w:p w14:paraId="49064CA9" w14:textId="77777777" w:rsidR="004C6DD4" w:rsidRPr="006B5FD1" w:rsidRDefault="004C6DD4" w:rsidP="004C6DD4">
      <w:pPr>
        <w:pStyle w:val="Akapitzlist"/>
        <w:spacing w:before="240" w:after="120" w:line="264" w:lineRule="auto"/>
        <w:ind w:left="1134"/>
        <w:jc w:val="both"/>
        <w:rPr>
          <w:rFonts w:asciiTheme="majorHAnsi" w:hAnsiTheme="majorHAnsi" w:cstheme="majorHAnsi"/>
          <w:sz w:val="24"/>
          <w:szCs w:val="24"/>
          <w:lang w:eastAsia="pl-PL"/>
        </w:rPr>
      </w:pPr>
    </w:p>
    <w:p w14:paraId="131D23A4" w14:textId="0D52365B" w:rsidR="00C41B9A" w:rsidRPr="00C41B9A" w:rsidRDefault="008C20FA" w:rsidP="00C41B9A">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C41B9A">
        <w:rPr>
          <w:rFonts w:asciiTheme="majorHAnsi" w:hAnsiTheme="majorHAnsi" w:cstheme="majorHAnsi"/>
          <w:sz w:val="24"/>
          <w:szCs w:val="24"/>
          <w:lang w:eastAsia="pl-PL"/>
        </w:rPr>
        <w:t xml:space="preserve">Zamawiający udzieli wyjaśnień niezwłocznie, jednak nie później niż na </w:t>
      </w:r>
      <w:r w:rsidR="00C41B9A" w:rsidRPr="00C41B9A">
        <w:rPr>
          <w:rFonts w:asciiTheme="majorHAnsi" w:hAnsiTheme="majorHAnsi" w:cstheme="majorHAnsi"/>
          <w:sz w:val="24"/>
          <w:szCs w:val="24"/>
          <w:lang w:eastAsia="pl-PL"/>
        </w:rPr>
        <w:t>4 dni przed upływem terminu składania ofert (udostępniając je na stronie internetowej prowadzonego postępowania), pod warunkiem że wniosek o wyjaśnienie treści SWZ wpłynął do zamawiającego nie później niż na 7 dni przed upływem terminu składania ofert.</w:t>
      </w:r>
    </w:p>
    <w:p w14:paraId="62F356FE" w14:textId="5FED0791" w:rsidR="0000264A" w:rsidRPr="00C41B9A" w:rsidRDefault="0000264A" w:rsidP="00C41B9A">
      <w:pPr>
        <w:spacing w:before="240" w:after="120" w:line="264" w:lineRule="auto"/>
        <w:ind w:left="426"/>
        <w:jc w:val="both"/>
        <w:rPr>
          <w:rFonts w:asciiTheme="majorHAnsi" w:hAnsiTheme="majorHAnsi" w:cstheme="majorHAnsi"/>
          <w:sz w:val="24"/>
          <w:szCs w:val="24"/>
          <w:lang w:eastAsia="pl-PL"/>
        </w:rPr>
      </w:pPr>
    </w:p>
    <w:p w14:paraId="17BE09BF" w14:textId="2375E7E3" w:rsidR="0000264A" w:rsidRPr="006B5FD1" w:rsidRDefault="0000264A" w:rsidP="003D3CF3">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Jeżeli zamawiający nie udzieli wyjaśnień w terminie, o którym mowa w pkt 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.2., przedłuża termin składania  ofert o czas niezbędny do zapoznania się wszystkich zainteresowanych wykonawców z wyjaśnieniami niezbędnymi do należytego przygotowania i złożenia  oferty.</w:t>
      </w:r>
    </w:p>
    <w:p w14:paraId="7088AA38" w14:textId="77777777" w:rsidR="0000264A" w:rsidRPr="006B5FD1" w:rsidRDefault="0000264A" w:rsidP="00B9639D">
      <w:pPr>
        <w:pStyle w:val="Akapitzlist"/>
        <w:jc w:val="both"/>
        <w:rPr>
          <w:rFonts w:asciiTheme="majorHAnsi" w:hAnsiTheme="majorHAnsi" w:cstheme="majorHAnsi"/>
          <w:sz w:val="24"/>
          <w:szCs w:val="24"/>
          <w:lang w:eastAsia="pl-PL"/>
        </w:rPr>
      </w:pPr>
    </w:p>
    <w:p w14:paraId="320D1BC4" w14:textId="2BD1AB47" w:rsidR="0000264A" w:rsidRPr="006B5FD1" w:rsidRDefault="0000264A" w:rsidP="003D3CF3">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wniosek o wyjaśnienie treści SWZ nie wpłynął w terminie, o którym mowa w pkt 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.2.  zamawiający nie ma obowiązku udzielania wyjaśnień SWZ oraz obowiązku przedłużenia terminu składania ofert.</w:t>
      </w:r>
    </w:p>
    <w:p w14:paraId="3BEEF77C" w14:textId="77777777" w:rsidR="0000264A" w:rsidRPr="006B5FD1" w:rsidRDefault="0000264A" w:rsidP="00B9639D">
      <w:pPr>
        <w:pStyle w:val="Akapitzlist"/>
        <w:jc w:val="both"/>
        <w:rPr>
          <w:rFonts w:asciiTheme="majorHAnsi" w:hAnsiTheme="majorHAnsi" w:cstheme="majorHAnsi"/>
          <w:sz w:val="24"/>
          <w:szCs w:val="24"/>
          <w:lang w:eastAsia="pl-PL"/>
        </w:rPr>
      </w:pPr>
    </w:p>
    <w:p w14:paraId="0DE69BCA" w14:textId="171F5FCD" w:rsidR="0000264A" w:rsidRPr="00A4166C" w:rsidRDefault="0000264A" w:rsidP="003D3CF3">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Przedłużenie terminu składania ofert, o których mowa w pkt 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w:t>
      </w:r>
      <w:r w:rsidR="00CF5A3A"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 xml:space="preserve">.  nie wpływa na </w:t>
      </w:r>
      <w:r w:rsidRPr="00A4166C">
        <w:rPr>
          <w:rFonts w:asciiTheme="majorHAnsi" w:hAnsiTheme="majorHAnsi" w:cstheme="majorHAnsi"/>
          <w:sz w:val="24"/>
          <w:szCs w:val="24"/>
          <w:lang w:eastAsia="pl-PL"/>
        </w:rPr>
        <w:t xml:space="preserve">bieg terminu składania wniosku o wyjaśnienie treści SWZ. </w:t>
      </w:r>
    </w:p>
    <w:p w14:paraId="0737B9B8" w14:textId="19027614" w:rsidR="00F35EB9" w:rsidRPr="00A4166C" w:rsidRDefault="005A6E6B" w:rsidP="004A595B">
      <w:pPr>
        <w:pStyle w:val="Nagwek1"/>
        <w:numPr>
          <w:ilvl w:val="0"/>
          <w:numId w:val="28"/>
        </w:numPr>
        <w:spacing w:after="120" w:line="264" w:lineRule="auto"/>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t>O</w:t>
      </w:r>
      <w:r w:rsidR="00F35EB9" w:rsidRPr="00A4166C">
        <w:rPr>
          <w:rFonts w:eastAsia="Times New Roman" w:cstheme="majorHAnsi"/>
          <w:b/>
          <w:bCs/>
          <w:color w:val="auto"/>
          <w:sz w:val="24"/>
          <w:szCs w:val="24"/>
          <w:lang w:eastAsia="pl-PL"/>
        </w:rPr>
        <w:t>pis sposobu przygotowania oferty</w:t>
      </w:r>
      <w:r w:rsidR="00BA265A" w:rsidRPr="00A4166C">
        <w:rPr>
          <w:rFonts w:eastAsia="Times New Roman" w:cstheme="majorHAnsi"/>
          <w:b/>
          <w:bCs/>
          <w:color w:val="auto"/>
          <w:sz w:val="24"/>
          <w:szCs w:val="24"/>
          <w:lang w:eastAsia="pl-PL"/>
        </w:rPr>
        <w:t xml:space="preserve"> oraz pozostałych dokumentów składanych w postępowaniu</w:t>
      </w:r>
    </w:p>
    <w:p w14:paraId="44794779" w14:textId="65F5F638" w:rsidR="00AD5661" w:rsidRPr="006B5FD1" w:rsidRDefault="00B42270"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postępowaniu o udzielenie zamówienia ofertę, oświadczenie, o którym mowa w art. 125 ust. 1 ustawy Pzp, składa się, pod rygorem nieważności, w formie elektronicznej</w:t>
      </w:r>
      <w:r w:rsidR="00F5305B" w:rsidRPr="006B5FD1">
        <w:rPr>
          <w:rFonts w:asciiTheme="majorHAnsi" w:hAnsiTheme="majorHAnsi" w:cstheme="majorHAnsi"/>
          <w:sz w:val="24"/>
          <w:szCs w:val="24"/>
          <w:lang w:eastAsia="pl-PL"/>
        </w:rPr>
        <w:t>.</w:t>
      </w:r>
    </w:p>
    <w:p w14:paraId="27F3AB78" w14:textId="77777777" w:rsidR="00F5305B" w:rsidRPr="006B5FD1" w:rsidRDefault="00F5305B" w:rsidP="00F5305B">
      <w:pPr>
        <w:pStyle w:val="Akapitzlist"/>
        <w:spacing w:before="240" w:after="120" w:line="264" w:lineRule="auto"/>
        <w:ind w:left="1134"/>
        <w:jc w:val="both"/>
        <w:rPr>
          <w:rFonts w:asciiTheme="majorHAnsi" w:hAnsiTheme="majorHAnsi" w:cstheme="majorHAnsi"/>
          <w:sz w:val="24"/>
          <w:szCs w:val="24"/>
          <w:lang w:eastAsia="pl-PL"/>
        </w:rPr>
      </w:pPr>
    </w:p>
    <w:p w14:paraId="40043777" w14:textId="0FDA9690" w:rsidR="00726504" w:rsidRPr="006B5FD1" w:rsidRDefault="003A596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Oferty, oświadczenia, o których mowa w art. 125 ust. 1 ustawy, podmiotowe środki dowodowe, w tym oświadczenie, o którym mowa w art. 117 ust. 4 (dotyczy wykonawców wspólnie ubiegających się o udzielenie zamówienia) ustawy Pzp, </w:t>
      </w:r>
      <w:r w:rsidR="00FD3F85"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pełnomocnictwo, sporządza się w postaci elektronicznej, w formatach danych określonych w przepisach wydanych na podstawie art. 18 ustawy z dnia 17 lutego 2005 r. o informatyzacji działalności podmiotów realizujących zadania publiczne.</w:t>
      </w:r>
    </w:p>
    <w:p w14:paraId="7CD09FCD" w14:textId="77777777" w:rsidR="00726504" w:rsidRPr="006B5FD1" w:rsidRDefault="00726504" w:rsidP="00726504">
      <w:pPr>
        <w:pStyle w:val="Akapitzlist"/>
        <w:rPr>
          <w:rFonts w:asciiTheme="majorHAnsi" w:hAnsiTheme="majorHAnsi" w:cstheme="majorHAnsi"/>
          <w:sz w:val="24"/>
          <w:szCs w:val="24"/>
          <w:lang w:eastAsia="pl-PL"/>
        </w:rPr>
      </w:pPr>
    </w:p>
    <w:p w14:paraId="31363AEA" w14:textId="3A19662C" w:rsidR="003A596D" w:rsidRPr="006B5FD1" w:rsidRDefault="003A596D" w:rsidP="00C15100">
      <w:pPr>
        <w:pStyle w:val="Akapitzlist"/>
        <w:numPr>
          <w:ilvl w:val="1"/>
          <w:numId w:val="6"/>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6B5FD1">
        <w:rPr>
          <w:rFonts w:asciiTheme="majorHAnsi" w:hAnsiTheme="majorHAnsi" w:cstheme="majorHAnsi"/>
          <w:sz w:val="24"/>
          <w:szCs w:val="24"/>
          <w:lang w:eastAsia="pl-PL"/>
        </w:rPr>
        <w:t>Informacje, oświadczenia lub dokumenty, inne niż określone w ust. 13.</w:t>
      </w:r>
      <w:r w:rsidR="00CF5A3A"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r w:rsidR="00B03D1A" w:rsidRPr="00B03D1A">
        <w:rPr>
          <w:rFonts w:asciiTheme="majorHAnsi" w:hAnsiTheme="majorHAnsi" w:cstheme="majorHAnsi"/>
          <w:sz w:val="24"/>
          <w:szCs w:val="24"/>
        </w:rPr>
        <w:t>platformy zakupowej.</w:t>
      </w:r>
    </w:p>
    <w:p w14:paraId="5C666309" w14:textId="77777777" w:rsidR="0096042B" w:rsidRPr="006B5FD1" w:rsidRDefault="0096042B" w:rsidP="0096042B">
      <w:pPr>
        <w:pStyle w:val="Akapitzlist"/>
        <w:rPr>
          <w:rFonts w:asciiTheme="majorHAnsi" w:hAnsiTheme="majorHAnsi" w:cstheme="majorHAnsi"/>
          <w:sz w:val="24"/>
          <w:szCs w:val="24"/>
          <w:lang w:eastAsia="pl-PL"/>
        </w:rPr>
      </w:pPr>
    </w:p>
    <w:p w14:paraId="30D407A0" w14:textId="2F93E809"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w:t>
      </w:r>
      <w:r w:rsidR="008C20FA"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gdy podmiotowe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14:paraId="51354E4B" w14:textId="77777777" w:rsidR="003842DD" w:rsidRPr="006B5FD1" w:rsidRDefault="003842DD" w:rsidP="003842DD">
      <w:pPr>
        <w:pStyle w:val="Akapitzlist"/>
        <w:rPr>
          <w:rFonts w:asciiTheme="majorHAnsi" w:hAnsiTheme="majorHAnsi" w:cstheme="majorHAnsi"/>
          <w:sz w:val="24"/>
          <w:szCs w:val="24"/>
          <w:lang w:eastAsia="pl-PL"/>
        </w:rPr>
      </w:pPr>
    </w:p>
    <w:p w14:paraId="0509682E" w14:textId="1C25BF28"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4EE6F19" w14:textId="77777777" w:rsidR="003842DD" w:rsidRPr="006B5FD1" w:rsidRDefault="003842DD" w:rsidP="003842DD">
      <w:pPr>
        <w:pStyle w:val="Akapitzlist"/>
        <w:rPr>
          <w:rFonts w:asciiTheme="majorHAnsi" w:hAnsiTheme="majorHAnsi" w:cstheme="majorHAnsi"/>
          <w:sz w:val="24"/>
          <w:szCs w:val="24"/>
          <w:lang w:eastAsia="pl-PL"/>
        </w:rPr>
      </w:pPr>
    </w:p>
    <w:p w14:paraId="5A28E95F" w14:textId="77777777"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Poświadczenia zgodności cyfrowego odwzorowania z dokumentem w postaci papierowej, o którym mowa w pkt 13.5. dokonuje w przypadku:</w:t>
      </w:r>
    </w:p>
    <w:p w14:paraId="6E8DD2CD" w14:textId="77777777"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51DCF4E3" w14:textId="3716F4AD"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innych dokumentów, o których mowa w ustawie Pzp – odpowiednio wykonawca lub wykonawca wspólnie ubiegający się o udzielenie zamówienia, w zakresie dokumentów, które każdego z nich dotyczą, </w:t>
      </w:r>
    </w:p>
    <w:p w14:paraId="24AB9064" w14:textId="77777777"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Poświadczenia zgodności cyfrowego odwzorowania z dokumentem w postaci papierowej, może dokonać również notariusz. </w:t>
      </w:r>
    </w:p>
    <w:p w14:paraId="64CF23B1" w14:textId="77777777" w:rsidR="003842DD" w:rsidRPr="006B5FD1" w:rsidRDefault="003842DD" w:rsidP="003842DD">
      <w:pPr>
        <w:pStyle w:val="Akapitzlist"/>
        <w:spacing w:before="240" w:after="120" w:line="264" w:lineRule="auto"/>
        <w:ind w:left="1985"/>
        <w:jc w:val="both"/>
        <w:rPr>
          <w:rFonts w:asciiTheme="majorHAnsi" w:hAnsiTheme="majorHAnsi" w:cstheme="majorHAnsi"/>
          <w:sz w:val="24"/>
          <w:szCs w:val="24"/>
          <w:lang w:eastAsia="pl-PL"/>
        </w:rPr>
      </w:pPr>
    </w:p>
    <w:p w14:paraId="05A89D3F" w14:textId="62007832"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trike/>
          <w:sz w:val="24"/>
          <w:szCs w:val="24"/>
          <w:lang w:eastAsia="pl-PL"/>
        </w:rPr>
      </w:pPr>
      <w:r w:rsidRPr="006B5FD1">
        <w:rPr>
          <w:rFonts w:asciiTheme="majorHAnsi" w:hAnsiTheme="majorHAnsi" w:cstheme="majorHAnsi"/>
          <w:sz w:val="24"/>
          <w:szCs w:val="24"/>
          <w:lang w:eastAsia="pl-PL"/>
        </w:rPr>
        <w:t>Podmiotowe środki dowodowe, w tym oświadczenie, o którym mowa w art. 117 ust. 4 (dot. wykonawców wspólnie ubiegających się o udzielenie zamówienia) ustawy Pzp, oraz pełnomocnictwo przekazuje się w postaci elektronicznej i opatruje kwalifikowanym podpisem elektronicznym</w:t>
      </w:r>
      <w:r w:rsidR="00F5305B" w:rsidRPr="006B5FD1">
        <w:rPr>
          <w:rFonts w:asciiTheme="majorHAnsi" w:hAnsiTheme="majorHAnsi" w:cstheme="majorHAnsi"/>
          <w:sz w:val="24"/>
          <w:szCs w:val="24"/>
          <w:lang w:eastAsia="pl-PL"/>
        </w:rPr>
        <w:t>.</w:t>
      </w:r>
    </w:p>
    <w:p w14:paraId="56214C59" w14:textId="77777777" w:rsidR="00F5305B" w:rsidRPr="006B5FD1" w:rsidRDefault="00F5305B" w:rsidP="00F5305B">
      <w:pPr>
        <w:pStyle w:val="Akapitzlist"/>
        <w:spacing w:before="240" w:after="120" w:line="264" w:lineRule="auto"/>
        <w:ind w:left="1134"/>
        <w:jc w:val="both"/>
        <w:rPr>
          <w:rFonts w:asciiTheme="majorHAnsi" w:hAnsiTheme="majorHAnsi" w:cstheme="majorHAnsi"/>
          <w:strike/>
          <w:sz w:val="24"/>
          <w:szCs w:val="24"/>
          <w:lang w:eastAsia="pl-PL"/>
        </w:rPr>
      </w:pPr>
    </w:p>
    <w:p w14:paraId="30A53BC0" w14:textId="429B5ED8"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podmiotowe środki dowodowe, w tym oświadczenie, o którym mowa w art. 117 ust. 4 (dotyczy wykonawców wspólnie ubiegających się o udzielenie zamówienia) ustawy Pzp</w:t>
      </w:r>
      <w:r w:rsidR="00127A7E">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DF201A0" w14:textId="77777777" w:rsidR="003842DD" w:rsidRPr="006B5FD1" w:rsidRDefault="003842DD" w:rsidP="003842DD">
      <w:pPr>
        <w:pStyle w:val="Akapitzlist"/>
        <w:rPr>
          <w:rFonts w:asciiTheme="majorHAnsi" w:hAnsiTheme="majorHAnsi" w:cstheme="majorHAnsi"/>
          <w:strike/>
          <w:sz w:val="24"/>
          <w:szCs w:val="24"/>
          <w:lang w:eastAsia="pl-PL"/>
        </w:rPr>
      </w:pPr>
    </w:p>
    <w:p w14:paraId="58353EE6" w14:textId="77777777"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Poświadczenia zgodności cyfrowego odwzorowania z dokumentem w postaci papierowej, o którym mowa w pkt 13.8., dokonuje w przypadku: </w:t>
      </w:r>
    </w:p>
    <w:p w14:paraId="0DBAED5A" w14:textId="77777777"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podmiotowych środków dowodowych – odpowiednio wykonawca, wykonawca wspólnie ubiegający się o udzielenie zamówienia, lub podwykonawca, w zakresie podmiotowych środków dowodowych, które każdego z nich dotyczą,</w:t>
      </w:r>
    </w:p>
    <w:p w14:paraId="67AF778D" w14:textId="5D925C82" w:rsidR="000F6DF3" w:rsidRPr="006B5FD1" w:rsidRDefault="000F6DF3" w:rsidP="000F6DF3">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zobowiązania podmiotu udostępniającego zasoby – odpowiednio wykonawca lub wykonawca wspólnie ubiegający się o udzielenie zamówienia,</w:t>
      </w:r>
    </w:p>
    <w:p w14:paraId="57304978" w14:textId="6E9BBD06"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pełnomocnictwa – mocodawca.</w:t>
      </w:r>
    </w:p>
    <w:p w14:paraId="727F6E23" w14:textId="77777777"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poświadczenia zgodności cyfrowego odwzorowania z dokumentem w postaci papierowej, może dokonać również notariusz.</w:t>
      </w:r>
    </w:p>
    <w:p w14:paraId="7C518D61" w14:textId="6F4BDA32" w:rsidR="003842DD" w:rsidRPr="006B5FD1" w:rsidRDefault="003842DD" w:rsidP="003842DD">
      <w:pPr>
        <w:pStyle w:val="Akapitzlist"/>
        <w:spacing w:before="240" w:after="120" w:line="264" w:lineRule="auto"/>
        <w:ind w:left="1134"/>
        <w:jc w:val="both"/>
        <w:rPr>
          <w:rFonts w:asciiTheme="majorHAnsi" w:hAnsiTheme="majorHAnsi" w:cstheme="majorHAnsi"/>
          <w:sz w:val="24"/>
          <w:szCs w:val="24"/>
          <w:lang w:eastAsia="pl-PL"/>
        </w:rPr>
      </w:pPr>
    </w:p>
    <w:p w14:paraId="328A3153" w14:textId="3C004FCA" w:rsidR="003D3B96" w:rsidRPr="006B5FD1" w:rsidRDefault="003D3B96"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Oferta powinna być:</w:t>
      </w:r>
    </w:p>
    <w:p w14:paraId="3817F21D" w14:textId="32C6B4B3" w:rsidR="00F65587" w:rsidRPr="006B5FD1" w:rsidRDefault="00606A60"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s</w:t>
      </w:r>
      <w:r w:rsidR="00B255F0" w:rsidRPr="006B5FD1">
        <w:rPr>
          <w:rFonts w:asciiTheme="majorHAnsi" w:hAnsiTheme="majorHAnsi" w:cstheme="majorHAnsi"/>
          <w:sz w:val="24"/>
          <w:szCs w:val="24"/>
          <w:lang w:eastAsia="pl-PL"/>
        </w:rPr>
        <w:t xml:space="preserve">porządzona </w:t>
      </w:r>
      <w:r w:rsidR="00F65587" w:rsidRPr="006B5FD1">
        <w:rPr>
          <w:rFonts w:asciiTheme="majorHAnsi" w:hAnsiTheme="majorHAnsi" w:cstheme="majorHAnsi"/>
          <w:sz w:val="24"/>
          <w:szCs w:val="24"/>
          <w:lang w:eastAsia="pl-PL"/>
        </w:rPr>
        <w:t>w języku polskim,</w:t>
      </w:r>
    </w:p>
    <w:p w14:paraId="09B00F6A" w14:textId="4213E89A" w:rsidR="00F65587" w:rsidRPr="006B5FD1" w:rsidRDefault="00F65587"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złożona przy użyciu środków komunikacji elektronicznej tzn. za pośrednictwem </w:t>
      </w:r>
      <w:r w:rsidR="00B03D1A" w:rsidRPr="00B03D1A">
        <w:rPr>
          <w:rFonts w:asciiTheme="majorHAnsi" w:hAnsiTheme="majorHAnsi" w:cstheme="majorHAnsi"/>
          <w:sz w:val="24"/>
          <w:szCs w:val="24"/>
        </w:rPr>
        <w:t>platformy zakupowej,</w:t>
      </w:r>
      <w:r w:rsidR="00B03D1A" w:rsidRPr="00B03D1A">
        <w:rPr>
          <w:sz w:val="24"/>
          <w:szCs w:val="24"/>
        </w:rPr>
        <w:t xml:space="preserve"> </w:t>
      </w:r>
      <w:r w:rsidR="007026DA" w:rsidRPr="00B03D1A">
        <w:rPr>
          <w:sz w:val="28"/>
          <w:szCs w:val="28"/>
        </w:rPr>
        <w:t xml:space="preserve"> </w:t>
      </w:r>
    </w:p>
    <w:p w14:paraId="424C16EC" w14:textId="4397FBE2" w:rsidR="00F65587" w:rsidRPr="006B5FD1" w:rsidRDefault="00F65587"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podpisana kwalifikowanym podpisem elektronicznym przez osobę/osoby upoważnioną/upoważnione</w:t>
      </w:r>
      <w:r w:rsidR="00A675BC" w:rsidRPr="006B5FD1">
        <w:rPr>
          <w:rFonts w:asciiTheme="majorHAnsi" w:hAnsiTheme="majorHAnsi" w:cstheme="majorHAnsi"/>
          <w:sz w:val="24"/>
          <w:szCs w:val="24"/>
          <w:lang w:eastAsia="pl-PL"/>
        </w:rPr>
        <w:t>.</w:t>
      </w:r>
    </w:p>
    <w:p w14:paraId="2E7A599C" w14:textId="77777777" w:rsidR="00A675BC" w:rsidRPr="006B5FD1" w:rsidRDefault="00A675BC" w:rsidP="00B9639D">
      <w:pPr>
        <w:pStyle w:val="Akapitzlist"/>
        <w:spacing w:before="240" w:after="120" w:line="264" w:lineRule="auto"/>
        <w:ind w:left="1985"/>
        <w:jc w:val="both"/>
        <w:rPr>
          <w:rFonts w:asciiTheme="majorHAnsi" w:hAnsiTheme="majorHAnsi" w:cstheme="majorHAnsi"/>
          <w:sz w:val="24"/>
          <w:szCs w:val="24"/>
          <w:lang w:eastAsia="pl-PL"/>
        </w:rPr>
      </w:pPr>
    </w:p>
    <w:p w14:paraId="1FEC3000" w14:textId="1FD0EFAD"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B5FD1">
        <w:rPr>
          <w:rFonts w:asciiTheme="majorHAnsi" w:hAnsiTheme="majorHAnsi" w:cstheme="majorHAnsi"/>
          <w:sz w:val="24"/>
          <w:szCs w:val="24"/>
          <w:lang w:eastAsia="pl-PL"/>
        </w:rPr>
        <w:t>eIDAS</w:t>
      </w:r>
      <w:proofErr w:type="spellEnd"/>
      <w:r w:rsidRPr="006B5FD1">
        <w:rPr>
          <w:rFonts w:asciiTheme="majorHAnsi" w:hAnsiTheme="majorHAnsi" w:cstheme="majorHAnsi"/>
          <w:sz w:val="24"/>
          <w:szCs w:val="24"/>
          <w:lang w:eastAsia="pl-PL"/>
        </w:rPr>
        <w:t>) (UE) nr 910/2014 - od 1 lipca 2016 roku”.</w:t>
      </w:r>
    </w:p>
    <w:p w14:paraId="2D877666" w14:textId="77777777" w:rsidR="001E20F7" w:rsidRPr="006B5FD1" w:rsidRDefault="001E20F7" w:rsidP="00B9639D">
      <w:pPr>
        <w:pStyle w:val="Akapitzlist"/>
        <w:spacing w:before="240" w:after="120" w:line="264" w:lineRule="auto"/>
        <w:ind w:left="1134"/>
        <w:jc w:val="both"/>
        <w:rPr>
          <w:rFonts w:asciiTheme="majorHAnsi" w:hAnsiTheme="majorHAnsi" w:cstheme="majorHAnsi"/>
          <w:sz w:val="24"/>
          <w:szCs w:val="24"/>
          <w:lang w:eastAsia="pl-PL"/>
        </w:rPr>
      </w:pPr>
    </w:p>
    <w:p w14:paraId="42FA22A7" w14:textId="68537975"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wykorzystania formatu podpisu </w:t>
      </w:r>
      <w:proofErr w:type="spellStart"/>
      <w:r w:rsidRPr="006B5FD1">
        <w:rPr>
          <w:rFonts w:asciiTheme="majorHAnsi" w:hAnsiTheme="majorHAnsi" w:cstheme="majorHAnsi"/>
          <w:sz w:val="24"/>
          <w:szCs w:val="24"/>
          <w:lang w:eastAsia="pl-PL"/>
        </w:rPr>
        <w:t>XAdES</w:t>
      </w:r>
      <w:proofErr w:type="spellEnd"/>
      <w:r w:rsidRPr="006B5FD1">
        <w:rPr>
          <w:rFonts w:asciiTheme="majorHAnsi" w:hAnsiTheme="majorHAnsi" w:cstheme="majorHAnsi"/>
          <w:sz w:val="24"/>
          <w:szCs w:val="24"/>
          <w:lang w:eastAsia="pl-PL"/>
        </w:rPr>
        <w:t xml:space="preserve"> zewnętrzny</w:t>
      </w:r>
      <w:r w:rsidR="008869AB" w:rsidRPr="006B5FD1">
        <w:rPr>
          <w:rFonts w:asciiTheme="majorHAnsi" w:hAnsiTheme="majorHAnsi" w:cstheme="majorHAnsi"/>
          <w:sz w:val="24"/>
          <w:szCs w:val="24"/>
          <w:lang w:eastAsia="pl-PL"/>
        </w:rPr>
        <w:t>, z</w:t>
      </w:r>
      <w:r w:rsidRPr="006B5FD1">
        <w:rPr>
          <w:rFonts w:asciiTheme="majorHAnsi" w:hAnsiTheme="majorHAnsi" w:cstheme="majorHAnsi"/>
          <w:sz w:val="24"/>
          <w:szCs w:val="24"/>
          <w:lang w:eastAsia="pl-PL"/>
        </w:rPr>
        <w:t xml:space="preserve">amawiający wymaga dołączenia odpowiedniej ilości plików tj. podpisywanych plików z danymi oraz plików </w:t>
      </w:r>
      <w:r w:rsidR="007026DA">
        <w:rPr>
          <w:rFonts w:asciiTheme="majorHAnsi" w:hAnsiTheme="majorHAnsi" w:cstheme="majorHAnsi"/>
          <w:sz w:val="24"/>
          <w:szCs w:val="24"/>
          <w:lang w:eastAsia="pl-PL"/>
        </w:rPr>
        <w:t xml:space="preserve">podpisu w formacie </w:t>
      </w:r>
      <w:proofErr w:type="spellStart"/>
      <w:r w:rsidRPr="006B5FD1">
        <w:rPr>
          <w:rFonts w:asciiTheme="majorHAnsi" w:hAnsiTheme="majorHAnsi" w:cstheme="majorHAnsi"/>
          <w:sz w:val="24"/>
          <w:szCs w:val="24"/>
          <w:lang w:eastAsia="pl-PL"/>
        </w:rPr>
        <w:t>XAdES</w:t>
      </w:r>
      <w:proofErr w:type="spellEnd"/>
      <w:r w:rsidRPr="006B5FD1">
        <w:rPr>
          <w:rFonts w:asciiTheme="majorHAnsi" w:hAnsiTheme="majorHAnsi" w:cstheme="majorHAnsi"/>
          <w:sz w:val="24"/>
          <w:szCs w:val="24"/>
          <w:lang w:eastAsia="pl-PL"/>
        </w:rPr>
        <w:t>.</w:t>
      </w:r>
    </w:p>
    <w:p w14:paraId="048D2C8A" w14:textId="77777777" w:rsidR="001E20F7" w:rsidRPr="006B5FD1" w:rsidRDefault="001E20F7" w:rsidP="00B9639D">
      <w:pPr>
        <w:pStyle w:val="Akapitzlist"/>
        <w:jc w:val="both"/>
        <w:rPr>
          <w:rFonts w:asciiTheme="majorHAnsi" w:hAnsiTheme="majorHAnsi" w:cstheme="majorHAnsi"/>
          <w:sz w:val="24"/>
          <w:szCs w:val="24"/>
          <w:lang w:eastAsia="pl-PL"/>
        </w:rPr>
      </w:pPr>
    </w:p>
    <w:p w14:paraId="1110326B" w14:textId="19B2FC2E"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Na </w:t>
      </w:r>
      <w:r w:rsidR="003953F1">
        <w:rPr>
          <w:rFonts w:asciiTheme="majorHAnsi" w:hAnsiTheme="majorHAnsi" w:cstheme="majorHAnsi"/>
          <w:sz w:val="24"/>
          <w:szCs w:val="24"/>
          <w:lang w:eastAsia="pl-PL"/>
        </w:rPr>
        <w:t>P</w:t>
      </w:r>
      <w:r w:rsidRPr="006B5FD1">
        <w:rPr>
          <w:rFonts w:asciiTheme="majorHAnsi" w:hAnsiTheme="majorHAnsi" w:cstheme="majorHAnsi"/>
          <w:sz w:val="24"/>
          <w:szCs w:val="24"/>
          <w:lang w:eastAsia="pl-PL"/>
        </w:rPr>
        <w:t>latformie w formularzu składania oferty znajduje się miejsce wyznaczone do dołączenia części oferty stanowiącej tajemnicę przedsiębiorstwa</w:t>
      </w:r>
      <w:r w:rsidR="00A13F6A" w:rsidRPr="006B5FD1">
        <w:rPr>
          <w:rFonts w:asciiTheme="majorHAnsi" w:hAnsiTheme="majorHAnsi" w:cstheme="majorHAnsi"/>
          <w:sz w:val="24"/>
          <w:szCs w:val="24"/>
          <w:lang w:eastAsia="pl-PL"/>
        </w:rPr>
        <w:t xml:space="preserve"> w rozumieniu przepisów ustawy dnia 16 kwietnia 1993 r. o zwalczaniu nieuczciwej konkurencji</w:t>
      </w:r>
      <w:r w:rsidRPr="006B5FD1">
        <w:rPr>
          <w:rFonts w:asciiTheme="majorHAnsi" w:hAnsiTheme="majorHAnsi" w:cstheme="majorHAnsi"/>
          <w:sz w:val="24"/>
          <w:szCs w:val="24"/>
          <w:lang w:eastAsia="pl-PL"/>
        </w:rPr>
        <w:t>.</w:t>
      </w:r>
    </w:p>
    <w:p w14:paraId="4EE70D8F" w14:textId="77777777" w:rsidR="001E20F7" w:rsidRPr="006B5FD1" w:rsidRDefault="001E20F7" w:rsidP="00B9639D">
      <w:pPr>
        <w:pStyle w:val="Akapitzlist"/>
        <w:jc w:val="both"/>
        <w:rPr>
          <w:rFonts w:asciiTheme="majorHAnsi" w:hAnsiTheme="majorHAnsi" w:cstheme="majorHAnsi"/>
          <w:sz w:val="24"/>
          <w:szCs w:val="24"/>
          <w:lang w:eastAsia="pl-PL"/>
        </w:rPr>
      </w:pPr>
    </w:p>
    <w:p w14:paraId="620DCAC0" w14:textId="3B001709" w:rsidR="00F65587" w:rsidRPr="006B5FD1" w:rsidRDefault="00F65587" w:rsidP="00C15100">
      <w:pPr>
        <w:pStyle w:val="Akapitzlist"/>
        <w:numPr>
          <w:ilvl w:val="1"/>
          <w:numId w:val="6"/>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6B5FD1">
        <w:rPr>
          <w:rFonts w:asciiTheme="majorHAnsi" w:hAnsiTheme="majorHAnsi" w:cstheme="majorHAnsi"/>
          <w:sz w:val="24"/>
          <w:szCs w:val="24"/>
          <w:lang w:eastAsia="pl-PL"/>
        </w:rPr>
        <w:t xml:space="preserve">Wykonawca, za pośrednictwem </w:t>
      </w:r>
      <w:r w:rsidR="007026DA" w:rsidRPr="0044494C">
        <w:rPr>
          <w:rFonts w:asciiTheme="majorHAnsi" w:hAnsiTheme="majorHAnsi" w:cstheme="majorHAnsi"/>
          <w:sz w:val="24"/>
          <w:szCs w:val="24"/>
        </w:rPr>
        <w:t>platformy</w:t>
      </w:r>
      <w:r w:rsidR="0044494C" w:rsidRPr="0044494C">
        <w:rPr>
          <w:rFonts w:asciiTheme="majorHAnsi" w:hAnsiTheme="majorHAnsi" w:cstheme="majorHAnsi"/>
          <w:sz w:val="24"/>
          <w:szCs w:val="24"/>
        </w:rPr>
        <w:t xml:space="preserve"> zakupowej</w:t>
      </w:r>
      <w:r w:rsidR="007026DA">
        <w:t xml:space="preserve"> </w:t>
      </w:r>
      <w:r w:rsidRPr="006B5FD1">
        <w:rPr>
          <w:rFonts w:asciiTheme="majorHAnsi" w:hAnsiTheme="majorHAnsi" w:cstheme="majorHAnsi"/>
          <w:sz w:val="24"/>
          <w:szCs w:val="24"/>
          <w:lang w:eastAsia="pl-PL"/>
        </w:rPr>
        <w:t xml:space="preserve"> może przed upływem terminu do składania ofert wycofać ofertę. Sposób dokonywania wycofania oferty zamieszczono w instrukcji zamieszczonej na stronie internetowej pod adresem: </w:t>
      </w:r>
      <w:hyperlink r:id="rId24" w:history="1">
        <w:r w:rsidRPr="006B5FD1">
          <w:rPr>
            <w:rStyle w:val="Hipercze"/>
            <w:rFonts w:asciiTheme="majorHAnsi" w:hAnsiTheme="majorHAnsi" w:cstheme="majorHAnsi"/>
            <w:color w:val="auto"/>
            <w:sz w:val="24"/>
            <w:szCs w:val="24"/>
            <w:lang w:eastAsia="pl-PL"/>
          </w:rPr>
          <w:t>https://platformazakupowa.pl/strona/45-instrukcje</w:t>
        </w:r>
      </w:hyperlink>
    </w:p>
    <w:p w14:paraId="0B87BBFC" w14:textId="77777777" w:rsidR="001E20F7" w:rsidRPr="006B5FD1" w:rsidRDefault="001E20F7" w:rsidP="00B9639D">
      <w:pPr>
        <w:pStyle w:val="Akapitzlist"/>
        <w:jc w:val="both"/>
        <w:rPr>
          <w:rFonts w:asciiTheme="majorHAnsi" w:hAnsiTheme="majorHAnsi" w:cstheme="majorHAnsi"/>
          <w:sz w:val="24"/>
          <w:szCs w:val="24"/>
          <w:lang w:eastAsia="pl-PL"/>
        </w:rPr>
      </w:pPr>
    </w:p>
    <w:p w14:paraId="46281A3E" w14:textId="70E46DC8"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Każdy z wykonawców może złożyć tylko jedną ofertę. Złożenie większej liczby ofert lub oferty zawierającej propozycje wariantowe podlegać będzie odrzuceniu.</w:t>
      </w:r>
    </w:p>
    <w:p w14:paraId="310D9A04" w14:textId="77777777" w:rsidR="001E20F7" w:rsidRPr="006B5FD1" w:rsidRDefault="001E20F7" w:rsidP="00B9639D">
      <w:pPr>
        <w:pStyle w:val="Akapitzlist"/>
        <w:jc w:val="both"/>
        <w:rPr>
          <w:rFonts w:asciiTheme="majorHAnsi" w:hAnsiTheme="majorHAnsi" w:cstheme="majorHAnsi"/>
          <w:sz w:val="24"/>
          <w:szCs w:val="24"/>
          <w:lang w:eastAsia="pl-PL"/>
        </w:rPr>
      </w:pPr>
    </w:p>
    <w:p w14:paraId="4F915D76" w14:textId="1DF3722B"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Dokumenty i oświadczenia składane przez wykonawcę powinny być w języku polskim</w:t>
      </w:r>
      <w:r w:rsidR="00C67C59" w:rsidRPr="006B5FD1">
        <w:rPr>
          <w:rFonts w:asciiTheme="majorHAnsi" w:hAnsiTheme="majorHAnsi" w:cstheme="majorHAnsi"/>
          <w:sz w:val="24"/>
          <w:szCs w:val="24"/>
          <w:lang w:eastAsia="pl-PL"/>
        </w:rPr>
        <w:t>.</w:t>
      </w:r>
      <w:r w:rsidR="000B5F60" w:rsidRPr="006B5FD1">
        <w:rPr>
          <w:rFonts w:asciiTheme="majorHAnsi" w:hAnsiTheme="majorHAnsi" w:cstheme="majorHAnsi"/>
          <w:sz w:val="24"/>
          <w:szCs w:val="24"/>
          <w:lang w:eastAsia="pl-PL"/>
        </w:rPr>
        <w:t xml:space="preserve"> Jeżeli podmiotowe środki dowodowe</w:t>
      </w:r>
      <w:r w:rsidR="00127A7E">
        <w:rPr>
          <w:rFonts w:asciiTheme="majorHAnsi" w:hAnsiTheme="majorHAnsi" w:cstheme="majorHAnsi"/>
          <w:sz w:val="24"/>
          <w:szCs w:val="24"/>
          <w:lang w:eastAsia="pl-PL"/>
        </w:rPr>
        <w:t xml:space="preserve"> </w:t>
      </w:r>
      <w:r w:rsidR="000B5F60" w:rsidRPr="006B5FD1">
        <w:rPr>
          <w:rFonts w:asciiTheme="majorHAnsi" w:hAnsiTheme="majorHAnsi" w:cstheme="majorHAnsi"/>
          <w:sz w:val="24"/>
          <w:szCs w:val="24"/>
          <w:lang w:eastAsia="pl-PL"/>
        </w:rPr>
        <w:t>oraz inne dokumenty lub oświadczenia, sporządzone są w języku obcym, przekazuje się wraz z tłumaczeniem na język polski.</w:t>
      </w:r>
    </w:p>
    <w:p w14:paraId="4687AA3F" w14:textId="77777777" w:rsidR="001E20F7" w:rsidRPr="006B5FD1" w:rsidRDefault="001E20F7" w:rsidP="00B9639D">
      <w:pPr>
        <w:pStyle w:val="Akapitzlist"/>
        <w:jc w:val="both"/>
        <w:rPr>
          <w:rFonts w:asciiTheme="majorHAnsi" w:hAnsiTheme="majorHAnsi" w:cstheme="majorHAnsi"/>
          <w:sz w:val="24"/>
          <w:szCs w:val="24"/>
          <w:lang w:eastAsia="pl-PL"/>
        </w:rPr>
      </w:pPr>
    </w:p>
    <w:p w14:paraId="16BB4E43" w14:textId="69932BD3"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Zgodnie z definicją dokumentu elektronicznego z art.</w:t>
      </w:r>
      <w:r w:rsidR="00C24B45"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3 ust</w:t>
      </w:r>
      <w:r w:rsidR="00C24B45"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2 Ustawy o informatyzacji działalności podmiotów realizujących zadania publiczne, opatrzenie </w:t>
      </w:r>
      <w:r w:rsidRPr="006B5FD1">
        <w:rPr>
          <w:rFonts w:asciiTheme="majorHAnsi" w:hAnsiTheme="majorHAnsi" w:cstheme="majorHAnsi"/>
          <w:sz w:val="24"/>
          <w:szCs w:val="24"/>
          <w:lang w:eastAsia="pl-PL"/>
        </w:rPr>
        <w:lastRenderedPageBreak/>
        <w:t>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D2A6DF" w14:textId="77777777" w:rsidR="001E20F7" w:rsidRPr="006B5FD1" w:rsidRDefault="001E20F7" w:rsidP="00B9639D">
      <w:pPr>
        <w:pStyle w:val="Akapitzlist"/>
        <w:jc w:val="both"/>
        <w:rPr>
          <w:rFonts w:asciiTheme="majorHAnsi" w:hAnsiTheme="majorHAnsi" w:cstheme="majorHAnsi"/>
          <w:sz w:val="24"/>
          <w:szCs w:val="24"/>
          <w:lang w:eastAsia="pl-PL"/>
        </w:rPr>
      </w:pPr>
    </w:p>
    <w:p w14:paraId="2AB62460" w14:textId="2533AB47" w:rsidR="00F65587" w:rsidRPr="003A5779"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Maksymalny rozmiar jednego pliku przesyłanego za pośrednictwem dedykowanych formularzy do: złożenia, wycofania oferty wynosi 150 MB natomiast przy </w:t>
      </w:r>
      <w:r w:rsidRPr="003A5779">
        <w:rPr>
          <w:rFonts w:asciiTheme="majorHAnsi" w:hAnsiTheme="majorHAnsi" w:cstheme="majorHAnsi"/>
          <w:sz w:val="24"/>
          <w:szCs w:val="24"/>
          <w:lang w:eastAsia="pl-PL"/>
        </w:rPr>
        <w:t>komunikacji wielkość pliku to maksymalnie 500 MB.</w:t>
      </w:r>
    </w:p>
    <w:p w14:paraId="5DC6F323" w14:textId="77777777" w:rsidR="00A00B80" w:rsidRPr="003A5779" w:rsidRDefault="00A00B80" w:rsidP="00A00B80">
      <w:pPr>
        <w:pStyle w:val="Akapitzlist"/>
        <w:rPr>
          <w:rFonts w:asciiTheme="majorHAnsi" w:hAnsiTheme="majorHAnsi" w:cstheme="majorHAnsi"/>
          <w:sz w:val="24"/>
          <w:szCs w:val="24"/>
          <w:lang w:eastAsia="pl-PL"/>
        </w:rPr>
      </w:pPr>
    </w:p>
    <w:p w14:paraId="7268F3E9" w14:textId="5058E150" w:rsidR="003909C9" w:rsidRDefault="00F5305B" w:rsidP="006E3571">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Wykonawca</w:t>
      </w:r>
      <w:r w:rsidR="00BA265A" w:rsidRPr="003A5779">
        <w:rPr>
          <w:rFonts w:asciiTheme="majorHAnsi" w:hAnsiTheme="majorHAnsi" w:cstheme="majorHAnsi"/>
          <w:sz w:val="24"/>
          <w:szCs w:val="24"/>
          <w:lang w:eastAsia="pl-PL"/>
        </w:rPr>
        <w:t xml:space="preserve">, </w:t>
      </w:r>
      <w:r w:rsidR="00A00B80" w:rsidRPr="003A5779">
        <w:rPr>
          <w:rFonts w:asciiTheme="majorHAnsi" w:hAnsiTheme="majorHAnsi" w:cstheme="majorHAnsi"/>
          <w:sz w:val="24"/>
          <w:szCs w:val="24"/>
          <w:lang w:eastAsia="pl-PL"/>
        </w:rPr>
        <w:t xml:space="preserve">dołącza do oferty </w:t>
      </w:r>
      <w:r w:rsidRPr="003A5779">
        <w:rPr>
          <w:rFonts w:asciiTheme="majorHAnsi" w:hAnsiTheme="majorHAnsi" w:cstheme="majorHAnsi"/>
          <w:sz w:val="24"/>
          <w:szCs w:val="24"/>
          <w:lang w:eastAsia="pl-PL"/>
        </w:rPr>
        <w:t>oświadczenie, o którym mowa w art. 125 ust. 1 Pzp, na formularzu JEDZ</w:t>
      </w:r>
      <w:r w:rsidR="00D527EB" w:rsidRPr="003A5779">
        <w:rPr>
          <w:rFonts w:asciiTheme="majorHAnsi" w:hAnsiTheme="majorHAnsi" w:cstheme="majorHAnsi"/>
          <w:sz w:val="24"/>
          <w:szCs w:val="24"/>
          <w:lang w:eastAsia="pl-PL"/>
        </w:rPr>
        <w:t xml:space="preserve">. </w:t>
      </w:r>
      <w:r w:rsidR="00053C1A" w:rsidRPr="003A5779">
        <w:rPr>
          <w:rFonts w:asciiTheme="majorHAnsi" w:hAnsiTheme="majorHAnsi" w:cstheme="majorHAnsi"/>
          <w:sz w:val="24"/>
          <w:szCs w:val="24"/>
          <w:lang w:eastAsia="pl-PL"/>
        </w:rPr>
        <w:t xml:space="preserve">Zaleca się, aby skorzystać ze wzoru stanowiącego załącznik nr 4 do SWZ. </w:t>
      </w:r>
      <w:r w:rsidR="003909C9">
        <w:rPr>
          <w:rFonts w:asciiTheme="majorHAnsi" w:hAnsiTheme="majorHAnsi" w:cstheme="majorHAnsi"/>
          <w:sz w:val="24"/>
          <w:szCs w:val="24"/>
          <w:lang w:eastAsia="pl-PL"/>
        </w:rPr>
        <w:t>Informacja dotycząca wypełnienia oświadczenia JEDZ:</w:t>
      </w:r>
    </w:p>
    <w:p w14:paraId="5A13E9AB" w14:textId="3E834655" w:rsidR="00053C1A" w:rsidRPr="003A5779" w:rsidRDefault="003909C9" w:rsidP="003909C9">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o</w:t>
      </w:r>
      <w:r w:rsidR="00053C1A" w:rsidRPr="003A5779">
        <w:rPr>
          <w:rFonts w:asciiTheme="majorHAnsi" w:hAnsiTheme="majorHAnsi" w:cstheme="majorHAnsi"/>
          <w:sz w:val="24"/>
          <w:szCs w:val="24"/>
          <w:lang w:eastAsia="pl-PL"/>
        </w:rPr>
        <w:t xml:space="preserve">świadczenie wypełnia się w zakresie wskazanym przez zamawiającego </w:t>
      </w:r>
      <w:r w:rsidR="001A668E">
        <w:rPr>
          <w:rFonts w:asciiTheme="majorHAnsi" w:hAnsiTheme="majorHAnsi" w:cstheme="majorHAnsi"/>
          <w:sz w:val="24"/>
          <w:szCs w:val="24"/>
          <w:lang w:eastAsia="pl-PL"/>
        </w:rPr>
        <w:t>na potwierdzenie braku podstaw wykluczenia wskazanych w art. 108 ust.</w:t>
      </w:r>
      <w:r w:rsidR="0075650A">
        <w:rPr>
          <w:rFonts w:asciiTheme="majorHAnsi" w:hAnsiTheme="majorHAnsi" w:cstheme="majorHAnsi"/>
          <w:sz w:val="24"/>
          <w:szCs w:val="24"/>
          <w:lang w:eastAsia="pl-PL"/>
        </w:rPr>
        <w:t xml:space="preserve"> </w:t>
      </w:r>
      <w:r w:rsidR="001A668E">
        <w:rPr>
          <w:rFonts w:asciiTheme="majorHAnsi" w:hAnsiTheme="majorHAnsi" w:cstheme="majorHAnsi"/>
          <w:sz w:val="24"/>
          <w:szCs w:val="24"/>
          <w:lang w:eastAsia="pl-PL"/>
        </w:rPr>
        <w:t xml:space="preserve">1 oraz 109 ust. </w:t>
      </w:r>
      <w:r w:rsidR="001A668E" w:rsidRPr="003B3267">
        <w:rPr>
          <w:rFonts w:asciiTheme="majorHAnsi" w:hAnsiTheme="majorHAnsi" w:cstheme="majorHAnsi"/>
          <w:sz w:val="24"/>
          <w:szCs w:val="24"/>
          <w:lang w:eastAsia="pl-PL"/>
        </w:rPr>
        <w:t>1 pkt 4, 8-10)</w:t>
      </w:r>
      <w:r w:rsidR="001A668E">
        <w:rPr>
          <w:rFonts w:asciiTheme="majorHAnsi" w:hAnsiTheme="majorHAnsi" w:cstheme="majorHAnsi"/>
          <w:sz w:val="24"/>
          <w:szCs w:val="24"/>
          <w:lang w:eastAsia="pl-PL"/>
        </w:rPr>
        <w:t xml:space="preserve"> Pzp</w:t>
      </w:r>
      <w:r>
        <w:rPr>
          <w:rFonts w:asciiTheme="majorHAnsi" w:hAnsiTheme="majorHAnsi" w:cstheme="majorHAnsi"/>
          <w:sz w:val="24"/>
          <w:szCs w:val="24"/>
          <w:lang w:eastAsia="pl-PL"/>
        </w:rPr>
        <w:t xml:space="preserve">, </w:t>
      </w:r>
    </w:p>
    <w:p w14:paraId="3682F761" w14:textId="23F18DEF" w:rsidR="00CF09A4" w:rsidRPr="00B8076D" w:rsidRDefault="00CF09A4" w:rsidP="007B623E">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B8076D">
        <w:rPr>
          <w:rFonts w:asciiTheme="majorHAnsi" w:hAnsiTheme="majorHAnsi" w:cstheme="majorHAnsi"/>
          <w:sz w:val="24"/>
          <w:szCs w:val="24"/>
          <w:lang w:eastAsia="pl-PL"/>
        </w:rPr>
        <w:t xml:space="preserve">w części IV JEDZ dotyczącej kryteriów kwalifikacji w zakresie spełniania warunków udziału w postępowaniu </w:t>
      </w:r>
      <w:r w:rsidR="006A0DD3" w:rsidRPr="00B8076D">
        <w:rPr>
          <w:rFonts w:asciiTheme="majorHAnsi" w:hAnsiTheme="majorHAnsi" w:cstheme="majorHAnsi"/>
          <w:sz w:val="24"/>
          <w:szCs w:val="24"/>
          <w:lang w:eastAsia="pl-PL"/>
        </w:rPr>
        <w:t xml:space="preserve">(opisanych w </w:t>
      </w:r>
      <w:r w:rsidR="00257B12">
        <w:rPr>
          <w:rFonts w:asciiTheme="majorHAnsi" w:hAnsiTheme="majorHAnsi" w:cstheme="majorHAnsi"/>
          <w:sz w:val="24"/>
          <w:szCs w:val="24"/>
          <w:lang w:eastAsia="pl-PL"/>
        </w:rPr>
        <w:t>R</w:t>
      </w:r>
      <w:r w:rsidR="006A0DD3" w:rsidRPr="00B8076D">
        <w:rPr>
          <w:rFonts w:asciiTheme="majorHAnsi" w:hAnsiTheme="majorHAnsi" w:cstheme="majorHAnsi"/>
          <w:sz w:val="24"/>
          <w:szCs w:val="24"/>
          <w:lang w:eastAsia="pl-PL"/>
        </w:rPr>
        <w:t xml:space="preserve">ozdziale 6 SWZ) </w:t>
      </w:r>
      <w:r w:rsidR="00B8076D" w:rsidRPr="00B8076D">
        <w:rPr>
          <w:rFonts w:asciiTheme="majorHAnsi" w:hAnsiTheme="majorHAnsi" w:cstheme="majorHAnsi"/>
          <w:sz w:val="24"/>
          <w:szCs w:val="24"/>
          <w:lang w:eastAsia="pl-PL"/>
        </w:rPr>
        <w:t>wypełnia jedynie sekcję α. Nie wypełnia zatem pozostałych sekcji A-D w tej Części.</w:t>
      </w:r>
    </w:p>
    <w:p w14:paraId="24BD97B1" w14:textId="10431AA3" w:rsidR="0028339C" w:rsidRPr="006B5FD1" w:rsidRDefault="00FE7603" w:rsidP="007B623E">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w:t>
      </w:r>
      <w:r w:rsidR="0028339C" w:rsidRPr="006B5FD1">
        <w:rPr>
          <w:rFonts w:asciiTheme="majorHAnsi" w:hAnsiTheme="majorHAnsi" w:cstheme="majorHAnsi"/>
          <w:sz w:val="24"/>
          <w:szCs w:val="24"/>
          <w:lang w:eastAsia="pl-PL"/>
        </w:rPr>
        <w:t xml:space="preserve">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w:t>
      </w:r>
      <w:r w:rsidR="0028339C" w:rsidRPr="006B5FD1">
        <w:rPr>
          <w:rFonts w:asciiTheme="majorHAnsi" w:hAnsiTheme="majorHAnsi" w:cstheme="majorHAnsi"/>
          <w:sz w:val="24"/>
          <w:szCs w:val="24"/>
          <w:u w:val="single"/>
          <w:lang w:eastAsia="pl-PL"/>
        </w:rPr>
        <w:t>o ile wykonawca  wskazał  w oświadczeniu,</w:t>
      </w:r>
      <w:r w:rsidR="0028339C" w:rsidRPr="006B5FD1">
        <w:rPr>
          <w:rFonts w:asciiTheme="majorHAnsi" w:hAnsiTheme="majorHAnsi" w:cstheme="majorHAnsi"/>
          <w:sz w:val="24"/>
          <w:szCs w:val="24"/>
          <w:lang w:eastAsia="pl-PL"/>
        </w:rPr>
        <w:t xml:space="preserve">  o którym  mowa  w art. 125 ust.</w:t>
      </w:r>
      <w:r w:rsidR="006C73CB" w:rsidRPr="006B5FD1">
        <w:rPr>
          <w:rFonts w:asciiTheme="majorHAnsi" w:hAnsiTheme="majorHAnsi" w:cstheme="majorHAnsi"/>
          <w:sz w:val="24"/>
          <w:szCs w:val="24"/>
          <w:lang w:eastAsia="pl-PL"/>
        </w:rPr>
        <w:t xml:space="preserve"> </w:t>
      </w:r>
      <w:r w:rsidR="0028339C" w:rsidRPr="006B5FD1">
        <w:rPr>
          <w:rFonts w:asciiTheme="majorHAnsi" w:hAnsiTheme="majorHAnsi" w:cstheme="majorHAnsi"/>
          <w:sz w:val="24"/>
          <w:szCs w:val="24"/>
          <w:lang w:eastAsia="pl-PL"/>
        </w:rPr>
        <w:t>1 ustawy Pzp (oświadczenie JEDZ), dane umożliwiające dostęp do tych środków</w:t>
      </w:r>
      <w:r w:rsidR="006C3AA5" w:rsidRPr="006B5FD1">
        <w:rPr>
          <w:rFonts w:asciiTheme="majorHAnsi" w:hAnsiTheme="majorHAnsi" w:cstheme="majorHAnsi"/>
          <w:sz w:val="24"/>
          <w:szCs w:val="24"/>
          <w:lang w:eastAsia="pl-PL"/>
        </w:rPr>
        <w:t>.</w:t>
      </w:r>
    </w:p>
    <w:p w14:paraId="61B996E3" w14:textId="4EA326B4" w:rsidR="00F5305B" w:rsidRDefault="00F5305B" w:rsidP="00887920">
      <w:pPr>
        <w:pStyle w:val="Akapitzlist"/>
        <w:spacing w:before="240" w:after="120" w:line="264" w:lineRule="auto"/>
        <w:ind w:left="1985"/>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Oświadczenie   (JEDZ)   stanowi   dowód   potwierdzający   brak   podstaw   wykluczenia,</w:t>
      </w:r>
      <w:r w:rsidR="002309B7"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spełnianie warunków udziału w postępowaniu na dzień składania ofert, tymczasowo</w:t>
      </w:r>
      <w:r w:rsidR="002309B7"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 xml:space="preserve">zastępujący wymagane przez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amawiającego podmiotowe środki dowodowe</w:t>
      </w:r>
      <w:r w:rsidR="00887920">
        <w:rPr>
          <w:rFonts w:asciiTheme="majorHAnsi" w:hAnsiTheme="majorHAnsi" w:cstheme="majorHAnsi"/>
          <w:sz w:val="24"/>
          <w:szCs w:val="24"/>
          <w:lang w:eastAsia="pl-PL"/>
        </w:rPr>
        <w:t>,</w:t>
      </w:r>
    </w:p>
    <w:p w14:paraId="27AE4650" w14:textId="10017DE4" w:rsidR="00887920" w:rsidRPr="006B5FD1" w:rsidRDefault="00887920" w:rsidP="00887920">
      <w:pPr>
        <w:pStyle w:val="Akapitzlist"/>
        <w:numPr>
          <w:ilvl w:val="2"/>
          <w:numId w:val="6"/>
        </w:numPr>
        <w:spacing w:before="240" w:after="120" w:line="264" w:lineRule="auto"/>
        <w:ind w:left="1985" w:hanging="992"/>
        <w:jc w:val="both"/>
        <w:rPr>
          <w:rFonts w:asciiTheme="majorHAnsi" w:hAnsiTheme="majorHAnsi" w:cstheme="majorHAnsi"/>
          <w:sz w:val="24"/>
          <w:szCs w:val="24"/>
          <w:lang w:eastAsia="pl-PL"/>
        </w:rPr>
      </w:pPr>
      <w:r>
        <w:rPr>
          <w:rFonts w:asciiTheme="majorHAnsi" w:hAnsiTheme="majorHAnsi" w:cstheme="majorHAnsi"/>
          <w:sz w:val="24"/>
          <w:szCs w:val="24"/>
          <w:lang w:eastAsia="pl-PL"/>
        </w:rPr>
        <w:t>i</w:t>
      </w:r>
      <w:r w:rsidRPr="00887920">
        <w:rPr>
          <w:rFonts w:asciiTheme="majorHAnsi" w:hAnsiTheme="majorHAnsi" w:cstheme="majorHAnsi"/>
          <w:sz w:val="24"/>
          <w:szCs w:val="24"/>
          <w:lang w:eastAsia="pl-PL"/>
        </w:rPr>
        <w:t>nstrukcja wypełnienia JEDZ dostępna jest na</w:t>
      </w:r>
      <w:r>
        <w:rPr>
          <w:rFonts w:asciiTheme="majorHAnsi" w:hAnsiTheme="majorHAnsi" w:cstheme="majorHAnsi"/>
          <w:sz w:val="24"/>
          <w:szCs w:val="24"/>
          <w:lang w:eastAsia="pl-PL"/>
        </w:rPr>
        <w:t xml:space="preserve"> stronie</w:t>
      </w:r>
      <w:r w:rsidRPr="00887920">
        <w:rPr>
          <w:rFonts w:asciiTheme="majorHAnsi" w:hAnsiTheme="majorHAnsi" w:cstheme="majorHAnsi"/>
          <w:sz w:val="24"/>
          <w:szCs w:val="24"/>
          <w:lang w:eastAsia="pl-PL"/>
        </w:rPr>
        <w:t xml:space="preserve">: </w:t>
      </w:r>
      <w:hyperlink r:id="rId25" w:history="1">
        <w:r w:rsidRPr="008A34EF">
          <w:rPr>
            <w:rStyle w:val="Hipercze"/>
            <w:rFonts w:asciiTheme="majorHAnsi" w:hAnsiTheme="majorHAnsi" w:cstheme="majorHAnsi"/>
            <w:sz w:val="24"/>
            <w:szCs w:val="24"/>
            <w:lang w:eastAsia="pl-PL"/>
          </w:rPr>
          <w:t>https://www.uzp.gov.pl/__data/assets/pdf_file/0026/45557/Jednolity-Europejski-Dokument-Zamowienia-instrukcja-2021.01.20.pdf</w:t>
        </w:r>
      </w:hyperlink>
      <w:r>
        <w:rPr>
          <w:rFonts w:asciiTheme="majorHAnsi" w:hAnsiTheme="majorHAnsi" w:cstheme="majorHAnsi"/>
          <w:sz w:val="24"/>
          <w:szCs w:val="24"/>
          <w:lang w:eastAsia="pl-PL"/>
        </w:rPr>
        <w:t xml:space="preserve"> </w:t>
      </w:r>
    </w:p>
    <w:p w14:paraId="66064F16" w14:textId="674308DD" w:rsidR="00F65587" w:rsidRPr="006B5FD1" w:rsidRDefault="00F65587" w:rsidP="004A595B">
      <w:pPr>
        <w:pStyle w:val="Nagwek1"/>
        <w:numPr>
          <w:ilvl w:val="0"/>
          <w:numId w:val="28"/>
        </w:numPr>
        <w:tabs>
          <w:tab w:val="left" w:pos="4395"/>
        </w:tabs>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Sposób oraz termin składania ofert, termin otwarcia ofert</w:t>
      </w:r>
    </w:p>
    <w:p w14:paraId="3D04A6EF" w14:textId="56078C0F" w:rsidR="00E7491B" w:rsidRPr="00153009" w:rsidRDefault="00A831BD" w:rsidP="00C15100">
      <w:pPr>
        <w:pStyle w:val="Akapitzlist"/>
        <w:numPr>
          <w:ilvl w:val="1"/>
          <w:numId w:val="7"/>
        </w:numPr>
        <w:spacing w:after="120" w:line="264" w:lineRule="auto"/>
        <w:ind w:left="1134" w:hanging="708"/>
        <w:jc w:val="both"/>
        <w:rPr>
          <w:rFonts w:asciiTheme="majorHAnsi" w:hAnsiTheme="majorHAnsi" w:cstheme="majorHAnsi"/>
          <w:sz w:val="24"/>
          <w:szCs w:val="24"/>
          <w:lang w:eastAsia="pl-PL"/>
        </w:rPr>
      </w:pPr>
      <w:r w:rsidRPr="00153009">
        <w:rPr>
          <w:rFonts w:asciiTheme="majorHAnsi" w:hAnsiTheme="majorHAnsi" w:cstheme="majorHAnsi"/>
          <w:sz w:val="24"/>
          <w:szCs w:val="24"/>
          <w:lang w:eastAsia="pl-PL"/>
        </w:rPr>
        <w:t xml:space="preserve">Ofertę wraz z wymaganymi dokumentami należy </w:t>
      </w:r>
      <w:r w:rsidR="004730CE" w:rsidRPr="00153009">
        <w:rPr>
          <w:rFonts w:asciiTheme="majorHAnsi" w:hAnsiTheme="majorHAnsi" w:cstheme="majorHAnsi"/>
          <w:sz w:val="24"/>
          <w:szCs w:val="24"/>
          <w:lang w:eastAsia="pl-PL"/>
        </w:rPr>
        <w:t xml:space="preserve">złożyć za pośrednictwem platformy zakupowej </w:t>
      </w:r>
      <w:r w:rsidRPr="00153009">
        <w:rPr>
          <w:rFonts w:asciiTheme="majorHAnsi" w:hAnsiTheme="majorHAnsi" w:cstheme="majorHAnsi"/>
          <w:sz w:val="24"/>
          <w:szCs w:val="24"/>
          <w:lang w:eastAsia="pl-PL"/>
        </w:rPr>
        <w:t xml:space="preserve"> pod adresem:</w:t>
      </w:r>
      <w:r w:rsidR="003C4C2A" w:rsidRPr="00153009">
        <w:rPr>
          <w:rFonts w:asciiTheme="majorHAnsi" w:hAnsiTheme="majorHAnsi" w:cstheme="majorHAnsi"/>
          <w:sz w:val="24"/>
          <w:szCs w:val="24"/>
          <w:lang w:eastAsia="pl-PL"/>
        </w:rPr>
        <w:t xml:space="preserve"> </w:t>
      </w:r>
    </w:p>
    <w:p w14:paraId="2B7273E0" w14:textId="6E5213A4" w:rsidR="00A10FAF" w:rsidRPr="00A10FAF" w:rsidRDefault="00EB33EB" w:rsidP="00E7491B">
      <w:pPr>
        <w:pStyle w:val="Akapitzlist"/>
        <w:spacing w:after="120" w:line="264" w:lineRule="auto"/>
        <w:ind w:left="1134"/>
        <w:jc w:val="both"/>
        <w:rPr>
          <w:rFonts w:asciiTheme="majorHAnsi" w:hAnsiTheme="majorHAnsi" w:cstheme="majorHAnsi"/>
          <w:sz w:val="24"/>
          <w:szCs w:val="24"/>
        </w:rPr>
      </w:pPr>
      <w:hyperlink r:id="rId26" w:history="1">
        <w:r w:rsidR="00A10FAF" w:rsidRPr="00A10FAF">
          <w:rPr>
            <w:rStyle w:val="Hipercze"/>
            <w:sz w:val="24"/>
            <w:szCs w:val="24"/>
          </w:rPr>
          <w:t>https://platformazakupowa.pl/transakcja/571422</w:t>
        </w:r>
      </w:hyperlink>
      <w:r w:rsidR="00A10FAF" w:rsidRPr="00A10FAF">
        <w:rPr>
          <w:sz w:val="24"/>
          <w:szCs w:val="24"/>
        </w:rPr>
        <w:t xml:space="preserve"> </w:t>
      </w:r>
    </w:p>
    <w:p w14:paraId="3F9D59F9" w14:textId="25F8A110" w:rsidR="00A831BD" w:rsidRPr="00153009" w:rsidRDefault="00FF2269" w:rsidP="00E7491B">
      <w:pPr>
        <w:pStyle w:val="Akapitzlist"/>
        <w:spacing w:after="120" w:line="264" w:lineRule="auto"/>
        <w:ind w:left="1134"/>
        <w:jc w:val="both"/>
        <w:rPr>
          <w:rFonts w:asciiTheme="majorHAnsi" w:hAnsiTheme="majorHAnsi" w:cstheme="majorHAnsi"/>
          <w:sz w:val="24"/>
          <w:szCs w:val="24"/>
          <w:lang w:eastAsia="pl-PL"/>
        </w:rPr>
      </w:pPr>
      <w:r w:rsidRPr="00153009">
        <w:rPr>
          <w:rFonts w:asciiTheme="majorHAnsi" w:hAnsiTheme="majorHAnsi" w:cstheme="majorHAnsi"/>
          <w:sz w:val="24"/>
          <w:szCs w:val="24"/>
          <w:lang w:eastAsia="pl-PL"/>
        </w:rPr>
        <w:t>Otwarcie ofert dokonywane jest przez odszyfrowanie i otwarcie ofert.</w:t>
      </w:r>
    </w:p>
    <w:p w14:paraId="56E988CD" w14:textId="77777777" w:rsidR="001E20F7" w:rsidRPr="00153009" w:rsidRDefault="001E20F7" w:rsidP="00B9639D">
      <w:pPr>
        <w:pStyle w:val="Akapitzlist"/>
        <w:spacing w:before="240" w:after="120" w:line="264" w:lineRule="auto"/>
        <w:ind w:left="1134" w:hanging="708"/>
        <w:jc w:val="both"/>
        <w:rPr>
          <w:rFonts w:asciiTheme="majorHAnsi" w:hAnsiTheme="majorHAnsi" w:cstheme="majorHAnsi"/>
          <w:sz w:val="24"/>
          <w:szCs w:val="24"/>
          <w:lang w:eastAsia="pl-PL"/>
        </w:rPr>
      </w:pPr>
    </w:p>
    <w:p w14:paraId="3FCBF881" w14:textId="1AFDDAD8" w:rsidR="00A0639F" w:rsidRPr="003A5779" w:rsidRDefault="00A0639F"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Termin składania ofert</w:t>
      </w:r>
      <w:r w:rsidR="005F2A22" w:rsidRPr="003A5779">
        <w:rPr>
          <w:rFonts w:asciiTheme="majorHAnsi" w:hAnsiTheme="majorHAnsi" w:cstheme="majorHAnsi"/>
          <w:sz w:val="24"/>
          <w:szCs w:val="24"/>
          <w:lang w:eastAsia="pl-PL"/>
        </w:rPr>
        <w:t xml:space="preserve"> do dnia</w:t>
      </w:r>
      <w:r w:rsidRPr="003A5779">
        <w:rPr>
          <w:rFonts w:asciiTheme="majorHAnsi" w:hAnsiTheme="majorHAnsi" w:cstheme="majorHAnsi"/>
          <w:sz w:val="24"/>
          <w:szCs w:val="24"/>
          <w:lang w:eastAsia="pl-PL"/>
        </w:rPr>
        <w:t>:</w:t>
      </w:r>
      <w:r w:rsidR="00675777" w:rsidRPr="003A5779">
        <w:rPr>
          <w:rFonts w:asciiTheme="majorHAnsi" w:hAnsiTheme="majorHAnsi" w:cstheme="majorHAnsi"/>
          <w:sz w:val="24"/>
          <w:szCs w:val="24"/>
          <w:lang w:eastAsia="pl-PL"/>
        </w:rPr>
        <w:t xml:space="preserve"> </w:t>
      </w:r>
      <w:r w:rsidR="005B09FB" w:rsidRPr="003A5779">
        <w:rPr>
          <w:rFonts w:asciiTheme="majorHAnsi" w:hAnsiTheme="majorHAnsi" w:cstheme="majorHAnsi"/>
          <w:sz w:val="24"/>
          <w:szCs w:val="24"/>
          <w:lang w:eastAsia="pl-PL"/>
        </w:rPr>
        <w:t xml:space="preserve"> </w:t>
      </w:r>
      <w:r w:rsidR="00ED5949">
        <w:rPr>
          <w:rFonts w:asciiTheme="majorHAnsi" w:hAnsiTheme="majorHAnsi" w:cstheme="majorHAnsi"/>
          <w:sz w:val="24"/>
          <w:szCs w:val="24"/>
          <w:lang w:eastAsia="pl-PL"/>
        </w:rPr>
        <w:t>28</w:t>
      </w:r>
      <w:r w:rsidR="00FC2295">
        <w:rPr>
          <w:rFonts w:asciiTheme="majorHAnsi" w:hAnsiTheme="majorHAnsi" w:cstheme="majorHAnsi"/>
          <w:sz w:val="24"/>
          <w:szCs w:val="24"/>
          <w:lang w:eastAsia="pl-PL"/>
        </w:rPr>
        <w:t>.0</w:t>
      </w:r>
      <w:r w:rsidR="00ED5949">
        <w:rPr>
          <w:rFonts w:asciiTheme="majorHAnsi" w:hAnsiTheme="majorHAnsi" w:cstheme="majorHAnsi"/>
          <w:sz w:val="24"/>
          <w:szCs w:val="24"/>
          <w:lang w:eastAsia="pl-PL"/>
        </w:rPr>
        <w:t>2</w:t>
      </w:r>
      <w:r w:rsidR="00FC2295">
        <w:rPr>
          <w:rFonts w:asciiTheme="majorHAnsi" w:hAnsiTheme="majorHAnsi" w:cstheme="majorHAnsi"/>
          <w:sz w:val="24"/>
          <w:szCs w:val="24"/>
          <w:lang w:eastAsia="pl-PL"/>
        </w:rPr>
        <w:t>.2022</w:t>
      </w:r>
      <w:r w:rsidR="00585939" w:rsidRPr="003A5779">
        <w:rPr>
          <w:rFonts w:asciiTheme="majorHAnsi" w:hAnsiTheme="majorHAnsi" w:cstheme="majorHAnsi"/>
          <w:sz w:val="24"/>
          <w:szCs w:val="24"/>
          <w:lang w:eastAsia="pl-PL"/>
        </w:rPr>
        <w:t xml:space="preserve"> r.</w:t>
      </w:r>
      <w:r w:rsidR="005B09FB" w:rsidRPr="003A5779">
        <w:rPr>
          <w:rFonts w:asciiTheme="majorHAnsi" w:hAnsiTheme="majorHAnsi" w:cstheme="majorHAnsi"/>
          <w:sz w:val="24"/>
          <w:szCs w:val="24"/>
          <w:lang w:eastAsia="pl-PL"/>
        </w:rPr>
        <w:t xml:space="preserve"> </w:t>
      </w:r>
      <w:r w:rsidR="00675777" w:rsidRPr="003A5779">
        <w:rPr>
          <w:rFonts w:asciiTheme="majorHAnsi" w:hAnsiTheme="majorHAnsi" w:cstheme="majorHAnsi"/>
          <w:sz w:val="24"/>
          <w:szCs w:val="24"/>
          <w:lang w:eastAsia="pl-PL"/>
        </w:rPr>
        <w:t xml:space="preserve">godz. </w:t>
      </w:r>
      <w:r w:rsidR="00FC2295">
        <w:rPr>
          <w:rFonts w:asciiTheme="majorHAnsi" w:hAnsiTheme="majorHAnsi" w:cstheme="majorHAnsi"/>
          <w:sz w:val="24"/>
          <w:szCs w:val="24"/>
          <w:lang w:eastAsia="pl-PL"/>
        </w:rPr>
        <w:t>11.00</w:t>
      </w:r>
    </w:p>
    <w:p w14:paraId="03EDF34F" w14:textId="77777777" w:rsidR="00A0639F" w:rsidRPr="003A5779" w:rsidRDefault="00A0639F" w:rsidP="00A0639F">
      <w:pPr>
        <w:pStyle w:val="Akapitzlist"/>
        <w:rPr>
          <w:rFonts w:asciiTheme="majorHAnsi" w:hAnsiTheme="majorHAnsi" w:cstheme="majorHAnsi"/>
          <w:sz w:val="24"/>
          <w:szCs w:val="24"/>
          <w:lang w:eastAsia="pl-PL"/>
        </w:rPr>
      </w:pPr>
    </w:p>
    <w:p w14:paraId="49F7D31E" w14:textId="15AD9E70" w:rsidR="008C56E2" w:rsidRDefault="00A0639F" w:rsidP="008C56E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Termin otwarcia ofert:</w:t>
      </w:r>
      <w:r w:rsidR="005F2A22" w:rsidRPr="003A5779">
        <w:rPr>
          <w:rFonts w:asciiTheme="majorHAnsi" w:hAnsiTheme="majorHAnsi" w:cstheme="majorHAnsi"/>
          <w:sz w:val="24"/>
          <w:szCs w:val="24"/>
          <w:lang w:eastAsia="pl-PL"/>
        </w:rPr>
        <w:t xml:space="preserve"> </w:t>
      </w:r>
      <w:r w:rsidR="00ED5949">
        <w:rPr>
          <w:rFonts w:asciiTheme="majorHAnsi" w:hAnsiTheme="majorHAnsi" w:cstheme="majorHAnsi"/>
          <w:sz w:val="24"/>
          <w:szCs w:val="24"/>
          <w:lang w:eastAsia="pl-PL"/>
        </w:rPr>
        <w:t>28</w:t>
      </w:r>
      <w:r w:rsidR="00FC2295">
        <w:rPr>
          <w:rFonts w:asciiTheme="majorHAnsi" w:hAnsiTheme="majorHAnsi" w:cstheme="majorHAnsi"/>
          <w:sz w:val="24"/>
          <w:szCs w:val="24"/>
          <w:lang w:eastAsia="pl-PL"/>
        </w:rPr>
        <w:t>.0</w:t>
      </w:r>
      <w:r w:rsidR="00ED5949">
        <w:rPr>
          <w:rFonts w:asciiTheme="majorHAnsi" w:hAnsiTheme="majorHAnsi" w:cstheme="majorHAnsi"/>
          <w:sz w:val="24"/>
          <w:szCs w:val="24"/>
          <w:lang w:eastAsia="pl-PL"/>
        </w:rPr>
        <w:t>2</w:t>
      </w:r>
      <w:r w:rsidR="00FC2295">
        <w:rPr>
          <w:rFonts w:asciiTheme="majorHAnsi" w:hAnsiTheme="majorHAnsi" w:cstheme="majorHAnsi"/>
          <w:sz w:val="24"/>
          <w:szCs w:val="24"/>
          <w:lang w:eastAsia="pl-PL"/>
        </w:rPr>
        <w:t>.2022</w:t>
      </w:r>
      <w:r w:rsidR="00585939" w:rsidRPr="003A5779">
        <w:rPr>
          <w:rFonts w:asciiTheme="majorHAnsi" w:hAnsiTheme="majorHAnsi" w:cstheme="majorHAnsi"/>
          <w:sz w:val="24"/>
          <w:szCs w:val="24"/>
          <w:lang w:eastAsia="pl-PL"/>
        </w:rPr>
        <w:t xml:space="preserve"> r.</w:t>
      </w:r>
      <w:r w:rsidR="005B09FB" w:rsidRPr="003A5779">
        <w:rPr>
          <w:rFonts w:asciiTheme="majorHAnsi" w:hAnsiTheme="majorHAnsi" w:cstheme="majorHAnsi"/>
          <w:sz w:val="24"/>
          <w:szCs w:val="24"/>
          <w:lang w:eastAsia="pl-PL"/>
        </w:rPr>
        <w:t xml:space="preserve"> </w:t>
      </w:r>
      <w:r w:rsidR="00675777" w:rsidRPr="003A5779">
        <w:rPr>
          <w:rFonts w:asciiTheme="majorHAnsi" w:hAnsiTheme="majorHAnsi" w:cstheme="majorHAnsi"/>
          <w:sz w:val="24"/>
          <w:szCs w:val="24"/>
          <w:lang w:eastAsia="pl-PL"/>
        </w:rPr>
        <w:t>godz.</w:t>
      </w:r>
      <w:r w:rsidR="00FC2295">
        <w:rPr>
          <w:rFonts w:asciiTheme="majorHAnsi" w:hAnsiTheme="majorHAnsi" w:cstheme="majorHAnsi"/>
          <w:sz w:val="24"/>
          <w:szCs w:val="24"/>
          <w:lang w:eastAsia="pl-PL"/>
        </w:rPr>
        <w:t xml:space="preserve"> 11.15</w:t>
      </w:r>
    </w:p>
    <w:p w14:paraId="40A3FBA4" w14:textId="77777777" w:rsidR="008C56E2" w:rsidRDefault="008C56E2" w:rsidP="008C56E2">
      <w:pPr>
        <w:pStyle w:val="Akapitzlist"/>
        <w:spacing w:before="240" w:after="120" w:line="264" w:lineRule="auto"/>
        <w:ind w:left="1134"/>
        <w:jc w:val="both"/>
        <w:rPr>
          <w:rFonts w:asciiTheme="majorHAnsi" w:hAnsiTheme="majorHAnsi" w:cstheme="majorHAnsi"/>
          <w:sz w:val="24"/>
          <w:szCs w:val="24"/>
          <w:lang w:eastAsia="pl-PL"/>
        </w:rPr>
      </w:pPr>
    </w:p>
    <w:p w14:paraId="092E8951" w14:textId="770D29FE" w:rsidR="008C56E2" w:rsidRPr="008C56E2" w:rsidRDefault="008C56E2" w:rsidP="008C56E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026A60">
        <w:rPr>
          <w:rFonts w:asciiTheme="majorHAnsi" w:hAnsiTheme="majorHAnsi" w:cstheme="majorHAnsi"/>
          <w:sz w:val="24"/>
          <w:szCs w:val="24"/>
          <w:lang w:eastAsia="pl-PL"/>
        </w:rPr>
        <w:t xml:space="preserve">Zamawiający wyznaczył termin składania ofert krótszy niż termin </w:t>
      </w:r>
      <w:r w:rsidRPr="00026A60">
        <w:rPr>
          <w:rFonts w:asciiTheme="majorHAnsi" w:hAnsiTheme="majorHAnsi" w:cstheme="majorHAnsi"/>
          <w:sz w:val="24"/>
          <w:szCs w:val="24"/>
          <w:lang w:eastAsia="pl-PL"/>
        </w:rPr>
        <w:br/>
        <w:t>określony w art. 138 ust. 1 Pzp,  z uwagi na pilną potrzebę udzielenia zamówienia.</w:t>
      </w:r>
    </w:p>
    <w:p w14:paraId="0F093C71" w14:textId="77777777" w:rsidR="00A0639F" w:rsidRPr="006B5FD1" w:rsidRDefault="00A0639F" w:rsidP="00A0639F">
      <w:pPr>
        <w:pStyle w:val="Akapitzlist"/>
        <w:rPr>
          <w:rFonts w:asciiTheme="majorHAnsi" w:hAnsiTheme="majorHAnsi" w:cstheme="majorHAnsi"/>
          <w:sz w:val="24"/>
          <w:szCs w:val="24"/>
          <w:lang w:eastAsia="pl-PL"/>
        </w:rPr>
      </w:pPr>
    </w:p>
    <w:p w14:paraId="129171E3" w14:textId="6134C08E"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Do oferty należy dołączyć wszystkie wymagane w SWZ dokumenty.</w:t>
      </w:r>
    </w:p>
    <w:p w14:paraId="4E37CF89" w14:textId="77777777" w:rsidR="001E20F7" w:rsidRPr="006B5FD1" w:rsidRDefault="001E20F7" w:rsidP="00B9639D">
      <w:pPr>
        <w:pStyle w:val="Akapitzlist"/>
        <w:jc w:val="both"/>
        <w:rPr>
          <w:rFonts w:asciiTheme="majorHAnsi" w:hAnsiTheme="majorHAnsi" w:cstheme="majorHAnsi"/>
          <w:sz w:val="24"/>
          <w:szCs w:val="24"/>
          <w:lang w:eastAsia="pl-PL"/>
        </w:rPr>
      </w:pPr>
    </w:p>
    <w:p w14:paraId="70CACF6E" w14:textId="7DDDEE86"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 wypełnieniu Formularza składania oferty lub wniosku i dołączenia  wszystkich wymaganych załączników należy kliknąć przycisk „Przejdź do podsumowania”.</w:t>
      </w:r>
    </w:p>
    <w:p w14:paraId="1A779093" w14:textId="77777777" w:rsidR="001E20F7" w:rsidRPr="006B5FD1" w:rsidRDefault="001E20F7" w:rsidP="00B9639D">
      <w:pPr>
        <w:pStyle w:val="Akapitzlist"/>
        <w:jc w:val="both"/>
        <w:rPr>
          <w:rFonts w:asciiTheme="majorHAnsi" w:hAnsiTheme="majorHAnsi" w:cstheme="majorHAnsi"/>
          <w:sz w:val="24"/>
          <w:szCs w:val="24"/>
          <w:lang w:eastAsia="pl-PL"/>
        </w:rPr>
      </w:pPr>
    </w:p>
    <w:p w14:paraId="0BC003F1" w14:textId="02812E3B"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 datę złożenia oferty przyjmuje się datę jej przekazania w systemie w drugim kroku składania oferty poprzez kliknięcie przycisku “Złóż ofertę” i wyświetlenie się komunikatu, że oferta została zaszyfrowana i złożona.</w:t>
      </w:r>
    </w:p>
    <w:p w14:paraId="1423DB1A" w14:textId="77777777" w:rsidR="001E20F7" w:rsidRPr="006B5FD1" w:rsidRDefault="001E20F7" w:rsidP="00B9639D">
      <w:pPr>
        <w:pStyle w:val="Akapitzlist"/>
        <w:jc w:val="both"/>
        <w:rPr>
          <w:rFonts w:asciiTheme="majorHAnsi" w:hAnsiTheme="majorHAnsi" w:cstheme="majorHAnsi"/>
          <w:sz w:val="24"/>
          <w:szCs w:val="24"/>
          <w:lang w:eastAsia="pl-PL"/>
        </w:rPr>
      </w:pPr>
    </w:p>
    <w:p w14:paraId="6063F86F" w14:textId="61743C02" w:rsidR="00A831BD" w:rsidRPr="006B5FD1" w:rsidRDefault="00A831BD" w:rsidP="00C15100">
      <w:pPr>
        <w:pStyle w:val="Akapitzlist"/>
        <w:numPr>
          <w:ilvl w:val="1"/>
          <w:numId w:val="7"/>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6B5FD1">
        <w:rPr>
          <w:rFonts w:asciiTheme="majorHAnsi" w:hAnsiTheme="majorHAnsi" w:cstheme="majorHAnsi"/>
          <w:sz w:val="24"/>
          <w:szCs w:val="24"/>
          <w:lang w:eastAsia="pl-PL"/>
        </w:rPr>
        <w:t xml:space="preserve">Szczegółowa instrukcja dla </w:t>
      </w:r>
      <w:r w:rsidR="005F3EF6" w:rsidRPr="006B5FD1">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 xml:space="preserve">ykonawców dotycząca złożenia, wycofania oferty znajduje się na stronie internetowej pod adresem:  </w:t>
      </w:r>
      <w:hyperlink r:id="rId27" w:history="1">
        <w:r w:rsidRPr="006B5FD1">
          <w:rPr>
            <w:rStyle w:val="Hipercze"/>
            <w:rFonts w:asciiTheme="majorHAnsi" w:hAnsiTheme="majorHAnsi" w:cstheme="majorHAnsi"/>
            <w:sz w:val="24"/>
            <w:szCs w:val="24"/>
            <w:lang w:eastAsia="pl-PL"/>
          </w:rPr>
          <w:t>https://platformazakupowa.pl/strona/45-instrukcje</w:t>
        </w:r>
      </w:hyperlink>
      <w:r w:rsidR="00E7491B" w:rsidRPr="006B5FD1">
        <w:rPr>
          <w:rStyle w:val="Hipercze"/>
          <w:rFonts w:asciiTheme="majorHAnsi" w:hAnsiTheme="majorHAnsi" w:cstheme="majorHAnsi"/>
          <w:color w:val="auto"/>
          <w:sz w:val="24"/>
          <w:szCs w:val="24"/>
          <w:lang w:eastAsia="pl-PL"/>
        </w:rPr>
        <w:t xml:space="preserve"> </w:t>
      </w:r>
    </w:p>
    <w:p w14:paraId="58ADEF27" w14:textId="77777777" w:rsidR="001E20F7" w:rsidRPr="006B5FD1" w:rsidRDefault="001E20F7" w:rsidP="00B9639D">
      <w:pPr>
        <w:pStyle w:val="Akapitzlist"/>
        <w:jc w:val="both"/>
        <w:rPr>
          <w:rFonts w:asciiTheme="majorHAnsi" w:hAnsiTheme="majorHAnsi" w:cstheme="majorHAnsi"/>
          <w:sz w:val="24"/>
          <w:szCs w:val="24"/>
          <w:lang w:eastAsia="pl-PL"/>
        </w:rPr>
      </w:pPr>
    </w:p>
    <w:p w14:paraId="33E64802" w14:textId="6CBA31A5" w:rsidR="001E20F7"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r w:rsidR="00A0639F" w:rsidRPr="006B5FD1">
        <w:rPr>
          <w:rFonts w:asciiTheme="majorHAnsi" w:hAnsiTheme="majorHAnsi" w:cstheme="majorHAnsi"/>
          <w:sz w:val="24"/>
          <w:szCs w:val="24"/>
          <w:lang w:eastAsia="pl-PL"/>
        </w:rPr>
        <w:t>.</w:t>
      </w:r>
    </w:p>
    <w:p w14:paraId="748F8A75" w14:textId="77777777" w:rsidR="00A0639F" w:rsidRPr="006B5FD1" w:rsidRDefault="00A0639F" w:rsidP="00A0639F">
      <w:pPr>
        <w:pStyle w:val="Akapitzlist"/>
        <w:rPr>
          <w:rFonts w:asciiTheme="majorHAnsi" w:hAnsiTheme="majorHAnsi" w:cstheme="majorHAnsi"/>
          <w:sz w:val="24"/>
          <w:szCs w:val="24"/>
          <w:lang w:eastAsia="pl-PL"/>
        </w:rPr>
      </w:pPr>
    </w:p>
    <w:p w14:paraId="63E530F1" w14:textId="3AFF0B4D"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0B47E4A" w14:textId="77777777" w:rsidR="001E20F7" w:rsidRPr="006B5FD1" w:rsidRDefault="001E20F7" w:rsidP="00B9639D">
      <w:pPr>
        <w:pStyle w:val="Akapitzlist"/>
        <w:jc w:val="both"/>
        <w:rPr>
          <w:rFonts w:asciiTheme="majorHAnsi" w:hAnsiTheme="majorHAnsi" w:cstheme="majorHAnsi"/>
          <w:sz w:val="24"/>
          <w:szCs w:val="24"/>
          <w:lang w:eastAsia="pl-PL"/>
        </w:rPr>
      </w:pPr>
    </w:p>
    <w:p w14:paraId="6A9380DD" w14:textId="63ED79B0"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poinformuje o zmianie terminu otwarcia ofert na stronie internetowej prowadzonego postępowania.</w:t>
      </w:r>
    </w:p>
    <w:p w14:paraId="2862524B" w14:textId="77777777" w:rsidR="001E20F7" w:rsidRPr="006B5FD1" w:rsidRDefault="001E20F7" w:rsidP="00B9639D">
      <w:pPr>
        <w:pStyle w:val="Akapitzlist"/>
        <w:spacing w:before="240" w:after="120" w:line="264" w:lineRule="auto"/>
        <w:ind w:left="1134"/>
        <w:jc w:val="both"/>
        <w:rPr>
          <w:rFonts w:asciiTheme="majorHAnsi" w:hAnsiTheme="majorHAnsi" w:cstheme="majorHAnsi"/>
          <w:sz w:val="24"/>
          <w:szCs w:val="24"/>
          <w:lang w:eastAsia="pl-PL"/>
        </w:rPr>
      </w:pPr>
    </w:p>
    <w:p w14:paraId="37C38D08" w14:textId="5EFBDCAA"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51F51D99" w14:textId="77777777" w:rsidR="001E20F7" w:rsidRPr="006B5FD1" w:rsidRDefault="001E20F7" w:rsidP="00B9639D">
      <w:pPr>
        <w:pStyle w:val="Akapitzlist"/>
        <w:jc w:val="both"/>
        <w:rPr>
          <w:rFonts w:asciiTheme="majorHAnsi" w:hAnsiTheme="majorHAnsi" w:cstheme="majorHAnsi"/>
          <w:sz w:val="24"/>
          <w:szCs w:val="24"/>
          <w:lang w:eastAsia="pl-PL"/>
        </w:rPr>
      </w:pPr>
    </w:p>
    <w:p w14:paraId="64063137" w14:textId="59B2D26D"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niezwłocznie po otwarciu ofert, udostępnia na stronie internetowej prowadzonego postępowania informacje o:</w:t>
      </w:r>
    </w:p>
    <w:p w14:paraId="55108A62" w14:textId="5E0A9703" w:rsidR="00A831BD" w:rsidRPr="006B5FD1" w:rsidRDefault="00A831BD" w:rsidP="00C15100">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nazwach albo imionach i nazwiskach oraz siedzibach lub miejscach prowadzonej działalności gospodarczej albo miejscach zamieszkania wykonawców, których oferty zostały otwarte</w:t>
      </w:r>
      <w:r w:rsidR="00CF44C5" w:rsidRPr="006B5FD1">
        <w:rPr>
          <w:rFonts w:asciiTheme="majorHAnsi" w:hAnsiTheme="majorHAnsi" w:cstheme="majorHAnsi"/>
          <w:sz w:val="24"/>
          <w:szCs w:val="24"/>
          <w:lang w:eastAsia="pl-PL"/>
        </w:rPr>
        <w:t>,</w:t>
      </w:r>
    </w:p>
    <w:p w14:paraId="7699A4D8" w14:textId="0C59B186" w:rsidR="00A831BD" w:rsidRPr="006B5FD1" w:rsidRDefault="00A831BD" w:rsidP="00C15100">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cenach zawartych w ofertach</w:t>
      </w:r>
      <w:r w:rsidR="00CF44C5" w:rsidRPr="006B5FD1">
        <w:rPr>
          <w:rFonts w:asciiTheme="majorHAnsi" w:hAnsiTheme="majorHAnsi" w:cstheme="majorHAnsi"/>
          <w:sz w:val="24"/>
          <w:szCs w:val="24"/>
          <w:lang w:eastAsia="pl-PL"/>
        </w:rPr>
        <w:t>,</w:t>
      </w:r>
    </w:p>
    <w:p w14:paraId="7F55EB1A" w14:textId="4B558B1D" w:rsidR="00A831BD" w:rsidRPr="006B5FD1" w:rsidRDefault="00A831BD" w:rsidP="00C15100">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Informacja zostanie opublikowana na stronie postępowania na</w:t>
      </w:r>
      <w:hyperlink r:id="rId28" w:history="1">
        <w:r w:rsidRPr="000875D7">
          <w:rPr>
            <w:rStyle w:val="Hipercze"/>
            <w:rFonts w:asciiTheme="majorHAnsi" w:hAnsiTheme="majorHAnsi" w:cstheme="majorHAnsi"/>
            <w:color w:val="auto"/>
            <w:sz w:val="24"/>
            <w:szCs w:val="24"/>
            <w:u w:val="none"/>
            <w:lang w:eastAsia="pl-PL"/>
          </w:rPr>
          <w:t xml:space="preserve"> </w:t>
        </w:r>
        <w:r w:rsidR="000875D7" w:rsidRPr="000875D7">
          <w:rPr>
            <w:rStyle w:val="Hipercze"/>
            <w:rFonts w:asciiTheme="majorHAnsi" w:hAnsiTheme="majorHAnsi" w:cstheme="majorHAnsi"/>
            <w:color w:val="auto"/>
            <w:sz w:val="24"/>
            <w:szCs w:val="24"/>
            <w:u w:val="none"/>
            <w:lang w:eastAsia="pl-PL"/>
          </w:rPr>
          <w:t>platformie</w:t>
        </w:r>
      </w:hyperlink>
      <w:r w:rsidR="000875D7" w:rsidRPr="000875D7">
        <w:rPr>
          <w:rStyle w:val="Hipercze"/>
          <w:rFonts w:asciiTheme="majorHAnsi" w:hAnsiTheme="majorHAnsi" w:cstheme="majorHAnsi"/>
          <w:color w:val="auto"/>
          <w:sz w:val="24"/>
          <w:szCs w:val="24"/>
          <w:u w:val="none"/>
          <w:lang w:eastAsia="pl-PL"/>
        </w:rPr>
        <w:t xml:space="preserve"> zakupowej </w:t>
      </w:r>
      <w:r w:rsidRPr="000875D7">
        <w:rPr>
          <w:rFonts w:asciiTheme="majorHAnsi" w:hAnsiTheme="majorHAnsi" w:cstheme="majorHAnsi"/>
          <w:sz w:val="24"/>
          <w:szCs w:val="24"/>
          <w:lang w:eastAsia="pl-PL"/>
        </w:rPr>
        <w:t xml:space="preserve"> w</w:t>
      </w:r>
      <w:r w:rsidRPr="006B5FD1">
        <w:rPr>
          <w:rFonts w:asciiTheme="majorHAnsi" w:hAnsiTheme="majorHAnsi" w:cstheme="majorHAnsi"/>
          <w:sz w:val="24"/>
          <w:szCs w:val="24"/>
          <w:lang w:eastAsia="pl-PL"/>
        </w:rPr>
        <w:t xml:space="preserve"> sekcji ,,Komunikaty”</w:t>
      </w:r>
      <w:r w:rsidR="00312851" w:rsidRPr="006B5FD1">
        <w:rPr>
          <w:rFonts w:asciiTheme="majorHAnsi" w:hAnsiTheme="majorHAnsi" w:cstheme="majorHAnsi"/>
          <w:sz w:val="24"/>
          <w:szCs w:val="24"/>
          <w:lang w:eastAsia="pl-PL"/>
        </w:rPr>
        <w:t>.</w:t>
      </w:r>
    </w:p>
    <w:p w14:paraId="63050B43" w14:textId="77777777" w:rsidR="001E20F7" w:rsidRPr="006B5FD1" w:rsidRDefault="001E20F7" w:rsidP="00B9639D">
      <w:pPr>
        <w:pStyle w:val="Akapitzlist"/>
        <w:spacing w:before="240" w:after="120" w:line="264" w:lineRule="auto"/>
        <w:ind w:left="2127"/>
        <w:jc w:val="both"/>
        <w:rPr>
          <w:rFonts w:asciiTheme="majorHAnsi" w:hAnsiTheme="majorHAnsi" w:cstheme="majorHAnsi"/>
          <w:sz w:val="24"/>
          <w:szCs w:val="24"/>
          <w:lang w:eastAsia="pl-PL"/>
        </w:rPr>
      </w:pPr>
    </w:p>
    <w:p w14:paraId="20781727" w14:textId="2CDBC6A5"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 xml:space="preserve">Zgodnie z </w:t>
      </w:r>
      <w:r w:rsidR="00A675BC" w:rsidRPr="006B5FD1">
        <w:rPr>
          <w:rFonts w:asciiTheme="majorHAnsi" w:hAnsiTheme="majorHAnsi" w:cstheme="majorHAnsi"/>
          <w:sz w:val="24"/>
          <w:szCs w:val="24"/>
          <w:lang w:eastAsia="pl-PL"/>
        </w:rPr>
        <w:t>ustawą Pzp</w:t>
      </w:r>
      <w:r w:rsidRPr="006B5FD1">
        <w:rPr>
          <w:rFonts w:asciiTheme="majorHAnsi" w:hAnsiTheme="majorHAnsi" w:cstheme="majorHAnsi"/>
          <w:sz w:val="24"/>
          <w:szCs w:val="24"/>
          <w:lang w:eastAsia="pl-PL"/>
        </w:rPr>
        <w:t xml:space="preserve">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amawiający nie ma obowiązku przeprowadzania sesji otwarcia ofert w sposób jawny z udziałem wykonawców lub transmitowania sesji otwarcia za pośrednictwem elektronicznych narzędzi do przekazu wideo on-line</w:t>
      </w:r>
      <w:r w:rsidR="00A65DB3"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a ma jedynie takie uprawnienie.</w:t>
      </w:r>
    </w:p>
    <w:p w14:paraId="235546FE" w14:textId="77777777" w:rsidR="001E20F7" w:rsidRPr="006B5FD1" w:rsidRDefault="001E20F7" w:rsidP="00B9639D">
      <w:pPr>
        <w:pStyle w:val="Akapitzlist"/>
        <w:jc w:val="both"/>
        <w:rPr>
          <w:rFonts w:asciiTheme="majorHAnsi" w:hAnsiTheme="majorHAnsi" w:cstheme="majorHAnsi"/>
          <w:sz w:val="24"/>
          <w:szCs w:val="24"/>
          <w:lang w:eastAsia="pl-PL"/>
        </w:rPr>
      </w:pPr>
    </w:p>
    <w:p w14:paraId="2E9E78B2" w14:textId="7A9504DF" w:rsidR="005C6BCA" w:rsidRDefault="005C6BCA" w:rsidP="00C15100">
      <w:pPr>
        <w:pStyle w:val="Akapitzlist"/>
        <w:numPr>
          <w:ilvl w:val="1"/>
          <w:numId w:val="7"/>
        </w:numPr>
        <w:autoSpaceDE w:val="0"/>
        <w:spacing w:after="0" w:line="264" w:lineRule="auto"/>
        <w:ind w:left="1134" w:hanging="708"/>
        <w:jc w:val="both"/>
        <w:rPr>
          <w:rFonts w:asciiTheme="majorHAnsi" w:hAnsiTheme="majorHAnsi" w:cstheme="majorHAnsi"/>
          <w:sz w:val="24"/>
          <w:szCs w:val="24"/>
        </w:rPr>
      </w:pPr>
      <w:r w:rsidRPr="006B5FD1">
        <w:rPr>
          <w:rFonts w:asciiTheme="majorHAnsi" w:hAnsiTheme="majorHAnsi" w:cstheme="majorHAnsi"/>
          <w:sz w:val="24"/>
          <w:szCs w:val="24"/>
        </w:rPr>
        <w:t xml:space="preserve">Zaleca się przy sporządzaniu oferty </w:t>
      </w:r>
      <w:r w:rsidR="00A65DB3" w:rsidRPr="006B5FD1">
        <w:rPr>
          <w:rFonts w:asciiTheme="majorHAnsi" w:hAnsiTheme="majorHAnsi" w:cstheme="majorHAnsi"/>
          <w:sz w:val="24"/>
          <w:szCs w:val="24"/>
        </w:rPr>
        <w:t xml:space="preserve">ze </w:t>
      </w:r>
      <w:r w:rsidRPr="006B5FD1">
        <w:rPr>
          <w:rFonts w:asciiTheme="majorHAnsi" w:hAnsiTheme="majorHAnsi" w:cstheme="majorHAnsi"/>
          <w:sz w:val="24"/>
          <w:szCs w:val="24"/>
        </w:rPr>
        <w:t>skorzystani</w:t>
      </w:r>
      <w:r w:rsidR="00A65DB3" w:rsidRPr="006B5FD1">
        <w:rPr>
          <w:rFonts w:asciiTheme="majorHAnsi" w:hAnsiTheme="majorHAnsi" w:cstheme="majorHAnsi"/>
          <w:sz w:val="24"/>
          <w:szCs w:val="24"/>
        </w:rPr>
        <w:t>a</w:t>
      </w:r>
      <w:r w:rsidRPr="006B5FD1">
        <w:rPr>
          <w:rFonts w:asciiTheme="majorHAnsi" w:hAnsiTheme="majorHAnsi" w:cstheme="majorHAnsi"/>
          <w:sz w:val="24"/>
          <w:szCs w:val="24"/>
        </w:rPr>
        <w:t xml:space="preserve"> </w:t>
      </w:r>
      <w:r w:rsidR="00A65DB3" w:rsidRPr="006B5FD1">
        <w:rPr>
          <w:rFonts w:asciiTheme="majorHAnsi" w:hAnsiTheme="majorHAnsi" w:cstheme="majorHAnsi"/>
          <w:sz w:val="24"/>
          <w:szCs w:val="24"/>
        </w:rPr>
        <w:t>ze</w:t>
      </w:r>
      <w:r w:rsidRPr="006B5FD1">
        <w:rPr>
          <w:rFonts w:asciiTheme="majorHAnsi" w:hAnsiTheme="majorHAnsi" w:cstheme="majorHAnsi"/>
          <w:sz w:val="24"/>
          <w:szCs w:val="24"/>
        </w:rPr>
        <w:t> wzorów (formularz ofer</w:t>
      </w:r>
      <w:r w:rsidR="00312851" w:rsidRPr="006B5FD1">
        <w:rPr>
          <w:rFonts w:asciiTheme="majorHAnsi" w:hAnsiTheme="majorHAnsi" w:cstheme="majorHAnsi"/>
          <w:sz w:val="24"/>
          <w:szCs w:val="24"/>
        </w:rPr>
        <w:t>towy</w:t>
      </w:r>
      <w:r w:rsidRPr="006B5FD1">
        <w:rPr>
          <w:rFonts w:asciiTheme="majorHAnsi" w:hAnsiTheme="majorHAnsi" w:cstheme="majorHAnsi"/>
          <w:sz w:val="24"/>
          <w:szCs w:val="24"/>
        </w:rPr>
        <w:t xml:space="preserve">, oświadczenia) przygotowanych przez </w:t>
      </w:r>
      <w:r w:rsidR="005F3EF6" w:rsidRPr="006B5FD1">
        <w:rPr>
          <w:rFonts w:asciiTheme="majorHAnsi" w:hAnsiTheme="majorHAnsi" w:cstheme="majorHAnsi"/>
          <w:sz w:val="24"/>
          <w:szCs w:val="24"/>
        </w:rPr>
        <w:t>z</w:t>
      </w:r>
      <w:r w:rsidRPr="006B5FD1">
        <w:rPr>
          <w:rFonts w:asciiTheme="majorHAnsi" w:hAnsiTheme="majorHAnsi" w:cstheme="majorHAnsi"/>
          <w:sz w:val="24"/>
          <w:szCs w:val="24"/>
        </w:rPr>
        <w:t xml:space="preserve">amawiającego. Wykonawca może przedstawić ofertę na swoich formularzach z zastrzeżeniem, że muszą one zawierać wszystkie informacje określone przez </w:t>
      </w:r>
      <w:r w:rsidR="00FE7603" w:rsidRPr="006B5FD1">
        <w:rPr>
          <w:rFonts w:asciiTheme="majorHAnsi" w:hAnsiTheme="majorHAnsi" w:cstheme="majorHAnsi"/>
          <w:sz w:val="24"/>
          <w:szCs w:val="24"/>
        </w:rPr>
        <w:t>z</w:t>
      </w:r>
      <w:r w:rsidRPr="006B5FD1">
        <w:rPr>
          <w:rFonts w:asciiTheme="majorHAnsi" w:hAnsiTheme="majorHAnsi" w:cstheme="majorHAnsi"/>
          <w:sz w:val="24"/>
          <w:szCs w:val="24"/>
        </w:rPr>
        <w:t>amawiającego w </w:t>
      </w:r>
      <w:r w:rsidR="00312851" w:rsidRPr="006B5FD1">
        <w:rPr>
          <w:rFonts w:asciiTheme="majorHAnsi" w:hAnsiTheme="majorHAnsi" w:cstheme="majorHAnsi"/>
          <w:sz w:val="24"/>
          <w:szCs w:val="24"/>
        </w:rPr>
        <w:t>SWZ.</w:t>
      </w:r>
    </w:p>
    <w:p w14:paraId="1B4CCF63" w14:textId="77777777" w:rsidR="004730CE" w:rsidRPr="004730CE" w:rsidRDefault="004730CE" w:rsidP="004730CE">
      <w:pPr>
        <w:pStyle w:val="Akapitzlist"/>
        <w:rPr>
          <w:rFonts w:asciiTheme="majorHAnsi" w:hAnsiTheme="majorHAnsi" w:cstheme="majorHAnsi"/>
          <w:sz w:val="24"/>
          <w:szCs w:val="24"/>
        </w:rPr>
      </w:pPr>
    </w:p>
    <w:p w14:paraId="5A74E654" w14:textId="66A21E61" w:rsidR="00C73E46" w:rsidRPr="006B5FD1" w:rsidRDefault="00C73E46" w:rsidP="004A595B">
      <w:pPr>
        <w:pStyle w:val="Nagwek1"/>
        <w:numPr>
          <w:ilvl w:val="0"/>
          <w:numId w:val="28"/>
        </w:numPr>
        <w:spacing w:before="0"/>
        <w:ind w:left="426"/>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Termin związania ofertą</w:t>
      </w:r>
    </w:p>
    <w:p w14:paraId="74746878" w14:textId="77777777" w:rsidR="009D33D0" w:rsidRPr="006B5FD1" w:rsidRDefault="009D33D0" w:rsidP="0096042B">
      <w:pPr>
        <w:spacing w:after="0"/>
        <w:rPr>
          <w:rFonts w:asciiTheme="majorHAnsi" w:hAnsiTheme="majorHAnsi" w:cstheme="majorHAnsi"/>
          <w:lang w:eastAsia="pl-PL"/>
        </w:rPr>
      </w:pPr>
    </w:p>
    <w:p w14:paraId="4757DF2C" w14:textId="56456DCF" w:rsidR="004C7F1C" w:rsidRPr="006B5FD1" w:rsidRDefault="004C7F1C" w:rsidP="004A595B">
      <w:pPr>
        <w:pStyle w:val="Akapitzlist"/>
        <w:numPr>
          <w:ilvl w:val="0"/>
          <w:numId w:val="24"/>
        </w:numPr>
        <w:spacing w:after="0"/>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Wykonawca jest związany ofertą do dnia </w:t>
      </w:r>
      <w:r w:rsidR="001F1CA1">
        <w:rPr>
          <w:rFonts w:asciiTheme="majorHAnsi" w:hAnsiTheme="majorHAnsi" w:cstheme="majorHAnsi"/>
          <w:sz w:val="24"/>
          <w:szCs w:val="24"/>
          <w:lang w:eastAsia="pl-PL"/>
        </w:rPr>
        <w:t>01.05.2022</w:t>
      </w:r>
      <w:r w:rsidR="00585939">
        <w:rPr>
          <w:rFonts w:asciiTheme="majorHAnsi" w:hAnsiTheme="majorHAnsi" w:cstheme="majorHAnsi"/>
          <w:sz w:val="24"/>
          <w:szCs w:val="24"/>
          <w:lang w:eastAsia="pl-PL"/>
        </w:rPr>
        <w:t xml:space="preserve"> r. </w:t>
      </w:r>
    </w:p>
    <w:p w14:paraId="75ED4766" w14:textId="77777777" w:rsidR="00521C4D" w:rsidRPr="006B5FD1" w:rsidRDefault="00521C4D" w:rsidP="0096042B">
      <w:pPr>
        <w:pStyle w:val="Akapitzlist"/>
        <w:spacing w:after="0"/>
        <w:ind w:left="1276"/>
        <w:jc w:val="both"/>
        <w:rPr>
          <w:rFonts w:asciiTheme="majorHAnsi" w:hAnsiTheme="majorHAnsi" w:cstheme="majorHAnsi"/>
          <w:sz w:val="24"/>
          <w:szCs w:val="24"/>
          <w:lang w:eastAsia="pl-PL"/>
        </w:rPr>
      </w:pPr>
    </w:p>
    <w:p w14:paraId="4FBA99C2" w14:textId="647B070F" w:rsidR="004C7F1C" w:rsidRPr="006B5FD1" w:rsidRDefault="004C7F1C" w:rsidP="004A595B">
      <w:pPr>
        <w:pStyle w:val="Akapitzlist"/>
        <w:numPr>
          <w:ilvl w:val="0"/>
          <w:numId w:val="24"/>
        </w:numPr>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gdy wybór najkorzystniejszej oferty nie nastąpi przed upływem terminu związania   ofertą   określonego   w   dokumentach   zamówienia,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5030E3EE" w14:textId="77777777" w:rsidR="002741D5" w:rsidRPr="006B5FD1" w:rsidRDefault="002741D5" w:rsidP="002741D5">
      <w:pPr>
        <w:pStyle w:val="Akapitzlist"/>
        <w:rPr>
          <w:rFonts w:asciiTheme="majorHAnsi" w:hAnsiTheme="majorHAnsi" w:cstheme="majorHAnsi"/>
          <w:sz w:val="24"/>
          <w:szCs w:val="24"/>
          <w:lang w:eastAsia="pl-PL"/>
        </w:rPr>
      </w:pPr>
    </w:p>
    <w:p w14:paraId="100E509F" w14:textId="2AD91DD9" w:rsidR="004C7F1C" w:rsidRPr="006B5FD1" w:rsidRDefault="004C7F1C" w:rsidP="004A595B">
      <w:pPr>
        <w:pStyle w:val="Akapitzlist"/>
        <w:numPr>
          <w:ilvl w:val="0"/>
          <w:numId w:val="24"/>
        </w:numPr>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Przedłużenie terminu związania ofertą, o którym mowa w pkt 15.2., wymaga złożenia przez  wykonawcę   pisemnego   oświadczenia   o   wyrażeniu   zgody   na   przedłużenie terminu związania ofertą.</w:t>
      </w:r>
    </w:p>
    <w:p w14:paraId="665AE92B" w14:textId="77777777" w:rsidR="00521C4D" w:rsidRPr="006B5FD1" w:rsidRDefault="00521C4D" w:rsidP="00521C4D">
      <w:pPr>
        <w:pStyle w:val="Akapitzlist"/>
        <w:ind w:left="1276"/>
        <w:jc w:val="both"/>
        <w:rPr>
          <w:rFonts w:asciiTheme="majorHAnsi" w:hAnsiTheme="majorHAnsi" w:cstheme="majorHAnsi"/>
          <w:sz w:val="24"/>
          <w:szCs w:val="24"/>
          <w:lang w:eastAsia="pl-PL"/>
        </w:rPr>
      </w:pPr>
    </w:p>
    <w:p w14:paraId="359E843E" w14:textId="48B00092" w:rsidR="004C7F1C" w:rsidRPr="006B5FD1" w:rsidRDefault="004C7F1C" w:rsidP="004A595B">
      <w:pPr>
        <w:pStyle w:val="Akapitzlist"/>
        <w:numPr>
          <w:ilvl w:val="0"/>
          <w:numId w:val="24"/>
        </w:numPr>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zamawiający   żąda   wniesienia   wadium,   przedłużenie   terminu związania ofertą, o którym mowa w pkt 15.2., następuje wraz z przedłużeniem okresu ważności wadium albo, jeżeli nie jest to możliwe, z wniesieniem nowego wadium na przedłużony okres związania ofertą.</w:t>
      </w:r>
    </w:p>
    <w:p w14:paraId="1FAC6604" w14:textId="77777777" w:rsidR="00521C4D" w:rsidRPr="006B5FD1" w:rsidRDefault="00521C4D" w:rsidP="00521C4D">
      <w:pPr>
        <w:pStyle w:val="Akapitzlist"/>
        <w:rPr>
          <w:rFonts w:asciiTheme="majorHAnsi" w:hAnsiTheme="majorHAnsi" w:cstheme="majorHAnsi"/>
          <w:sz w:val="24"/>
          <w:szCs w:val="24"/>
          <w:lang w:eastAsia="pl-PL"/>
        </w:rPr>
      </w:pPr>
    </w:p>
    <w:p w14:paraId="2BE59E77" w14:textId="58E4FD0E" w:rsidR="004C7F1C" w:rsidRPr="006B5FD1" w:rsidRDefault="004C7F1C" w:rsidP="004A595B">
      <w:pPr>
        <w:pStyle w:val="Akapitzlist"/>
        <w:numPr>
          <w:ilvl w:val="0"/>
          <w:numId w:val="24"/>
        </w:numPr>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46864E22" w14:textId="62D77AFD" w:rsidR="00F35EB9" w:rsidRPr="006B5FD1" w:rsidRDefault="005979E5" w:rsidP="004A595B">
      <w:pPr>
        <w:pStyle w:val="Nagwek1"/>
        <w:numPr>
          <w:ilvl w:val="0"/>
          <w:numId w:val="26"/>
        </w:numPr>
        <w:spacing w:after="12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S</w:t>
      </w:r>
      <w:r w:rsidR="00F35EB9" w:rsidRPr="006B5FD1">
        <w:rPr>
          <w:rFonts w:eastAsia="Times New Roman" w:cstheme="majorHAnsi"/>
          <w:b/>
          <w:bCs/>
          <w:color w:val="auto"/>
          <w:sz w:val="24"/>
          <w:szCs w:val="24"/>
          <w:lang w:eastAsia="pl-PL"/>
        </w:rPr>
        <w:t>posób obliczenia ceny</w:t>
      </w:r>
    </w:p>
    <w:p w14:paraId="3B812385" w14:textId="1DC5110B" w:rsidR="003228B8" w:rsidRPr="006B5FD1" w:rsidRDefault="003228B8" w:rsidP="003228B8">
      <w:pPr>
        <w:pStyle w:val="Akapitzlist"/>
        <w:numPr>
          <w:ilvl w:val="1"/>
          <w:numId w:val="16"/>
        </w:numPr>
        <w:spacing w:after="0" w:line="264" w:lineRule="auto"/>
        <w:ind w:left="1134" w:hanging="708"/>
        <w:jc w:val="both"/>
        <w:rPr>
          <w:rFonts w:asciiTheme="majorHAnsi" w:eastAsia="Calibri" w:hAnsiTheme="majorHAnsi" w:cstheme="majorHAnsi"/>
          <w:sz w:val="24"/>
          <w:szCs w:val="24"/>
          <w:u w:val="single"/>
          <w:lang w:eastAsia="pl-PL"/>
        </w:rPr>
      </w:pPr>
      <w:r w:rsidRPr="006B5FD1">
        <w:rPr>
          <w:rFonts w:asciiTheme="majorHAnsi" w:eastAsia="Calibri" w:hAnsiTheme="majorHAnsi" w:cstheme="majorHAnsi"/>
          <w:sz w:val="24"/>
          <w:szCs w:val="24"/>
          <w:lang w:val="x-none" w:eastAsia="pl-PL"/>
        </w:rPr>
        <w:t xml:space="preserve">Wykonawca uwzględniając wszystkie wymogi, o których mowa w niniejszej </w:t>
      </w:r>
      <w:r w:rsidRPr="006B5FD1">
        <w:rPr>
          <w:rFonts w:asciiTheme="majorHAnsi" w:eastAsia="Calibri" w:hAnsiTheme="majorHAnsi" w:cstheme="majorHAnsi"/>
          <w:sz w:val="24"/>
          <w:szCs w:val="24"/>
          <w:lang w:eastAsia="pl-PL"/>
        </w:rPr>
        <w:t>SWZ</w:t>
      </w:r>
      <w:r w:rsidRPr="006B5FD1">
        <w:rPr>
          <w:rFonts w:asciiTheme="majorHAnsi" w:eastAsia="Calibri" w:hAnsiTheme="majorHAnsi" w:cstheme="majorHAnsi"/>
          <w:sz w:val="24"/>
          <w:szCs w:val="24"/>
          <w:lang w:val="x-none" w:eastAsia="pl-PL"/>
        </w:rPr>
        <w:t>, powinien w cenie oferty brutto ująć wszelkie koszty i ryzyko niezbędne dla prawidłowego i pełnego wykonania przedmiotu zamówienia opisanego w </w:t>
      </w:r>
      <w:r w:rsidRPr="006B5FD1">
        <w:rPr>
          <w:rFonts w:asciiTheme="majorHAnsi" w:eastAsia="Calibri" w:hAnsiTheme="majorHAnsi" w:cstheme="majorHAnsi"/>
          <w:sz w:val="24"/>
          <w:szCs w:val="24"/>
          <w:lang w:eastAsia="pl-PL"/>
        </w:rPr>
        <w:t xml:space="preserve">Rozdziale 4 SWZ </w:t>
      </w:r>
      <w:r w:rsidRPr="006B5FD1">
        <w:rPr>
          <w:rFonts w:asciiTheme="majorHAnsi" w:eastAsia="Calibri" w:hAnsiTheme="majorHAnsi" w:cstheme="majorHAnsi"/>
          <w:sz w:val="24"/>
          <w:szCs w:val="24"/>
          <w:lang w:val="x-none" w:eastAsia="pl-PL"/>
        </w:rPr>
        <w:t xml:space="preserve"> oraz uwzględnić inne opłaty i podatki, a także ewentualne upusty i rabaty. </w:t>
      </w:r>
    </w:p>
    <w:p w14:paraId="0059EE09" w14:textId="481AD97E" w:rsidR="003228B8" w:rsidRPr="003A5779" w:rsidRDefault="003228B8" w:rsidP="003228B8">
      <w:pPr>
        <w:numPr>
          <w:ilvl w:val="1"/>
          <w:numId w:val="16"/>
        </w:numPr>
        <w:tabs>
          <w:tab w:val="left" w:pos="851"/>
        </w:tabs>
        <w:spacing w:before="240" w:after="120"/>
        <w:ind w:left="1134" w:hanging="708"/>
        <w:contextualSpacing/>
        <w:jc w:val="both"/>
        <w:rPr>
          <w:rFonts w:asciiTheme="majorHAnsi" w:eastAsia="Calibri" w:hAnsiTheme="majorHAnsi" w:cstheme="majorHAnsi"/>
          <w:sz w:val="24"/>
          <w:szCs w:val="24"/>
          <w:lang w:eastAsia="pl-PL"/>
        </w:rPr>
      </w:pPr>
      <w:r w:rsidRPr="003A5779">
        <w:rPr>
          <w:rFonts w:asciiTheme="majorHAnsi" w:eastAsia="Calibri" w:hAnsiTheme="majorHAnsi" w:cstheme="majorHAnsi"/>
          <w:sz w:val="24"/>
          <w:szCs w:val="24"/>
          <w:lang w:eastAsia="pl-PL"/>
        </w:rPr>
        <w:lastRenderedPageBreak/>
        <w:t xml:space="preserve">Cena oferty brutto za realizację całego zamówienia zostanie wyliczona przez </w:t>
      </w:r>
      <w:r w:rsidR="00F109E6" w:rsidRPr="003A5779">
        <w:rPr>
          <w:rFonts w:asciiTheme="majorHAnsi" w:eastAsia="Calibri" w:hAnsiTheme="majorHAnsi" w:cstheme="majorHAnsi"/>
          <w:sz w:val="24"/>
          <w:szCs w:val="24"/>
          <w:lang w:eastAsia="pl-PL"/>
        </w:rPr>
        <w:t>w</w:t>
      </w:r>
      <w:r w:rsidRPr="003A5779">
        <w:rPr>
          <w:rFonts w:asciiTheme="majorHAnsi" w:eastAsia="Calibri" w:hAnsiTheme="majorHAnsi" w:cstheme="majorHAnsi"/>
          <w:sz w:val="24"/>
          <w:szCs w:val="24"/>
          <w:lang w:eastAsia="pl-PL"/>
        </w:rPr>
        <w:t xml:space="preserve">ykonawcę na podstawie wypełnionego formularza ofertowego, </w:t>
      </w:r>
      <w:r w:rsidR="00D527EB" w:rsidRPr="003A5779">
        <w:rPr>
          <w:rFonts w:asciiTheme="majorHAnsi" w:eastAsia="Calibri" w:hAnsiTheme="majorHAnsi" w:cstheme="majorHAnsi"/>
          <w:sz w:val="24"/>
          <w:szCs w:val="24"/>
          <w:lang w:eastAsia="pl-PL"/>
        </w:rPr>
        <w:t xml:space="preserve">wg wzoru </w:t>
      </w:r>
      <w:r w:rsidRPr="003A5779">
        <w:rPr>
          <w:rFonts w:asciiTheme="majorHAnsi" w:eastAsia="Calibri" w:hAnsiTheme="majorHAnsi" w:cstheme="majorHAnsi"/>
          <w:sz w:val="24"/>
          <w:szCs w:val="24"/>
          <w:lang w:eastAsia="pl-PL"/>
        </w:rPr>
        <w:t xml:space="preserve">stanowiącego Załącznik nr 3 do SWZ. </w:t>
      </w:r>
    </w:p>
    <w:p w14:paraId="40977F7E" w14:textId="2BBB7B1D" w:rsidR="003228B8" w:rsidRPr="003228B8" w:rsidRDefault="00367120" w:rsidP="003228B8">
      <w:pPr>
        <w:numPr>
          <w:ilvl w:val="2"/>
          <w:numId w:val="16"/>
        </w:numPr>
        <w:ind w:left="1843" w:hanging="709"/>
        <w:contextualSpacing/>
        <w:jc w:val="both"/>
        <w:rPr>
          <w:rFonts w:asciiTheme="majorHAnsi" w:eastAsia="Calibri" w:hAnsiTheme="majorHAnsi" w:cstheme="majorHAnsi"/>
          <w:sz w:val="24"/>
          <w:szCs w:val="24"/>
          <w:lang w:eastAsia="pl-PL"/>
        </w:rPr>
      </w:pPr>
      <w:r w:rsidRPr="003A5779">
        <w:rPr>
          <w:rFonts w:asciiTheme="majorHAnsi" w:eastAsia="Calibri" w:hAnsiTheme="majorHAnsi" w:cstheme="majorHAnsi"/>
          <w:sz w:val="24"/>
          <w:szCs w:val="24"/>
          <w:lang w:eastAsia="pl-PL"/>
        </w:rPr>
        <w:t>w</w:t>
      </w:r>
      <w:r w:rsidR="003228B8" w:rsidRPr="003A5779">
        <w:rPr>
          <w:rFonts w:asciiTheme="majorHAnsi" w:eastAsia="Calibri" w:hAnsiTheme="majorHAnsi" w:cstheme="majorHAnsi"/>
          <w:sz w:val="24"/>
          <w:szCs w:val="24"/>
          <w:lang w:eastAsia="pl-PL"/>
        </w:rPr>
        <w:t xml:space="preserve"> formularzu ofertowym </w:t>
      </w:r>
      <w:r w:rsidR="00F109E6" w:rsidRPr="003A5779">
        <w:rPr>
          <w:rFonts w:asciiTheme="majorHAnsi" w:eastAsia="Calibri" w:hAnsiTheme="majorHAnsi" w:cstheme="majorHAnsi"/>
          <w:sz w:val="24"/>
          <w:szCs w:val="24"/>
          <w:lang w:eastAsia="pl-PL"/>
        </w:rPr>
        <w:t>w</w:t>
      </w:r>
      <w:r w:rsidR="003228B8" w:rsidRPr="003A5779">
        <w:rPr>
          <w:rFonts w:asciiTheme="majorHAnsi" w:eastAsia="Calibri" w:hAnsiTheme="majorHAnsi" w:cstheme="majorHAnsi"/>
          <w:sz w:val="24"/>
          <w:szCs w:val="24"/>
          <w:lang w:eastAsia="pl-PL"/>
        </w:rPr>
        <w:t>ykonawca</w:t>
      </w:r>
      <w:r w:rsidR="003228B8" w:rsidRPr="003228B8">
        <w:rPr>
          <w:rFonts w:asciiTheme="majorHAnsi" w:eastAsia="Calibri" w:hAnsiTheme="majorHAnsi" w:cstheme="majorHAnsi"/>
          <w:sz w:val="24"/>
          <w:szCs w:val="24"/>
          <w:lang w:eastAsia="pl-PL"/>
        </w:rPr>
        <w:t xml:space="preserve"> podaje cenę za energię elektryczną dla całego zamówienia (zamówienie planowane + zwiększenie)</w:t>
      </w:r>
      <w:r w:rsidR="00BC102D">
        <w:rPr>
          <w:rFonts w:asciiTheme="majorHAnsi" w:eastAsia="Calibri" w:hAnsiTheme="majorHAnsi" w:cstheme="majorHAnsi"/>
          <w:sz w:val="24"/>
          <w:szCs w:val="24"/>
          <w:lang w:eastAsia="pl-PL"/>
        </w:rPr>
        <w:t>,</w:t>
      </w:r>
    </w:p>
    <w:p w14:paraId="0F02EB7C" w14:textId="5195600A" w:rsidR="003228B8" w:rsidRPr="00C51053" w:rsidRDefault="00367120" w:rsidP="003228B8">
      <w:pPr>
        <w:numPr>
          <w:ilvl w:val="2"/>
          <w:numId w:val="16"/>
        </w:numPr>
        <w:ind w:left="1843" w:hanging="709"/>
        <w:contextualSpacing/>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w</w:t>
      </w:r>
      <w:r w:rsidR="003228B8" w:rsidRPr="00C51053">
        <w:rPr>
          <w:rFonts w:asciiTheme="majorHAnsi" w:eastAsia="Calibri" w:hAnsiTheme="majorHAnsi" w:cstheme="majorHAnsi"/>
          <w:sz w:val="24"/>
          <w:szCs w:val="24"/>
          <w:lang w:eastAsia="pl-PL"/>
        </w:rPr>
        <w:t>ykonawca cenę jednostkową netto 1 kWh energii elektrycznej dla zamówienia skalkuluje uwzględniając wszelkie koszty i ryzyko związane z realizacją niniejszego zamówienia i zapewni stałość cen jednostkowych netto 1 kWh energii elektrycznej przez cały okres obowiązywania umowy sprzedaży zawartej na podstawie niniejszego postępowania, z uwzględnieniem zapisów w ust. 4.1., 4.</w:t>
      </w:r>
      <w:r w:rsidR="008E3D3C">
        <w:rPr>
          <w:rFonts w:asciiTheme="majorHAnsi" w:eastAsia="Calibri" w:hAnsiTheme="majorHAnsi" w:cstheme="majorHAnsi"/>
          <w:sz w:val="24"/>
          <w:szCs w:val="24"/>
          <w:lang w:eastAsia="pl-PL"/>
        </w:rPr>
        <w:t>8</w:t>
      </w:r>
      <w:r w:rsidR="003228B8" w:rsidRPr="00C51053">
        <w:rPr>
          <w:rFonts w:asciiTheme="majorHAnsi" w:eastAsia="Calibri" w:hAnsiTheme="majorHAnsi" w:cstheme="majorHAnsi"/>
          <w:sz w:val="24"/>
          <w:szCs w:val="24"/>
          <w:lang w:eastAsia="pl-PL"/>
        </w:rPr>
        <w:t>, i 4.</w:t>
      </w:r>
      <w:r w:rsidR="008E3D3C">
        <w:rPr>
          <w:rFonts w:asciiTheme="majorHAnsi" w:eastAsia="Calibri" w:hAnsiTheme="majorHAnsi" w:cstheme="majorHAnsi"/>
          <w:sz w:val="24"/>
          <w:szCs w:val="24"/>
          <w:lang w:eastAsia="pl-PL"/>
        </w:rPr>
        <w:t>9</w:t>
      </w:r>
      <w:r w:rsidR="003228B8" w:rsidRPr="00C51053">
        <w:rPr>
          <w:rFonts w:asciiTheme="majorHAnsi" w:eastAsia="Calibri" w:hAnsiTheme="majorHAnsi" w:cstheme="majorHAnsi"/>
          <w:sz w:val="24"/>
          <w:szCs w:val="24"/>
          <w:lang w:eastAsia="pl-PL"/>
        </w:rPr>
        <w:t xml:space="preserve">. SWZ, </w:t>
      </w:r>
    </w:p>
    <w:p w14:paraId="7E10B083" w14:textId="2847BD10" w:rsidR="003228B8" w:rsidRPr="003228B8" w:rsidRDefault="00367120" w:rsidP="003228B8">
      <w:pPr>
        <w:numPr>
          <w:ilvl w:val="2"/>
          <w:numId w:val="16"/>
        </w:numPr>
        <w:ind w:left="1843" w:hanging="709"/>
        <w:contextualSpacing/>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w</w:t>
      </w:r>
      <w:r w:rsidR="003228B8" w:rsidRPr="00C51053">
        <w:rPr>
          <w:rFonts w:asciiTheme="majorHAnsi" w:eastAsia="Calibri" w:hAnsiTheme="majorHAnsi" w:cstheme="majorHAnsi"/>
          <w:sz w:val="24"/>
          <w:szCs w:val="24"/>
          <w:lang w:eastAsia="pl-PL"/>
        </w:rPr>
        <w:t>ykonawca podaje jedną cenę jednostkową za energię elektryczną dla</w:t>
      </w:r>
      <w:r w:rsidR="003228B8" w:rsidRPr="003228B8">
        <w:rPr>
          <w:rFonts w:asciiTheme="majorHAnsi" w:eastAsia="Calibri" w:hAnsiTheme="majorHAnsi" w:cstheme="majorHAnsi"/>
          <w:sz w:val="24"/>
          <w:szCs w:val="24"/>
          <w:lang w:eastAsia="pl-PL"/>
        </w:rPr>
        <w:t xml:space="preserve"> zamówienia planowanego wraz ze zwiększeniem,</w:t>
      </w:r>
    </w:p>
    <w:p w14:paraId="615081D5" w14:textId="496DE84D" w:rsidR="003228B8" w:rsidRPr="003228B8" w:rsidRDefault="00367120" w:rsidP="003228B8">
      <w:pPr>
        <w:numPr>
          <w:ilvl w:val="2"/>
          <w:numId w:val="16"/>
        </w:numPr>
        <w:ind w:left="1843" w:hanging="709"/>
        <w:contextualSpacing/>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d</w:t>
      </w:r>
      <w:r w:rsidR="003228B8" w:rsidRPr="003228B8">
        <w:rPr>
          <w:rFonts w:asciiTheme="majorHAnsi" w:eastAsia="Calibri" w:hAnsiTheme="majorHAnsi" w:cstheme="majorHAnsi"/>
          <w:sz w:val="24"/>
          <w:szCs w:val="24"/>
          <w:lang w:eastAsia="pl-PL"/>
        </w:rPr>
        <w:t xml:space="preserve">o oceny ofert </w:t>
      </w:r>
      <w:r w:rsidR="007026DA">
        <w:rPr>
          <w:rFonts w:asciiTheme="majorHAnsi" w:eastAsia="Calibri" w:hAnsiTheme="majorHAnsi" w:cstheme="majorHAnsi"/>
          <w:sz w:val="24"/>
          <w:szCs w:val="24"/>
          <w:lang w:eastAsia="pl-PL"/>
        </w:rPr>
        <w:t>z</w:t>
      </w:r>
      <w:r w:rsidR="003228B8" w:rsidRPr="003228B8">
        <w:rPr>
          <w:rFonts w:asciiTheme="majorHAnsi" w:eastAsia="Calibri" w:hAnsiTheme="majorHAnsi" w:cstheme="majorHAnsi"/>
          <w:sz w:val="24"/>
          <w:szCs w:val="24"/>
          <w:lang w:eastAsia="pl-PL"/>
        </w:rPr>
        <w:t xml:space="preserve">amawiający przyjął jednostką miary „kWh” i w takiej jednostce wykonawca winien złożyć ofertę. W przypadku złożenia przez </w:t>
      </w:r>
      <w:r w:rsidR="00F109E6">
        <w:rPr>
          <w:rFonts w:asciiTheme="majorHAnsi" w:eastAsia="Calibri" w:hAnsiTheme="majorHAnsi" w:cstheme="majorHAnsi"/>
          <w:sz w:val="24"/>
          <w:szCs w:val="24"/>
          <w:lang w:eastAsia="pl-PL"/>
        </w:rPr>
        <w:t>w</w:t>
      </w:r>
      <w:r w:rsidR="003228B8" w:rsidRPr="003228B8">
        <w:rPr>
          <w:rFonts w:asciiTheme="majorHAnsi" w:eastAsia="Calibri" w:hAnsiTheme="majorHAnsi" w:cstheme="majorHAnsi"/>
          <w:sz w:val="24"/>
          <w:szCs w:val="24"/>
          <w:lang w:eastAsia="pl-PL"/>
        </w:rPr>
        <w:t xml:space="preserve">ykonawcę oferty wyliczonej wg jednostki miary „MWh”, </w:t>
      </w:r>
      <w:r w:rsidR="00F109E6">
        <w:rPr>
          <w:rFonts w:asciiTheme="majorHAnsi" w:eastAsia="Calibri" w:hAnsiTheme="majorHAnsi" w:cstheme="majorHAnsi"/>
          <w:sz w:val="24"/>
          <w:szCs w:val="24"/>
          <w:lang w:eastAsia="pl-PL"/>
        </w:rPr>
        <w:t>z</w:t>
      </w:r>
      <w:r w:rsidR="003228B8" w:rsidRPr="003228B8">
        <w:rPr>
          <w:rFonts w:asciiTheme="majorHAnsi" w:eastAsia="Calibri" w:hAnsiTheme="majorHAnsi" w:cstheme="majorHAnsi"/>
          <w:sz w:val="24"/>
          <w:szCs w:val="24"/>
          <w:lang w:eastAsia="pl-PL"/>
        </w:rPr>
        <w:t xml:space="preserve">amawiający zastrzega w takiej sytuacji możliwość przeliczenia wszystkich niezbędnych danych w złożonej ofercie. </w:t>
      </w:r>
    </w:p>
    <w:p w14:paraId="6891A61D" w14:textId="77777777" w:rsidR="003228B8" w:rsidRPr="003228B8" w:rsidRDefault="003228B8" w:rsidP="003228B8">
      <w:pPr>
        <w:ind w:left="720"/>
        <w:contextualSpacing/>
        <w:rPr>
          <w:rFonts w:asciiTheme="majorHAnsi" w:eastAsia="Calibri" w:hAnsiTheme="majorHAnsi" w:cstheme="majorHAnsi"/>
          <w:sz w:val="24"/>
          <w:szCs w:val="24"/>
          <w:lang w:eastAsia="pl-PL"/>
        </w:rPr>
      </w:pPr>
    </w:p>
    <w:p w14:paraId="13F4432D" w14:textId="1CC1E214" w:rsidR="00B37925" w:rsidRDefault="003228B8" w:rsidP="00B37925">
      <w:pPr>
        <w:numPr>
          <w:ilvl w:val="1"/>
          <w:numId w:val="16"/>
        </w:numPr>
        <w:tabs>
          <w:tab w:val="left" w:pos="1134"/>
        </w:tabs>
        <w:spacing w:before="240" w:after="120"/>
        <w:ind w:left="1134" w:hanging="708"/>
        <w:contextualSpacing/>
        <w:jc w:val="both"/>
        <w:rPr>
          <w:rFonts w:asciiTheme="majorHAnsi" w:eastAsia="Calibri" w:hAnsiTheme="majorHAnsi" w:cstheme="majorHAnsi"/>
          <w:sz w:val="24"/>
          <w:szCs w:val="24"/>
          <w:lang w:eastAsia="pl-PL"/>
        </w:rPr>
      </w:pPr>
      <w:r w:rsidRPr="003228B8">
        <w:rPr>
          <w:rFonts w:asciiTheme="majorHAnsi" w:eastAsia="Calibri" w:hAnsiTheme="majorHAnsi" w:cstheme="majorHAnsi"/>
          <w:sz w:val="24"/>
          <w:szCs w:val="24"/>
          <w:lang w:eastAsia="pl-PL"/>
        </w:rPr>
        <w:t xml:space="preserve">Wykonawca może skorzystać z przygotowanego przez </w:t>
      </w:r>
      <w:r w:rsidR="00F109E6">
        <w:rPr>
          <w:rFonts w:asciiTheme="majorHAnsi" w:eastAsia="Calibri" w:hAnsiTheme="majorHAnsi" w:cstheme="majorHAnsi"/>
          <w:sz w:val="24"/>
          <w:szCs w:val="24"/>
          <w:lang w:eastAsia="pl-PL"/>
        </w:rPr>
        <w:t>z</w:t>
      </w:r>
      <w:r w:rsidRPr="003228B8">
        <w:rPr>
          <w:rFonts w:asciiTheme="majorHAnsi" w:eastAsia="Calibri" w:hAnsiTheme="majorHAnsi" w:cstheme="majorHAnsi"/>
          <w:sz w:val="24"/>
          <w:szCs w:val="24"/>
          <w:lang w:eastAsia="pl-PL"/>
        </w:rPr>
        <w:t xml:space="preserve">amawiającego kalkulatora stanowiącego Załącznik nr 3A do SWZ, przy czym  wyliczenia z kalkulatora nie  stanowią podstawy do jakichkolwiek roszczeń </w:t>
      </w:r>
      <w:r w:rsidR="00F109E6">
        <w:rPr>
          <w:rFonts w:asciiTheme="majorHAnsi" w:eastAsia="Calibri" w:hAnsiTheme="majorHAnsi" w:cstheme="majorHAnsi"/>
          <w:sz w:val="24"/>
          <w:szCs w:val="24"/>
          <w:lang w:eastAsia="pl-PL"/>
        </w:rPr>
        <w:t>w</w:t>
      </w:r>
      <w:r w:rsidRPr="003228B8">
        <w:rPr>
          <w:rFonts w:asciiTheme="majorHAnsi" w:eastAsia="Calibri" w:hAnsiTheme="majorHAnsi" w:cstheme="majorHAnsi"/>
          <w:sz w:val="24"/>
          <w:szCs w:val="24"/>
          <w:lang w:eastAsia="pl-PL"/>
        </w:rPr>
        <w:t xml:space="preserve">ykonawcy w stosunku do </w:t>
      </w:r>
      <w:r w:rsidR="00F109E6">
        <w:rPr>
          <w:rFonts w:asciiTheme="majorHAnsi" w:eastAsia="Calibri" w:hAnsiTheme="majorHAnsi" w:cstheme="majorHAnsi"/>
          <w:sz w:val="24"/>
          <w:szCs w:val="24"/>
          <w:lang w:eastAsia="pl-PL"/>
        </w:rPr>
        <w:t>z</w:t>
      </w:r>
      <w:r w:rsidRPr="003228B8">
        <w:rPr>
          <w:rFonts w:asciiTheme="majorHAnsi" w:eastAsia="Calibri" w:hAnsiTheme="majorHAnsi" w:cstheme="majorHAnsi"/>
          <w:sz w:val="24"/>
          <w:szCs w:val="24"/>
          <w:lang w:eastAsia="pl-PL"/>
        </w:rPr>
        <w:t>amawiającego i sam kalkulator nie stanowi załącznika do oferty.</w:t>
      </w:r>
    </w:p>
    <w:p w14:paraId="550ACCBE" w14:textId="77777777" w:rsidR="00B37925" w:rsidRDefault="00B37925" w:rsidP="00B37925">
      <w:pPr>
        <w:tabs>
          <w:tab w:val="left" w:pos="1134"/>
        </w:tabs>
        <w:spacing w:before="240" w:after="120"/>
        <w:ind w:left="1134"/>
        <w:contextualSpacing/>
        <w:jc w:val="both"/>
        <w:rPr>
          <w:rFonts w:asciiTheme="majorHAnsi" w:eastAsia="Calibri" w:hAnsiTheme="majorHAnsi" w:cstheme="majorHAnsi"/>
          <w:sz w:val="24"/>
          <w:szCs w:val="24"/>
          <w:lang w:eastAsia="pl-PL"/>
        </w:rPr>
      </w:pPr>
    </w:p>
    <w:p w14:paraId="652187F8" w14:textId="612CEFB1" w:rsidR="00B37925" w:rsidRPr="00B37925" w:rsidRDefault="00B37925" w:rsidP="00B37925">
      <w:pPr>
        <w:numPr>
          <w:ilvl w:val="1"/>
          <w:numId w:val="16"/>
        </w:numPr>
        <w:tabs>
          <w:tab w:val="left" w:pos="1134"/>
        </w:tabs>
        <w:spacing w:before="240" w:after="120"/>
        <w:ind w:left="1134" w:hanging="708"/>
        <w:contextualSpacing/>
        <w:jc w:val="both"/>
        <w:rPr>
          <w:rFonts w:asciiTheme="majorHAnsi" w:eastAsia="Calibri" w:hAnsiTheme="majorHAnsi" w:cstheme="majorHAnsi"/>
          <w:sz w:val="24"/>
          <w:szCs w:val="24"/>
          <w:lang w:eastAsia="pl-PL"/>
        </w:rPr>
      </w:pPr>
      <w:r w:rsidRPr="00B37925">
        <w:rPr>
          <w:rFonts w:asciiTheme="majorHAnsi" w:eastAsia="Calibri" w:hAnsiTheme="majorHAnsi" w:cstheme="majorHAnsi"/>
          <w:sz w:val="24"/>
          <w:szCs w:val="24"/>
          <w:lang w:eastAsia="pl-PL"/>
        </w:rPr>
        <w:t xml:space="preserve">W związku z dynamiczną zmianą przepisów prawa podatkowego, w zakresie naliczenia podatku akcyzowego oraz od towarów i usług VAT, zamawiający wymaga by Wykonawca w złożonej ofercie doliczył do ceny jednostkowej netto energii elektrycznej 0,005 zł podatku akcyzowego (5,00 zł za 1 MWh) oraz 23% podatku VAT.  W przypadku rozbieżności opłat i stawek podatkowych (VAT i akcyza)  w złożonych ofertach  zamawiający uprawniony będzie do poprawienia przedmiotowej wartości  na zasadach podanych w zdaniu pierwszym. </w:t>
      </w:r>
    </w:p>
    <w:p w14:paraId="0BA6907F" w14:textId="77777777" w:rsidR="00694440" w:rsidRDefault="00694440" w:rsidP="00694440">
      <w:pPr>
        <w:pStyle w:val="Akapitzlist"/>
        <w:spacing w:after="0"/>
        <w:rPr>
          <w:rFonts w:asciiTheme="majorHAnsi" w:eastAsia="Calibri" w:hAnsiTheme="majorHAnsi" w:cstheme="majorHAnsi"/>
          <w:sz w:val="24"/>
          <w:szCs w:val="24"/>
          <w:lang w:eastAsia="pl-PL"/>
        </w:rPr>
      </w:pPr>
    </w:p>
    <w:p w14:paraId="2769713D" w14:textId="1805DBBB" w:rsidR="003228B8" w:rsidRPr="003228B8" w:rsidRDefault="003228B8" w:rsidP="00694440">
      <w:pPr>
        <w:numPr>
          <w:ilvl w:val="1"/>
          <w:numId w:val="16"/>
        </w:numPr>
        <w:spacing w:after="0" w:line="264" w:lineRule="auto"/>
        <w:ind w:left="1134" w:hanging="708"/>
        <w:contextualSpacing/>
        <w:jc w:val="both"/>
        <w:rPr>
          <w:rFonts w:asciiTheme="majorHAnsi" w:eastAsia="Calibri" w:hAnsiTheme="majorHAnsi" w:cstheme="majorHAnsi"/>
          <w:sz w:val="24"/>
          <w:szCs w:val="24"/>
          <w:lang w:eastAsia="pl-PL"/>
        </w:rPr>
      </w:pPr>
      <w:r w:rsidRPr="003228B8">
        <w:rPr>
          <w:rFonts w:asciiTheme="majorHAnsi" w:eastAsia="Calibri" w:hAnsiTheme="majorHAnsi" w:cstheme="majorHAnsi"/>
          <w:sz w:val="24"/>
          <w:szCs w:val="24"/>
          <w:lang w:val="x-none" w:eastAsia="pl-PL"/>
        </w:rPr>
        <w:t>Cenę oferty należy podać w walucie polskiej (liczbowo oraz słownie) z dokładnością do dwóch miejsc po przecinku, ponieważ w takiej walucie dokonywane będą rozliczenia pomiędzy zamawiającym</w:t>
      </w:r>
      <w:r w:rsidR="00F109E6">
        <w:rPr>
          <w:rFonts w:asciiTheme="majorHAnsi" w:eastAsia="Calibri" w:hAnsiTheme="majorHAnsi" w:cstheme="majorHAnsi"/>
          <w:sz w:val="24"/>
          <w:szCs w:val="24"/>
          <w:lang w:eastAsia="pl-PL"/>
        </w:rPr>
        <w:t>,</w:t>
      </w:r>
      <w:r w:rsidRPr="003228B8">
        <w:rPr>
          <w:rFonts w:asciiTheme="majorHAnsi" w:eastAsia="Calibri" w:hAnsiTheme="majorHAnsi" w:cstheme="majorHAnsi"/>
          <w:sz w:val="24"/>
          <w:szCs w:val="24"/>
          <w:lang w:val="x-none" w:eastAsia="pl-PL"/>
        </w:rPr>
        <w:t xml:space="preserve"> a wykonawcą, którego oferta uznana zostanie za najkorzystniejszą.</w:t>
      </w:r>
      <w:r w:rsidRPr="003228B8">
        <w:rPr>
          <w:rFonts w:asciiTheme="majorHAnsi" w:eastAsia="Calibri" w:hAnsiTheme="majorHAnsi" w:cstheme="majorHAnsi"/>
          <w:sz w:val="24"/>
          <w:szCs w:val="24"/>
          <w:lang w:eastAsia="pl-PL"/>
        </w:rPr>
        <w:t xml:space="preserve"> </w:t>
      </w:r>
      <w:r w:rsidRPr="003228B8">
        <w:rPr>
          <w:rFonts w:asciiTheme="majorHAnsi" w:eastAsia="Calibri" w:hAnsiTheme="majorHAnsi" w:cstheme="majorHAnsi"/>
          <w:sz w:val="24"/>
          <w:szCs w:val="24"/>
          <w:lang w:val="x-none" w:eastAsia="pl-PL"/>
        </w:rPr>
        <w:t>Cen</w:t>
      </w:r>
      <w:r w:rsidRPr="003228B8">
        <w:rPr>
          <w:rFonts w:asciiTheme="majorHAnsi" w:eastAsia="Calibri" w:hAnsiTheme="majorHAnsi" w:cstheme="majorHAnsi"/>
          <w:sz w:val="24"/>
          <w:szCs w:val="24"/>
          <w:lang w:eastAsia="pl-PL"/>
        </w:rPr>
        <w:t>a</w:t>
      </w:r>
      <w:r w:rsidRPr="003228B8">
        <w:rPr>
          <w:rFonts w:asciiTheme="majorHAnsi" w:eastAsia="Calibri" w:hAnsiTheme="majorHAnsi" w:cstheme="majorHAnsi"/>
          <w:sz w:val="24"/>
          <w:szCs w:val="24"/>
          <w:lang w:val="x-none" w:eastAsia="pl-PL"/>
        </w:rPr>
        <w:t xml:space="preserve"> brutto oferty oraz </w:t>
      </w:r>
      <w:r w:rsidRPr="003228B8">
        <w:rPr>
          <w:rFonts w:asciiTheme="majorHAnsi" w:eastAsia="Calibri" w:hAnsiTheme="majorHAnsi" w:cstheme="majorHAnsi"/>
          <w:sz w:val="24"/>
          <w:szCs w:val="24"/>
          <w:lang w:eastAsia="pl-PL"/>
        </w:rPr>
        <w:t xml:space="preserve">kwota podatku Vat, </w:t>
      </w:r>
      <w:r w:rsidRPr="003228B8">
        <w:rPr>
          <w:rFonts w:asciiTheme="majorHAnsi" w:eastAsia="Calibri" w:hAnsiTheme="majorHAnsi" w:cstheme="majorHAnsi"/>
          <w:sz w:val="24"/>
          <w:szCs w:val="24"/>
          <w:lang w:val="x-none" w:eastAsia="pl-PL"/>
        </w:rPr>
        <w:t>wartości netto</w:t>
      </w:r>
      <w:r w:rsidRPr="003228B8">
        <w:rPr>
          <w:rFonts w:asciiTheme="majorHAnsi" w:eastAsia="Calibri" w:hAnsiTheme="majorHAnsi" w:cstheme="majorHAnsi"/>
          <w:sz w:val="24"/>
          <w:szCs w:val="24"/>
          <w:lang w:eastAsia="pl-PL"/>
        </w:rPr>
        <w:t xml:space="preserve">, </w:t>
      </w:r>
      <w:r w:rsidRPr="003228B8">
        <w:rPr>
          <w:rFonts w:asciiTheme="majorHAnsi" w:eastAsia="Calibri" w:hAnsiTheme="majorHAnsi" w:cstheme="majorHAnsi"/>
          <w:sz w:val="24"/>
          <w:szCs w:val="24"/>
          <w:lang w:val="x-none" w:eastAsia="pl-PL"/>
        </w:rPr>
        <w:t>wartości brutto określone w formularzu winny być podane z dokładnością do dwóch miejsc po przecinku w złotówkach, przy zachowaniu matematycznej zasady zaokrąglania liczb</w:t>
      </w:r>
      <w:r w:rsidRPr="003228B8">
        <w:rPr>
          <w:rFonts w:asciiTheme="majorHAnsi" w:eastAsia="Calibri" w:hAnsiTheme="majorHAnsi" w:cstheme="majorHAnsi"/>
          <w:sz w:val="24"/>
          <w:szCs w:val="24"/>
          <w:lang w:eastAsia="pl-PL"/>
        </w:rPr>
        <w:t>, natomiast ceny jednostkowe netto winny być podane z dokładnością do czterech miejsc po przecinku.</w:t>
      </w:r>
    </w:p>
    <w:p w14:paraId="1D2867C0" w14:textId="1B0598BE" w:rsidR="003228B8" w:rsidRPr="003228B8" w:rsidRDefault="003228B8" w:rsidP="003228B8">
      <w:pPr>
        <w:tabs>
          <w:tab w:val="left" w:pos="2964"/>
        </w:tabs>
        <w:ind w:left="720"/>
        <w:contextualSpacing/>
        <w:jc w:val="both"/>
        <w:rPr>
          <w:rFonts w:asciiTheme="majorHAnsi" w:eastAsia="Calibri" w:hAnsiTheme="majorHAnsi" w:cstheme="majorHAnsi"/>
          <w:sz w:val="24"/>
          <w:szCs w:val="24"/>
          <w:lang w:val="x-none" w:eastAsia="pl-PL"/>
        </w:rPr>
      </w:pPr>
    </w:p>
    <w:p w14:paraId="3220E401" w14:textId="77777777" w:rsidR="003228B8" w:rsidRPr="003228B8" w:rsidRDefault="003228B8" w:rsidP="003228B8">
      <w:pPr>
        <w:numPr>
          <w:ilvl w:val="1"/>
          <w:numId w:val="16"/>
        </w:numPr>
        <w:spacing w:before="240" w:after="120" w:line="264" w:lineRule="auto"/>
        <w:ind w:left="1134" w:hanging="708"/>
        <w:contextualSpacing/>
        <w:jc w:val="both"/>
        <w:rPr>
          <w:rFonts w:asciiTheme="majorHAnsi" w:eastAsia="Calibri" w:hAnsiTheme="majorHAnsi" w:cstheme="majorHAnsi"/>
          <w:sz w:val="24"/>
          <w:szCs w:val="24"/>
          <w:lang w:val="x-none" w:eastAsia="pl-PL"/>
        </w:rPr>
      </w:pPr>
      <w:r w:rsidRPr="003228B8">
        <w:rPr>
          <w:rFonts w:asciiTheme="majorHAnsi" w:eastAsia="Calibri" w:hAnsiTheme="majorHAnsi" w:cstheme="majorHAnsi"/>
          <w:sz w:val="24"/>
          <w:szCs w:val="24"/>
          <w:lang w:eastAsia="pl-PL"/>
        </w:rPr>
        <w:t xml:space="preserve">Jeżeli została złożona oferta, której wybór prowadziłby do powstania u zamawiającego obowiązku podatkowego zgodnie z ustawą z dnia 11 marca 2004 r. </w:t>
      </w:r>
      <w:r w:rsidRPr="003228B8">
        <w:rPr>
          <w:rFonts w:asciiTheme="majorHAnsi" w:eastAsia="Calibri" w:hAnsiTheme="majorHAnsi" w:cstheme="majorHAnsi"/>
          <w:sz w:val="24"/>
          <w:szCs w:val="24"/>
          <w:lang w:eastAsia="pl-PL"/>
        </w:rPr>
        <w:lastRenderedPageBreak/>
        <w:t>o podatku od towarów i usług dla celów zastosowania kryterium ceny zamawiający dolicza do przedstawionej w tej ofercie ceny kwotę podatku od towarów i usług, którą miałby obowiązek rozliczyć.</w:t>
      </w:r>
    </w:p>
    <w:p w14:paraId="32D7B722" w14:textId="77777777" w:rsidR="003228B8" w:rsidRPr="003228B8" w:rsidRDefault="003228B8" w:rsidP="003228B8">
      <w:pPr>
        <w:ind w:left="720"/>
        <w:contextualSpacing/>
        <w:jc w:val="both"/>
        <w:rPr>
          <w:rFonts w:asciiTheme="majorHAnsi" w:eastAsia="Calibri" w:hAnsiTheme="majorHAnsi" w:cstheme="majorHAnsi"/>
          <w:sz w:val="24"/>
          <w:szCs w:val="24"/>
          <w:lang w:val="x-none" w:eastAsia="pl-PL"/>
        </w:rPr>
      </w:pPr>
    </w:p>
    <w:p w14:paraId="189952BE" w14:textId="77777777" w:rsidR="003228B8" w:rsidRPr="003228B8" w:rsidRDefault="003228B8" w:rsidP="003228B8">
      <w:pPr>
        <w:numPr>
          <w:ilvl w:val="1"/>
          <w:numId w:val="16"/>
        </w:numPr>
        <w:spacing w:before="240" w:after="120" w:line="264" w:lineRule="auto"/>
        <w:ind w:left="1134" w:hanging="708"/>
        <w:contextualSpacing/>
        <w:jc w:val="both"/>
        <w:rPr>
          <w:rFonts w:asciiTheme="majorHAnsi" w:eastAsia="Calibri" w:hAnsiTheme="majorHAnsi" w:cstheme="majorHAnsi"/>
          <w:sz w:val="24"/>
          <w:szCs w:val="24"/>
          <w:lang w:val="x-none" w:eastAsia="pl-PL"/>
        </w:rPr>
      </w:pPr>
      <w:r w:rsidRPr="003228B8">
        <w:rPr>
          <w:rFonts w:asciiTheme="majorHAnsi" w:eastAsia="Calibri" w:hAnsiTheme="majorHAnsi" w:cstheme="majorHAnsi"/>
          <w:sz w:val="24"/>
          <w:szCs w:val="24"/>
          <w:lang w:eastAsia="pl-PL"/>
        </w:rPr>
        <w:t>W złożonej ofercie, wykonawca ma obowiązek:</w:t>
      </w:r>
    </w:p>
    <w:p w14:paraId="4D081020" w14:textId="77777777" w:rsidR="003228B8" w:rsidRPr="003228B8" w:rsidRDefault="003228B8" w:rsidP="003228B8">
      <w:pPr>
        <w:numPr>
          <w:ilvl w:val="2"/>
          <w:numId w:val="16"/>
        </w:numPr>
        <w:spacing w:before="240" w:after="120" w:line="264" w:lineRule="auto"/>
        <w:ind w:left="1985" w:hanging="851"/>
        <w:contextualSpacing/>
        <w:jc w:val="both"/>
        <w:rPr>
          <w:rFonts w:asciiTheme="majorHAnsi" w:eastAsia="Calibri" w:hAnsiTheme="majorHAnsi" w:cstheme="majorHAnsi"/>
          <w:sz w:val="24"/>
          <w:szCs w:val="24"/>
          <w:lang w:eastAsia="pl-PL"/>
        </w:rPr>
      </w:pPr>
      <w:r w:rsidRPr="003228B8">
        <w:rPr>
          <w:rFonts w:asciiTheme="majorHAnsi" w:eastAsia="Calibri" w:hAnsiTheme="majorHAnsi" w:cstheme="majorHAnsi"/>
          <w:sz w:val="24"/>
          <w:szCs w:val="24"/>
          <w:lang w:eastAsia="pl-PL"/>
        </w:rPr>
        <w:t>poinformowania  zamawiającego,  że  wybór  jego  oferty  będzie  prowadził  do powstania u zamawiającego obowiązku podatkowego,</w:t>
      </w:r>
    </w:p>
    <w:p w14:paraId="495F71F1" w14:textId="77777777" w:rsidR="003228B8" w:rsidRPr="003228B8" w:rsidRDefault="003228B8" w:rsidP="003228B8">
      <w:pPr>
        <w:numPr>
          <w:ilvl w:val="2"/>
          <w:numId w:val="16"/>
        </w:numPr>
        <w:spacing w:before="240" w:after="120" w:line="264" w:lineRule="auto"/>
        <w:ind w:left="1985" w:hanging="851"/>
        <w:contextualSpacing/>
        <w:jc w:val="both"/>
        <w:rPr>
          <w:rFonts w:asciiTheme="majorHAnsi" w:eastAsia="Calibri" w:hAnsiTheme="majorHAnsi" w:cstheme="majorHAnsi"/>
          <w:sz w:val="24"/>
          <w:szCs w:val="24"/>
          <w:lang w:eastAsia="pl-PL"/>
        </w:rPr>
      </w:pPr>
      <w:r w:rsidRPr="003228B8">
        <w:rPr>
          <w:rFonts w:asciiTheme="majorHAnsi" w:eastAsia="Calibri" w:hAnsiTheme="majorHAnsi" w:cstheme="majorHAnsi"/>
          <w:sz w:val="24"/>
          <w:szCs w:val="24"/>
          <w:lang w:eastAsia="pl-PL"/>
        </w:rPr>
        <w:t>wskazania nazwy (rodzaju) towaru, których dostawa lub świadczenie będą prowadziły do powstania obowiązku podatkowego;</w:t>
      </w:r>
    </w:p>
    <w:p w14:paraId="6DA30DFA" w14:textId="77777777" w:rsidR="003228B8" w:rsidRPr="003228B8" w:rsidRDefault="003228B8" w:rsidP="003228B8">
      <w:pPr>
        <w:numPr>
          <w:ilvl w:val="2"/>
          <w:numId w:val="16"/>
        </w:numPr>
        <w:spacing w:before="240" w:after="120" w:line="264" w:lineRule="auto"/>
        <w:ind w:left="1985" w:hanging="851"/>
        <w:contextualSpacing/>
        <w:jc w:val="both"/>
        <w:rPr>
          <w:rFonts w:asciiTheme="majorHAnsi" w:eastAsia="Calibri" w:hAnsiTheme="majorHAnsi" w:cstheme="majorHAnsi"/>
          <w:sz w:val="24"/>
          <w:szCs w:val="24"/>
          <w:lang w:eastAsia="pl-PL"/>
        </w:rPr>
      </w:pPr>
      <w:r w:rsidRPr="003228B8">
        <w:rPr>
          <w:rFonts w:asciiTheme="majorHAnsi" w:eastAsia="Calibri" w:hAnsiTheme="majorHAnsi" w:cstheme="majorHAnsi"/>
          <w:sz w:val="24"/>
          <w:szCs w:val="24"/>
          <w:lang w:eastAsia="pl-PL"/>
        </w:rPr>
        <w:t>wskazania  wartości  towaru  objętego  obowiązkiem  podatkowym zamawiającego, bez kwoty podatku,</w:t>
      </w:r>
    </w:p>
    <w:p w14:paraId="235C3173" w14:textId="77777777" w:rsidR="003228B8" w:rsidRPr="003228B8" w:rsidRDefault="003228B8" w:rsidP="003228B8">
      <w:pPr>
        <w:numPr>
          <w:ilvl w:val="2"/>
          <w:numId w:val="16"/>
        </w:numPr>
        <w:spacing w:before="240" w:after="120" w:line="264" w:lineRule="auto"/>
        <w:ind w:left="1985" w:hanging="851"/>
        <w:contextualSpacing/>
        <w:jc w:val="both"/>
        <w:rPr>
          <w:rFonts w:asciiTheme="majorHAnsi" w:eastAsia="Calibri" w:hAnsiTheme="majorHAnsi" w:cstheme="majorHAnsi"/>
          <w:sz w:val="24"/>
          <w:szCs w:val="24"/>
          <w:lang w:eastAsia="pl-PL"/>
        </w:rPr>
      </w:pPr>
      <w:r w:rsidRPr="003228B8">
        <w:rPr>
          <w:rFonts w:asciiTheme="majorHAnsi" w:eastAsia="Calibri" w:hAnsiTheme="majorHAnsi" w:cstheme="majorHAnsi"/>
          <w:sz w:val="24"/>
          <w:szCs w:val="24"/>
          <w:lang w:eastAsia="pl-PL"/>
        </w:rPr>
        <w:t>wskazania  stawki  podatku  od  towarów  i usług,  która  zgodnie  z wiedzą wykonawcy, będzie miała zastosowanie.</w:t>
      </w:r>
    </w:p>
    <w:p w14:paraId="22E1C58C" w14:textId="77777777" w:rsidR="003228B8" w:rsidRPr="003228B8" w:rsidRDefault="003228B8" w:rsidP="003228B8">
      <w:pPr>
        <w:spacing w:before="240" w:after="120" w:line="264" w:lineRule="auto"/>
        <w:ind w:left="1134"/>
        <w:contextualSpacing/>
        <w:jc w:val="both"/>
        <w:rPr>
          <w:rFonts w:asciiTheme="majorHAnsi" w:eastAsia="Calibri" w:hAnsiTheme="majorHAnsi" w:cstheme="majorHAnsi"/>
          <w:sz w:val="24"/>
          <w:szCs w:val="24"/>
          <w:lang w:val="x-none" w:eastAsia="pl-PL"/>
        </w:rPr>
      </w:pPr>
    </w:p>
    <w:p w14:paraId="4A644B40" w14:textId="77777777" w:rsidR="003228B8" w:rsidRPr="003228B8" w:rsidRDefault="003228B8" w:rsidP="003228B8">
      <w:pPr>
        <w:numPr>
          <w:ilvl w:val="1"/>
          <w:numId w:val="16"/>
        </w:numPr>
        <w:spacing w:before="240" w:after="120" w:line="264" w:lineRule="auto"/>
        <w:ind w:left="1134" w:hanging="708"/>
        <w:contextualSpacing/>
        <w:jc w:val="both"/>
        <w:rPr>
          <w:rFonts w:asciiTheme="majorHAnsi" w:eastAsia="Calibri" w:hAnsiTheme="majorHAnsi" w:cstheme="majorHAnsi"/>
          <w:sz w:val="24"/>
          <w:szCs w:val="24"/>
          <w:lang w:val="x-none" w:eastAsia="pl-PL"/>
        </w:rPr>
      </w:pPr>
      <w:r w:rsidRPr="003228B8">
        <w:rPr>
          <w:rFonts w:asciiTheme="majorHAnsi" w:eastAsia="Calibri" w:hAnsiTheme="majorHAnsi" w:cstheme="majorHAnsi"/>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0D1952A5" w14:textId="6BB1E546" w:rsidR="00F35EB9" w:rsidRPr="006B5FD1" w:rsidRDefault="005979E5" w:rsidP="004A595B">
      <w:pPr>
        <w:pStyle w:val="Nagwek1"/>
        <w:numPr>
          <w:ilvl w:val="0"/>
          <w:numId w:val="31"/>
        </w:numPr>
        <w:spacing w:after="12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O</w:t>
      </w:r>
      <w:r w:rsidR="00F35EB9" w:rsidRPr="006B5FD1">
        <w:rPr>
          <w:rFonts w:eastAsia="Times New Roman" w:cstheme="majorHAnsi"/>
          <w:b/>
          <w:bCs/>
          <w:color w:val="auto"/>
          <w:sz w:val="24"/>
          <w:szCs w:val="24"/>
          <w:lang w:eastAsia="pl-PL"/>
        </w:rPr>
        <w:t>pis kryteriów oceny ofert, wraz z podaniem wag tych kryteriów, i sposobu oceny ofert</w:t>
      </w:r>
      <w:r w:rsidR="008E5923" w:rsidRPr="006B5FD1">
        <w:rPr>
          <w:rFonts w:eastAsia="Times New Roman" w:cstheme="majorHAnsi"/>
          <w:b/>
          <w:bCs/>
          <w:color w:val="auto"/>
          <w:sz w:val="24"/>
          <w:szCs w:val="24"/>
          <w:lang w:eastAsia="pl-PL"/>
        </w:rPr>
        <w:t>, wybór najkorzystniejszej oferty</w:t>
      </w:r>
    </w:p>
    <w:p w14:paraId="70E6CCF9" w14:textId="34F89601" w:rsidR="00824229" w:rsidRPr="006B5FD1" w:rsidRDefault="00824229" w:rsidP="00824229">
      <w:pPr>
        <w:pStyle w:val="Akapitzlist"/>
        <w:numPr>
          <w:ilvl w:val="1"/>
          <w:numId w:val="17"/>
        </w:numPr>
        <w:tabs>
          <w:tab w:val="num" w:pos="567"/>
        </w:tabs>
        <w:spacing w:before="240" w:after="120" w:line="264" w:lineRule="auto"/>
        <w:ind w:left="1134" w:hanging="708"/>
        <w:jc w:val="both"/>
        <w:rPr>
          <w:rFonts w:asciiTheme="majorHAnsi" w:eastAsia="Calibri" w:hAnsiTheme="majorHAnsi" w:cstheme="majorHAnsi"/>
          <w:sz w:val="24"/>
          <w:szCs w:val="24"/>
          <w:lang w:val="x-none" w:eastAsia="pl-PL"/>
        </w:rPr>
      </w:pPr>
      <w:r w:rsidRPr="006B5FD1">
        <w:rPr>
          <w:rFonts w:asciiTheme="majorHAnsi" w:eastAsia="Calibri" w:hAnsiTheme="majorHAnsi" w:cstheme="majorHAnsi"/>
          <w:sz w:val="24"/>
          <w:szCs w:val="24"/>
          <w:lang w:val="x-none" w:eastAsia="pl-PL"/>
        </w:rPr>
        <w:t xml:space="preserve">Przy wyborze najkorzystniejszej oferty </w:t>
      </w:r>
      <w:r w:rsidR="00F109E6">
        <w:rPr>
          <w:rFonts w:asciiTheme="majorHAnsi" w:eastAsia="Calibri" w:hAnsiTheme="majorHAnsi" w:cstheme="majorHAnsi"/>
          <w:sz w:val="24"/>
          <w:szCs w:val="24"/>
          <w:lang w:eastAsia="pl-PL"/>
        </w:rPr>
        <w:t>za</w:t>
      </w:r>
      <w:r w:rsidRPr="006B5FD1">
        <w:rPr>
          <w:rFonts w:asciiTheme="majorHAnsi" w:eastAsia="Calibri" w:hAnsiTheme="majorHAnsi" w:cstheme="majorHAnsi"/>
          <w:sz w:val="24"/>
          <w:szCs w:val="24"/>
          <w:lang w:val="x-none" w:eastAsia="pl-PL"/>
        </w:rPr>
        <w:t xml:space="preserve">mawiający będzie się kierował kryterium ceny oferty brutto za realizację przedmiotu zamówienia obliczonej przez </w:t>
      </w:r>
      <w:r w:rsidR="00C1615B">
        <w:rPr>
          <w:rFonts w:asciiTheme="majorHAnsi" w:eastAsia="Calibri" w:hAnsiTheme="majorHAnsi" w:cstheme="majorHAnsi"/>
          <w:sz w:val="24"/>
          <w:szCs w:val="24"/>
          <w:lang w:eastAsia="pl-PL"/>
        </w:rPr>
        <w:t>wykonawcę</w:t>
      </w:r>
      <w:r w:rsidRPr="006B5FD1">
        <w:rPr>
          <w:rFonts w:asciiTheme="majorHAnsi" w:eastAsia="Calibri" w:hAnsiTheme="majorHAnsi" w:cstheme="majorHAnsi"/>
          <w:sz w:val="24"/>
          <w:szCs w:val="24"/>
          <w:lang w:val="x-none" w:eastAsia="pl-PL"/>
        </w:rPr>
        <w:t xml:space="preserve"> zgodnie zobowiązującymi przepisami prawa, zasadami określonymi w Rozdziale </w:t>
      </w:r>
      <w:r w:rsidRPr="006B5FD1">
        <w:rPr>
          <w:rFonts w:asciiTheme="majorHAnsi" w:eastAsia="Calibri" w:hAnsiTheme="majorHAnsi" w:cstheme="majorHAnsi"/>
          <w:sz w:val="24"/>
          <w:szCs w:val="24"/>
          <w:lang w:eastAsia="pl-PL"/>
        </w:rPr>
        <w:t>16</w:t>
      </w:r>
      <w:r w:rsidRPr="006B5FD1">
        <w:rPr>
          <w:rFonts w:asciiTheme="majorHAnsi" w:eastAsia="Calibri" w:hAnsiTheme="majorHAnsi" w:cstheme="majorHAnsi"/>
          <w:sz w:val="24"/>
          <w:szCs w:val="24"/>
          <w:lang w:val="x-none" w:eastAsia="pl-PL"/>
        </w:rPr>
        <w:t xml:space="preserve"> SWZ i podanej w formularzu ofertowym (wzór – </w:t>
      </w:r>
      <w:r w:rsidRPr="006B5FD1">
        <w:rPr>
          <w:rFonts w:asciiTheme="majorHAnsi" w:eastAsia="Calibri" w:hAnsiTheme="majorHAnsi" w:cstheme="majorHAnsi"/>
          <w:sz w:val="24"/>
          <w:szCs w:val="24"/>
          <w:lang w:eastAsia="pl-PL"/>
        </w:rPr>
        <w:t xml:space="preserve">wg </w:t>
      </w:r>
      <w:r w:rsidR="00946195">
        <w:rPr>
          <w:rFonts w:asciiTheme="majorHAnsi" w:eastAsia="Calibri" w:hAnsiTheme="majorHAnsi" w:cstheme="majorHAnsi"/>
          <w:sz w:val="24"/>
          <w:szCs w:val="24"/>
          <w:lang w:eastAsia="pl-PL"/>
        </w:rPr>
        <w:t>Z</w:t>
      </w:r>
      <w:r w:rsidRPr="006B5FD1">
        <w:rPr>
          <w:rFonts w:asciiTheme="majorHAnsi" w:eastAsia="Calibri" w:hAnsiTheme="majorHAnsi" w:cstheme="majorHAnsi"/>
          <w:sz w:val="24"/>
          <w:szCs w:val="24"/>
          <w:lang w:eastAsia="pl-PL"/>
        </w:rPr>
        <w:t xml:space="preserve">ałącznika </w:t>
      </w:r>
      <w:r w:rsidRPr="006B5FD1">
        <w:rPr>
          <w:rFonts w:asciiTheme="majorHAnsi" w:eastAsia="Calibri" w:hAnsiTheme="majorHAnsi" w:cstheme="majorHAnsi"/>
          <w:sz w:val="24"/>
          <w:szCs w:val="24"/>
          <w:lang w:val="x-none" w:eastAsia="pl-PL"/>
        </w:rPr>
        <w:t xml:space="preserve"> nr </w:t>
      </w:r>
      <w:r w:rsidRPr="006B5FD1">
        <w:rPr>
          <w:rFonts w:asciiTheme="majorHAnsi" w:eastAsia="Calibri" w:hAnsiTheme="majorHAnsi" w:cstheme="majorHAnsi"/>
          <w:sz w:val="24"/>
          <w:szCs w:val="24"/>
          <w:lang w:eastAsia="pl-PL"/>
        </w:rPr>
        <w:t>3</w:t>
      </w:r>
      <w:r w:rsidRPr="006B5FD1">
        <w:rPr>
          <w:rFonts w:asciiTheme="majorHAnsi" w:eastAsia="Calibri" w:hAnsiTheme="majorHAnsi" w:cstheme="majorHAnsi"/>
          <w:sz w:val="24"/>
          <w:szCs w:val="24"/>
          <w:lang w:val="x-none" w:eastAsia="pl-PL"/>
        </w:rPr>
        <w:t xml:space="preserve"> do SWZ).</w:t>
      </w: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993"/>
        <w:gridCol w:w="4706"/>
        <w:gridCol w:w="2410"/>
      </w:tblGrid>
      <w:tr w:rsidR="008E3D3C" w:rsidRPr="00824229" w14:paraId="78C6750B" w14:textId="77777777" w:rsidTr="008E3D3C">
        <w:trPr>
          <w:trHeight w:val="601"/>
        </w:trPr>
        <w:tc>
          <w:tcPr>
            <w:tcW w:w="708" w:type="dxa"/>
            <w:shd w:val="clear" w:color="auto" w:fill="auto"/>
            <w:vAlign w:val="center"/>
          </w:tcPr>
          <w:p w14:paraId="61526FE1" w14:textId="77777777" w:rsidR="008E3D3C" w:rsidRPr="00824229" w:rsidRDefault="008E3D3C" w:rsidP="00824229">
            <w:pPr>
              <w:autoSpaceDE w:val="0"/>
              <w:spacing w:line="264" w:lineRule="auto"/>
              <w:jc w:val="center"/>
              <w:rPr>
                <w:rFonts w:asciiTheme="majorHAnsi" w:eastAsia="Times New Roman" w:hAnsiTheme="majorHAnsi" w:cstheme="majorHAnsi"/>
                <w:lang w:eastAsia="pl-PL"/>
              </w:rPr>
            </w:pPr>
            <w:r w:rsidRPr="00824229">
              <w:rPr>
                <w:rFonts w:asciiTheme="majorHAnsi" w:eastAsia="Times New Roman" w:hAnsiTheme="majorHAnsi" w:cstheme="majorHAnsi"/>
                <w:lang w:eastAsia="pl-PL"/>
              </w:rPr>
              <w:t>L.p.</w:t>
            </w:r>
          </w:p>
        </w:tc>
        <w:tc>
          <w:tcPr>
            <w:tcW w:w="993" w:type="dxa"/>
            <w:shd w:val="clear" w:color="auto" w:fill="auto"/>
            <w:vAlign w:val="center"/>
          </w:tcPr>
          <w:p w14:paraId="329AFBA8" w14:textId="77777777" w:rsidR="008E3D3C" w:rsidRPr="00824229" w:rsidRDefault="008E3D3C" w:rsidP="00824229">
            <w:pPr>
              <w:autoSpaceDE w:val="0"/>
              <w:spacing w:line="264" w:lineRule="auto"/>
              <w:jc w:val="center"/>
              <w:rPr>
                <w:rFonts w:asciiTheme="majorHAnsi" w:eastAsia="Times New Roman" w:hAnsiTheme="majorHAnsi" w:cstheme="majorHAnsi"/>
                <w:lang w:eastAsia="pl-PL"/>
              </w:rPr>
            </w:pPr>
            <w:r w:rsidRPr="00824229">
              <w:rPr>
                <w:rFonts w:asciiTheme="majorHAnsi" w:eastAsia="Times New Roman" w:hAnsiTheme="majorHAnsi" w:cstheme="majorHAnsi"/>
                <w:lang w:eastAsia="pl-PL"/>
              </w:rPr>
              <w:t>Kryterium</w:t>
            </w:r>
          </w:p>
        </w:tc>
        <w:tc>
          <w:tcPr>
            <w:tcW w:w="4706" w:type="dxa"/>
            <w:shd w:val="clear" w:color="auto" w:fill="auto"/>
            <w:vAlign w:val="center"/>
          </w:tcPr>
          <w:p w14:paraId="7EB52B9A" w14:textId="77777777" w:rsidR="008E3D3C" w:rsidRPr="00824229" w:rsidRDefault="008E3D3C" w:rsidP="00824229">
            <w:pPr>
              <w:autoSpaceDE w:val="0"/>
              <w:spacing w:line="264" w:lineRule="auto"/>
              <w:jc w:val="center"/>
              <w:rPr>
                <w:rFonts w:asciiTheme="majorHAnsi" w:eastAsia="Times New Roman" w:hAnsiTheme="majorHAnsi" w:cstheme="majorHAnsi"/>
                <w:lang w:eastAsia="pl-PL"/>
              </w:rPr>
            </w:pPr>
            <w:r w:rsidRPr="00824229">
              <w:rPr>
                <w:rFonts w:asciiTheme="majorHAnsi" w:eastAsia="Times New Roman" w:hAnsiTheme="majorHAnsi" w:cstheme="majorHAnsi"/>
                <w:lang w:eastAsia="pl-PL"/>
              </w:rPr>
              <w:t>Opis</w:t>
            </w:r>
          </w:p>
        </w:tc>
        <w:tc>
          <w:tcPr>
            <w:tcW w:w="2410" w:type="dxa"/>
            <w:vAlign w:val="center"/>
          </w:tcPr>
          <w:p w14:paraId="2393D105" w14:textId="77777777" w:rsidR="008E3D3C" w:rsidRPr="00824229" w:rsidRDefault="008E3D3C" w:rsidP="00824229">
            <w:pPr>
              <w:autoSpaceDE w:val="0"/>
              <w:spacing w:line="264" w:lineRule="auto"/>
              <w:jc w:val="center"/>
              <w:rPr>
                <w:rFonts w:asciiTheme="majorHAnsi" w:eastAsia="Times New Roman" w:hAnsiTheme="majorHAnsi" w:cstheme="majorHAnsi"/>
                <w:lang w:eastAsia="pl-PL"/>
              </w:rPr>
            </w:pPr>
            <w:r w:rsidRPr="00824229">
              <w:rPr>
                <w:rFonts w:asciiTheme="majorHAnsi" w:eastAsia="Times New Roman" w:hAnsiTheme="majorHAnsi" w:cstheme="majorHAnsi"/>
                <w:lang w:eastAsia="pl-PL"/>
              </w:rPr>
              <w:t>Maksymalna ilość punktów jaką może otrzymać wykonawca</w:t>
            </w:r>
          </w:p>
        </w:tc>
      </w:tr>
      <w:tr w:rsidR="008E3D3C" w:rsidRPr="00824229" w14:paraId="27C771EE" w14:textId="77777777" w:rsidTr="008E3D3C">
        <w:trPr>
          <w:trHeight w:val="50"/>
        </w:trPr>
        <w:tc>
          <w:tcPr>
            <w:tcW w:w="708" w:type="dxa"/>
            <w:shd w:val="clear" w:color="auto" w:fill="auto"/>
            <w:vAlign w:val="center"/>
          </w:tcPr>
          <w:p w14:paraId="70852B18" w14:textId="77777777" w:rsidR="008E3D3C" w:rsidRPr="00824229" w:rsidRDefault="008E3D3C" w:rsidP="00824229">
            <w:pPr>
              <w:autoSpaceDE w:val="0"/>
              <w:spacing w:line="264" w:lineRule="auto"/>
              <w:jc w:val="both"/>
              <w:rPr>
                <w:rFonts w:asciiTheme="majorHAnsi" w:eastAsia="Times New Roman" w:hAnsiTheme="majorHAnsi" w:cstheme="majorHAnsi"/>
                <w:lang w:eastAsia="pl-PL"/>
              </w:rPr>
            </w:pPr>
            <w:r w:rsidRPr="00824229">
              <w:rPr>
                <w:rFonts w:asciiTheme="majorHAnsi" w:eastAsia="Times New Roman" w:hAnsiTheme="majorHAnsi" w:cstheme="majorHAnsi"/>
                <w:lang w:eastAsia="pl-PL"/>
              </w:rPr>
              <w:t>1.</w:t>
            </w:r>
          </w:p>
        </w:tc>
        <w:tc>
          <w:tcPr>
            <w:tcW w:w="993" w:type="dxa"/>
            <w:shd w:val="clear" w:color="auto" w:fill="auto"/>
            <w:vAlign w:val="center"/>
          </w:tcPr>
          <w:p w14:paraId="3FD31A8D" w14:textId="77777777" w:rsidR="008E3D3C" w:rsidRPr="00824229" w:rsidRDefault="008E3D3C" w:rsidP="00824229">
            <w:pPr>
              <w:autoSpaceDE w:val="0"/>
              <w:spacing w:line="264" w:lineRule="auto"/>
              <w:jc w:val="both"/>
              <w:rPr>
                <w:rFonts w:asciiTheme="majorHAnsi" w:eastAsia="Times New Roman" w:hAnsiTheme="majorHAnsi" w:cstheme="majorHAnsi"/>
                <w:lang w:eastAsia="pl-PL"/>
              </w:rPr>
            </w:pPr>
            <w:r w:rsidRPr="00824229">
              <w:rPr>
                <w:rFonts w:asciiTheme="majorHAnsi" w:eastAsia="Times New Roman" w:hAnsiTheme="majorHAnsi" w:cstheme="majorHAnsi"/>
                <w:lang w:eastAsia="pl-PL"/>
              </w:rPr>
              <w:t>Cena „C”</w:t>
            </w:r>
          </w:p>
        </w:tc>
        <w:tc>
          <w:tcPr>
            <w:tcW w:w="4706" w:type="dxa"/>
            <w:shd w:val="clear" w:color="auto" w:fill="auto"/>
            <w:vAlign w:val="center"/>
          </w:tcPr>
          <w:p w14:paraId="20AE5D2E" w14:textId="0D170C60" w:rsidR="008E3D3C" w:rsidRPr="00824229" w:rsidRDefault="008E3D3C" w:rsidP="00824229">
            <w:pPr>
              <w:autoSpaceDE w:val="0"/>
              <w:spacing w:line="264" w:lineRule="auto"/>
              <w:jc w:val="both"/>
              <w:rPr>
                <w:rFonts w:asciiTheme="majorHAnsi" w:eastAsia="Times New Roman" w:hAnsiTheme="majorHAnsi" w:cstheme="majorHAnsi"/>
                <w:lang w:eastAsia="pl-PL"/>
              </w:rPr>
            </w:pPr>
            <w:r w:rsidRPr="00824229">
              <w:rPr>
                <w:rFonts w:asciiTheme="majorHAnsi" w:eastAsia="Times New Roman" w:hAnsiTheme="majorHAnsi" w:cstheme="majorHAnsi"/>
                <w:lang w:eastAsia="pl-PL"/>
              </w:rPr>
              <w:t xml:space="preserve">Cena oferty </w:t>
            </w:r>
            <w:r>
              <w:rPr>
                <w:rFonts w:asciiTheme="majorHAnsi" w:eastAsia="Times New Roman" w:hAnsiTheme="majorHAnsi" w:cstheme="majorHAnsi"/>
                <w:lang w:eastAsia="pl-PL"/>
              </w:rPr>
              <w:t xml:space="preserve">brutto </w:t>
            </w:r>
            <w:r w:rsidRPr="00824229">
              <w:rPr>
                <w:rFonts w:asciiTheme="majorHAnsi" w:eastAsia="Times New Roman" w:hAnsiTheme="majorHAnsi" w:cstheme="majorHAnsi"/>
                <w:lang w:eastAsia="pl-PL"/>
              </w:rPr>
              <w:t>za realizację przedmiotu zamówienia</w:t>
            </w:r>
          </w:p>
        </w:tc>
        <w:tc>
          <w:tcPr>
            <w:tcW w:w="2410" w:type="dxa"/>
            <w:vAlign w:val="center"/>
          </w:tcPr>
          <w:p w14:paraId="21ED4D9E" w14:textId="77777777" w:rsidR="008E3D3C" w:rsidRPr="00824229" w:rsidRDefault="008E3D3C" w:rsidP="00824229">
            <w:pPr>
              <w:autoSpaceDE w:val="0"/>
              <w:spacing w:line="264" w:lineRule="auto"/>
              <w:jc w:val="both"/>
              <w:rPr>
                <w:rFonts w:asciiTheme="majorHAnsi" w:eastAsia="Times New Roman" w:hAnsiTheme="majorHAnsi" w:cstheme="majorHAnsi"/>
                <w:lang w:eastAsia="pl-PL"/>
              </w:rPr>
            </w:pPr>
            <w:r w:rsidRPr="00824229">
              <w:rPr>
                <w:rFonts w:asciiTheme="majorHAnsi" w:eastAsia="Times New Roman" w:hAnsiTheme="majorHAnsi" w:cstheme="majorHAnsi"/>
                <w:lang w:eastAsia="pl-PL"/>
              </w:rPr>
              <w:t xml:space="preserve">             100,00</w:t>
            </w:r>
          </w:p>
        </w:tc>
      </w:tr>
    </w:tbl>
    <w:p w14:paraId="296A6E89" w14:textId="77777777" w:rsidR="00824229" w:rsidRPr="00824229" w:rsidRDefault="00824229" w:rsidP="00824229">
      <w:pPr>
        <w:numPr>
          <w:ilvl w:val="1"/>
          <w:numId w:val="17"/>
        </w:numPr>
        <w:spacing w:before="240" w:after="120"/>
        <w:ind w:left="1134" w:hanging="708"/>
        <w:contextualSpacing/>
        <w:jc w:val="both"/>
        <w:rPr>
          <w:rFonts w:asciiTheme="majorHAnsi" w:eastAsia="Calibri" w:hAnsiTheme="majorHAnsi" w:cstheme="majorHAnsi"/>
          <w:sz w:val="24"/>
          <w:szCs w:val="24"/>
          <w:lang w:val="x-none" w:eastAsia="pl-PL"/>
        </w:rPr>
      </w:pPr>
      <w:r w:rsidRPr="00824229">
        <w:rPr>
          <w:rFonts w:asciiTheme="majorHAnsi" w:eastAsia="Calibri" w:hAnsiTheme="majorHAnsi" w:cstheme="majorHAnsi"/>
          <w:sz w:val="24"/>
          <w:szCs w:val="24"/>
          <w:lang w:val="x-none" w:eastAsia="pl-PL"/>
        </w:rPr>
        <w:t xml:space="preserve">Zamawiający za najkorzystniejszą uzna ofertę </w:t>
      </w:r>
      <w:r w:rsidRPr="00824229">
        <w:rPr>
          <w:rFonts w:asciiTheme="majorHAnsi" w:eastAsia="Calibri" w:hAnsiTheme="majorHAnsi" w:cstheme="majorHAnsi"/>
          <w:sz w:val="24"/>
          <w:szCs w:val="24"/>
          <w:lang w:eastAsia="pl-PL"/>
        </w:rPr>
        <w:t>z najniższą ceną, wśród ofert nie odrzuconych i wykonawców, którzy nie zostali wykluczeni z postępowania o udzielenie zamówienia.</w:t>
      </w:r>
    </w:p>
    <w:p w14:paraId="731F44A6" w14:textId="77777777" w:rsidR="00824229" w:rsidRPr="00824229" w:rsidRDefault="00824229" w:rsidP="00824229">
      <w:pPr>
        <w:spacing w:before="240" w:after="120"/>
        <w:ind w:left="1134"/>
        <w:contextualSpacing/>
        <w:jc w:val="both"/>
        <w:rPr>
          <w:rFonts w:asciiTheme="majorHAnsi" w:eastAsia="Calibri" w:hAnsiTheme="majorHAnsi" w:cstheme="majorHAnsi"/>
          <w:sz w:val="24"/>
          <w:szCs w:val="24"/>
          <w:lang w:val="x-none" w:eastAsia="pl-PL"/>
        </w:rPr>
      </w:pPr>
    </w:p>
    <w:p w14:paraId="55676E38" w14:textId="77777777" w:rsidR="00824229" w:rsidRPr="00824229" w:rsidRDefault="00824229" w:rsidP="00824229">
      <w:pPr>
        <w:numPr>
          <w:ilvl w:val="1"/>
          <w:numId w:val="17"/>
        </w:numPr>
        <w:spacing w:before="240" w:after="120"/>
        <w:ind w:left="1134" w:hanging="708"/>
        <w:contextualSpacing/>
        <w:jc w:val="both"/>
        <w:rPr>
          <w:rFonts w:asciiTheme="majorHAnsi" w:eastAsia="Calibri" w:hAnsiTheme="majorHAnsi" w:cstheme="majorHAnsi"/>
          <w:sz w:val="24"/>
          <w:szCs w:val="24"/>
          <w:lang w:val="x-none" w:eastAsia="pl-PL"/>
        </w:rPr>
      </w:pPr>
      <w:r w:rsidRPr="00824229">
        <w:rPr>
          <w:rFonts w:asciiTheme="majorHAnsi" w:eastAsia="Calibri" w:hAnsiTheme="majorHAnsi" w:cstheme="majorHAnsi"/>
          <w:sz w:val="24"/>
          <w:szCs w:val="24"/>
          <w:lang w:val="x-none" w:eastAsia="pl-PL"/>
        </w:rPr>
        <w:t>Uzyskana liczba punktów w ramach kryterium zaokrąglana będzie do drugiego miejsca po przecinku - jeżeli trzecia cyfra po przecinku (i/lub następna) jest mniejsza od 5 wynik zostanie zaokrąglony w dół, a jeżeli cyfra jest równa lub większa od 5 wynik zostanie zaokrąglony w górę.  Przyznawanie ilości punktów poszczególnym ofertom odbywać się będzie wg następującej zasady:</w:t>
      </w:r>
    </w:p>
    <w:p w14:paraId="7BFC2A97" w14:textId="5FC91F3F" w:rsidR="00824229" w:rsidRPr="00824229" w:rsidRDefault="00824229" w:rsidP="00824229">
      <w:pPr>
        <w:suppressAutoHyphens/>
        <w:autoSpaceDE w:val="0"/>
        <w:spacing w:before="240" w:after="120" w:line="264" w:lineRule="auto"/>
        <w:ind w:left="2268" w:firstLine="1418"/>
        <w:jc w:val="both"/>
        <w:rPr>
          <w:rFonts w:asciiTheme="majorHAnsi" w:eastAsia="Times New Roman" w:hAnsiTheme="majorHAnsi" w:cstheme="majorHAnsi"/>
          <w:sz w:val="28"/>
          <w:szCs w:val="28"/>
          <w:vertAlign w:val="subscript"/>
          <w:lang w:eastAsia="zh-CN"/>
        </w:rPr>
      </w:pPr>
      <w:r w:rsidRPr="00824229">
        <w:rPr>
          <w:rFonts w:asciiTheme="majorHAnsi" w:eastAsia="Times New Roman" w:hAnsiTheme="majorHAnsi" w:cstheme="majorHAnsi"/>
          <w:sz w:val="28"/>
          <w:szCs w:val="28"/>
          <w:vertAlign w:val="superscript"/>
          <w:lang w:eastAsia="zh-CN"/>
        </w:rPr>
        <w:lastRenderedPageBreak/>
        <w:t>C =</w:t>
      </w:r>
      <w:r w:rsidRPr="00824229">
        <w:rPr>
          <w:rFonts w:asciiTheme="majorHAnsi" w:eastAsia="Times New Roman" w:hAnsiTheme="majorHAnsi" w:cstheme="majorHAnsi"/>
          <w:sz w:val="28"/>
          <w:szCs w:val="28"/>
          <w:vertAlign w:val="subscript"/>
          <w:lang w:eastAsia="zh-CN"/>
        </w:rPr>
        <w:t xml:space="preserve">   </w:t>
      </w:r>
      <w:r w:rsidRPr="006B5FD1">
        <w:rPr>
          <w:rFonts w:asciiTheme="majorHAnsi" w:eastAsia="Calibri" w:hAnsiTheme="majorHAnsi" w:cstheme="majorHAnsi"/>
          <w:noProof/>
          <w:position w:val="-8"/>
          <w:sz w:val="28"/>
          <w:szCs w:val="28"/>
          <w:lang w:eastAsia="pl-PL"/>
        </w:rPr>
        <w:drawing>
          <wp:inline distT="0" distB="0" distL="0" distR="0" wp14:anchorId="3C24F564" wp14:editId="380CD80C">
            <wp:extent cx="431800" cy="317500"/>
            <wp:effectExtent l="0" t="0" r="635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1800" cy="317500"/>
                    </a:xfrm>
                    <a:prstGeom prst="rect">
                      <a:avLst/>
                    </a:prstGeom>
                    <a:solidFill>
                      <a:srgbClr val="FFFFFF">
                        <a:alpha val="0"/>
                      </a:srgbClr>
                    </a:solidFill>
                    <a:ln>
                      <a:noFill/>
                    </a:ln>
                  </pic:spPr>
                </pic:pic>
              </a:graphicData>
            </a:graphic>
          </wp:inline>
        </w:drawing>
      </w:r>
      <w:r w:rsidRPr="00824229">
        <w:rPr>
          <w:rFonts w:asciiTheme="majorHAnsi" w:eastAsia="Times New Roman" w:hAnsiTheme="majorHAnsi" w:cstheme="majorHAnsi"/>
          <w:sz w:val="28"/>
          <w:szCs w:val="28"/>
          <w:vertAlign w:val="subscript"/>
          <w:lang w:eastAsia="zh-CN"/>
        </w:rPr>
        <w:t xml:space="preserve">   </w:t>
      </w:r>
      <w:r w:rsidRPr="00824229">
        <w:rPr>
          <w:rFonts w:asciiTheme="majorHAnsi" w:eastAsia="Times New Roman" w:hAnsiTheme="majorHAnsi" w:cstheme="majorHAnsi"/>
          <w:sz w:val="28"/>
          <w:szCs w:val="28"/>
          <w:vertAlign w:val="superscript"/>
          <w:lang w:eastAsia="zh-CN"/>
        </w:rPr>
        <w:t>x 100 pkt</w:t>
      </w:r>
    </w:p>
    <w:p w14:paraId="13FAD14E" w14:textId="77777777" w:rsidR="00824229" w:rsidRPr="00824229" w:rsidRDefault="00824229" w:rsidP="00824229">
      <w:pPr>
        <w:spacing w:before="240" w:after="120"/>
        <w:ind w:left="1134"/>
        <w:contextualSpacing/>
        <w:jc w:val="both"/>
        <w:rPr>
          <w:rFonts w:asciiTheme="majorHAnsi" w:eastAsia="Calibri" w:hAnsiTheme="majorHAnsi" w:cstheme="majorHAnsi"/>
          <w:sz w:val="24"/>
          <w:szCs w:val="24"/>
          <w:lang w:eastAsia="pl-PL"/>
        </w:rPr>
      </w:pPr>
      <w:r w:rsidRPr="00824229">
        <w:rPr>
          <w:rFonts w:asciiTheme="majorHAnsi" w:eastAsia="Calibri" w:hAnsiTheme="majorHAnsi" w:cstheme="majorHAnsi"/>
          <w:sz w:val="24"/>
          <w:szCs w:val="24"/>
          <w:lang w:eastAsia="pl-PL"/>
        </w:rPr>
        <w:t>gdzie:</w:t>
      </w:r>
    </w:p>
    <w:p w14:paraId="183C46ED" w14:textId="77777777" w:rsidR="00824229" w:rsidRPr="00824229" w:rsidRDefault="00824229" w:rsidP="00824229">
      <w:pPr>
        <w:spacing w:before="240" w:after="120" w:line="264" w:lineRule="auto"/>
        <w:ind w:left="1134"/>
        <w:contextualSpacing/>
        <w:jc w:val="both"/>
        <w:rPr>
          <w:rFonts w:asciiTheme="majorHAnsi" w:eastAsia="Calibri" w:hAnsiTheme="majorHAnsi" w:cstheme="majorHAnsi"/>
          <w:sz w:val="24"/>
          <w:szCs w:val="24"/>
          <w:lang w:eastAsia="pl-PL"/>
        </w:rPr>
      </w:pPr>
      <w:r w:rsidRPr="00824229">
        <w:rPr>
          <w:rFonts w:asciiTheme="majorHAnsi" w:eastAsia="Calibri" w:hAnsiTheme="majorHAnsi" w:cstheme="majorHAnsi"/>
          <w:sz w:val="24"/>
          <w:szCs w:val="24"/>
          <w:lang w:eastAsia="pl-PL"/>
        </w:rPr>
        <w:t>C               ilość punktów, jakie otrzyma wybrana oferta i za kryterium: „cena”,</w:t>
      </w:r>
    </w:p>
    <w:p w14:paraId="5B799E4E" w14:textId="77777777" w:rsidR="00824229" w:rsidRPr="00824229" w:rsidRDefault="00824229" w:rsidP="00824229">
      <w:pPr>
        <w:spacing w:before="240" w:after="120" w:line="264" w:lineRule="auto"/>
        <w:ind w:left="2127" w:hanging="993"/>
        <w:contextualSpacing/>
        <w:jc w:val="both"/>
        <w:rPr>
          <w:rFonts w:asciiTheme="majorHAnsi" w:eastAsia="Calibri" w:hAnsiTheme="majorHAnsi" w:cstheme="majorHAnsi"/>
          <w:sz w:val="24"/>
          <w:szCs w:val="24"/>
          <w:lang w:eastAsia="pl-PL"/>
        </w:rPr>
      </w:pPr>
      <w:r w:rsidRPr="00824229">
        <w:rPr>
          <w:rFonts w:asciiTheme="majorHAnsi" w:eastAsia="Calibri" w:hAnsiTheme="majorHAnsi" w:cstheme="majorHAnsi"/>
          <w:sz w:val="24"/>
          <w:szCs w:val="24"/>
          <w:lang w:eastAsia="pl-PL"/>
        </w:rPr>
        <w:t>c</w:t>
      </w:r>
      <w:r w:rsidRPr="00824229">
        <w:rPr>
          <w:rFonts w:asciiTheme="majorHAnsi" w:eastAsia="Calibri" w:hAnsiTheme="majorHAnsi" w:cstheme="majorHAnsi"/>
          <w:sz w:val="24"/>
          <w:szCs w:val="24"/>
          <w:vertAlign w:val="subscript"/>
          <w:lang w:eastAsia="pl-PL"/>
        </w:rPr>
        <w:t xml:space="preserve"> of. min         </w:t>
      </w:r>
      <w:bookmarkStart w:id="17" w:name="_Hlk498447420"/>
      <w:r w:rsidRPr="00824229">
        <w:rPr>
          <w:rFonts w:asciiTheme="majorHAnsi" w:eastAsia="Calibri" w:hAnsiTheme="majorHAnsi" w:cstheme="majorHAnsi"/>
          <w:sz w:val="24"/>
          <w:szCs w:val="24"/>
          <w:lang w:eastAsia="pl-PL"/>
        </w:rPr>
        <w:t xml:space="preserve">najniższa cena  </w:t>
      </w:r>
      <w:bookmarkEnd w:id="17"/>
      <w:r w:rsidRPr="00824229">
        <w:rPr>
          <w:rFonts w:asciiTheme="majorHAnsi" w:eastAsia="Calibri" w:hAnsiTheme="majorHAnsi" w:cstheme="majorHAnsi"/>
          <w:sz w:val="24"/>
          <w:szCs w:val="24"/>
          <w:lang w:eastAsia="pl-PL"/>
        </w:rPr>
        <w:t>oferty brutto spośród ofert niepodlegających odrzuceniu i   złożonych przez wykonawców, którzy nie podlegali wykluczeniu w danym etapie badania i oceny ofert,</w:t>
      </w:r>
    </w:p>
    <w:p w14:paraId="63BAF69E" w14:textId="77777777" w:rsidR="00824229" w:rsidRPr="00824229" w:rsidRDefault="00824229" w:rsidP="00824229">
      <w:pPr>
        <w:spacing w:before="240" w:after="120" w:line="264" w:lineRule="auto"/>
        <w:ind w:left="1134"/>
        <w:contextualSpacing/>
        <w:jc w:val="both"/>
        <w:rPr>
          <w:rFonts w:asciiTheme="majorHAnsi" w:eastAsia="Calibri" w:hAnsiTheme="majorHAnsi" w:cstheme="majorHAnsi"/>
          <w:sz w:val="24"/>
          <w:szCs w:val="24"/>
          <w:lang w:eastAsia="pl-PL"/>
        </w:rPr>
      </w:pPr>
      <w:proofErr w:type="spellStart"/>
      <w:r w:rsidRPr="00824229">
        <w:rPr>
          <w:rFonts w:asciiTheme="majorHAnsi" w:eastAsia="Calibri" w:hAnsiTheme="majorHAnsi" w:cstheme="majorHAnsi"/>
          <w:sz w:val="24"/>
          <w:szCs w:val="24"/>
          <w:lang w:eastAsia="pl-PL"/>
        </w:rPr>
        <w:t>c</w:t>
      </w:r>
      <w:r w:rsidRPr="00824229">
        <w:rPr>
          <w:rFonts w:asciiTheme="majorHAnsi" w:eastAsia="Calibri" w:hAnsiTheme="majorHAnsi" w:cstheme="majorHAnsi"/>
          <w:sz w:val="24"/>
          <w:szCs w:val="24"/>
          <w:vertAlign w:val="subscript"/>
          <w:lang w:eastAsia="pl-PL"/>
        </w:rPr>
        <w:t>of</w:t>
      </w:r>
      <w:proofErr w:type="spellEnd"/>
      <w:r w:rsidRPr="00824229">
        <w:rPr>
          <w:rFonts w:asciiTheme="majorHAnsi" w:eastAsia="Calibri" w:hAnsiTheme="majorHAnsi" w:cstheme="majorHAnsi"/>
          <w:sz w:val="24"/>
          <w:szCs w:val="24"/>
          <w:vertAlign w:val="subscript"/>
          <w:lang w:eastAsia="pl-PL"/>
        </w:rPr>
        <w:t xml:space="preserve">. </w:t>
      </w:r>
      <w:proofErr w:type="spellStart"/>
      <w:r w:rsidRPr="00824229">
        <w:rPr>
          <w:rFonts w:asciiTheme="majorHAnsi" w:eastAsia="Calibri" w:hAnsiTheme="majorHAnsi" w:cstheme="majorHAnsi"/>
          <w:sz w:val="24"/>
          <w:szCs w:val="24"/>
          <w:vertAlign w:val="subscript"/>
          <w:lang w:eastAsia="pl-PL"/>
        </w:rPr>
        <w:t>bad</w:t>
      </w:r>
      <w:proofErr w:type="spellEnd"/>
      <w:r w:rsidRPr="00824229">
        <w:rPr>
          <w:rFonts w:asciiTheme="majorHAnsi" w:eastAsia="Calibri" w:hAnsiTheme="majorHAnsi" w:cstheme="majorHAnsi"/>
          <w:sz w:val="24"/>
          <w:szCs w:val="24"/>
          <w:vertAlign w:val="subscript"/>
          <w:lang w:eastAsia="pl-PL"/>
        </w:rPr>
        <w:t xml:space="preserve">           </w:t>
      </w:r>
      <w:r w:rsidRPr="00824229">
        <w:rPr>
          <w:rFonts w:asciiTheme="majorHAnsi" w:eastAsia="Calibri" w:hAnsiTheme="majorHAnsi" w:cstheme="majorHAnsi"/>
          <w:sz w:val="24"/>
          <w:szCs w:val="24"/>
          <w:lang w:eastAsia="pl-PL"/>
        </w:rPr>
        <w:t>cena brutto oferty badanej.</w:t>
      </w:r>
    </w:p>
    <w:p w14:paraId="1693F4E6" w14:textId="77777777" w:rsidR="00824229" w:rsidRPr="00824229" w:rsidRDefault="00824229" w:rsidP="00824229">
      <w:pPr>
        <w:spacing w:before="240" w:after="120"/>
        <w:ind w:left="1134"/>
        <w:contextualSpacing/>
        <w:jc w:val="both"/>
        <w:rPr>
          <w:rFonts w:asciiTheme="majorHAnsi" w:eastAsia="Calibri" w:hAnsiTheme="majorHAnsi" w:cstheme="majorHAnsi"/>
          <w:sz w:val="24"/>
          <w:szCs w:val="24"/>
          <w:highlight w:val="yellow"/>
          <w:lang w:val="x-none" w:eastAsia="pl-PL"/>
        </w:rPr>
      </w:pPr>
    </w:p>
    <w:p w14:paraId="4526EBCE" w14:textId="77777777" w:rsidR="00824229" w:rsidRPr="00824229" w:rsidRDefault="00824229" w:rsidP="00824229">
      <w:pPr>
        <w:numPr>
          <w:ilvl w:val="1"/>
          <w:numId w:val="17"/>
        </w:numPr>
        <w:spacing w:before="240" w:after="120"/>
        <w:ind w:left="1134" w:hanging="708"/>
        <w:contextualSpacing/>
        <w:jc w:val="both"/>
        <w:rPr>
          <w:rFonts w:asciiTheme="majorHAnsi" w:eastAsia="Calibri" w:hAnsiTheme="majorHAnsi" w:cstheme="majorHAnsi"/>
          <w:sz w:val="24"/>
          <w:szCs w:val="24"/>
          <w:lang w:val="x-none" w:eastAsia="pl-PL"/>
        </w:rPr>
      </w:pPr>
      <w:r w:rsidRPr="00824229">
        <w:rPr>
          <w:rFonts w:asciiTheme="majorHAnsi" w:eastAsia="Calibri" w:hAnsiTheme="majorHAnsi" w:cstheme="majorHAnsi"/>
          <w:sz w:val="24"/>
          <w:szCs w:val="24"/>
          <w:lang w:val="x-none" w:eastAsia="pl-PL"/>
        </w:rPr>
        <w:t>Zamawiający udzieli zamówienia wykonawcy, którego oferta odpowiada wszystkim wymaganiom określonym w </w:t>
      </w:r>
      <w:r w:rsidRPr="00824229">
        <w:rPr>
          <w:rFonts w:asciiTheme="majorHAnsi" w:eastAsia="Calibri" w:hAnsiTheme="majorHAnsi" w:cstheme="majorHAnsi"/>
          <w:sz w:val="24"/>
          <w:szCs w:val="24"/>
          <w:lang w:eastAsia="pl-PL"/>
        </w:rPr>
        <w:t>u</w:t>
      </w:r>
      <w:r w:rsidRPr="00824229">
        <w:rPr>
          <w:rFonts w:asciiTheme="majorHAnsi" w:eastAsia="Calibri" w:hAnsiTheme="majorHAnsi" w:cstheme="majorHAnsi"/>
          <w:sz w:val="24"/>
          <w:szCs w:val="24"/>
          <w:lang w:val="x-none" w:eastAsia="pl-PL"/>
        </w:rPr>
        <w:t xml:space="preserve">stawie </w:t>
      </w:r>
      <w:r w:rsidRPr="00824229">
        <w:rPr>
          <w:rFonts w:asciiTheme="majorHAnsi" w:eastAsia="Calibri" w:hAnsiTheme="majorHAnsi" w:cstheme="majorHAnsi"/>
          <w:sz w:val="24"/>
          <w:szCs w:val="24"/>
          <w:lang w:eastAsia="pl-PL"/>
        </w:rPr>
        <w:t>Pzp</w:t>
      </w:r>
      <w:r w:rsidRPr="00824229">
        <w:rPr>
          <w:rFonts w:asciiTheme="majorHAnsi" w:eastAsia="Calibri" w:hAnsiTheme="majorHAnsi" w:cstheme="majorHAnsi"/>
          <w:sz w:val="24"/>
          <w:szCs w:val="24"/>
          <w:lang w:val="x-none" w:eastAsia="pl-PL"/>
        </w:rPr>
        <w:t xml:space="preserve"> oraz w niniejszej </w:t>
      </w:r>
      <w:r w:rsidRPr="00824229">
        <w:rPr>
          <w:rFonts w:asciiTheme="majorHAnsi" w:eastAsia="Calibri" w:hAnsiTheme="majorHAnsi" w:cstheme="majorHAnsi"/>
          <w:sz w:val="24"/>
          <w:szCs w:val="24"/>
          <w:lang w:eastAsia="pl-PL"/>
        </w:rPr>
        <w:t>SWZ</w:t>
      </w:r>
      <w:r w:rsidRPr="00824229">
        <w:rPr>
          <w:rFonts w:asciiTheme="majorHAnsi" w:eastAsia="Calibri" w:hAnsiTheme="majorHAnsi" w:cstheme="majorHAnsi"/>
          <w:sz w:val="24"/>
          <w:szCs w:val="24"/>
          <w:lang w:val="x-none" w:eastAsia="pl-PL"/>
        </w:rPr>
        <w:t xml:space="preserve"> i została oceniona jako najkorzystniejsza w oparciu o podane w ogłoszeniu o zamówieniu i </w:t>
      </w:r>
      <w:r w:rsidRPr="00824229">
        <w:rPr>
          <w:rFonts w:asciiTheme="majorHAnsi" w:eastAsia="Calibri" w:hAnsiTheme="majorHAnsi" w:cstheme="majorHAnsi"/>
          <w:sz w:val="24"/>
          <w:szCs w:val="24"/>
          <w:lang w:eastAsia="pl-PL"/>
        </w:rPr>
        <w:t xml:space="preserve">SWZ </w:t>
      </w:r>
      <w:r w:rsidRPr="00824229">
        <w:rPr>
          <w:rFonts w:asciiTheme="majorHAnsi" w:eastAsia="Calibri" w:hAnsiTheme="majorHAnsi" w:cstheme="majorHAnsi"/>
          <w:sz w:val="24"/>
          <w:szCs w:val="24"/>
          <w:lang w:val="x-none" w:eastAsia="pl-PL"/>
        </w:rPr>
        <w:t>kryteria wyboru.</w:t>
      </w:r>
    </w:p>
    <w:p w14:paraId="013105EC" w14:textId="77777777" w:rsidR="00824229" w:rsidRPr="00824229" w:rsidRDefault="00824229" w:rsidP="00824229">
      <w:pPr>
        <w:spacing w:before="240" w:after="120"/>
        <w:ind w:left="1134"/>
        <w:contextualSpacing/>
        <w:jc w:val="both"/>
        <w:rPr>
          <w:rFonts w:asciiTheme="majorHAnsi" w:eastAsia="Calibri" w:hAnsiTheme="majorHAnsi" w:cstheme="majorHAnsi"/>
          <w:sz w:val="24"/>
          <w:szCs w:val="24"/>
          <w:highlight w:val="yellow"/>
          <w:lang w:val="x-none" w:eastAsia="pl-PL"/>
        </w:rPr>
      </w:pPr>
    </w:p>
    <w:p w14:paraId="50BCD82B" w14:textId="237238F7" w:rsidR="00824229" w:rsidRPr="008E3D3C" w:rsidRDefault="00824229" w:rsidP="00824229">
      <w:pPr>
        <w:numPr>
          <w:ilvl w:val="1"/>
          <w:numId w:val="17"/>
        </w:numPr>
        <w:spacing w:after="0"/>
        <w:ind w:left="1134" w:hanging="709"/>
        <w:contextualSpacing/>
        <w:jc w:val="both"/>
        <w:rPr>
          <w:rFonts w:asciiTheme="majorHAnsi" w:eastAsia="Calibri" w:hAnsiTheme="majorHAnsi" w:cstheme="majorHAnsi"/>
          <w:sz w:val="24"/>
          <w:szCs w:val="24"/>
          <w:lang w:val="x-none" w:eastAsia="pl-PL"/>
        </w:rPr>
      </w:pPr>
      <w:r w:rsidRPr="00824229">
        <w:rPr>
          <w:rFonts w:asciiTheme="majorHAnsi" w:eastAsia="Calibri" w:hAnsiTheme="majorHAnsi" w:cstheme="majorHAnsi"/>
          <w:sz w:val="24"/>
          <w:szCs w:val="24"/>
          <w:lang w:eastAsia="pl-PL"/>
        </w:rPr>
        <w:t xml:space="preserve">Zamawiający wybiera najkorzystniejszą ofertę w terminie związania ofertą określonym w dokumentach zamówienia. </w:t>
      </w:r>
    </w:p>
    <w:p w14:paraId="4F372033" w14:textId="77777777" w:rsidR="008E3D3C" w:rsidRDefault="008E3D3C" w:rsidP="008E3D3C">
      <w:pPr>
        <w:pStyle w:val="Akapitzlist"/>
        <w:rPr>
          <w:rFonts w:asciiTheme="majorHAnsi" w:eastAsia="Calibri" w:hAnsiTheme="majorHAnsi" w:cstheme="majorHAnsi"/>
          <w:sz w:val="24"/>
          <w:szCs w:val="24"/>
          <w:lang w:val="x-none" w:eastAsia="pl-PL"/>
        </w:rPr>
      </w:pPr>
    </w:p>
    <w:p w14:paraId="77BDD49E" w14:textId="77777777" w:rsidR="00824229" w:rsidRPr="00824229" w:rsidRDefault="00824229" w:rsidP="00824229">
      <w:pPr>
        <w:numPr>
          <w:ilvl w:val="1"/>
          <w:numId w:val="17"/>
        </w:numPr>
        <w:spacing w:after="0"/>
        <w:ind w:left="1134" w:hanging="709"/>
        <w:contextualSpacing/>
        <w:jc w:val="both"/>
        <w:rPr>
          <w:rFonts w:asciiTheme="majorHAnsi" w:eastAsia="Calibri" w:hAnsiTheme="majorHAnsi" w:cstheme="majorHAnsi"/>
          <w:sz w:val="24"/>
          <w:szCs w:val="24"/>
          <w:lang w:val="x-none" w:eastAsia="pl-PL"/>
        </w:rPr>
      </w:pPr>
      <w:r w:rsidRPr="00824229">
        <w:rPr>
          <w:rFonts w:asciiTheme="majorHAnsi" w:eastAsia="Calibri" w:hAnsiTheme="majorHAnsi" w:cstheme="majorHAnsi"/>
          <w:sz w:val="24"/>
          <w:szCs w:val="24"/>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4892A563" w14:textId="77777777" w:rsidR="00824229" w:rsidRPr="00824229" w:rsidRDefault="00824229" w:rsidP="00824229">
      <w:pPr>
        <w:spacing w:before="240" w:after="120"/>
        <w:ind w:left="1134"/>
        <w:contextualSpacing/>
        <w:jc w:val="both"/>
        <w:rPr>
          <w:rFonts w:asciiTheme="majorHAnsi" w:eastAsia="Calibri" w:hAnsiTheme="majorHAnsi" w:cstheme="majorHAnsi"/>
          <w:sz w:val="24"/>
          <w:szCs w:val="24"/>
          <w:lang w:val="x-none" w:eastAsia="pl-PL"/>
        </w:rPr>
      </w:pPr>
    </w:p>
    <w:p w14:paraId="3CDFA7B3" w14:textId="77777777" w:rsidR="00824229" w:rsidRPr="00824229" w:rsidRDefault="00824229" w:rsidP="00824229">
      <w:pPr>
        <w:numPr>
          <w:ilvl w:val="1"/>
          <w:numId w:val="17"/>
        </w:numPr>
        <w:spacing w:before="240" w:after="120"/>
        <w:ind w:left="1134" w:hanging="708"/>
        <w:contextualSpacing/>
        <w:jc w:val="both"/>
        <w:rPr>
          <w:rFonts w:asciiTheme="majorHAnsi" w:eastAsia="Calibri" w:hAnsiTheme="majorHAnsi" w:cstheme="majorHAnsi"/>
          <w:sz w:val="24"/>
          <w:szCs w:val="24"/>
          <w:lang w:val="x-none" w:eastAsia="pl-PL"/>
        </w:rPr>
      </w:pPr>
      <w:r w:rsidRPr="00824229">
        <w:rPr>
          <w:rFonts w:asciiTheme="majorHAnsi" w:eastAsia="Calibri" w:hAnsiTheme="majorHAnsi" w:cstheme="majorHAnsi"/>
          <w:sz w:val="24"/>
          <w:szCs w:val="24"/>
          <w:lang w:eastAsia="pl-PL"/>
        </w:rPr>
        <w:t>W przypadku braku zgody, o której mowa w ust. 17.7., zamawiający zwraca się o wyrażenie takiej zgody do kolejnego wykonawcy, którego oferta została najwyżej oceniona, chyba że zachodzą przesłanki do unieważnienia postępowania.</w:t>
      </w:r>
    </w:p>
    <w:p w14:paraId="38A01A2A" w14:textId="66F03D91" w:rsidR="00507FFB" w:rsidRPr="006B5FD1" w:rsidRDefault="005979E5" w:rsidP="004A595B">
      <w:pPr>
        <w:pStyle w:val="Nagwek1"/>
        <w:numPr>
          <w:ilvl w:val="0"/>
          <w:numId w:val="31"/>
        </w:numPr>
        <w:spacing w:after="120" w:line="264" w:lineRule="auto"/>
        <w:ind w:left="426" w:hanging="426"/>
        <w:jc w:val="both"/>
        <w:rPr>
          <w:rFonts w:cstheme="majorHAnsi"/>
          <w:b/>
          <w:bCs/>
          <w:color w:val="auto"/>
          <w:sz w:val="24"/>
          <w:szCs w:val="24"/>
        </w:rPr>
      </w:pPr>
      <w:bookmarkStart w:id="18" w:name="_Hlk63943272"/>
      <w:r w:rsidRPr="006B5FD1">
        <w:rPr>
          <w:rFonts w:eastAsia="Times New Roman" w:cstheme="majorHAnsi"/>
          <w:b/>
          <w:bCs/>
          <w:color w:val="auto"/>
          <w:sz w:val="24"/>
          <w:szCs w:val="24"/>
          <w:lang w:eastAsia="pl-PL"/>
        </w:rPr>
        <w:t>I</w:t>
      </w:r>
      <w:r w:rsidR="00F35EB9" w:rsidRPr="006B5FD1">
        <w:rPr>
          <w:rFonts w:cstheme="majorHAnsi"/>
          <w:b/>
          <w:bCs/>
          <w:color w:val="auto"/>
          <w:sz w:val="24"/>
          <w:szCs w:val="24"/>
        </w:rPr>
        <w:t>nformacje  dotyczące  ofert  wariantowyc</w:t>
      </w:r>
      <w:r w:rsidR="00507FFB" w:rsidRPr="006B5FD1">
        <w:rPr>
          <w:rFonts w:cstheme="majorHAnsi"/>
          <w:b/>
          <w:bCs/>
          <w:color w:val="auto"/>
          <w:sz w:val="24"/>
          <w:szCs w:val="24"/>
        </w:rPr>
        <w:t>h</w:t>
      </w:r>
    </w:p>
    <w:p w14:paraId="0CB6BCCF" w14:textId="1EF68766" w:rsidR="00507FFB" w:rsidRPr="006B5FD1" w:rsidRDefault="00507FFB" w:rsidP="00112EDF">
      <w:pPr>
        <w:spacing w:before="240" w:after="120" w:line="264" w:lineRule="auto"/>
        <w:ind w:left="567"/>
        <w:jc w:val="both"/>
        <w:rPr>
          <w:rFonts w:asciiTheme="majorHAnsi" w:hAnsiTheme="majorHAnsi" w:cstheme="majorHAnsi"/>
          <w:sz w:val="24"/>
          <w:szCs w:val="24"/>
        </w:rPr>
      </w:pPr>
      <w:bookmarkStart w:id="19" w:name="_Hlk63943285"/>
      <w:bookmarkEnd w:id="18"/>
      <w:r w:rsidRPr="006B5FD1">
        <w:rPr>
          <w:rFonts w:asciiTheme="majorHAnsi" w:hAnsiTheme="majorHAnsi" w:cstheme="majorHAnsi"/>
          <w:sz w:val="24"/>
          <w:szCs w:val="24"/>
        </w:rPr>
        <w:t xml:space="preserve">Zamawiający nie </w:t>
      </w:r>
      <w:r w:rsidR="00C51053">
        <w:rPr>
          <w:rFonts w:asciiTheme="majorHAnsi" w:hAnsiTheme="majorHAnsi" w:cstheme="majorHAnsi"/>
          <w:sz w:val="24"/>
          <w:szCs w:val="24"/>
        </w:rPr>
        <w:t>dopuszcza</w:t>
      </w:r>
      <w:r w:rsidRPr="006B5FD1">
        <w:rPr>
          <w:rFonts w:asciiTheme="majorHAnsi" w:hAnsiTheme="majorHAnsi" w:cstheme="majorHAnsi"/>
          <w:sz w:val="24"/>
          <w:szCs w:val="24"/>
        </w:rPr>
        <w:t xml:space="preserve"> składania ofert wariantowych. </w:t>
      </w:r>
    </w:p>
    <w:bookmarkEnd w:id="19"/>
    <w:p w14:paraId="27FD4770" w14:textId="470EDF20" w:rsidR="00F35EB9" w:rsidRPr="006B5FD1" w:rsidRDefault="00507FFB" w:rsidP="004A595B">
      <w:pPr>
        <w:pStyle w:val="Nagwek1"/>
        <w:numPr>
          <w:ilvl w:val="0"/>
          <w:numId w:val="31"/>
        </w:numPr>
        <w:spacing w:after="120" w:line="264" w:lineRule="auto"/>
        <w:ind w:left="426" w:hanging="426"/>
        <w:jc w:val="both"/>
        <w:rPr>
          <w:rFonts w:cstheme="majorHAnsi"/>
          <w:b/>
          <w:bCs/>
          <w:color w:val="auto"/>
          <w:sz w:val="24"/>
          <w:szCs w:val="24"/>
        </w:rPr>
      </w:pPr>
      <w:r w:rsidRPr="006B5FD1">
        <w:rPr>
          <w:rFonts w:cstheme="majorHAnsi"/>
          <w:b/>
          <w:bCs/>
          <w:color w:val="auto"/>
          <w:sz w:val="24"/>
          <w:szCs w:val="24"/>
        </w:rPr>
        <w:t>W</w:t>
      </w:r>
      <w:r w:rsidR="00F35EB9" w:rsidRPr="006B5FD1">
        <w:rPr>
          <w:rFonts w:cstheme="majorHAnsi"/>
          <w:b/>
          <w:bCs/>
          <w:color w:val="auto"/>
          <w:sz w:val="24"/>
          <w:szCs w:val="24"/>
        </w:rPr>
        <w:t>ymagania  dotyczące  wadium</w:t>
      </w:r>
    </w:p>
    <w:p w14:paraId="5A4880A3" w14:textId="307FA91F" w:rsidR="00987937" w:rsidRPr="00987937" w:rsidRDefault="00987937" w:rsidP="00EF365B">
      <w:pPr>
        <w:spacing w:line="264" w:lineRule="auto"/>
        <w:ind w:firstLine="426"/>
        <w:contextualSpacing/>
        <w:jc w:val="both"/>
        <w:rPr>
          <w:rFonts w:asciiTheme="majorHAnsi" w:hAnsiTheme="majorHAnsi" w:cstheme="majorHAnsi"/>
          <w:sz w:val="24"/>
          <w:szCs w:val="24"/>
        </w:rPr>
      </w:pPr>
      <w:bookmarkStart w:id="20" w:name="_Hlk63943334"/>
      <w:r w:rsidRPr="00987937">
        <w:rPr>
          <w:rFonts w:asciiTheme="majorHAnsi" w:hAnsiTheme="majorHAnsi" w:cstheme="majorHAnsi"/>
          <w:sz w:val="24"/>
          <w:szCs w:val="24"/>
        </w:rPr>
        <w:t xml:space="preserve">Zamawiający  </w:t>
      </w:r>
      <w:r w:rsidR="00EF365B">
        <w:rPr>
          <w:rFonts w:asciiTheme="majorHAnsi" w:hAnsiTheme="majorHAnsi" w:cstheme="majorHAnsi"/>
          <w:sz w:val="24"/>
          <w:szCs w:val="24"/>
        </w:rPr>
        <w:t>nie</w:t>
      </w:r>
      <w:r w:rsidRPr="00987937">
        <w:rPr>
          <w:rFonts w:asciiTheme="majorHAnsi" w:hAnsiTheme="majorHAnsi" w:cstheme="majorHAnsi"/>
          <w:sz w:val="24"/>
          <w:szCs w:val="24"/>
        </w:rPr>
        <w:t xml:space="preserve"> wymaga   od  wykonawców   wniesienia   wadium </w:t>
      </w:r>
      <w:r w:rsidR="00EF365B">
        <w:rPr>
          <w:rFonts w:asciiTheme="majorHAnsi" w:hAnsiTheme="majorHAnsi" w:cstheme="majorHAnsi"/>
          <w:sz w:val="24"/>
          <w:szCs w:val="24"/>
        </w:rPr>
        <w:t>.</w:t>
      </w:r>
    </w:p>
    <w:p w14:paraId="068BC24C" w14:textId="129599B6" w:rsidR="00F35EB9" w:rsidRPr="006B5FD1" w:rsidRDefault="00507FFB" w:rsidP="004A595B">
      <w:pPr>
        <w:pStyle w:val="Nagwek1"/>
        <w:numPr>
          <w:ilvl w:val="0"/>
          <w:numId w:val="31"/>
        </w:numPr>
        <w:spacing w:after="120" w:line="264" w:lineRule="auto"/>
        <w:ind w:left="426" w:hanging="426"/>
        <w:jc w:val="both"/>
        <w:rPr>
          <w:rFonts w:cstheme="majorHAnsi"/>
          <w:b/>
          <w:bCs/>
          <w:color w:val="auto"/>
          <w:sz w:val="24"/>
          <w:szCs w:val="24"/>
        </w:rPr>
      </w:pPr>
      <w:r w:rsidRPr="006B5FD1">
        <w:rPr>
          <w:rFonts w:cstheme="majorHAnsi"/>
          <w:b/>
          <w:bCs/>
          <w:color w:val="auto"/>
          <w:sz w:val="24"/>
          <w:szCs w:val="24"/>
        </w:rPr>
        <w:t>I</w:t>
      </w:r>
      <w:r w:rsidR="00F35EB9" w:rsidRPr="006B5FD1">
        <w:rPr>
          <w:rFonts w:cstheme="majorHAnsi"/>
          <w:b/>
          <w:bCs/>
          <w:color w:val="auto"/>
          <w:sz w:val="24"/>
          <w:szCs w:val="24"/>
        </w:rPr>
        <w:t>nformacje  dotyczące  przeprowadzenia  przez  wykonawcę  wizji  lokalnej  lub sprawdzenia przez niego dokumentów niezbędnych do realizacji zamówienia</w:t>
      </w:r>
    </w:p>
    <w:p w14:paraId="40CA09FD" w14:textId="77777777" w:rsidR="00824229" w:rsidRPr="006B5FD1" w:rsidRDefault="00824229" w:rsidP="00824229">
      <w:pPr>
        <w:pStyle w:val="Akapitzlist"/>
        <w:spacing w:before="240" w:after="120" w:line="264" w:lineRule="auto"/>
        <w:ind w:left="426"/>
        <w:jc w:val="both"/>
        <w:rPr>
          <w:rFonts w:asciiTheme="majorHAnsi" w:hAnsiTheme="majorHAnsi" w:cstheme="majorHAnsi"/>
          <w:sz w:val="24"/>
          <w:szCs w:val="24"/>
        </w:rPr>
      </w:pPr>
      <w:bookmarkStart w:id="21" w:name="_Hlk63943344"/>
      <w:bookmarkEnd w:id="20"/>
      <w:r w:rsidRPr="006B5FD1">
        <w:rPr>
          <w:rFonts w:asciiTheme="majorHAnsi" w:hAnsiTheme="majorHAnsi" w:cstheme="majorHAnsi"/>
          <w:sz w:val="24"/>
          <w:szCs w:val="24"/>
        </w:rPr>
        <w:t>Zamawiający nie przewiduje obowiązku odbycia przez wykonawcę wizji lokalnej oraz sprawdzenia przez wykonawcę dokumentów niezbędnych do realizacji zamówienia dostępnych na miejscu u zamawiającego.</w:t>
      </w:r>
    </w:p>
    <w:p w14:paraId="143E810A" w14:textId="4ABF153B" w:rsidR="00F35EB9" w:rsidRPr="006B5FD1" w:rsidRDefault="005A6E6B" w:rsidP="004A595B">
      <w:pPr>
        <w:pStyle w:val="Nagwek1"/>
        <w:numPr>
          <w:ilvl w:val="0"/>
          <w:numId w:val="31"/>
        </w:numPr>
        <w:spacing w:after="120" w:line="264" w:lineRule="auto"/>
        <w:ind w:left="426" w:hanging="426"/>
        <w:jc w:val="both"/>
        <w:rPr>
          <w:rFonts w:cstheme="majorHAnsi"/>
          <w:b/>
          <w:bCs/>
          <w:color w:val="auto"/>
          <w:sz w:val="24"/>
          <w:szCs w:val="24"/>
        </w:rPr>
      </w:pPr>
      <w:bookmarkStart w:id="22" w:name="_Hlk63943402"/>
      <w:bookmarkEnd w:id="21"/>
      <w:r w:rsidRPr="006B5FD1">
        <w:rPr>
          <w:rFonts w:cstheme="majorHAnsi"/>
          <w:b/>
          <w:bCs/>
          <w:color w:val="auto"/>
          <w:sz w:val="24"/>
          <w:szCs w:val="24"/>
        </w:rPr>
        <w:t>I</w:t>
      </w:r>
      <w:r w:rsidR="00F35EB9" w:rsidRPr="006B5FD1">
        <w:rPr>
          <w:rFonts w:cstheme="majorHAnsi"/>
          <w:b/>
          <w:bCs/>
          <w:color w:val="auto"/>
          <w:sz w:val="24"/>
          <w:szCs w:val="24"/>
        </w:rPr>
        <w:t>nformacje dotyczące walut obcych, w jakich mogą być prowadzone rozliczenia między zamawiającym a wykonawcą, jeżeli zamawiający przewiduje rozliczenia w walutach obcych</w:t>
      </w:r>
    </w:p>
    <w:p w14:paraId="1A239359" w14:textId="5AE1A80B" w:rsidR="00095CF2" w:rsidRPr="006B5FD1" w:rsidRDefault="00095CF2" w:rsidP="003D3CF3">
      <w:pPr>
        <w:pStyle w:val="Akapitzlist"/>
        <w:numPr>
          <w:ilvl w:val="1"/>
          <w:numId w:val="18"/>
        </w:numPr>
        <w:spacing w:before="240" w:after="120"/>
        <w:ind w:left="1134" w:hanging="708"/>
        <w:jc w:val="both"/>
        <w:rPr>
          <w:rFonts w:asciiTheme="majorHAnsi" w:hAnsiTheme="majorHAnsi" w:cstheme="majorHAnsi"/>
          <w:sz w:val="24"/>
          <w:szCs w:val="24"/>
        </w:rPr>
      </w:pPr>
      <w:bookmarkStart w:id="23" w:name="_Hlk63943410"/>
      <w:bookmarkEnd w:id="22"/>
      <w:r w:rsidRPr="006B5FD1">
        <w:rPr>
          <w:rFonts w:asciiTheme="majorHAnsi" w:hAnsiTheme="majorHAnsi" w:cstheme="majorHAnsi"/>
          <w:sz w:val="24"/>
          <w:szCs w:val="24"/>
        </w:rPr>
        <w:t>Zamawiający nie przewiduje rozliczenia w walutach obcych.</w:t>
      </w:r>
    </w:p>
    <w:p w14:paraId="144971E6" w14:textId="77777777" w:rsidR="001E20F7" w:rsidRPr="006B5FD1" w:rsidRDefault="001E20F7" w:rsidP="00F37803">
      <w:pPr>
        <w:pStyle w:val="Akapitzlist"/>
        <w:spacing w:before="240" w:after="120"/>
        <w:ind w:left="1134" w:hanging="708"/>
        <w:jc w:val="both"/>
        <w:rPr>
          <w:rFonts w:asciiTheme="majorHAnsi" w:hAnsiTheme="majorHAnsi" w:cstheme="majorHAnsi"/>
          <w:sz w:val="24"/>
          <w:szCs w:val="24"/>
        </w:rPr>
      </w:pPr>
    </w:p>
    <w:p w14:paraId="0185D061" w14:textId="5DBC7420" w:rsidR="0029494A" w:rsidRPr="006B5FD1" w:rsidRDefault="0029494A" w:rsidP="003D3CF3">
      <w:pPr>
        <w:pStyle w:val="Akapitzlist"/>
        <w:numPr>
          <w:ilvl w:val="1"/>
          <w:numId w:val="18"/>
        </w:numPr>
        <w:suppressAutoHyphens/>
        <w:autoSpaceDE w:val="0"/>
        <w:spacing w:before="240" w:after="120" w:line="264" w:lineRule="auto"/>
        <w:ind w:left="1134" w:hanging="708"/>
        <w:jc w:val="both"/>
        <w:rPr>
          <w:rFonts w:asciiTheme="majorHAnsi" w:hAnsiTheme="majorHAnsi" w:cstheme="majorHAnsi"/>
          <w:sz w:val="24"/>
          <w:szCs w:val="24"/>
        </w:rPr>
      </w:pPr>
      <w:r w:rsidRPr="006B5FD1">
        <w:rPr>
          <w:rFonts w:asciiTheme="majorHAnsi" w:hAnsiTheme="majorHAnsi" w:cstheme="majorHAnsi"/>
          <w:sz w:val="24"/>
          <w:szCs w:val="24"/>
        </w:rPr>
        <w:t xml:space="preserve">Rozliczenia między </w:t>
      </w:r>
      <w:r w:rsidR="00FE7603" w:rsidRPr="006B5FD1">
        <w:rPr>
          <w:rFonts w:asciiTheme="majorHAnsi" w:hAnsiTheme="majorHAnsi" w:cstheme="majorHAnsi"/>
          <w:sz w:val="24"/>
          <w:szCs w:val="24"/>
        </w:rPr>
        <w:t>z</w:t>
      </w:r>
      <w:r w:rsidRPr="006B5FD1">
        <w:rPr>
          <w:rFonts w:asciiTheme="majorHAnsi" w:hAnsiTheme="majorHAnsi" w:cstheme="majorHAnsi"/>
          <w:sz w:val="24"/>
          <w:szCs w:val="24"/>
        </w:rPr>
        <w:t>amawiającym i </w:t>
      </w:r>
      <w:r w:rsidR="00FE7603" w:rsidRPr="006B5FD1">
        <w:rPr>
          <w:rFonts w:asciiTheme="majorHAnsi" w:hAnsiTheme="majorHAnsi" w:cstheme="majorHAnsi"/>
          <w:sz w:val="24"/>
          <w:szCs w:val="24"/>
        </w:rPr>
        <w:t>w</w:t>
      </w:r>
      <w:r w:rsidRPr="006B5FD1">
        <w:rPr>
          <w:rFonts w:asciiTheme="majorHAnsi" w:hAnsiTheme="majorHAnsi" w:cstheme="majorHAnsi"/>
          <w:sz w:val="24"/>
          <w:szCs w:val="24"/>
        </w:rPr>
        <w:t>ykonawcą będą prowadzone wyłącznie w złotych polskich (PLN, zł).</w:t>
      </w:r>
    </w:p>
    <w:p w14:paraId="57660DF3" w14:textId="06E38217" w:rsidR="00F35EB9" w:rsidRPr="006B5FD1" w:rsidRDefault="005A6E6B" w:rsidP="004A595B">
      <w:pPr>
        <w:pStyle w:val="Nagwek1"/>
        <w:numPr>
          <w:ilvl w:val="0"/>
          <w:numId w:val="31"/>
        </w:numPr>
        <w:spacing w:after="120" w:line="264" w:lineRule="auto"/>
        <w:ind w:left="426" w:hanging="426"/>
        <w:jc w:val="both"/>
        <w:rPr>
          <w:rFonts w:cstheme="majorHAnsi"/>
          <w:b/>
          <w:bCs/>
          <w:color w:val="auto"/>
          <w:sz w:val="24"/>
          <w:szCs w:val="24"/>
        </w:rPr>
      </w:pPr>
      <w:bookmarkStart w:id="24" w:name="_Hlk63943459"/>
      <w:bookmarkEnd w:id="23"/>
      <w:r w:rsidRPr="006B5FD1">
        <w:rPr>
          <w:rFonts w:cstheme="majorHAnsi"/>
          <w:b/>
          <w:bCs/>
          <w:color w:val="auto"/>
          <w:sz w:val="24"/>
          <w:szCs w:val="24"/>
        </w:rPr>
        <w:t>I</w:t>
      </w:r>
      <w:r w:rsidR="00F35EB9" w:rsidRPr="006B5FD1">
        <w:rPr>
          <w:rFonts w:cstheme="majorHAnsi"/>
          <w:b/>
          <w:bCs/>
          <w:color w:val="auto"/>
          <w:sz w:val="24"/>
          <w:szCs w:val="24"/>
        </w:rPr>
        <w:t>nformacje  dotyczące  zwrotu  kosztów  udziału  w postępowaniu,  jeżeli zamawiający przewiduje ich zwrot</w:t>
      </w:r>
    </w:p>
    <w:p w14:paraId="702C405D" w14:textId="753B7430" w:rsidR="0029494A" w:rsidRPr="006B5FD1" w:rsidRDefault="0029494A" w:rsidP="00F37803">
      <w:pPr>
        <w:suppressAutoHyphens/>
        <w:autoSpaceDE w:val="0"/>
        <w:spacing w:before="240" w:after="120" w:line="264" w:lineRule="auto"/>
        <w:ind w:left="426"/>
        <w:jc w:val="both"/>
        <w:rPr>
          <w:rFonts w:asciiTheme="majorHAnsi" w:hAnsiTheme="majorHAnsi" w:cstheme="majorHAnsi"/>
          <w:sz w:val="24"/>
          <w:szCs w:val="24"/>
        </w:rPr>
      </w:pPr>
      <w:bookmarkStart w:id="25" w:name="_Hlk63943466"/>
      <w:bookmarkEnd w:id="24"/>
      <w:r w:rsidRPr="006B5FD1">
        <w:rPr>
          <w:rFonts w:asciiTheme="majorHAnsi" w:hAnsiTheme="majorHAnsi" w:cstheme="majorHAnsi"/>
          <w:sz w:val="24"/>
          <w:szCs w:val="24"/>
        </w:rPr>
        <w:t xml:space="preserve">Zamawiający nie przewiduje zwrotu </w:t>
      </w:r>
      <w:r w:rsidR="00095CF2" w:rsidRPr="006B5FD1">
        <w:rPr>
          <w:rFonts w:asciiTheme="majorHAnsi" w:hAnsiTheme="majorHAnsi" w:cstheme="majorHAnsi"/>
          <w:sz w:val="24"/>
          <w:szCs w:val="24"/>
        </w:rPr>
        <w:t>wy</w:t>
      </w:r>
      <w:r w:rsidRPr="006B5FD1">
        <w:rPr>
          <w:rFonts w:asciiTheme="majorHAnsi" w:hAnsiTheme="majorHAnsi" w:cstheme="majorHAnsi"/>
          <w:sz w:val="24"/>
          <w:szCs w:val="24"/>
        </w:rPr>
        <w:t>konawcom kosztów udziału w postępowaniu.</w:t>
      </w:r>
    </w:p>
    <w:bookmarkEnd w:id="25"/>
    <w:p w14:paraId="43176140" w14:textId="008673A1" w:rsidR="00F35EB9" w:rsidRPr="006B5FD1" w:rsidRDefault="005A6E6B" w:rsidP="004A595B">
      <w:pPr>
        <w:pStyle w:val="Nagwek1"/>
        <w:numPr>
          <w:ilvl w:val="0"/>
          <w:numId w:val="31"/>
        </w:numPr>
        <w:spacing w:after="120" w:line="264" w:lineRule="auto"/>
        <w:ind w:left="426" w:hanging="426"/>
        <w:jc w:val="both"/>
        <w:rPr>
          <w:rFonts w:cstheme="majorHAnsi"/>
          <w:b/>
          <w:bCs/>
          <w:color w:val="auto"/>
          <w:sz w:val="24"/>
          <w:szCs w:val="24"/>
        </w:rPr>
      </w:pPr>
      <w:r w:rsidRPr="006B5FD1">
        <w:rPr>
          <w:rFonts w:cstheme="majorHAnsi"/>
          <w:b/>
          <w:bCs/>
          <w:color w:val="auto"/>
          <w:sz w:val="24"/>
          <w:szCs w:val="24"/>
        </w:rPr>
        <w:t>I</w:t>
      </w:r>
      <w:r w:rsidR="00F35EB9" w:rsidRPr="006B5FD1">
        <w:rPr>
          <w:rFonts w:cstheme="majorHAnsi"/>
          <w:b/>
          <w:bCs/>
          <w:color w:val="auto"/>
          <w:sz w:val="24"/>
          <w:szCs w:val="24"/>
        </w:rPr>
        <w:t>nformację o obowiązku osobistego wykonania przez wykonawcę kluczowych zadań</w:t>
      </w:r>
    </w:p>
    <w:p w14:paraId="0CBDA062" w14:textId="67EE6A9B" w:rsidR="005979E5" w:rsidRPr="006B5FD1" w:rsidRDefault="005979E5" w:rsidP="00F37803">
      <w:pPr>
        <w:spacing w:before="240" w:after="120" w:line="264" w:lineRule="auto"/>
        <w:ind w:left="426"/>
        <w:jc w:val="both"/>
        <w:rPr>
          <w:rFonts w:asciiTheme="majorHAnsi" w:hAnsiTheme="majorHAnsi" w:cstheme="majorHAnsi"/>
          <w:sz w:val="24"/>
          <w:szCs w:val="24"/>
        </w:rPr>
      </w:pPr>
      <w:r w:rsidRPr="006B5FD1">
        <w:rPr>
          <w:rFonts w:asciiTheme="majorHAnsi" w:hAnsiTheme="majorHAnsi" w:cstheme="majorHAnsi"/>
          <w:sz w:val="24"/>
          <w:szCs w:val="24"/>
        </w:rPr>
        <w:t>Zamawiający</w:t>
      </w:r>
      <w:r w:rsidR="00CE0E07" w:rsidRPr="006B5FD1">
        <w:rPr>
          <w:rFonts w:asciiTheme="majorHAnsi" w:hAnsiTheme="majorHAnsi" w:cstheme="majorHAnsi"/>
          <w:sz w:val="24"/>
          <w:szCs w:val="24"/>
        </w:rPr>
        <w:t xml:space="preserve"> nie</w:t>
      </w:r>
      <w:r w:rsidR="000F78E8" w:rsidRPr="006B5FD1">
        <w:rPr>
          <w:rFonts w:asciiTheme="majorHAnsi" w:hAnsiTheme="majorHAnsi" w:cstheme="majorHAnsi"/>
          <w:sz w:val="24"/>
          <w:szCs w:val="24"/>
        </w:rPr>
        <w:t xml:space="preserve"> </w:t>
      </w:r>
      <w:r w:rsidRPr="006B5FD1">
        <w:rPr>
          <w:rFonts w:asciiTheme="majorHAnsi" w:hAnsiTheme="majorHAnsi" w:cstheme="majorHAnsi"/>
          <w:sz w:val="24"/>
          <w:szCs w:val="24"/>
        </w:rPr>
        <w:t>zastrzega obowiąz</w:t>
      </w:r>
      <w:r w:rsidR="00CE0E07" w:rsidRPr="006B5FD1">
        <w:rPr>
          <w:rFonts w:asciiTheme="majorHAnsi" w:hAnsiTheme="majorHAnsi" w:cstheme="majorHAnsi"/>
          <w:sz w:val="24"/>
          <w:szCs w:val="24"/>
        </w:rPr>
        <w:t>ku</w:t>
      </w:r>
      <w:r w:rsidR="005E75A1" w:rsidRPr="006B5FD1">
        <w:rPr>
          <w:rFonts w:asciiTheme="majorHAnsi" w:hAnsiTheme="majorHAnsi" w:cstheme="majorHAnsi"/>
          <w:sz w:val="24"/>
          <w:szCs w:val="24"/>
        </w:rPr>
        <w:t xml:space="preserve"> </w:t>
      </w:r>
      <w:r w:rsidRPr="006B5FD1">
        <w:rPr>
          <w:rFonts w:asciiTheme="majorHAnsi" w:hAnsiTheme="majorHAnsi" w:cstheme="majorHAnsi"/>
          <w:sz w:val="24"/>
          <w:szCs w:val="24"/>
        </w:rPr>
        <w:t xml:space="preserve">osobistego wykonania przez </w:t>
      </w:r>
      <w:r w:rsidR="00F109E6">
        <w:rPr>
          <w:rFonts w:asciiTheme="majorHAnsi" w:hAnsiTheme="majorHAnsi" w:cstheme="majorHAnsi"/>
          <w:sz w:val="24"/>
          <w:szCs w:val="24"/>
        </w:rPr>
        <w:t>w</w:t>
      </w:r>
      <w:r w:rsidRPr="006B5FD1">
        <w:rPr>
          <w:rFonts w:asciiTheme="majorHAnsi" w:hAnsiTheme="majorHAnsi" w:cstheme="majorHAnsi"/>
          <w:sz w:val="24"/>
          <w:szCs w:val="24"/>
        </w:rPr>
        <w:t>ykonawcę</w:t>
      </w:r>
      <w:r w:rsidR="005E75A1" w:rsidRPr="006B5FD1">
        <w:rPr>
          <w:rFonts w:asciiTheme="majorHAnsi" w:hAnsiTheme="majorHAnsi" w:cstheme="majorHAnsi"/>
          <w:sz w:val="24"/>
          <w:szCs w:val="24"/>
        </w:rPr>
        <w:t xml:space="preserve"> </w:t>
      </w:r>
      <w:r w:rsidRPr="006B5FD1">
        <w:rPr>
          <w:rFonts w:asciiTheme="majorHAnsi" w:hAnsiTheme="majorHAnsi" w:cstheme="majorHAnsi"/>
          <w:sz w:val="24"/>
          <w:szCs w:val="24"/>
        </w:rPr>
        <w:t>kluczowych zadań</w:t>
      </w:r>
      <w:r w:rsidR="00CE0E07" w:rsidRPr="006B5FD1">
        <w:rPr>
          <w:rFonts w:asciiTheme="majorHAnsi" w:hAnsiTheme="majorHAnsi" w:cstheme="majorHAnsi"/>
          <w:sz w:val="24"/>
          <w:szCs w:val="24"/>
        </w:rPr>
        <w:t>.</w:t>
      </w:r>
    </w:p>
    <w:p w14:paraId="29868CF2" w14:textId="559243EC" w:rsidR="005A6E6B" w:rsidRPr="006B5FD1" w:rsidRDefault="005A6E6B" w:rsidP="004A595B">
      <w:pPr>
        <w:pStyle w:val="Nagwek1"/>
        <w:numPr>
          <w:ilvl w:val="0"/>
          <w:numId w:val="31"/>
        </w:numPr>
        <w:spacing w:after="120" w:line="264" w:lineRule="auto"/>
        <w:ind w:left="426" w:hanging="426"/>
        <w:jc w:val="both"/>
        <w:rPr>
          <w:rFonts w:cstheme="majorHAnsi"/>
          <w:b/>
          <w:bCs/>
          <w:color w:val="auto"/>
          <w:sz w:val="24"/>
          <w:szCs w:val="24"/>
        </w:rPr>
      </w:pPr>
      <w:bookmarkStart w:id="26" w:name="_Hlk63943485"/>
      <w:r w:rsidRPr="006B5FD1">
        <w:rPr>
          <w:rFonts w:cstheme="majorHAnsi"/>
          <w:b/>
          <w:bCs/>
          <w:color w:val="auto"/>
          <w:sz w:val="24"/>
          <w:szCs w:val="24"/>
        </w:rPr>
        <w:t>I</w:t>
      </w:r>
      <w:r w:rsidR="00F35EB9" w:rsidRPr="006B5FD1">
        <w:rPr>
          <w:rFonts w:cstheme="majorHAnsi"/>
          <w:b/>
          <w:bCs/>
          <w:color w:val="auto"/>
          <w:sz w:val="24"/>
          <w:szCs w:val="24"/>
        </w:rPr>
        <w:t>nformację</w:t>
      </w:r>
      <w:r w:rsidR="001F1697" w:rsidRPr="006B5FD1">
        <w:rPr>
          <w:rFonts w:cstheme="majorHAnsi"/>
          <w:b/>
          <w:bCs/>
          <w:color w:val="auto"/>
          <w:sz w:val="24"/>
          <w:szCs w:val="24"/>
        </w:rPr>
        <w:t xml:space="preserve"> </w:t>
      </w:r>
      <w:r w:rsidR="00F35EB9" w:rsidRPr="006B5FD1">
        <w:rPr>
          <w:rFonts w:cstheme="majorHAnsi"/>
          <w:b/>
          <w:bCs/>
          <w:color w:val="auto"/>
          <w:sz w:val="24"/>
          <w:szCs w:val="24"/>
        </w:rPr>
        <w:t>o przewidywanym wyborze najkorzystniejszej oferty z zastosowaniem  aukcji  elektronicznej</w:t>
      </w:r>
    </w:p>
    <w:p w14:paraId="47B40EA1" w14:textId="4D7699E9" w:rsidR="005979E5" w:rsidRPr="006B5FD1" w:rsidRDefault="005979E5" w:rsidP="00F37803">
      <w:pPr>
        <w:spacing w:before="240" w:after="120" w:line="264" w:lineRule="auto"/>
        <w:ind w:left="426"/>
        <w:jc w:val="both"/>
        <w:rPr>
          <w:rFonts w:asciiTheme="majorHAnsi" w:hAnsiTheme="majorHAnsi" w:cstheme="majorHAnsi"/>
          <w:sz w:val="24"/>
          <w:szCs w:val="24"/>
        </w:rPr>
      </w:pPr>
      <w:bookmarkStart w:id="27" w:name="_Hlk63943494"/>
      <w:bookmarkEnd w:id="26"/>
      <w:r w:rsidRPr="006B5FD1">
        <w:rPr>
          <w:rFonts w:asciiTheme="majorHAnsi" w:hAnsiTheme="majorHAnsi" w:cstheme="majorHAnsi"/>
          <w:sz w:val="24"/>
          <w:szCs w:val="24"/>
        </w:rPr>
        <w:t>Zamawiający nie przewiduje aukcji elektronicznej.</w:t>
      </w:r>
    </w:p>
    <w:p w14:paraId="29F95CD6" w14:textId="77777777" w:rsidR="005A6E6B" w:rsidRPr="006B5FD1" w:rsidRDefault="005A6E6B" w:rsidP="004A595B">
      <w:pPr>
        <w:pStyle w:val="Nagwek1"/>
        <w:numPr>
          <w:ilvl w:val="0"/>
          <w:numId w:val="31"/>
        </w:numPr>
        <w:spacing w:after="120" w:line="264" w:lineRule="auto"/>
        <w:ind w:left="426" w:hanging="426"/>
        <w:jc w:val="both"/>
        <w:rPr>
          <w:rFonts w:cstheme="majorHAnsi"/>
          <w:b/>
          <w:bCs/>
          <w:color w:val="auto"/>
          <w:sz w:val="24"/>
          <w:szCs w:val="24"/>
        </w:rPr>
      </w:pPr>
      <w:bookmarkStart w:id="28" w:name="_Hlk63943509"/>
      <w:bookmarkEnd w:id="27"/>
      <w:r w:rsidRPr="006B5FD1">
        <w:rPr>
          <w:rFonts w:cstheme="majorHAnsi"/>
          <w:b/>
          <w:bCs/>
          <w:color w:val="auto"/>
          <w:sz w:val="24"/>
          <w:szCs w:val="24"/>
        </w:rPr>
        <w:t>W</w:t>
      </w:r>
      <w:r w:rsidR="00F35EB9" w:rsidRPr="006B5FD1">
        <w:rPr>
          <w:rFonts w:cstheme="majorHAnsi"/>
          <w:b/>
          <w:bCs/>
          <w:color w:val="auto"/>
          <w:sz w:val="24"/>
          <w:szCs w:val="24"/>
        </w:rPr>
        <w:t>ymóg lub możliwość złożenia ofert w postaci katalogów elektronicznych lub dołączenia katalogów elektronicznych do oferty</w:t>
      </w:r>
      <w:r w:rsidRPr="006B5FD1">
        <w:rPr>
          <w:rFonts w:cstheme="majorHAnsi"/>
          <w:b/>
          <w:bCs/>
          <w:color w:val="auto"/>
          <w:sz w:val="24"/>
          <w:szCs w:val="24"/>
        </w:rPr>
        <w:t xml:space="preserve"> </w:t>
      </w:r>
    </w:p>
    <w:p w14:paraId="6E129BB5" w14:textId="08D2E29C" w:rsidR="004730CE" w:rsidRDefault="004730CE" w:rsidP="00F37803">
      <w:pPr>
        <w:spacing w:before="240" w:after="120" w:line="264" w:lineRule="auto"/>
        <w:ind w:left="426"/>
        <w:jc w:val="both"/>
        <w:rPr>
          <w:rFonts w:asciiTheme="majorHAnsi" w:hAnsiTheme="majorHAnsi" w:cstheme="majorHAnsi"/>
          <w:sz w:val="24"/>
          <w:szCs w:val="24"/>
        </w:rPr>
      </w:pPr>
      <w:bookmarkStart w:id="29" w:name="_Hlk63943518"/>
      <w:bookmarkEnd w:id="28"/>
      <w:r w:rsidRPr="004730CE">
        <w:rPr>
          <w:rFonts w:asciiTheme="majorHAnsi" w:hAnsiTheme="majorHAnsi" w:cstheme="majorHAnsi"/>
          <w:sz w:val="24"/>
          <w:szCs w:val="24"/>
        </w:rPr>
        <w:t>Zamawiający nie dopuszcza i nie wymaga dołączenia katalogów elektronicznych do oferty.</w:t>
      </w:r>
    </w:p>
    <w:bookmarkEnd w:id="29"/>
    <w:p w14:paraId="08F44729" w14:textId="7EEDD5DC" w:rsidR="005A6E6B" w:rsidRPr="006B5FD1" w:rsidRDefault="005A6E6B" w:rsidP="004A595B">
      <w:pPr>
        <w:pStyle w:val="Nagwek1"/>
        <w:numPr>
          <w:ilvl w:val="0"/>
          <w:numId w:val="31"/>
        </w:numPr>
        <w:spacing w:after="120" w:line="264" w:lineRule="auto"/>
        <w:ind w:left="426" w:hanging="426"/>
        <w:jc w:val="both"/>
        <w:rPr>
          <w:rFonts w:cstheme="majorHAnsi"/>
          <w:b/>
          <w:bCs/>
          <w:color w:val="auto"/>
          <w:sz w:val="24"/>
          <w:szCs w:val="24"/>
        </w:rPr>
      </w:pPr>
      <w:r w:rsidRPr="006B5FD1">
        <w:rPr>
          <w:rFonts w:cstheme="majorHAnsi"/>
          <w:b/>
          <w:bCs/>
          <w:color w:val="auto"/>
          <w:sz w:val="24"/>
          <w:szCs w:val="24"/>
        </w:rPr>
        <w:t>I</w:t>
      </w:r>
      <w:r w:rsidR="00F35EB9" w:rsidRPr="006B5FD1">
        <w:rPr>
          <w:rFonts w:cstheme="majorHAnsi"/>
          <w:b/>
          <w:bCs/>
          <w:color w:val="auto"/>
          <w:sz w:val="24"/>
          <w:szCs w:val="24"/>
        </w:rPr>
        <w:t>nformacje  dotyczące  zabezpieczenia  należytego  wykonania  umowy</w:t>
      </w:r>
    </w:p>
    <w:p w14:paraId="1BF5E62E" w14:textId="481FD9E6" w:rsidR="005979E5" w:rsidRPr="006B5FD1" w:rsidRDefault="005979E5" w:rsidP="00824229">
      <w:pPr>
        <w:tabs>
          <w:tab w:val="left" w:pos="426"/>
        </w:tabs>
        <w:spacing w:after="0" w:line="264" w:lineRule="auto"/>
        <w:ind w:left="426"/>
        <w:jc w:val="both"/>
        <w:rPr>
          <w:rFonts w:asciiTheme="majorHAnsi" w:hAnsiTheme="majorHAnsi" w:cstheme="majorHAnsi"/>
          <w:sz w:val="24"/>
          <w:szCs w:val="24"/>
        </w:rPr>
      </w:pPr>
      <w:r w:rsidRPr="006B5FD1">
        <w:rPr>
          <w:rFonts w:asciiTheme="majorHAnsi" w:hAnsiTheme="majorHAnsi" w:cstheme="majorHAnsi"/>
          <w:sz w:val="24"/>
          <w:szCs w:val="24"/>
        </w:rPr>
        <w:t xml:space="preserve">Zamawiający </w:t>
      </w:r>
      <w:r w:rsidR="00824229" w:rsidRPr="006B5FD1">
        <w:rPr>
          <w:rFonts w:asciiTheme="majorHAnsi" w:hAnsiTheme="majorHAnsi" w:cstheme="majorHAnsi"/>
          <w:sz w:val="24"/>
          <w:szCs w:val="24"/>
        </w:rPr>
        <w:t xml:space="preserve">nie </w:t>
      </w:r>
      <w:r w:rsidRPr="006B5FD1">
        <w:rPr>
          <w:rFonts w:asciiTheme="majorHAnsi" w:hAnsiTheme="majorHAnsi" w:cstheme="majorHAnsi"/>
          <w:sz w:val="24"/>
          <w:szCs w:val="24"/>
        </w:rPr>
        <w:t>przewiduje  zabezpieczenia należytego wykonania umowy</w:t>
      </w:r>
      <w:r w:rsidR="00507FFB" w:rsidRPr="006B5FD1">
        <w:rPr>
          <w:rFonts w:asciiTheme="majorHAnsi" w:hAnsiTheme="majorHAnsi" w:cstheme="majorHAnsi"/>
          <w:sz w:val="24"/>
          <w:szCs w:val="24"/>
        </w:rPr>
        <w:t>.</w:t>
      </w:r>
    </w:p>
    <w:p w14:paraId="39D584DF" w14:textId="6F2469F5" w:rsidR="00EB0A64" w:rsidRPr="006B5FD1" w:rsidRDefault="00EB0A64" w:rsidP="003D3CF3">
      <w:pPr>
        <w:pStyle w:val="Nagwek1"/>
        <w:numPr>
          <w:ilvl w:val="0"/>
          <w:numId w:val="19"/>
        </w:numPr>
        <w:spacing w:after="120" w:line="264" w:lineRule="auto"/>
        <w:jc w:val="both"/>
        <w:rPr>
          <w:rFonts w:eastAsia="Times New Roman" w:cstheme="majorHAnsi"/>
          <w:b/>
          <w:bCs/>
          <w:color w:val="auto"/>
          <w:sz w:val="24"/>
          <w:szCs w:val="24"/>
          <w:lang w:eastAsia="pl-PL"/>
        </w:rPr>
      </w:pPr>
      <w:bookmarkStart w:id="30" w:name="_Hlk63943533"/>
      <w:r w:rsidRPr="006B5FD1">
        <w:rPr>
          <w:rFonts w:eastAsia="Times New Roman" w:cstheme="majorHAnsi"/>
          <w:b/>
          <w:bCs/>
          <w:color w:val="auto"/>
          <w:sz w:val="24"/>
          <w:szCs w:val="24"/>
          <w:lang w:eastAsia="pl-PL"/>
        </w:rPr>
        <w:t>Umowa ramowa</w:t>
      </w:r>
    </w:p>
    <w:p w14:paraId="6301D6E2" w14:textId="57D9FE0E" w:rsidR="00571DE6" w:rsidRPr="006B5FD1" w:rsidRDefault="00571DE6" w:rsidP="00571DE6">
      <w:pPr>
        <w:ind w:left="567" w:hanging="141"/>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 przewiduje  zawarcia umowy ramowej.</w:t>
      </w:r>
    </w:p>
    <w:p w14:paraId="6001B6CE" w14:textId="77777777" w:rsidR="00EB0A64" w:rsidRPr="006B5FD1" w:rsidRDefault="00EB0A64" w:rsidP="003D3CF3">
      <w:pPr>
        <w:pStyle w:val="Nagwek1"/>
        <w:numPr>
          <w:ilvl w:val="0"/>
          <w:numId w:val="19"/>
        </w:numPr>
        <w:spacing w:after="12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Warunek ubiegania się o zamówienie wyłącznie wykonawców mających zakładu  pracy  chronionej,  spółdzielnie  socjalne  oraz  inni  wykonawcy na podstawie art. 94 ust. 1 ustawy Pzp</w:t>
      </w:r>
    </w:p>
    <w:p w14:paraId="3CCEEDAE" w14:textId="77777777" w:rsidR="00EB0A64" w:rsidRPr="006B5FD1" w:rsidRDefault="00EB0A64" w:rsidP="00EB0A64">
      <w:pPr>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         Zamawiający nie zastrzega powyższego warunku.</w:t>
      </w:r>
    </w:p>
    <w:p w14:paraId="6980F4D0" w14:textId="534AF837" w:rsidR="00EB0A64" w:rsidRPr="006B5FD1" w:rsidRDefault="008B290D" w:rsidP="003D3CF3">
      <w:pPr>
        <w:pStyle w:val="Nagwek1"/>
        <w:numPr>
          <w:ilvl w:val="0"/>
          <w:numId w:val="19"/>
        </w:numPr>
        <w:spacing w:before="120" w:after="12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 xml:space="preserve">Wymagania w zakresie </w:t>
      </w:r>
      <w:r w:rsidR="00EB0A64" w:rsidRPr="006B5FD1">
        <w:rPr>
          <w:rFonts w:eastAsia="Times New Roman" w:cstheme="majorHAnsi"/>
          <w:b/>
          <w:bCs/>
          <w:color w:val="auto"/>
          <w:sz w:val="24"/>
          <w:szCs w:val="24"/>
          <w:lang w:eastAsia="pl-PL"/>
        </w:rPr>
        <w:t xml:space="preserve"> art. 96 ust. 2 pkt 2 P</w:t>
      </w:r>
      <w:r w:rsidR="00AB038D" w:rsidRPr="006B5FD1">
        <w:rPr>
          <w:rFonts w:eastAsia="Times New Roman" w:cstheme="majorHAnsi"/>
          <w:b/>
          <w:bCs/>
          <w:color w:val="auto"/>
          <w:sz w:val="24"/>
          <w:szCs w:val="24"/>
          <w:lang w:eastAsia="pl-PL"/>
        </w:rPr>
        <w:t>zp</w:t>
      </w:r>
    </w:p>
    <w:p w14:paraId="7E2139EE" w14:textId="569ECDE7" w:rsidR="008B290D" w:rsidRPr="006B5FD1" w:rsidRDefault="008B290D" w:rsidP="00BD3F7E">
      <w:pPr>
        <w:spacing w:before="120" w:after="120" w:line="264" w:lineRule="auto"/>
        <w:ind w:left="426"/>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 przewiduje wymagań wynikających z zapisu art. 96 ust. 2 pkt 2 Pzp.</w:t>
      </w:r>
    </w:p>
    <w:p w14:paraId="02691683" w14:textId="701EC902" w:rsidR="003C6D50" w:rsidRPr="006B5FD1" w:rsidRDefault="003C6D50" w:rsidP="00C1615B">
      <w:pPr>
        <w:pStyle w:val="Nagwek1"/>
        <w:numPr>
          <w:ilvl w:val="0"/>
          <w:numId w:val="19"/>
        </w:numPr>
        <w:spacing w:before="120" w:after="120" w:line="264" w:lineRule="auto"/>
        <w:jc w:val="both"/>
        <w:rPr>
          <w:rFonts w:cstheme="majorHAnsi"/>
          <w:b/>
          <w:bCs/>
          <w:color w:val="auto"/>
          <w:sz w:val="24"/>
          <w:szCs w:val="24"/>
        </w:rPr>
      </w:pPr>
      <w:r w:rsidRPr="006B5FD1">
        <w:rPr>
          <w:rFonts w:cstheme="majorHAnsi"/>
          <w:b/>
          <w:bCs/>
          <w:color w:val="auto"/>
          <w:sz w:val="24"/>
          <w:szCs w:val="24"/>
        </w:rPr>
        <w:t>Zamówienia, o których mowa w art. 214 ust. 1 pkt 8)</w:t>
      </w:r>
    </w:p>
    <w:p w14:paraId="7E8BCFDE" w14:textId="64722777" w:rsidR="003C6D50" w:rsidRPr="006B5FD1" w:rsidRDefault="003C6D50" w:rsidP="00BD3F7E">
      <w:pPr>
        <w:spacing w:before="120" w:after="120" w:line="264" w:lineRule="auto"/>
        <w:ind w:left="426"/>
        <w:jc w:val="both"/>
        <w:rPr>
          <w:rFonts w:asciiTheme="majorHAnsi" w:hAnsiTheme="majorHAnsi" w:cstheme="majorHAnsi"/>
          <w:sz w:val="24"/>
          <w:szCs w:val="24"/>
        </w:rPr>
      </w:pPr>
      <w:bookmarkStart w:id="31" w:name="_Hlk63943541"/>
      <w:bookmarkEnd w:id="30"/>
      <w:r w:rsidRPr="006B5FD1">
        <w:rPr>
          <w:rFonts w:asciiTheme="majorHAnsi" w:hAnsiTheme="majorHAnsi" w:cstheme="majorHAnsi"/>
          <w:sz w:val="24"/>
          <w:szCs w:val="24"/>
        </w:rPr>
        <w:t>Zamawiający nie przewiduje udzielenia zamówień, o których mowa w art. 214 ust. 1 pkt 8) ustawy Pzp.</w:t>
      </w:r>
    </w:p>
    <w:bookmarkEnd w:id="31"/>
    <w:p w14:paraId="508A1CB9" w14:textId="52EA526E" w:rsidR="00A34559" w:rsidRPr="006B5FD1" w:rsidRDefault="00A34559" w:rsidP="004A595B">
      <w:pPr>
        <w:pStyle w:val="Nagwek1"/>
        <w:numPr>
          <w:ilvl w:val="0"/>
          <w:numId w:val="32"/>
        </w:numPr>
        <w:spacing w:before="120" w:line="264" w:lineRule="auto"/>
        <w:jc w:val="both"/>
        <w:rPr>
          <w:rFonts w:cstheme="majorHAnsi"/>
          <w:b/>
          <w:bCs/>
          <w:color w:val="auto"/>
          <w:sz w:val="24"/>
          <w:szCs w:val="24"/>
        </w:rPr>
      </w:pPr>
      <w:r w:rsidRPr="006B5FD1">
        <w:rPr>
          <w:rFonts w:cstheme="majorHAnsi"/>
          <w:b/>
          <w:bCs/>
          <w:color w:val="auto"/>
          <w:sz w:val="24"/>
          <w:szCs w:val="24"/>
        </w:rPr>
        <w:lastRenderedPageBreak/>
        <w:t>Projektowane postanowienia umowy w sprawie zamówienia publicznego, które zostaną wprowadzone do treści tej umowy</w:t>
      </w:r>
    </w:p>
    <w:p w14:paraId="18606283" w14:textId="47122CB3" w:rsidR="00A34559" w:rsidRPr="006B5FD1" w:rsidRDefault="008B290D" w:rsidP="004A595B">
      <w:pPr>
        <w:pStyle w:val="Akapitzlist"/>
        <w:numPr>
          <w:ilvl w:val="0"/>
          <w:numId w:val="25"/>
        </w:numPr>
        <w:spacing w:before="120" w:after="0"/>
        <w:ind w:hanging="720"/>
        <w:jc w:val="both"/>
        <w:rPr>
          <w:rFonts w:asciiTheme="majorHAnsi" w:hAnsiTheme="majorHAnsi" w:cstheme="majorHAnsi"/>
          <w:sz w:val="24"/>
          <w:szCs w:val="24"/>
        </w:rPr>
      </w:pPr>
      <w:r w:rsidRPr="006B5FD1">
        <w:rPr>
          <w:rFonts w:asciiTheme="majorHAnsi" w:hAnsiTheme="majorHAnsi" w:cstheme="majorHAnsi"/>
          <w:sz w:val="24"/>
          <w:szCs w:val="24"/>
        </w:rPr>
        <w:t xml:space="preserve">Projektowane </w:t>
      </w:r>
      <w:r w:rsidR="00A34559" w:rsidRPr="006B5FD1">
        <w:rPr>
          <w:rFonts w:asciiTheme="majorHAnsi" w:hAnsiTheme="majorHAnsi" w:cstheme="majorHAnsi"/>
          <w:sz w:val="24"/>
          <w:szCs w:val="24"/>
        </w:rPr>
        <w:t xml:space="preserve"> postanowienia, które zostaną wprowadzone do treści zawieranej umowy są zawarte w projektowanych postanowieniach  umowy  stanowiącym załącznik nr </w:t>
      </w:r>
      <w:r w:rsidR="00824229" w:rsidRPr="006B5FD1">
        <w:rPr>
          <w:rFonts w:asciiTheme="majorHAnsi" w:hAnsiTheme="majorHAnsi" w:cstheme="majorHAnsi"/>
          <w:sz w:val="24"/>
          <w:szCs w:val="24"/>
        </w:rPr>
        <w:t xml:space="preserve">2 </w:t>
      </w:r>
      <w:r w:rsidR="00A34559" w:rsidRPr="006B5FD1">
        <w:rPr>
          <w:rFonts w:asciiTheme="majorHAnsi" w:hAnsiTheme="majorHAnsi" w:cstheme="majorHAnsi"/>
          <w:sz w:val="24"/>
          <w:szCs w:val="24"/>
        </w:rPr>
        <w:t>do SWZ.</w:t>
      </w:r>
    </w:p>
    <w:p w14:paraId="75D4231A" w14:textId="77777777" w:rsidR="008B290D" w:rsidRPr="006B5FD1" w:rsidRDefault="008B290D" w:rsidP="008B290D">
      <w:pPr>
        <w:pStyle w:val="Akapitzlist"/>
        <w:spacing w:after="0"/>
        <w:ind w:left="1146"/>
        <w:jc w:val="both"/>
        <w:rPr>
          <w:rFonts w:asciiTheme="majorHAnsi" w:hAnsiTheme="majorHAnsi" w:cstheme="majorHAnsi"/>
          <w:sz w:val="24"/>
          <w:szCs w:val="24"/>
        </w:rPr>
      </w:pPr>
    </w:p>
    <w:p w14:paraId="683C66E9" w14:textId="6827FB16" w:rsidR="00882C31" w:rsidRPr="006B5FD1" w:rsidRDefault="00485539" w:rsidP="004A595B">
      <w:pPr>
        <w:pStyle w:val="Akapitzlist"/>
        <w:numPr>
          <w:ilvl w:val="0"/>
          <w:numId w:val="25"/>
        </w:numPr>
        <w:spacing w:after="0"/>
        <w:ind w:hanging="720"/>
        <w:jc w:val="both"/>
        <w:rPr>
          <w:rFonts w:asciiTheme="majorHAnsi" w:hAnsiTheme="majorHAnsi" w:cstheme="majorHAnsi"/>
          <w:sz w:val="24"/>
          <w:szCs w:val="24"/>
        </w:rPr>
      </w:pPr>
      <w:r w:rsidRPr="006B5FD1">
        <w:rPr>
          <w:rFonts w:asciiTheme="majorHAnsi" w:hAnsiTheme="majorHAnsi" w:cstheme="majorHAnsi"/>
          <w:sz w:val="24"/>
          <w:szCs w:val="24"/>
        </w:rPr>
        <w:t xml:space="preserve">Zamawiający przewiduje możliwość dokonania zamian w umowie na zasadach określonych w projekcie umowy stanowiącym załącznik </w:t>
      </w:r>
      <w:r w:rsidR="002C3432" w:rsidRPr="006B5FD1">
        <w:rPr>
          <w:rFonts w:asciiTheme="majorHAnsi" w:hAnsiTheme="majorHAnsi" w:cstheme="majorHAnsi"/>
          <w:sz w:val="24"/>
          <w:szCs w:val="24"/>
        </w:rPr>
        <w:t>n</w:t>
      </w:r>
      <w:r w:rsidRPr="006B5FD1">
        <w:rPr>
          <w:rFonts w:asciiTheme="majorHAnsi" w:hAnsiTheme="majorHAnsi" w:cstheme="majorHAnsi"/>
          <w:sz w:val="24"/>
          <w:szCs w:val="24"/>
        </w:rPr>
        <w:t xml:space="preserve">r </w:t>
      </w:r>
      <w:r w:rsidR="00824229" w:rsidRPr="006B5FD1">
        <w:rPr>
          <w:rFonts w:asciiTheme="majorHAnsi" w:hAnsiTheme="majorHAnsi" w:cstheme="majorHAnsi"/>
          <w:sz w:val="24"/>
          <w:szCs w:val="24"/>
        </w:rPr>
        <w:t>2</w:t>
      </w:r>
      <w:r w:rsidR="00F66316" w:rsidRPr="006B5FD1">
        <w:rPr>
          <w:rFonts w:asciiTheme="majorHAnsi" w:hAnsiTheme="majorHAnsi" w:cstheme="majorHAnsi"/>
          <w:sz w:val="24"/>
          <w:szCs w:val="24"/>
        </w:rPr>
        <w:t xml:space="preserve"> </w:t>
      </w:r>
      <w:r w:rsidRPr="006B5FD1">
        <w:rPr>
          <w:rFonts w:asciiTheme="majorHAnsi" w:hAnsiTheme="majorHAnsi" w:cstheme="majorHAnsi"/>
          <w:sz w:val="24"/>
          <w:szCs w:val="24"/>
        </w:rPr>
        <w:t xml:space="preserve"> do SWZ.</w:t>
      </w:r>
    </w:p>
    <w:p w14:paraId="6B3C110E" w14:textId="134914D1" w:rsidR="005979E5" w:rsidRPr="006B5FD1" w:rsidRDefault="005979E5" w:rsidP="004A595B">
      <w:pPr>
        <w:pStyle w:val="Nagwek1"/>
        <w:numPr>
          <w:ilvl w:val="0"/>
          <w:numId w:val="32"/>
        </w:numPr>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Informacje o formalnościach, jakie muszą zostać dopełnione po wyborze oferty w celu zawarcia umowy w sprawie zamówienia publicznego</w:t>
      </w:r>
    </w:p>
    <w:p w14:paraId="7F48C05D" w14:textId="4B645E83" w:rsidR="00095CF2" w:rsidRPr="006B5FD1" w:rsidRDefault="003B0EDB" w:rsidP="004A595B">
      <w:pPr>
        <w:pStyle w:val="Akapitzlist"/>
        <w:numPr>
          <w:ilvl w:val="1"/>
          <w:numId w:val="22"/>
        </w:numPr>
        <w:spacing w:after="0"/>
        <w:ind w:left="993" w:hanging="567"/>
        <w:jc w:val="both"/>
        <w:rPr>
          <w:rFonts w:asciiTheme="majorHAnsi" w:hAnsiTheme="majorHAnsi" w:cstheme="majorHAnsi"/>
          <w:sz w:val="24"/>
          <w:szCs w:val="24"/>
          <w:lang w:eastAsia="pl-PL"/>
        </w:rPr>
      </w:pPr>
      <w:bookmarkStart w:id="32" w:name="_Hlk62207040"/>
      <w:r w:rsidRPr="006B5FD1">
        <w:rPr>
          <w:rFonts w:asciiTheme="majorHAnsi" w:hAnsiTheme="majorHAnsi" w:cstheme="majorHAnsi"/>
          <w:sz w:val="24"/>
          <w:szCs w:val="24"/>
          <w:lang w:eastAsia="pl-PL"/>
        </w:rPr>
        <w:t>Niezwłocznie po wyborze najkorzystniejszej oferty zamawiający informuje równocześnie wykonawców, którzy złożyli oferty, o:</w:t>
      </w:r>
    </w:p>
    <w:bookmarkEnd w:id="32"/>
    <w:p w14:paraId="0D8CA900" w14:textId="1E55D19A" w:rsidR="003B0EDB" w:rsidRPr="006B5FD1" w:rsidRDefault="003B0EDB" w:rsidP="004A595B">
      <w:pPr>
        <w:pStyle w:val="Akapitzlist"/>
        <w:numPr>
          <w:ilvl w:val="2"/>
          <w:numId w:val="22"/>
        </w:numPr>
        <w:spacing w:after="0"/>
        <w:ind w:left="1843" w:hanging="850"/>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64F6217" w14:textId="1305EF25" w:rsidR="003B0EDB" w:rsidRPr="006B5FD1" w:rsidRDefault="002F6019" w:rsidP="004A595B">
      <w:pPr>
        <w:pStyle w:val="Akapitzlist"/>
        <w:numPr>
          <w:ilvl w:val="2"/>
          <w:numId w:val="22"/>
        </w:numPr>
        <w:spacing w:after="0"/>
        <w:ind w:left="1843" w:hanging="850"/>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w:t>
      </w:r>
      <w:r w:rsidR="003B0EDB" w:rsidRPr="006B5FD1">
        <w:rPr>
          <w:rFonts w:asciiTheme="majorHAnsi" w:hAnsiTheme="majorHAnsi" w:cstheme="majorHAnsi"/>
          <w:sz w:val="24"/>
          <w:szCs w:val="24"/>
          <w:lang w:eastAsia="pl-PL"/>
        </w:rPr>
        <w:t>ykonawcach, których oferty zostały odrzucone</w:t>
      </w:r>
    </w:p>
    <w:p w14:paraId="3CFF6E7B" w14:textId="299FB50D" w:rsidR="003B0EDB" w:rsidRPr="006B5FD1" w:rsidRDefault="003B0EDB" w:rsidP="00175AAC">
      <w:pPr>
        <w:pStyle w:val="Akapitzlist"/>
        <w:spacing w:after="0"/>
        <w:ind w:left="1985"/>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podając uzasadnienie faktyczne i prawne.</w:t>
      </w:r>
    </w:p>
    <w:p w14:paraId="7B29A466" w14:textId="77777777" w:rsidR="003B0EDB" w:rsidRPr="006B5FD1" w:rsidRDefault="003B0EDB" w:rsidP="00B9639D">
      <w:pPr>
        <w:pStyle w:val="Akapitzlist"/>
        <w:spacing w:before="240" w:after="120"/>
        <w:ind w:left="1985"/>
        <w:jc w:val="both"/>
        <w:rPr>
          <w:rFonts w:asciiTheme="majorHAnsi" w:hAnsiTheme="majorHAnsi" w:cstheme="majorHAnsi"/>
          <w:sz w:val="24"/>
          <w:szCs w:val="24"/>
          <w:lang w:eastAsia="pl-PL"/>
        </w:rPr>
      </w:pPr>
    </w:p>
    <w:p w14:paraId="0E9B0A68" w14:textId="5E91E624" w:rsidR="003B0EDB" w:rsidRPr="006B5FD1" w:rsidRDefault="003B0EDB" w:rsidP="004A595B">
      <w:pPr>
        <w:pStyle w:val="Akapitzlist"/>
        <w:numPr>
          <w:ilvl w:val="1"/>
          <w:numId w:val="22"/>
        </w:numPr>
        <w:spacing w:before="240" w:after="120"/>
        <w:ind w:left="993"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Zamawiający udostępnia niezwłocznie informacje, o których mowa w pkt </w:t>
      </w:r>
      <w:r w:rsidR="00EB0A64" w:rsidRPr="006B5FD1">
        <w:rPr>
          <w:rFonts w:asciiTheme="majorHAnsi" w:hAnsiTheme="majorHAnsi" w:cstheme="majorHAnsi"/>
          <w:sz w:val="24"/>
          <w:szCs w:val="24"/>
          <w:lang w:eastAsia="pl-PL"/>
        </w:rPr>
        <w:t>32</w:t>
      </w:r>
      <w:r w:rsidRPr="006B5FD1">
        <w:rPr>
          <w:rFonts w:asciiTheme="majorHAnsi" w:hAnsiTheme="majorHAnsi" w:cstheme="majorHAnsi"/>
          <w:sz w:val="24"/>
          <w:szCs w:val="24"/>
          <w:lang w:eastAsia="pl-PL"/>
        </w:rPr>
        <w:t>.1.1., na stronie internetowej prowadzonego postępowania.</w:t>
      </w:r>
    </w:p>
    <w:p w14:paraId="1E36E3EC" w14:textId="77777777" w:rsidR="00C14F2D" w:rsidRPr="006B5FD1" w:rsidRDefault="00C14F2D" w:rsidP="00824229">
      <w:pPr>
        <w:pStyle w:val="Akapitzlist"/>
        <w:spacing w:before="240" w:after="120"/>
        <w:ind w:left="993" w:hanging="567"/>
        <w:jc w:val="both"/>
        <w:rPr>
          <w:rFonts w:asciiTheme="majorHAnsi" w:hAnsiTheme="majorHAnsi" w:cstheme="majorHAnsi"/>
          <w:sz w:val="24"/>
          <w:szCs w:val="24"/>
          <w:lang w:eastAsia="pl-PL"/>
        </w:rPr>
      </w:pPr>
    </w:p>
    <w:p w14:paraId="55561C56" w14:textId="64C7C308" w:rsidR="00AF79A6" w:rsidRPr="006B5FD1" w:rsidRDefault="00AF79A6" w:rsidP="004A595B">
      <w:pPr>
        <w:pStyle w:val="Akapitzlist"/>
        <w:numPr>
          <w:ilvl w:val="1"/>
          <w:numId w:val="22"/>
        </w:numPr>
        <w:spacing w:after="0"/>
        <w:ind w:left="993" w:hanging="567"/>
        <w:jc w:val="both"/>
        <w:rPr>
          <w:rFonts w:asciiTheme="majorHAnsi" w:hAnsiTheme="majorHAnsi" w:cstheme="majorHAnsi"/>
          <w:b/>
          <w:sz w:val="24"/>
          <w:szCs w:val="24"/>
          <w:lang w:eastAsia="pl-PL"/>
        </w:rPr>
      </w:pPr>
      <w:bookmarkStart w:id="33" w:name="_Hlk62219254"/>
      <w:r w:rsidRPr="006B5FD1">
        <w:rPr>
          <w:rFonts w:asciiTheme="majorHAnsi" w:hAnsiTheme="majorHAnsi" w:cstheme="majorHAnsi"/>
          <w:sz w:val="24"/>
          <w:szCs w:val="24"/>
          <w:lang w:eastAsia="pl-PL"/>
        </w:rPr>
        <w:t xml:space="preserve">Wykonawca przed podpisaniem umowy winien: </w:t>
      </w:r>
    </w:p>
    <w:p w14:paraId="66F7F90B" w14:textId="16B255E8" w:rsidR="00824229" w:rsidRPr="006B5FD1" w:rsidRDefault="00824229" w:rsidP="0027624B">
      <w:pPr>
        <w:spacing w:after="0"/>
        <w:ind w:left="1701" w:hanging="708"/>
        <w:jc w:val="both"/>
        <w:rPr>
          <w:rFonts w:asciiTheme="majorHAnsi" w:eastAsia="Calibri" w:hAnsiTheme="majorHAnsi" w:cstheme="majorHAnsi"/>
          <w:b/>
          <w:sz w:val="24"/>
          <w:szCs w:val="24"/>
          <w:lang w:eastAsia="pl-PL"/>
        </w:rPr>
      </w:pPr>
      <w:r w:rsidRPr="006B5FD1">
        <w:rPr>
          <w:rFonts w:asciiTheme="majorHAnsi" w:eastAsia="Calibri" w:hAnsiTheme="majorHAnsi" w:cstheme="majorHAnsi"/>
          <w:sz w:val="24"/>
          <w:szCs w:val="24"/>
          <w:lang w:eastAsia="pl-PL"/>
        </w:rPr>
        <w:t xml:space="preserve">32.3.1. </w:t>
      </w:r>
      <w:r w:rsidR="00BC5EE8">
        <w:rPr>
          <w:rFonts w:asciiTheme="majorHAnsi" w:eastAsia="Calibri" w:hAnsiTheme="majorHAnsi" w:cstheme="majorHAnsi"/>
          <w:sz w:val="24"/>
          <w:szCs w:val="24"/>
          <w:lang w:eastAsia="pl-PL"/>
        </w:rPr>
        <w:t>p</w:t>
      </w:r>
      <w:r w:rsidRPr="006B5FD1">
        <w:rPr>
          <w:rFonts w:asciiTheme="majorHAnsi" w:eastAsia="Calibri" w:hAnsiTheme="majorHAnsi" w:cstheme="majorHAnsi"/>
          <w:sz w:val="24"/>
          <w:szCs w:val="24"/>
          <w:lang w:eastAsia="pl-PL"/>
        </w:rPr>
        <w:t xml:space="preserve">rzedstawić zamawiającemu dokument stwierdzający, iż osoba/osoby, które  będą podpisywały umowę posiadają prawo do reprezentowania </w:t>
      </w:r>
      <w:r w:rsidR="00F109E6">
        <w:rPr>
          <w:rFonts w:asciiTheme="majorHAnsi" w:eastAsia="Calibri" w:hAnsiTheme="majorHAnsi" w:cstheme="majorHAnsi"/>
          <w:sz w:val="24"/>
          <w:szCs w:val="24"/>
          <w:lang w:eastAsia="pl-PL"/>
        </w:rPr>
        <w:t>w</w:t>
      </w:r>
      <w:r w:rsidRPr="006B5FD1">
        <w:rPr>
          <w:rFonts w:asciiTheme="majorHAnsi" w:eastAsia="Calibri" w:hAnsiTheme="majorHAnsi" w:cstheme="majorHAnsi"/>
          <w:sz w:val="24"/>
          <w:szCs w:val="24"/>
          <w:lang w:eastAsia="pl-PL"/>
        </w:rPr>
        <w:t>ykonawcy, o ile wcześniej takiego dokumentu nie złożył,</w:t>
      </w:r>
    </w:p>
    <w:p w14:paraId="521A065E" w14:textId="701976A4" w:rsidR="00824229" w:rsidRPr="006B5FD1" w:rsidRDefault="00BC5EE8" w:rsidP="004A595B">
      <w:pPr>
        <w:pStyle w:val="Akapitzlist"/>
        <w:numPr>
          <w:ilvl w:val="2"/>
          <w:numId w:val="43"/>
        </w:numPr>
        <w:spacing w:after="0"/>
        <w:ind w:left="1701" w:hanging="708"/>
        <w:jc w:val="both"/>
        <w:rPr>
          <w:rFonts w:asciiTheme="majorHAnsi" w:eastAsia="Calibri" w:hAnsiTheme="majorHAnsi" w:cstheme="majorHAnsi"/>
          <w:b/>
          <w:sz w:val="24"/>
          <w:szCs w:val="24"/>
          <w:lang w:eastAsia="pl-PL"/>
        </w:rPr>
      </w:pPr>
      <w:r>
        <w:rPr>
          <w:rFonts w:asciiTheme="majorHAnsi" w:eastAsia="Calibri" w:hAnsiTheme="majorHAnsi" w:cstheme="majorHAnsi"/>
          <w:sz w:val="24"/>
          <w:szCs w:val="24"/>
          <w:lang w:eastAsia="pl-PL"/>
        </w:rPr>
        <w:t>u</w:t>
      </w:r>
      <w:r w:rsidR="00824229" w:rsidRPr="006B5FD1">
        <w:rPr>
          <w:rFonts w:asciiTheme="majorHAnsi" w:eastAsia="Calibri" w:hAnsiTheme="majorHAnsi" w:cstheme="majorHAnsi"/>
          <w:sz w:val="24"/>
          <w:szCs w:val="24"/>
          <w:lang w:eastAsia="pl-PL"/>
        </w:rPr>
        <w:t>mowę regulującą współpracę – w przypadku złożenia oferty przez wykonawców wspólnie ubiegających się o zamówienie,</w:t>
      </w:r>
    </w:p>
    <w:p w14:paraId="4B732927" w14:textId="64CD6244" w:rsidR="00824229" w:rsidRPr="006B5FD1" w:rsidRDefault="00BC5EE8" w:rsidP="004A595B">
      <w:pPr>
        <w:pStyle w:val="Akapitzlist"/>
        <w:numPr>
          <w:ilvl w:val="2"/>
          <w:numId w:val="43"/>
        </w:numPr>
        <w:spacing w:after="0"/>
        <w:ind w:left="1701" w:hanging="709"/>
        <w:jc w:val="both"/>
        <w:rPr>
          <w:rFonts w:asciiTheme="majorHAnsi" w:eastAsia="Calibri" w:hAnsiTheme="majorHAnsi" w:cstheme="majorHAnsi"/>
          <w:b/>
          <w:sz w:val="24"/>
          <w:szCs w:val="24"/>
          <w:lang w:eastAsia="pl-PL"/>
        </w:rPr>
      </w:pPr>
      <w:r>
        <w:rPr>
          <w:rFonts w:asciiTheme="majorHAnsi" w:eastAsia="Calibri" w:hAnsiTheme="majorHAnsi" w:cstheme="majorHAnsi"/>
          <w:sz w:val="24"/>
          <w:szCs w:val="24"/>
          <w:lang w:eastAsia="pl-PL"/>
        </w:rPr>
        <w:t>p</w:t>
      </w:r>
      <w:r w:rsidR="00824229" w:rsidRPr="006B5FD1">
        <w:rPr>
          <w:rFonts w:asciiTheme="majorHAnsi" w:eastAsia="Calibri" w:hAnsiTheme="majorHAnsi" w:cstheme="majorHAnsi"/>
          <w:sz w:val="24"/>
          <w:szCs w:val="24"/>
          <w:lang w:eastAsia="pl-PL"/>
        </w:rPr>
        <w:t>rzesłać przy użyciu środków komunikacji elektronicznej dane niezbędne do przygotowania umowy na sprzedaż energii elektrycznej,</w:t>
      </w:r>
    </w:p>
    <w:p w14:paraId="1BFE9151" w14:textId="43B4CD5D" w:rsidR="00824229" w:rsidRPr="00824229" w:rsidRDefault="00BC5EE8" w:rsidP="004A595B">
      <w:pPr>
        <w:numPr>
          <w:ilvl w:val="2"/>
          <w:numId w:val="43"/>
        </w:numPr>
        <w:spacing w:after="0"/>
        <w:ind w:left="1701" w:hanging="709"/>
        <w:contextualSpacing/>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p</w:t>
      </w:r>
      <w:r w:rsidR="00824229" w:rsidRPr="00824229">
        <w:rPr>
          <w:rFonts w:asciiTheme="majorHAnsi" w:eastAsia="Calibri" w:hAnsiTheme="majorHAnsi" w:cstheme="majorHAnsi"/>
          <w:sz w:val="24"/>
          <w:szCs w:val="24"/>
          <w:lang w:eastAsia="pl-PL"/>
        </w:rPr>
        <w:t>rzekazać zamawiającemu informacje dotyczące osób podpisujących umowę oraz osób upoważnionych do kontaktów w ramach realizacji umowy,</w:t>
      </w:r>
    </w:p>
    <w:p w14:paraId="1051F93C" w14:textId="2C2A69E8" w:rsidR="00485539" w:rsidRPr="006B5FD1" w:rsidRDefault="00485539" w:rsidP="004A595B">
      <w:pPr>
        <w:pStyle w:val="Akapitzlist"/>
        <w:numPr>
          <w:ilvl w:val="1"/>
          <w:numId w:val="43"/>
        </w:numPr>
        <w:spacing w:before="240" w:after="120"/>
        <w:ind w:left="993"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wykonawca, którego oferta została wybrana jako najkorzystniejsza,</w:t>
      </w:r>
      <w:r w:rsidR="00421298"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uchyla się od zawarcia umowy w sprawie zamówienia publicznego,  zamawiający   może dokonać ponownego badania i oceny ofert spośród ofert pozostałych w postępowaniu wykonawców oraz wybrać najkorzystniejszą ofertę albo unieważnić postępowanie.</w:t>
      </w:r>
    </w:p>
    <w:bookmarkEnd w:id="33"/>
    <w:p w14:paraId="5B5F632F" w14:textId="3D21A2DE" w:rsidR="00822529" w:rsidRPr="006B5FD1" w:rsidRDefault="00822529" w:rsidP="004A595B">
      <w:pPr>
        <w:pStyle w:val="Nagwek1"/>
        <w:numPr>
          <w:ilvl w:val="0"/>
          <w:numId w:val="23"/>
        </w:numPr>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lastRenderedPageBreak/>
        <w:t>Pouczenie o</w:t>
      </w:r>
      <w:r w:rsidR="00FF1475" w:rsidRPr="006B5FD1">
        <w:rPr>
          <w:rFonts w:eastAsia="Times New Roman" w:cstheme="majorHAnsi"/>
          <w:b/>
          <w:bCs/>
          <w:color w:val="auto"/>
          <w:sz w:val="24"/>
          <w:szCs w:val="24"/>
          <w:lang w:eastAsia="pl-PL"/>
        </w:rPr>
        <w:t xml:space="preserve"> </w:t>
      </w:r>
      <w:r w:rsidRPr="006B5FD1">
        <w:rPr>
          <w:rFonts w:eastAsia="Times New Roman" w:cstheme="majorHAnsi"/>
          <w:b/>
          <w:bCs/>
          <w:color w:val="auto"/>
          <w:sz w:val="24"/>
          <w:szCs w:val="24"/>
          <w:lang w:eastAsia="pl-PL"/>
        </w:rPr>
        <w:t>środkach ochrony prawnej przysługujących wykonawcy</w:t>
      </w:r>
    </w:p>
    <w:p w14:paraId="09CBCB1D" w14:textId="6F9FF802" w:rsidR="00822529" w:rsidRPr="006B5FD1" w:rsidRDefault="009A6FD7" w:rsidP="004A595B">
      <w:pPr>
        <w:pStyle w:val="Akapitzlist"/>
        <w:numPr>
          <w:ilvl w:val="1"/>
          <w:numId w:val="23"/>
        </w:numPr>
        <w:spacing w:before="240" w:after="120"/>
        <w:ind w:left="993" w:hanging="567"/>
        <w:jc w:val="both"/>
        <w:rPr>
          <w:rFonts w:asciiTheme="majorHAnsi" w:hAnsiTheme="majorHAnsi" w:cstheme="majorHAnsi"/>
          <w:sz w:val="24"/>
          <w:szCs w:val="24"/>
        </w:rPr>
      </w:pPr>
      <w:bookmarkStart w:id="34" w:name="_Hlk62731917"/>
      <w:r w:rsidRPr="006B5FD1">
        <w:rPr>
          <w:rFonts w:asciiTheme="majorHAnsi" w:hAnsiTheme="majorHAnsi" w:cstheme="maj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6B5FD1">
        <w:rPr>
          <w:rFonts w:asciiTheme="majorHAnsi" w:hAnsiTheme="majorHAnsi" w:cstheme="majorHAnsi"/>
          <w:sz w:val="24"/>
          <w:szCs w:val="24"/>
        </w:rPr>
        <w:t>.</w:t>
      </w:r>
    </w:p>
    <w:p w14:paraId="4EA0A479" w14:textId="77777777" w:rsidR="008826A5" w:rsidRPr="006B5FD1" w:rsidRDefault="008826A5" w:rsidP="008826A5">
      <w:pPr>
        <w:pStyle w:val="Akapitzlist"/>
        <w:spacing w:before="240" w:after="120"/>
        <w:ind w:left="993"/>
        <w:rPr>
          <w:rFonts w:asciiTheme="majorHAnsi" w:hAnsiTheme="majorHAnsi" w:cstheme="majorHAnsi"/>
          <w:sz w:val="24"/>
          <w:szCs w:val="24"/>
        </w:rPr>
      </w:pPr>
    </w:p>
    <w:p w14:paraId="689B6208" w14:textId="48A1B010" w:rsidR="009A6FD7" w:rsidRPr="006B5FD1" w:rsidRDefault="009A6FD7" w:rsidP="004A595B">
      <w:pPr>
        <w:pStyle w:val="Akapitzlist"/>
        <w:numPr>
          <w:ilvl w:val="1"/>
          <w:numId w:val="23"/>
        </w:numPr>
        <w:spacing w:before="240" w:after="120"/>
        <w:ind w:left="993" w:hanging="567"/>
        <w:jc w:val="both"/>
        <w:rPr>
          <w:rFonts w:asciiTheme="majorHAnsi" w:hAnsiTheme="majorHAnsi" w:cstheme="majorHAnsi"/>
          <w:sz w:val="24"/>
          <w:szCs w:val="24"/>
        </w:rPr>
      </w:pPr>
      <w:r w:rsidRPr="006B5FD1">
        <w:rPr>
          <w:rFonts w:asciiTheme="majorHAnsi" w:hAnsiTheme="majorHAnsi" w:cstheme="majorHAnsi"/>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6B5FD1">
        <w:rPr>
          <w:rFonts w:asciiTheme="majorHAnsi" w:hAnsiTheme="majorHAnsi" w:cstheme="majorHAnsi"/>
          <w:sz w:val="24"/>
          <w:szCs w:val="24"/>
        </w:rPr>
        <w:t>.</w:t>
      </w:r>
    </w:p>
    <w:p w14:paraId="6A571B0B" w14:textId="77777777" w:rsidR="008826A5" w:rsidRPr="006B5FD1" w:rsidRDefault="008826A5" w:rsidP="008826A5">
      <w:pPr>
        <w:pStyle w:val="Akapitzlist"/>
        <w:rPr>
          <w:rFonts w:asciiTheme="majorHAnsi" w:hAnsiTheme="majorHAnsi" w:cstheme="majorHAnsi"/>
          <w:sz w:val="24"/>
          <w:szCs w:val="24"/>
        </w:rPr>
      </w:pPr>
    </w:p>
    <w:p w14:paraId="51FA89BB" w14:textId="27B40AF3" w:rsidR="009A6FD7" w:rsidRPr="006B5FD1" w:rsidRDefault="009A6FD7" w:rsidP="004A595B">
      <w:pPr>
        <w:pStyle w:val="Akapitzlist"/>
        <w:numPr>
          <w:ilvl w:val="1"/>
          <w:numId w:val="23"/>
        </w:numPr>
        <w:spacing w:before="240" w:after="120"/>
        <w:ind w:left="993" w:hanging="567"/>
        <w:rPr>
          <w:rFonts w:asciiTheme="majorHAnsi" w:hAnsiTheme="majorHAnsi" w:cstheme="majorHAnsi"/>
          <w:sz w:val="24"/>
          <w:szCs w:val="24"/>
        </w:rPr>
      </w:pPr>
      <w:r w:rsidRPr="006B5FD1">
        <w:rPr>
          <w:rFonts w:asciiTheme="majorHAnsi" w:hAnsiTheme="majorHAnsi" w:cstheme="majorHAnsi"/>
          <w:sz w:val="24"/>
          <w:szCs w:val="24"/>
        </w:rPr>
        <w:t>Odwołanie wnosi się do Prezesa Izby.</w:t>
      </w:r>
    </w:p>
    <w:p w14:paraId="2CEE6828" w14:textId="00825125" w:rsidR="009A6FD7" w:rsidRPr="006B5FD1" w:rsidRDefault="00BC5EE8" w:rsidP="004A595B">
      <w:pPr>
        <w:pStyle w:val="Akapitzlist"/>
        <w:numPr>
          <w:ilvl w:val="2"/>
          <w:numId w:val="23"/>
        </w:numPr>
        <w:spacing w:before="240" w:after="120"/>
        <w:ind w:left="1843" w:hanging="850"/>
        <w:jc w:val="both"/>
        <w:rPr>
          <w:rFonts w:asciiTheme="majorHAnsi" w:hAnsiTheme="majorHAnsi" w:cstheme="majorHAnsi"/>
          <w:sz w:val="24"/>
          <w:szCs w:val="24"/>
        </w:rPr>
      </w:pPr>
      <w:r>
        <w:rPr>
          <w:rFonts w:asciiTheme="majorHAnsi" w:hAnsiTheme="majorHAnsi" w:cstheme="majorHAnsi"/>
          <w:sz w:val="24"/>
          <w:szCs w:val="24"/>
        </w:rPr>
        <w:t>o</w:t>
      </w:r>
      <w:r w:rsidR="009A6FD7" w:rsidRPr="006B5FD1">
        <w:rPr>
          <w:rFonts w:asciiTheme="majorHAnsi" w:hAnsiTheme="majorHAnsi" w:cstheme="majorHAnsi"/>
          <w:sz w:val="24"/>
          <w:szCs w:val="24"/>
        </w:rPr>
        <w:t>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31B001B5" w:rsidR="009A6FD7" w:rsidRPr="006B5FD1" w:rsidRDefault="00BC5EE8" w:rsidP="004A595B">
      <w:pPr>
        <w:pStyle w:val="Akapitzlist"/>
        <w:numPr>
          <w:ilvl w:val="2"/>
          <w:numId w:val="23"/>
        </w:numPr>
        <w:spacing w:before="240" w:after="120"/>
        <w:ind w:left="1843" w:hanging="850"/>
        <w:jc w:val="both"/>
        <w:rPr>
          <w:rFonts w:asciiTheme="majorHAnsi" w:hAnsiTheme="majorHAnsi" w:cstheme="majorHAnsi"/>
          <w:sz w:val="24"/>
          <w:szCs w:val="24"/>
        </w:rPr>
      </w:pPr>
      <w:r>
        <w:rPr>
          <w:rFonts w:asciiTheme="majorHAnsi" w:hAnsiTheme="majorHAnsi" w:cstheme="majorHAnsi"/>
          <w:sz w:val="24"/>
          <w:szCs w:val="24"/>
        </w:rPr>
        <w:t>d</w:t>
      </w:r>
      <w:r w:rsidR="009A6FD7" w:rsidRPr="006B5FD1">
        <w:rPr>
          <w:rFonts w:asciiTheme="majorHAnsi" w:hAnsiTheme="majorHAnsi" w:cstheme="majorHAnsi"/>
          <w:sz w:val="24"/>
          <w:szCs w:val="24"/>
        </w:rPr>
        <w:t>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F91BEFB" w14:textId="77777777" w:rsidR="008826A5" w:rsidRPr="006B5FD1" w:rsidRDefault="008826A5" w:rsidP="008826A5">
      <w:pPr>
        <w:pStyle w:val="Akapitzlist"/>
        <w:spacing w:before="240" w:after="120"/>
        <w:ind w:left="1843"/>
        <w:jc w:val="both"/>
        <w:rPr>
          <w:rFonts w:asciiTheme="majorHAnsi" w:hAnsiTheme="majorHAnsi" w:cstheme="majorHAnsi"/>
          <w:sz w:val="24"/>
          <w:szCs w:val="24"/>
        </w:rPr>
      </w:pPr>
    </w:p>
    <w:p w14:paraId="69ACFA5F" w14:textId="131EF671" w:rsidR="009A6FD7" w:rsidRPr="006B5FD1" w:rsidRDefault="009A6FD7" w:rsidP="004A595B">
      <w:pPr>
        <w:pStyle w:val="Akapitzlist"/>
        <w:numPr>
          <w:ilvl w:val="1"/>
          <w:numId w:val="23"/>
        </w:numPr>
        <w:spacing w:before="240" w:after="120"/>
        <w:ind w:left="993" w:hanging="567"/>
        <w:jc w:val="both"/>
        <w:rPr>
          <w:rFonts w:asciiTheme="majorHAnsi" w:hAnsiTheme="majorHAnsi" w:cstheme="majorHAnsi"/>
          <w:sz w:val="24"/>
          <w:szCs w:val="24"/>
        </w:rPr>
      </w:pPr>
      <w:r w:rsidRPr="006B5FD1">
        <w:rPr>
          <w:rFonts w:asciiTheme="majorHAnsi" w:hAnsiTheme="majorHAnsi" w:cstheme="majorHAnsi"/>
          <w:sz w:val="24"/>
          <w:szCs w:val="24"/>
        </w:rPr>
        <w:t>Odwołanie przysługuje na:</w:t>
      </w:r>
    </w:p>
    <w:p w14:paraId="2E97E2F3" w14:textId="77777777" w:rsidR="005C497B" w:rsidRPr="006B5FD1" w:rsidRDefault="005C497B" w:rsidP="004A595B">
      <w:pPr>
        <w:pStyle w:val="Akapitzlist"/>
        <w:numPr>
          <w:ilvl w:val="2"/>
          <w:numId w:val="23"/>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6B5FD1" w:rsidRDefault="005C497B" w:rsidP="004A595B">
      <w:pPr>
        <w:pStyle w:val="Akapitzlist"/>
        <w:numPr>
          <w:ilvl w:val="2"/>
          <w:numId w:val="23"/>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6B5FD1">
        <w:rPr>
          <w:rFonts w:asciiTheme="majorHAnsi" w:hAnsiTheme="majorHAnsi" w:cstheme="majorHAnsi"/>
          <w:sz w:val="24"/>
          <w:szCs w:val="24"/>
        </w:rPr>
        <w:t>,</w:t>
      </w:r>
    </w:p>
    <w:p w14:paraId="014B4F6B" w14:textId="470E1EDA" w:rsidR="005C497B" w:rsidRPr="006B5FD1" w:rsidRDefault="005C497B" w:rsidP="004A595B">
      <w:pPr>
        <w:pStyle w:val="Akapitzlist"/>
        <w:numPr>
          <w:ilvl w:val="2"/>
          <w:numId w:val="23"/>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6B5FD1">
        <w:rPr>
          <w:rFonts w:asciiTheme="majorHAnsi" w:hAnsiTheme="majorHAnsi" w:cstheme="majorHAnsi"/>
          <w:sz w:val="24"/>
          <w:szCs w:val="24"/>
        </w:rPr>
        <w:t>.</w:t>
      </w:r>
    </w:p>
    <w:p w14:paraId="248EF2E6" w14:textId="77777777" w:rsidR="00521B3B" w:rsidRPr="006B5FD1" w:rsidRDefault="00521B3B" w:rsidP="00521B3B">
      <w:pPr>
        <w:pStyle w:val="Akapitzlist"/>
        <w:spacing w:before="240" w:after="120"/>
        <w:ind w:left="1843"/>
        <w:jc w:val="both"/>
        <w:rPr>
          <w:rFonts w:asciiTheme="majorHAnsi" w:hAnsiTheme="majorHAnsi" w:cstheme="majorHAnsi"/>
          <w:sz w:val="24"/>
          <w:szCs w:val="24"/>
        </w:rPr>
      </w:pPr>
    </w:p>
    <w:p w14:paraId="5650BB97" w14:textId="7C9975EA" w:rsidR="0002698E" w:rsidRPr="006B5FD1" w:rsidRDefault="005C497B" w:rsidP="004A595B">
      <w:pPr>
        <w:pStyle w:val="Akapitzlist"/>
        <w:numPr>
          <w:ilvl w:val="1"/>
          <w:numId w:val="23"/>
        </w:numPr>
        <w:spacing w:before="240" w:after="120"/>
        <w:ind w:left="993" w:hanging="709"/>
        <w:jc w:val="both"/>
        <w:rPr>
          <w:rFonts w:asciiTheme="majorHAnsi" w:hAnsiTheme="majorHAnsi" w:cstheme="majorHAnsi"/>
          <w:sz w:val="24"/>
          <w:szCs w:val="24"/>
        </w:rPr>
      </w:pPr>
      <w:r w:rsidRPr="006B5FD1">
        <w:rPr>
          <w:rFonts w:asciiTheme="majorHAnsi" w:hAnsiTheme="majorHAnsi" w:cstheme="majorHAnsi"/>
          <w:sz w:val="24"/>
          <w:szCs w:val="24"/>
        </w:rPr>
        <w:t xml:space="preserve">Odwołanie wnosi się w przypadku zamówień, </w:t>
      </w:r>
      <w:r w:rsidR="0002698E" w:rsidRPr="006B5FD1">
        <w:rPr>
          <w:rFonts w:asciiTheme="majorHAnsi" w:hAnsiTheme="majorHAnsi" w:cstheme="majorHAnsi"/>
          <w:sz w:val="24"/>
          <w:szCs w:val="24"/>
        </w:rPr>
        <w:t>których  wartość  jest  równa  albo  przekracza  progi unijne, w terminie:</w:t>
      </w:r>
    </w:p>
    <w:p w14:paraId="5852091D" w14:textId="23B1F149" w:rsidR="005C497B" w:rsidRPr="006B5FD1" w:rsidRDefault="0002698E" w:rsidP="004A595B">
      <w:pPr>
        <w:pStyle w:val="Akapitzlist"/>
        <w:numPr>
          <w:ilvl w:val="2"/>
          <w:numId w:val="23"/>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 xml:space="preserve">10 </w:t>
      </w:r>
      <w:r w:rsidR="005C497B" w:rsidRPr="006B5FD1">
        <w:rPr>
          <w:rFonts w:asciiTheme="majorHAnsi" w:hAnsiTheme="majorHAnsi" w:cstheme="majorHAnsi"/>
          <w:sz w:val="24"/>
          <w:szCs w:val="24"/>
        </w:rPr>
        <w:t>dni od dnia przekazania informacji o czynności zamawiającego stanowiącej podstawę jego wniesienia, jeżeli informacja została przekazana przy użyciu środków komunikacji elektronicznej,</w:t>
      </w:r>
    </w:p>
    <w:p w14:paraId="25E0FEF4" w14:textId="2B42256E" w:rsidR="005C497B" w:rsidRPr="006B5FD1" w:rsidRDefault="005C497B" w:rsidP="004A595B">
      <w:pPr>
        <w:pStyle w:val="Akapitzlist"/>
        <w:numPr>
          <w:ilvl w:val="2"/>
          <w:numId w:val="23"/>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1</w:t>
      </w:r>
      <w:r w:rsidR="0002698E" w:rsidRPr="006B5FD1">
        <w:rPr>
          <w:rFonts w:asciiTheme="majorHAnsi" w:hAnsiTheme="majorHAnsi" w:cstheme="majorHAnsi"/>
          <w:sz w:val="24"/>
          <w:szCs w:val="24"/>
        </w:rPr>
        <w:t>5</w:t>
      </w:r>
      <w:r w:rsidRPr="006B5FD1">
        <w:rPr>
          <w:rFonts w:asciiTheme="majorHAnsi" w:hAnsiTheme="majorHAnsi" w:cstheme="majorHAnsi"/>
          <w:sz w:val="24"/>
          <w:szCs w:val="24"/>
        </w:rPr>
        <w:t xml:space="preserve"> dni od dnia przekazania informacji o czynności zamawiającego stanowiącej podstawę jego wniesienia, jeżeli informacja została przekazana w sposób inny niż określony w </w:t>
      </w:r>
      <w:proofErr w:type="spellStart"/>
      <w:r w:rsidRPr="006B5FD1">
        <w:rPr>
          <w:rFonts w:asciiTheme="majorHAnsi" w:hAnsiTheme="majorHAnsi" w:cstheme="majorHAnsi"/>
          <w:sz w:val="24"/>
          <w:szCs w:val="24"/>
        </w:rPr>
        <w:t>ppkt</w:t>
      </w:r>
      <w:proofErr w:type="spellEnd"/>
      <w:r w:rsidRPr="006B5FD1">
        <w:rPr>
          <w:rFonts w:asciiTheme="majorHAnsi" w:hAnsiTheme="majorHAnsi" w:cstheme="majorHAnsi"/>
          <w:sz w:val="24"/>
          <w:szCs w:val="24"/>
        </w:rPr>
        <w:t xml:space="preserve"> </w:t>
      </w:r>
      <w:r w:rsidR="00E06F50" w:rsidRPr="006B5FD1">
        <w:rPr>
          <w:rFonts w:asciiTheme="majorHAnsi" w:hAnsiTheme="majorHAnsi" w:cstheme="majorHAnsi"/>
          <w:sz w:val="24"/>
          <w:szCs w:val="24"/>
        </w:rPr>
        <w:t>3</w:t>
      </w:r>
      <w:r w:rsidR="00EB0A64" w:rsidRPr="006B5FD1">
        <w:rPr>
          <w:rFonts w:asciiTheme="majorHAnsi" w:hAnsiTheme="majorHAnsi" w:cstheme="majorHAnsi"/>
          <w:sz w:val="24"/>
          <w:szCs w:val="24"/>
        </w:rPr>
        <w:t>3</w:t>
      </w:r>
      <w:r w:rsidRPr="006B5FD1">
        <w:rPr>
          <w:rFonts w:asciiTheme="majorHAnsi" w:hAnsiTheme="majorHAnsi" w:cstheme="majorHAnsi"/>
          <w:sz w:val="24"/>
          <w:szCs w:val="24"/>
        </w:rPr>
        <w:t>.5.1.</w:t>
      </w:r>
    </w:p>
    <w:p w14:paraId="56E12F4D" w14:textId="77777777" w:rsidR="00521B3B" w:rsidRPr="006B5FD1" w:rsidRDefault="00521B3B" w:rsidP="00521B3B">
      <w:pPr>
        <w:pStyle w:val="Akapitzlist"/>
        <w:spacing w:before="240" w:after="120"/>
        <w:ind w:left="1843"/>
        <w:jc w:val="both"/>
        <w:rPr>
          <w:rFonts w:asciiTheme="majorHAnsi" w:hAnsiTheme="majorHAnsi" w:cstheme="majorHAnsi"/>
          <w:sz w:val="24"/>
          <w:szCs w:val="24"/>
        </w:rPr>
      </w:pPr>
    </w:p>
    <w:p w14:paraId="51E661C4" w14:textId="6883AA8F" w:rsidR="008826A5" w:rsidRPr="006B5FD1" w:rsidRDefault="005C497B" w:rsidP="004A595B">
      <w:pPr>
        <w:pStyle w:val="Akapitzlist"/>
        <w:numPr>
          <w:ilvl w:val="1"/>
          <w:numId w:val="23"/>
        </w:numPr>
        <w:spacing w:before="240" w:after="120"/>
        <w:ind w:left="993" w:hanging="567"/>
        <w:jc w:val="both"/>
        <w:rPr>
          <w:rFonts w:asciiTheme="majorHAnsi" w:hAnsiTheme="majorHAnsi" w:cstheme="majorHAnsi"/>
          <w:sz w:val="24"/>
          <w:szCs w:val="24"/>
        </w:rPr>
      </w:pPr>
      <w:r w:rsidRPr="006B5FD1">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776FBBC0" w14:textId="6CACADBF" w:rsidR="0002698E" w:rsidRPr="006B5FD1" w:rsidRDefault="0002698E" w:rsidP="004A595B">
      <w:pPr>
        <w:pStyle w:val="Akapitzlist"/>
        <w:numPr>
          <w:ilvl w:val="2"/>
          <w:numId w:val="23"/>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26F28D2C" w14:textId="77777777" w:rsidR="00521B3B" w:rsidRPr="006B5FD1" w:rsidRDefault="00521B3B" w:rsidP="00521B3B">
      <w:pPr>
        <w:pStyle w:val="Akapitzlist"/>
        <w:spacing w:before="240" w:after="120"/>
        <w:ind w:left="1843"/>
        <w:jc w:val="both"/>
        <w:rPr>
          <w:rFonts w:asciiTheme="majorHAnsi" w:hAnsiTheme="majorHAnsi" w:cstheme="majorHAnsi"/>
          <w:sz w:val="24"/>
          <w:szCs w:val="24"/>
        </w:rPr>
      </w:pPr>
    </w:p>
    <w:p w14:paraId="764BFE3C" w14:textId="1C0CCA7A" w:rsidR="00521B3B" w:rsidRPr="006B5FD1" w:rsidRDefault="00521B3B" w:rsidP="004A595B">
      <w:pPr>
        <w:pStyle w:val="Akapitzlist"/>
        <w:numPr>
          <w:ilvl w:val="1"/>
          <w:numId w:val="23"/>
        </w:numPr>
        <w:spacing w:before="240" w:after="120"/>
        <w:ind w:left="1134" w:hanging="709"/>
        <w:jc w:val="both"/>
        <w:rPr>
          <w:rFonts w:asciiTheme="majorHAnsi" w:hAnsiTheme="majorHAnsi" w:cstheme="majorHAnsi"/>
          <w:sz w:val="24"/>
          <w:szCs w:val="24"/>
        </w:rPr>
      </w:pPr>
      <w:r w:rsidRPr="006B5FD1">
        <w:rPr>
          <w:rFonts w:asciiTheme="majorHAnsi" w:hAnsiTheme="majorHAnsi" w:cstheme="majorHAnsi"/>
          <w:sz w:val="24"/>
          <w:szCs w:val="24"/>
        </w:rPr>
        <w:t xml:space="preserve">Odwołanie w przypadkach innych niż określone w pkt </w:t>
      </w:r>
      <w:r w:rsidR="00E06F50" w:rsidRPr="006B5FD1">
        <w:rPr>
          <w:rFonts w:asciiTheme="majorHAnsi" w:hAnsiTheme="majorHAnsi" w:cstheme="majorHAnsi"/>
          <w:sz w:val="24"/>
          <w:szCs w:val="24"/>
        </w:rPr>
        <w:t>3</w:t>
      </w:r>
      <w:r w:rsidR="00EB0A64" w:rsidRPr="006B5FD1">
        <w:rPr>
          <w:rFonts w:asciiTheme="majorHAnsi" w:hAnsiTheme="majorHAnsi" w:cstheme="majorHAnsi"/>
          <w:sz w:val="24"/>
          <w:szCs w:val="24"/>
        </w:rPr>
        <w:t>3</w:t>
      </w:r>
      <w:r w:rsidRPr="006B5FD1">
        <w:rPr>
          <w:rFonts w:asciiTheme="majorHAnsi" w:hAnsiTheme="majorHAnsi" w:cstheme="majorHAnsi"/>
          <w:sz w:val="24"/>
          <w:szCs w:val="24"/>
        </w:rPr>
        <w:t>.</w:t>
      </w:r>
      <w:r w:rsidR="005F6EEF" w:rsidRPr="006B5FD1">
        <w:rPr>
          <w:rFonts w:asciiTheme="majorHAnsi" w:hAnsiTheme="majorHAnsi" w:cstheme="majorHAnsi"/>
          <w:sz w:val="24"/>
          <w:szCs w:val="24"/>
        </w:rPr>
        <w:t>6.</w:t>
      </w:r>
      <w:r w:rsidRPr="006B5FD1">
        <w:rPr>
          <w:rFonts w:asciiTheme="majorHAnsi" w:hAnsiTheme="majorHAnsi" w:cstheme="majorHAnsi"/>
          <w:sz w:val="24"/>
          <w:szCs w:val="24"/>
        </w:rPr>
        <w:t xml:space="preserve"> wnosi się w terminie:</w:t>
      </w:r>
    </w:p>
    <w:p w14:paraId="170CCB2C" w14:textId="38A4CA5A" w:rsidR="00521B3B" w:rsidRPr="006B5FD1" w:rsidRDefault="0002698E" w:rsidP="004A595B">
      <w:pPr>
        <w:pStyle w:val="Akapitzlist"/>
        <w:numPr>
          <w:ilvl w:val="2"/>
          <w:numId w:val="23"/>
        </w:numPr>
        <w:spacing w:before="240" w:after="120"/>
        <w:ind w:left="1985" w:hanging="850"/>
        <w:jc w:val="both"/>
        <w:rPr>
          <w:rFonts w:asciiTheme="majorHAnsi" w:hAnsiTheme="majorHAnsi" w:cstheme="majorHAnsi"/>
          <w:sz w:val="24"/>
          <w:szCs w:val="24"/>
        </w:rPr>
      </w:pPr>
      <w:r w:rsidRPr="006B5FD1">
        <w:rPr>
          <w:rFonts w:asciiTheme="majorHAnsi" w:hAnsiTheme="majorHAnsi" w:cstheme="majorHAnsi"/>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1C297DA0" w14:textId="77777777" w:rsidR="00521B3B" w:rsidRPr="006B5FD1" w:rsidRDefault="00521B3B" w:rsidP="00521B3B">
      <w:pPr>
        <w:pStyle w:val="Akapitzlist"/>
        <w:spacing w:before="240" w:after="120"/>
        <w:ind w:left="2268" w:hanging="1701"/>
        <w:jc w:val="both"/>
        <w:rPr>
          <w:rFonts w:asciiTheme="majorHAnsi" w:hAnsiTheme="majorHAnsi" w:cstheme="majorHAnsi"/>
          <w:sz w:val="24"/>
          <w:szCs w:val="24"/>
        </w:rPr>
      </w:pPr>
    </w:p>
    <w:p w14:paraId="4E13ADB9" w14:textId="61E1BA2D" w:rsidR="00521B3B" w:rsidRPr="006B5FD1" w:rsidRDefault="00521B3B" w:rsidP="004A595B">
      <w:pPr>
        <w:pStyle w:val="Akapitzlist"/>
        <w:numPr>
          <w:ilvl w:val="1"/>
          <w:numId w:val="23"/>
        </w:numPr>
        <w:spacing w:before="240" w:after="120"/>
        <w:ind w:left="993" w:hanging="709"/>
        <w:jc w:val="both"/>
        <w:rPr>
          <w:rFonts w:asciiTheme="majorHAnsi" w:hAnsiTheme="majorHAnsi" w:cstheme="majorHAnsi"/>
          <w:sz w:val="24"/>
          <w:szCs w:val="24"/>
        </w:rPr>
      </w:pPr>
      <w:r w:rsidRPr="006B5FD1">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24F11382" w14:textId="10281EA5" w:rsidR="00521B3B" w:rsidRPr="006B5FD1" w:rsidRDefault="0002698E" w:rsidP="004A595B">
      <w:pPr>
        <w:pStyle w:val="Akapitzlist"/>
        <w:numPr>
          <w:ilvl w:val="2"/>
          <w:numId w:val="23"/>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30 dni od dnia publikacji w Dzienniku Urzędowym Unii    Europejskiej  ogłoszenia  o udzieleniu  zamówienia </w:t>
      </w:r>
      <w:r w:rsidR="00521B3B" w:rsidRPr="006B5FD1">
        <w:rPr>
          <w:rFonts w:asciiTheme="majorHAnsi" w:hAnsiTheme="majorHAnsi" w:cstheme="majorHAnsi"/>
          <w:sz w:val="24"/>
          <w:szCs w:val="24"/>
        </w:rPr>
        <w:t xml:space="preserve">albo </w:t>
      </w:r>
    </w:p>
    <w:p w14:paraId="54112F80" w14:textId="5DBD3D34" w:rsidR="00521B3B" w:rsidRPr="006B5FD1" w:rsidRDefault="0002698E" w:rsidP="004A595B">
      <w:pPr>
        <w:pStyle w:val="Akapitzlist"/>
        <w:numPr>
          <w:ilvl w:val="2"/>
          <w:numId w:val="23"/>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6 miesięcy </w:t>
      </w:r>
      <w:r w:rsidR="00521B3B" w:rsidRPr="006B5FD1">
        <w:rPr>
          <w:rFonts w:asciiTheme="majorHAnsi" w:hAnsiTheme="majorHAnsi" w:cstheme="majorHAnsi"/>
          <w:sz w:val="24"/>
          <w:szCs w:val="24"/>
        </w:rPr>
        <w:t xml:space="preserve"> od dnia zawarcia umowy, jeżeli zamawiający:</w:t>
      </w:r>
    </w:p>
    <w:p w14:paraId="17E63D87" w14:textId="577E9E81" w:rsidR="00521B3B" w:rsidRPr="006B5FD1" w:rsidRDefault="00813AEF" w:rsidP="003D3CF3">
      <w:pPr>
        <w:pStyle w:val="Akapitzlist"/>
        <w:numPr>
          <w:ilvl w:val="0"/>
          <w:numId w:val="20"/>
        </w:numPr>
        <w:spacing w:before="240" w:after="120"/>
        <w:ind w:left="2410" w:hanging="425"/>
        <w:jc w:val="both"/>
        <w:rPr>
          <w:rFonts w:asciiTheme="majorHAnsi" w:hAnsiTheme="majorHAnsi" w:cstheme="majorHAnsi"/>
          <w:sz w:val="24"/>
          <w:szCs w:val="24"/>
        </w:rPr>
      </w:pPr>
      <w:r w:rsidRPr="006B5FD1">
        <w:rPr>
          <w:rFonts w:asciiTheme="majorHAnsi" w:hAnsiTheme="majorHAnsi" w:cstheme="majorHAnsi"/>
          <w:sz w:val="24"/>
          <w:szCs w:val="24"/>
        </w:rPr>
        <w:t>nie opublikował w Dzienniku Urzędowym Unii Europejskiej ogłoszenia o udzieleniu zamówienia.</w:t>
      </w:r>
    </w:p>
    <w:p w14:paraId="44202773" w14:textId="77777777" w:rsidR="00521B3B" w:rsidRPr="006B5FD1" w:rsidRDefault="00521B3B" w:rsidP="004A595B">
      <w:pPr>
        <w:pStyle w:val="Akapitzlist"/>
        <w:numPr>
          <w:ilvl w:val="1"/>
          <w:numId w:val="23"/>
        </w:numPr>
        <w:spacing w:before="240" w:after="120"/>
        <w:ind w:left="1134" w:hanging="709"/>
        <w:jc w:val="both"/>
        <w:rPr>
          <w:rFonts w:asciiTheme="majorHAnsi" w:hAnsiTheme="majorHAnsi" w:cstheme="majorHAnsi"/>
          <w:sz w:val="24"/>
          <w:szCs w:val="24"/>
        </w:rPr>
      </w:pPr>
      <w:r w:rsidRPr="006B5FD1">
        <w:rPr>
          <w:rFonts w:asciiTheme="majorHAnsi" w:hAnsiTheme="majorHAnsi" w:cstheme="majorHAnsi"/>
          <w:sz w:val="24"/>
          <w:szCs w:val="24"/>
        </w:rPr>
        <w:t>Odwołanie zawiera:</w:t>
      </w:r>
    </w:p>
    <w:p w14:paraId="6387D1AF" w14:textId="77777777" w:rsidR="00521B3B" w:rsidRPr="006B5FD1" w:rsidRDefault="00521B3B" w:rsidP="004A595B">
      <w:pPr>
        <w:pStyle w:val="Akapitzlist"/>
        <w:numPr>
          <w:ilvl w:val="2"/>
          <w:numId w:val="23"/>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6B5FD1" w:rsidRDefault="00521B3B" w:rsidP="004A595B">
      <w:pPr>
        <w:pStyle w:val="Akapitzlist"/>
        <w:numPr>
          <w:ilvl w:val="2"/>
          <w:numId w:val="23"/>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nazwę i siedzibę zamawiającego, numer telefonu oraz adres poczty elektronicznej zamawiającego,</w:t>
      </w:r>
    </w:p>
    <w:p w14:paraId="1C82ACBC" w14:textId="77777777" w:rsidR="00E071CC" w:rsidRPr="006B5FD1" w:rsidRDefault="00521B3B" w:rsidP="004A595B">
      <w:pPr>
        <w:pStyle w:val="Akapitzlist"/>
        <w:numPr>
          <w:ilvl w:val="2"/>
          <w:numId w:val="23"/>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6B5FD1" w:rsidRDefault="00521B3B" w:rsidP="004A595B">
      <w:pPr>
        <w:pStyle w:val="Akapitzlist"/>
        <w:numPr>
          <w:ilvl w:val="2"/>
          <w:numId w:val="23"/>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6B5FD1">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6B5FD1" w:rsidRDefault="00E071CC" w:rsidP="004A595B">
      <w:pPr>
        <w:pStyle w:val="Akapitzlist"/>
        <w:numPr>
          <w:ilvl w:val="2"/>
          <w:numId w:val="23"/>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określenie przedmiotu zamówienia,</w:t>
      </w:r>
    </w:p>
    <w:p w14:paraId="22869069" w14:textId="7B4DE78D" w:rsidR="00E071CC" w:rsidRPr="006B5FD1" w:rsidRDefault="00E071CC" w:rsidP="004A595B">
      <w:pPr>
        <w:pStyle w:val="Akapitzlist"/>
        <w:numPr>
          <w:ilvl w:val="2"/>
          <w:numId w:val="23"/>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wskazanie numeru ogłoszenia w przypadku zamieszczenia w Biuletynie Zamówień Publicznych</w:t>
      </w:r>
      <w:r w:rsidR="00813AEF" w:rsidRPr="006B5FD1">
        <w:rPr>
          <w:rFonts w:asciiTheme="majorHAnsi" w:hAnsiTheme="majorHAnsi" w:cstheme="majorHAnsi"/>
          <w:sz w:val="24"/>
          <w:szCs w:val="24"/>
        </w:rPr>
        <w:t>/publikacji w Dzienniku Urzędowym Unii Europejskiej</w:t>
      </w:r>
      <w:r w:rsidRPr="006B5FD1">
        <w:rPr>
          <w:rFonts w:asciiTheme="majorHAnsi" w:hAnsiTheme="majorHAnsi" w:cstheme="majorHAnsi"/>
          <w:sz w:val="24"/>
          <w:szCs w:val="24"/>
        </w:rPr>
        <w:t>,</w:t>
      </w:r>
    </w:p>
    <w:p w14:paraId="2E6D1560" w14:textId="7C100A7F" w:rsidR="00E071CC" w:rsidRPr="006B5FD1" w:rsidRDefault="00E071CC" w:rsidP="004A595B">
      <w:pPr>
        <w:pStyle w:val="Akapitzlist"/>
        <w:numPr>
          <w:ilvl w:val="2"/>
          <w:numId w:val="23"/>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wskazanie czynności lub zaniechania czynności zamawiającego, której zarzuca się niezgodność z przepisami ustawy, </w:t>
      </w:r>
      <w:r w:rsidR="00813AEF" w:rsidRPr="006B5FD1">
        <w:rPr>
          <w:rFonts w:asciiTheme="majorHAnsi" w:hAnsiTheme="majorHAnsi" w:cstheme="majorHAnsi"/>
          <w:sz w:val="24"/>
          <w:szCs w:val="24"/>
        </w:rPr>
        <w:t>lub wskazanie zaniechania przeprowadzenia  postępowania  o udzielenie  zamówienia  na podstawie ustawy,</w:t>
      </w:r>
    </w:p>
    <w:p w14:paraId="6D6D4161" w14:textId="77777777" w:rsidR="00E071CC" w:rsidRPr="006B5FD1" w:rsidRDefault="00E071CC" w:rsidP="004A595B">
      <w:pPr>
        <w:pStyle w:val="Akapitzlist"/>
        <w:numPr>
          <w:ilvl w:val="2"/>
          <w:numId w:val="23"/>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lastRenderedPageBreak/>
        <w:t>zwięzłe przedstawienie zarzutów,</w:t>
      </w:r>
    </w:p>
    <w:p w14:paraId="7A9AC357" w14:textId="77777777" w:rsidR="00E071CC" w:rsidRPr="006B5FD1" w:rsidRDefault="00E071CC" w:rsidP="004A595B">
      <w:pPr>
        <w:pStyle w:val="Akapitzlist"/>
        <w:numPr>
          <w:ilvl w:val="2"/>
          <w:numId w:val="23"/>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żądanie co do sposobu rozstrzygnięcia odwołania,</w:t>
      </w:r>
    </w:p>
    <w:p w14:paraId="747126CD" w14:textId="1E5FB3A3" w:rsidR="00E071CC" w:rsidRPr="006B5FD1" w:rsidRDefault="00E071CC" w:rsidP="004A595B">
      <w:pPr>
        <w:pStyle w:val="Akapitzlist"/>
        <w:numPr>
          <w:ilvl w:val="2"/>
          <w:numId w:val="23"/>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wskazanie okoliczności faktycznych i prawnych uzasadniających wniesienie odwołania oraz dowodów na poparcie przytoczonych okoliczności,</w:t>
      </w:r>
    </w:p>
    <w:p w14:paraId="0B82B6E0" w14:textId="77777777" w:rsidR="00E071CC" w:rsidRPr="006B5FD1" w:rsidRDefault="00E071CC" w:rsidP="004A595B">
      <w:pPr>
        <w:pStyle w:val="Akapitzlist"/>
        <w:numPr>
          <w:ilvl w:val="2"/>
          <w:numId w:val="23"/>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podpis odwołującego albo jego przedstawiciela lub przedstawicieli,</w:t>
      </w:r>
    </w:p>
    <w:p w14:paraId="671D35EC" w14:textId="27F70C17" w:rsidR="00521B3B" w:rsidRPr="006B5FD1" w:rsidRDefault="00E071CC" w:rsidP="004A595B">
      <w:pPr>
        <w:pStyle w:val="Akapitzlist"/>
        <w:numPr>
          <w:ilvl w:val="2"/>
          <w:numId w:val="23"/>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wykaz załączników.</w:t>
      </w:r>
    </w:p>
    <w:p w14:paraId="3D7F7B2A" w14:textId="77777777" w:rsidR="00E071CC" w:rsidRPr="006B5FD1" w:rsidRDefault="00E071CC" w:rsidP="00E071CC">
      <w:pPr>
        <w:pStyle w:val="Akapitzlist"/>
        <w:spacing w:before="240" w:after="120"/>
        <w:ind w:left="0"/>
        <w:jc w:val="both"/>
        <w:rPr>
          <w:rFonts w:asciiTheme="majorHAnsi" w:hAnsiTheme="majorHAnsi" w:cstheme="majorHAnsi"/>
          <w:sz w:val="24"/>
          <w:szCs w:val="24"/>
        </w:rPr>
      </w:pPr>
    </w:p>
    <w:p w14:paraId="02E62E94" w14:textId="77777777" w:rsidR="00E071CC" w:rsidRPr="006B5FD1" w:rsidRDefault="00E071CC" w:rsidP="004A595B">
      <w:pPr>
        <w:pStyle w:val="Akapitzlist"/>
        <w:numPr>
          <w:ilvl w:val="1"/>
          <w:numId w:val="23"/>
        </w:numPr>
        <w:spacing w:before="240" w:after="120"/>
        <w:ind w:left="1134" w:hanging="709"/>
        <w:jc w:val="both"/>
        <w:rPr>
          <w:rFonts w:asciiTheme="majorHAnsi" w:hAnsiTheme="majorHAnsi" w:cstheme="majorHAnsi"/>
          <w:sz w:val="24"/>
          <w:szCs w:val="24"/>
        </w:rPr>
      </w:pPr>
      <w:r w:rsidRPr="006B5FD1">
        <w:rPr>
          <w:rFonts w:asciiTheme="majorHAnsi" w:hAnsiTheme="majorHAnsi" w:cstheme="majorHAnsi"/>
          <w:sz w:val="24"/>
          <w:szCs w:val="24"/>
        </w:rPr>
        <w:t>Do odwołania dołącza się:</w:t>
      </w:r>
    </w:p>
    <w:p w14:paraId="6F6B2F52" w14:textId="77777777" w:rsidR="00E071CC" w:rsidRPr="006B5FD1" w:rsidRDefault="00E071CC" w:rsidP="004A595B">
      <w:pPr>
        <w:pStyle w:val="Akapitzlist"/>
        <w:numPr>
          <w:ilvl w:val="2"/>
          <w:numId w:val="23"/>
        </w:numPr>
        <w:spacing w:before="240" w:after="120"/>
        <w:ind w:left="1985" w:hanging="850"/>
        <w:jc w:val="both"/>
        <w:rPr>
          <w:rFonts w:asciiTheme="majorHAnsi" w:hAnsiTheme="majorHAnsi" w:cstheme="majorHAnsi"/>
          <w:sz w:val="24"/>
          <w:szCs w:val="24"/>
        </w:rPr>
      </w:pPr>
      <w:r w:rsidRPr="006B5FD1">
        <w:rPr>
          <w:rFonts w:asciiTheme="majorHAnsi" w:hAnsiTheme="majorHAnsi" w:cstheme="majorHAnsi"/>
          <w:sz w:val="24"/>
          <w:szCs w:val="24"/>
        </w:rPr>
        <w:t>dowód uiszczenia wpisu od odwołania w wymaganej wysokości,</w:t>
      </w:r>
    </w:p>
    <w:p w14:paraId="0E1466FC" w14:textId="77777777" w:rsidR="00E071CC" w:rsidRPr="006B5FD1" w:rsidRDefault="00E071CC" w:rsidP="004A595B">
      <w:pPr>
        <w:pStyle w:val="Akapitzlist"/>
        <w:numPr>
          <w:ilvl w:val="2"/>
          <w:numId w:val="23"/>
        </w:numPr>
        <w:spacing w:before="240" w:after="120"/>
        <w:ind w:left="1985" w:hanging="850"/>
        <w:jc w:val="both"/>
        <w:rPr>
          <w:rFonts w:asciiTheme="majorHAnsi" w:hAnsiTheme="majorHAnsi" w:cstheme="majorHAnsi"/>
          <w:sz w:val="24"/>
          <w:szCs w:val="24"/>
        </w:rPr>
      </w:pPr>
      <w:r w:rsidRPr="006B5FD1">
        <w:rPr>
          <w:rFonts w:asciiTheme="majorHAnsi" w:hAnsiTheme="majorHAnsi" w:cstheme="majorHAnsi"/>
          <w:sz w:val="24"/>
          <w:szCs w:val="24"/>
        </w:rPr>
        <w:t>dowód przekazania odpowiednio odwołania albo jego kopii zamawiającemu,</w:t>
      </w:r>
    </w:p>
    <w:p w14:paraId="5C5BE209" w14:textId="77777777" w:rsidR="00E071CC" w:rsidRPr="006B5FD1" w:rsidRDefault="00E071CC" w:rsidP="004A595B">
      <w:pPr>
        <w:pStyle w:val="Akapitzlist"/>
        <w:numPr>
          <w:ilvl w:val="2"/>
          <w:numId w:val="23"/>
        </w:numPr>
        <w:spacing w:before="240" w:after="120"/>
        <w:ind w:left="1985" w:hanging="850"/>
        <w:jc w:val="both"/>
        <w:rPr>
          <w:rFonts w:asciiTheme="majorHAnsi" w:hAnsiTheme="majorHAnsi" w:cstheme="majorHAnsi"/>
          <w:sz w:val="24"/>
          <w:szCs w:val="24"/>
        </w:rPr>
      </w:pPr>
      <w:r w:rsidRPr="006B5FD1">
        <w:rPr>
          <w:rFonts w:asciiTheme="majorHAnsi" w:hAnsiTheme="majorHAnsi" w:cstheme="majorHAnsi"/>
          <w:sz w:val="24"/>
          <w:szCs w:val="24"/>
        </w:rPr>
        <w:t>dokument potwierdzający umocowanie do reprezentowania odwołującego.</w:t>
      </w:r>
    </w:p>
    <w:p w14:paraId="2BE4F839" w14:textId="30ABBF4F" w:rsidR="00E071CC" w:rsidRPr="006B5FD1" w:rsidRDefault="00E071CC" w:rsidP="004A595B">
      <w:pPr>
        <w:pStyle w:val="Akapitzlist"/>
        <w:numPr>
          <w:ilvl w:val="2"/>
          <w:numId w:val="23"/>
        </w:numPr>
        <w:spacing w:before="240" w:after="120"/>
        <w:ind w:left="1985" w:hanging="850"/>
        <w:jc w:val="both"/>
        <w:rPr>
          <w:rFonts w:asciiTheme="majorHAnsi" w:hAnsiTheme="majorHAnsi" w:cstheme="majorHAnsi"/>
          <w:sz w:val="24"/>
          <w:szCs w:val="24"/>
        </w:rPr>
      </w:pPr>
      <w:r w:rsidRPr="006B5FD1">
        <w:rPr>
          <w:rFonts w:asciiTheme="majorHAnsi" w:hAnsiTheme="majorHAnsi" w:cstheme="majorHAnsi"/>
          <w:sz w:val="24"/>
          <w:szCs w:val="24"/>
        </w:rPr>
        <w:t>wpis uiszcza się najpóźniej do dnia upływu terminu do wniesienia odwołania.</w:t>
      </w:r>
    </w:p>
    <w:p w14:paraId="47D71483" w14:textId="77777777" w:rsidR="00E071CC" w:rsidRPr="006B5FD1" w:rsidRDefault="00E071CC" w:rsidP="00E071CC">
      <w:pPr>
        <w:pStyle w:val="Akapitzlist"/>
        <w:spacing w:before="240" w:after="120"/>
        <w:ind w:left="1843" w:hanging="850"/>
        <w:jc w:val="both"/>
        <w:rPr>
          <w:rFonts w:asciiTheme="majorHAnsi" w:hAnsiTheme="majorHAnsi" w:cstheme="majorHAnsi"/>
          <w:sz w:val="24"/>
          <w:szCs w:val="24"/>
        </w:rPr>
      </w:pPr>
    </w:p>
    <w:p w14:paraId="6C7D4053" w14:textId="2DA71406" w:rsidR="00E071CC" w:rsidRPr="006B5FD1" w:rsidRDefault="00E071CC" w:rsidP="004A595B">
      <w:pPr>
        <w:pStyle w:val="Akapitzlist"/>
        <w:numPr>
          <w:ilvl w:val="1"/>
          <w:numId w:val="23"/>
        </w:numPr>
        <w:tabs>
          <w:tab w:val="left" w:pos="1418"/>
        </w:tabs>
        <w:spacing w:before="240" w:after="120"/>
        <w:ind w:left="1134" w:hanging="708"/>
        <w:jc w:val="both"/>
        <w:rPr>
          <w:rFonts w:asciiTheme="majorHAnsi" w:hAnsiTheme="majorHAnsi" w:cstheme="majorHAnsi"/>
          <w:sz w:val="24"/>
          <w:szCs w:val="24"/>
        </w:rPr>
      </w:pPr>
      <w:r w:rsidRPr="006B5FD1">
        <w:rPr>
          <w:rFonts w:asciiTheme="majorHAnsi" w:hAnsiTheme="majorHAnsi" w:cstheme="majorHAnsi"/>
          <w:sz w:val="24"/>
          <w:szCs w:val="24"/>
        </w:rPr>
        <w:t>Odwołanie wnosi się do Prezesa Izby w formie pisemnej w postaci papierowej albo w postaci elektronicznej, opatrzone odpowiednio własnoręcznym podpisem albo kwalifikowanym podpisem elektronicznym.</w:t>
      </w:r>
    </w:p>
    <w:p w14:paraId="7DB7E6DE" w14:textId="77777777" w:rsidR="00E071CC" w:rsidRPr="006B5FD1" w:rsidRDefault="00E071CC" w:rsidP="00E45C21">
      <w:pPr>
        <w:pStyle w:val="Akapitzlist"/>
        <w:tabs>
          <w:tab w:val="left" w:pos="1418"/>
        </w:tabs>
        <w:spacing w:before="240" w:after="120"/>
        <w:ind w:left="993" w:hanging="709"/>
        <w:jc w:val="both"/>
        <w:rPr>
          <w:rFonts w:asciiTheme="majorHAnsi" w:hAnsiTheme="majorHAnsi" w:cstheme="majorHAnsi"/>
          <w:sz w:val="24"/>
          <w:szCs w:val="24"/>
        </w:rPr>
      </w:pPr>
    </w:p>
    <w:p w14:paraId="6EE622A6" w14:textId="0FE5DE8D" w:rsidR="00E071CC" w:rsidRPr="006B5FD1" w:rsidRDefault="00E071CC" w:rsidP="004A595B">
      <w:pPr>
        <w:pStyle w:val="Akapitzlist"/>
        <w:numPr>
          <w:ilvl w:val="1"/>
          <w:numId w:val="23"/>
        </w:numPr>
        <w:tabs>
          <w:tab w:val="left" w:pos="1134"/>
        </w:tabs>
        <w:spacing w:before="240" w:after="120"/>
        <w:ind w:left="993" w:hanging="567"/>
        <w:jc w:val="both"/>
        <w:rPr>
          <w:rFonts w:asciiTheme="majorHAnsi" w:hAnsiTheme="majorHAnsi" w:cstheme="majorHAnsi"/>
          <w:sz w:val="24"/>
          <w:szCs w:val="24"/>
        </w:rPr>
      </w:pPr>
      <w:r w:rsidRPr="006B5FD1">
        <w:rPr>
          <w:rFonts w:asciiTheme="majorHAnsi" w:hAnsiTheme="majorHAnsi" w:cstheme="majorHAnsi"/>
          <w:sz w:val="24"/>
          <w:szCs w:val="24"/>
        </w:rPr>
        <w:t>Pełna treść środków ochrony prawnej zawarta jest w ustawie Pzp w Dziale IX.</w:t>
      </w:r>
    </w:p>
    <w:bookmarkEnd w:id="34"/>
    <w:p w14:paraId="4E6618B3" w14:textId="1B81F924" w:rsidR="003A7CD7" w:rsidRPr="006B5FD1" w:rsidRDefault="003A7CD7" w:rsidP="004A595B">
      <w:pPr>
        <w:pStyle w:val="Nagwek1"/>
        <w:numPr>
          <w:ilvl w:val="0"/>
          <w:numId w:val="23"/>
        </w:numPr>
        <w:spacing w:after="120" w:line="264" w:lineRule="auto"/>
        <w:ind w:left="426" w:hanging="426"/>
        <w:jc w:val="both"/>
        <w:rPr>
          <w:rFonts w:cstheme="majorHAnsi"/>
          <w:b/>
          <w:bCs/>
          <w:color w:val="auto"/>
          <w:sz w:val="24"/>
          <w:szCs w:val="24"/>
        </w:rPr>
      </w:pPr>
      <w:r w:rsidRPr="006B5FD1">
        <w:rPr>
          <w:rFonts w:cstheme="majorHAnsi"/>
          <w:b/>
          <w:bCs/>
          <w:color w:val="auto"/>
          <w:sz w:val="24"/>
          <w:szCs w:val="24"/>
        </w:rPr>
        <w:t>Wymagania w zakresie zatrudnienia na podstawie stosunku pracy</w:t>
      </w:r>
      <w:r w:rsidR="00563DA5" w:rsidRPr="006B5FD1">
        <w:rPr>
          <w:rFonts w:cstheme="majorHAnsi"/>
          <w:b/>
          <w:bCs/>
          <w:color w:val="auto"/>
          <w:sz w:val="24"/>
          <w:szCs w:val="24"/>
        </w:rPr>
        <w:t xml:space="preserve"> </w:t>
      </w:r>
      <w:r w:rsidRPr="006B5FD1">
        <w:rPr>
          <w:rFonts w:cstheme="majorHAnsi"/>
          <w:b/>
          <w:bCs/>
          <w:color w:val="auto"/>
          <w:sz w:val="24"/>
          <w:szCs w:val="24"/>
        </w:rPr>
        <w:t>w okolicznościach, o których mowa w art. 95 P</w:t>
      </w:r>
      <w:r w:rsidR="00AB038D" w:rsidRPr="006B5FD1">
        <w:rPr>
          <w:rFonts w:cstheme="majorHAnsi"/>
          <w:b/>
          <w:bCs/>
          <w:color w:val="auto"/>
          <w:sz w:val="24"/>
          <w:szCs w:val="24"/>
        </w:rPr>
        <w:t>zp</w:t>
      </w:r>
    </w:p>
    <w:p w14:paraId="37EB57F7" w14:textId="6A575B72" w:rsidR="00FC5A3C" w:rsidRPr="006B5FD1" w:rsidRDefault="00FC5A3C" w:rsidP="00FC5A3C">
      <w:pPr>
        <w:pStyle w:val="Akapitzlist"/>
        <w:ind w:left="360"/>
        <w:rPr>
          <w:rFonts w:asciiTheme="majorHAnsi" w:hAnsiTheme="majorHAnsi" w:cstheme="majorHAnsi"/>
          <w:sz w:val="24"/>
          <w:szCs w:val="24"/>
          <w:lang w:eastAsia="pl-PL"/>
        </w:rPr>
      </w:pPr>
      <w:bookmarkStart w:id="35" w:name="_Hlk68507235"/>
      <w:r w:rsidRPr="006B5FD1">
        <w:rPr>
          <w:rFonts w:asciiTheme="majorHAnsi" w:hAnsiTheme="majorHAnsi" w:cstheme="majorHAnsi"/>
          <w:sz w:val="24"/>
          <w:szCs w:val="24"/>
          <w:lang w:eastAsia="pl-PL"/>
        </w:rPr>
        <w:t>Zamawiający nie przewiduje wymagań wskazanych w art. 95 Pzp.</w:t>
      </w:r>
    </w:p>
    <w:bookmarkEnd w:id="35"/>
    <w:p w14:paraId="2E65335F" w14:textId="511C3496" w:rsidR="00822529" w:rsidRPr="006B5FD1" w:rsidRDefault="00822529" w:rsidP="004A595B">
      <w:pPr>
        <w:pStyle w:val="Nagwek1"/>
        <w:numPr>
          <w:ilvl w:val="0"/>
          <w:numId w:val="23"/>
        </w:numPr>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Klauzula informacyjna dotycząca przetwarzania danych osobowych</w:t>
      </w:r>
    </w:p>
    <w:p w14:paraId="3AA855DE" w14:textId="77777777" w:rsidR="00A611DA" w:rsidRPr="006B5FD1" w:rsidRDefault="00A611DA" w:rsidP="00A611DA">
      <w:pPr>
        <w:pStyle w:val="Akapitzlist"/>
        <w:numPr>
          <w:ilvl w:val="1"/>
          <w:numId w:val="23"/>
        </w:numPr>
        <w:spacing w:before="240" w:after="120"/>
        <w:ind w:left="993" w:hanging="567"/>
        <w:jc w:val="both"/>
        <w:rPr>
          <w:rFonts w:asciiTheme="majorHAnsi" w:hAnsiTheme="majorHAnsi" w:cstheme="majorHAnsi"/>
          <w:sz w:val="24"/>
          <w:szCs w:val="24"/>
        </w:rPr>
      </w:pPr>
      <w:bookmarkStart w:id="36" w:name="_Hlk62731667"/>
      <w:bookmarkStart w:id="37" w:name="_Hlk62731704"/>
      <w:bookmarkStart w:id="38" w:name="_Hlk528925731"/>
      <w:r w:rsidRPr="006B5FD1">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bookmarkEnd w:id="36"/>
      <w:r w:rsidRPr="006B5FD1">
        <w:rPr>
          <w:rFonts w:asciiTheme="majorHAnsi" w:hAnsiTheme="majorHAnsi" w:cstheme="majorHAnsi"/>
          <w:sz w:val="24"/>
          <w:szCs w:val="24"/>
        </w:rPr>
        <w:t xml:space="preserve">/46/WE (ogólne rozporządzenie o ochronie danych) (Dz. Urz. UE L 119 z 04.05.2016, str. 1), dalej „RODO”, informuję, że: </w:t>
      </w:r>
    </w:p>
    <w:bookmarkEnd w:id="37"/>
    <w:p w14:paraId="7D4DEBD1" w14:textId="62EF114C" w:rsidR="00A611DA" w:rsidRPr="00A611DA" w:rsidRDefault="00A611DA" w:rsidP="00A611DA">
      <w:pPr>
        <w:pStyle w:val="Akapitzlist"/>
        <w:numPr>
          <w:ilvl w:val="2"/>
          <w:numId w:val="23"/>
        </w:numPr>
        <w:spacing w:before="240" w:after="120"/>
        <w:ind w:hanging="862"/>
        <w:jc w:val="both"/>
        <w:rPr>
          <w:rFonts w:asciiTheme="majorHAnsi" w:hAnsiTheme="majorHAnsi" w:cstheme="majorHAnsi"/>
          <w:sz w:val="24"/>
          <w:szCs w:val="24"/>
        </w:rPr>
      </w:pPr>
      <w:r w:rsidRPr="00A611DA">
        <w:rPr>
          <w:rFonts w:asciiTheme="majorHAnsi" w:hAnsiTheme="majorHAnsi" w:cstheme="majorHAnsi"/>
          <w:sz w:val="24"/>
          <w:szCs w:val="24"/>
        </w:rPr>
        <w:t>Administratorem   Pani/Pana   danych   osobowych   jest:  od strony Pełnomocnika zamawiających: Enmedia Aleksandra Adamska, ul. Hetmańska 26/3, 60-252 Poznań, NIP 782 101 65 14, e-mail: a.adamska@enmedia.org.pl, tel. 61 624 74 68.</w:t>
      </w:r>
    </w:p>
    <w:p w14:paraId="6580E364" w14:textId="30C25BF1" w:rsidR="00A611DA" w:rsidRPr="006B5FD1" w:rsidRDefault="00A611DA" w:rsidP="00A611DA">
      <w:pPr>
        <w:pStyle w:val="Akapitzlist"/>
        <w:numPr>
          <w:ilvl w:val="2"/>
          <w:numId w:val="23"/>
        </w:numPr>
        <w:spacing w:before="240" w:after="120"/>
        <w:ind w:left="1843" w:hanging="850"/>
        <w:jc w:val="both"/>
        <w:rPr>
          <w:rFonts w:asciiTheme="majorHAnsi" w:hAnsiTheme="majorHAnsi" w:cstheme="majorHAnsi"/>
          <w:iCs/>
          <w:sz w:val="24"/>
          <w:szCs w:val="24"/>
        </w:rPr>
      </w:pPr>
      <w:r w:rsidRPr="006B5FD1">
        <w:rPr>
          <w:rFonts w:asciiTheme="majorHAnsi" w:hAnsiTheme="majorHAnsi" w:cstheme="majorHAnsi"/>
          <w:iCs/>
          <w:sz w:val="24"/>
          <w:szCs w:val="24"/>
        </w:rPr>
        <w:t xml:space="preserve">Pani/Pana dane osobowe przetwarzane będą na podstawie art. 6 ust. 1 lit. c RODO w celu związanym z postępowaniem o udzielenie zamówienia publicznego pn.: „Dostawa energii elektrycznej dla Związku Komunalnego Gmin </w:t>
      </w:r>
      <w:r w:rsidRPr="00A611DA">
        <w:rPr>
          <w:rFonts w:asciiTheme="majorHAnsi" w:hAnsiTheme="majorHAnsi" w:cstheme="majorHAnsi"/>
          <w:iCs/>
          <w:sz w:val="24"/>
          <w:szCs w:val="24"/>
        </w:rPr>
        <w:t>„Dostawa energii elektrycznej dla Trzeciej Grupy Zakupowej Energii Elektrycznej na okres od 01.05.2022 r. do 30.04.2023 r.”</w:t>
      </w:r>
      <w:r>
        <w:rPr>
          <w:rFonts w:asciiTheme="majorHAnsi" w:hAnsiTheme="majorHAnsi" w:cstheme="majorHAnsi"/>
          <w:iCs/>
          <w:sz w:val="24"/>
          <w:szCs w:val="24"/>
        </w:rPr>
        <w:t xml:space="preserve"> </w:t>
      </w:r>
      <w:r w:rsidRPr="006B5FD1">
        <w:rPr>
          <w:rFonts w:asciiTheme="majorHAnsi" w:hAnsiTheme="majorHAnsi" w:cstheme="majorHAnsi"/>
          <w:iCs/>
          <w:sz w:val="24"/>
          <w:szCs w:val="24"/>
        </w:rPr>
        <w:t>prowadzonym w trybie przetargu nieograniczonego,</w:t>
      </w:r>
    </w:p>
    <w:p w14:paraId="1CA058EF" w14:textId="77777777" w:rsidR="00A611DA" w:rsidRPr="006B5FD1" w:rsidRDefault="00A611DA" w:rsidP="00A611DA">
      <w:pPr>
        <w:pStyle w:val="Akapitzlist"/>
        <w:numPr>
          <w:ilvl w:val="2"/>
          <w:numId w:val="23"/>
        </w:numPr>
        <w:spacing w:before="240" w:after="120"/>
        <w:ind w:left="1843" w:hanging="850"/>
        <w:jc w:val="both"/>
        <w:rPr>
          <w:rFonts w:asciiTheme="majorHAnsi" w:hAnsiTheme="majorHAnsi" w:cstheme="majorHAnsi"/>
          <w:sz w:val="24"/>
          <w:szCs w:val="24"/>
          <w:lang w:val="x-none"/>
        </w:rPr>
      </w:pPr>
      <w:r>
        <w:rPr>
          <w:rFonts w:asciiTheme="majorHAnsi" w:hAnsiTheme="majorHAnsi" w:cstheme="majorHAnsi"/>
          <w:sz w:val="24"/>
          <w:szCs w:val="24"/>
        </w:rPr>
        <w:lastRenderedPageBreak/>
        <w:t>o</w:t>
      </w:r>
      <w:r w:rsidRPr="006B5FD1">
        <w:rPr>
          <w:rFonts w:asciiTheme="majorHAnsi" w:hAnsiTheme="majorHAnsi" w:cstheme="majorHAnsi"/>
          <w:sz w:val="24"/>
          <w:szCs w:val="24"/>
        </w:rPr>
        <w:t>dbiorcami</w:t>
      </w:r>
      <w:r w:rsidRPr="006B5FD1">
        <w:rPr>
          <w:rFonts w:asciiTheme="majorHAnsi" w:hAnsiTheme="majorHAnsi" w:cstheme="majorHAnsi"/>
          <w:sz w:val="24"/>
          <w:szCs w:val="24"/>
          <w:lang w:val="x-none"/>
        </w:rPr>
        <w:t xml:space="preserve"> Pani/Pana danych osobowych będą osoby lub podmioty, którym udostępniona zostanie dokumentacja postępowania w oparciu </w:t>
      </w:r>
      <w:r w:rsidRPr="006B5FD1">
        <w:rPr>
          <w:rFonts w:asciiTheme="majorHAnsi" w:hAnsiTheme="majorHAnsi" w:cstheme="majorHAnsi"/>
          <w:sz w:val="24"/>
          <w:szCs w:val="24"/>
        </w:rPr>
        <w:t>ustawę Pzp,</w:t>
      </w:r>
      <w:r w:rsidRPr="006B5FD1">
        <w:rPr>
          <w:rFonts w:asciiTheme="majorHAnsi" w:hAnsiTheme="majorHAnsi" w:cstheme="majorHAnsi"/>
          <w:sz w:val="24"/>
          <w:szCs w:val="24"/>
          <w:lang w:val="x-none"/>
        </w:rPr>
        <w:t xml:space="preserve">  </w:t>
      </w:r>
    </w:p>
    <w:p w14:paraId="4E8087FD" w14:textId="77777777" w:rsidR="00A611DA" w:rsidRPr="006B5FD1" w:rsidRDefault="00A611DA" w:rsidP="00A611DA">
      <w:pPr>
        <w:pStyle w:val="Akapitzlist"/>
        <w:numPr>
          <w:ilvl w:val="2"/>
          <w:numId w:val="23"/>
        </w:numPr>
        <w:spacing w:before="240" w:after="120"/>
        <w:ind w:left="1843" w:hanging="850"/>
        <w:jc w:val="both"/>
        <w:rPr>
          <w:rFonts w:asciiTheme="majorHAnsi" w:hAnsiTheme="majorHAnsi" w:cstheme="majorHAnsi"/>
          <w:sz w:val="24"/>
          <w:szCs w:val="24"/>
        </w:rPr>
      </w:pPr>
      <w:r>
        <w:rPr>
          <w:rFonts w:asciiTheme="majorHAnsi" w:hAnsiTheme="majorHAnsi" w:cstheme="majorHAnsi"/>
          <w:sz w:val="24"/>
          <w:szCs w:val="24"/>
        </w:rPr>
        <w:t>d</w:t>
      </w:r>
      <w:r w:rsidRPr="006B5FD1">
        <w:rPr>
          <w:rFonts w:asciiTheme="majorHAnsi" w:hAnsiTheme="majorHAnsi" w:cstheme="majorHAnsi"/>
          <w:sz w:val="24"/>
          <w:szCs w:val="24"/>
        </w:rPr>
        <w:t xml:space="preserve">ane osobowe pozyskane w związku z prowadzeniem niniejszego postępowania o udzielenie zamówienia publicznego będą przechowywane, zgodnie z art. </w:t>
      </w:r>
      <w:r w:rsidRPr="006B5FD1">
        <w:rPr>
          <w:rFonts w:asciiTheme="majorHAnsi" w:hAnsiTheme="majorHAnsi" w:cstheme="majorHAnsi"/>
          <w:sz w:val="24"/>
          <w:szCs w:val="24"/>
          <w:lang w:val="en-US"/>
        </w:rPr>
        <w:t>78</w:t>
      </w:r>
      <w:r w:rsidRPr="006B5FD1">
        <w:rPr>
          <w:rFonts w:asciiTheme="majorHAnsi" w:hAnsiTheme="majorHAnsi" w:cstheme="majorHAnsi"/>
          <w:sz w:val="24"/>
          <w:szCs w:val="24"/>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33EDD379" w14:textId="77777777" w:rsidR="00A611DA" w:rsidRPr="006B5FD1" w:rsidRDefault="00A611DA" w:rsidP="00A611DA">
      <w:pPr>
        <w:pStyle w:val="Akapitzlist"/>
        <w:numPr>
          <w:ilvl w:val="2"/>
          <w:numId w:val="23"/>
        </w:numPr>
        <w:spacing w:before="240" w:after="120"/>
        <w:ind w:left="1843" w:hanging="850"/>
        <w:jc w:val="both"/>
        <w:rPr>
          <w:rFonts w:asciiTheme="majorHAnsi" w:hAnsiTheme="majorHAnsi" w:cstheme="majorHAnsi"/>
          <w:sz w:val="24"/>
          <w:szCs w:val="24"/>
        </w:rPr>
      </w:pPr>
      <w:r>
        <w:rPr>
          <w:rFonts w:asciiTheme="majorHAnsi" w:hAnsiTheme="majorHAnsi" w:cstheme="majorHAnsi"/>
          <w:sz w:val="24"/>
          <w:szCs w:val="24"/>
        </w:rPr>
        <w:t>n</w:t>
      </w:r>
      <w:r w:rsidRPr="006B5FD1">
        <w:rPr>
          <w:rFonts w:asciiTheme="majorHAnsi" w:hAnsiTheme="majorHAnsi" w:cstheme="majorHAnsi"/>
          <w:sz w:val="24"/>
          <w:szCs w:val="24"/>
        </w:rPr>
        <w:t xml:space="preserve">iezależnie od postanowień </w:t>
      </w:r>
      <w:proofErr w:type="spellStart"/>
      <w:r w:rsidRPr="006B5FD1">
        <w:rPr>
          <w:rFonts w:asciiTheme="majorHAnsi" w:hAnsiTheme="majorHAnsi" w:cstheme="majorHAnsi"/>
          <w:sz w:val="24"/>
          <w:szCs w:val="24"/>
        </w:rPr>
        <w:t>ppkt</w:t>
      </w:r>
      <w:proofErr w:type="spellEnd"/>
      <w:r w:rsidRPr="006B5FD1">
        <w:rPr>
          <w:rFonts w:asciiTheme="majorHAnsi" w:hAnsiTheme="majorHAnsi" w:cstheme="majorHAnsi"/>
          <w:sz w:val="24"/>
          <w:szCs w:val="24"/>
        </w:rPr>
        <w:t xml:space="preserve"> </w:t>
      </w:r>
      <w:r w:rsidRPr="006B5FD1">
        <w:rPr>
          <w:rFonts w:asciiTheme="majorHAnsi" w:hAnsiTheme="majorHAnsi" w:cstheme="majorHAnsi"/>
          <w:sz w:val="24"/>
          <w:szCs w:val="24"/>
          <w:lang w:val="en-US"/>
        </w:rPr>
        <w:t>35.1.5.</w:t>
      </w:r>
      <w:r w:rsidRPr="006B5FD1">
        <w:rPr>
          <w:rFonts w:asciiTheme="majorHAnsi" w:hAnsiTheme="majorHAnsi" w:cstheme="majorHAnsi"/>
          <w:sz w:val="24"/>
          <w:szCs w:val="24"/>
        </w:rPr>
        <w:t xml:space="preserve"> powyżej, w przypadku zawarcia umowy w sprawie zamówienia publicznego, dane osobowe będą przetwarzane do upływu okresu przedawnienia roszczeń wynikających z umowy w sprawie zamówienia publicznego,</w:t>
      </w:r>
    </w:p>
    <w:p w14:paraId="45D68546" w14:textId="77777777" w:rsidR="00A611DA" w:rsidRPr="006B5FD1" w:rsidRDefault="00A611DA" w:rsidP="00A611DA">
      <w:pPr>
        <w:pStyle w:val="Akapitzlist"/>
        <w:numPr>
          <w:ilvl w:val="2"/>
          <w:numId w:val="23"/>
        </w:numPr>
        <w:spacing w:before="240" w:after="120"/>
        <w:ind w:left="1843" w:hanging="850"/>
        <w:jc w:val="both"/>
        <w:rPr>
          <w:rFonts w:asciiTheme="majorHAnsi" w:hAnsiTheme="majorHAnsi" w:cstheme="majorHAnsi"/>
          <w:sz w:val="24"/>
          <w:szCs w:val="24"/>
          <w:lang w:val="x-none"/>
        </w:rPr>
      </w:pPr>
      <w:r>
        <w:rPr>
          <w:rFonts w:asciiTheme="majorHAnsi" w:hAnsiTheme="majorHAnsi" w:cstheme="majorHAnsi"/>
          <w:sz w:val="24"/>
          <w:szCs w:val="24"/>
        </w:rPr>
        <w:t>o</w:t>
      </w:r>
      <w:r w:rsidRPr="006B5FD1">
        <w:rPr>
          <w:rFonts w:asciiTheme="majorHAnsi" w:hAnsiTheme="majorHAnsi" w:cstheme="majorHAnsi"/>
          <w:sz w:val="24"/>
          <w:szCs w:val="24"/>
        </w:rPr>
        <w:t xml:space="preserve">bowiązek </w:t>
      </w:r>
      <w:r w:rsidRPr="006B5FD1">
        <w:rPr>
          <w:rFonts w:asciiTheme="majorHAnsi" w:hAnsiTheme="majorHAnsi" w:cstheme="majorHAnsi"/>
          <w:sz w:val="24"/>
          <w:szCs w:val="24"/>
          <w:lang w:val="x-none"/>
        </w:rPr>
        <w:t xml:space="preserve">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Pr="006B5FD1">
        <w:rPr>
          <w:rFonts w:asciiTheme="majorHAnsi" w:hAnsiTheme="majorHAnsi" w:cstheme="majorHAnsi"/>
          <w:sz w:val="24"/>
          <w:szCs w:val="24"/>
        </w:rPr>
        <w:t>,</w:t>
      </w:r>
    </w:p>
    <w:p w14:paraId="51C3B0BC" w14:textId="77777777" w:rsidR="00A611DA" w:rsidRPr="006B5FD1" w:rsidRDefault="00A611DA" w:rsidP="00A611DA">
      <w:pPr>
        <w:pStyle w:val="Akapitzlist"/>
        <w:numPr>
          <w:ilvl w:val="2"/>
          <w:numId w:val="23"/>
        </w:numPr>
        <w:spacing w:before="240" w:after="120"/>
        <w:ind w:left="1843" w:hanging="850"/>
        <w:jc w:val="both"/>
        <w:rPr>
          <w:rFonts w:asciiTheme="majorHAnsi" w:hAnsiTheme="majorHAnsi" w:cstheme="majorHAnsi"/>
          <w:sz w:val="24"/>
          <w:szCs w:val="24"/>
          <w:lang w:val="x-none"/>
        </w:rPr>
      </w:pPr>
      <w:r>
        <w:rPr>
          <w:rFonts w:asciiTheme="majorHAnsi" w:hAnsiTheme="majorHAnsi" w:cstheme="majorHAnsi"/>
          <w:sz w:val="24"/>
          <w:szCs w:val="24"/>
        </w:rPr>
        <w:t>w</w:t>
      </w:r>
      <w:r w:rsidRPr="006B5FD1">
        <w:rPr>
          <w:rFonts w:asciiTheme="majorHAnsi" w:hAnsiTheme="majorHAnsi" w:cstheme="majorHAnsi"/>
          <w:sz w:val="24"/>
          <w:szCs w:val="24"/>
          <w:lang w:val="x-none"/>
        </w:rPr>
        <w:t xml:space="preserve"> odniesieniu do Pani/Pana danych osobowych decyzje nie będą podejmowane w sposób zautomatyzowany, stosowanie do art. 22 RODO;</w:t>
      </w:r>
    </w:p>
    <w:p w14:paraId="5B600220" w14:textId="77777777" w:rsidR="00A611DA" w:rsidRPr="006B5FD1" w:rsidRDefault="00A611DA" w:rsidP="00A611DA">
      <w:pPr>
        <w:pStyle w:val="Akapitzlist"/>
        <w:numPr>
          <w:ilvl w:val="2"/>
          <w:numId w:val="23"/>
        </w:numPr>
        <w:spacing w:before="240" w:after="120"/>
        <w:ind w:left="1843" w:hanging="850"/>
        <w:jc w:val="both"/>
        <w:rPr>
          <w:rFonts w:asciiTheme="majorHAnsi" w:hAnsiTheme="majorHAnsi" w:cstheme="majorHAnsi"/>
          <w:sz w:val="24"/>
          <w:szCs w:val="24"/>
          <w:lang w:val="x-none"/>
        </w:rPr>
      </w:pPr>
      <w:r>
        <w:rPr>
          <w:rFonts w:asciiTheme="majorHAnsi" w:hAnsiTheme="majorHAnsi" w:cstheme="majorHAnsi"/>
          <w:sz w:val="24"/>
          <w:szCs w:val="24"/>
        </w:rPr>
        <w:t>p</w:t>
      </w:r>
      <w:r w:rsidRPr="006B5FD1">
        <w:rPr>
          <w:rFonts w:asciiTheme="majorHAnsi" w:hAnsiTheme="majorHAnsi" w:cstheme="majorHAnsi"/>
          <w:sz w:val="24"/>
          <w:szCs w:val="24"/>
          <w:lang w:val="x-none"/>
        </w:rPr>
        <w:t>osiada Pani/Pan:</w:t>
      </w:r>
    </w:p>
    <w:p w14:paraId="0D3E59B3" w14:textId="77777777" w:rsidR="00A611DA" w:rsidRPr="006B5FD1" w:rsidRDefault="00A611DA" w:rsidP="00A611DA">
      <w:pPr>
        <w:pStyle w:val="Akapitzlist"/>
        <w:numPr>
          <w:ilvl w:val="0"/>
          <w:numId w:val="9"/>
        </w:numPr>
        <w:spacing w:before="240" w:after="120"/>
        <w:ind w:left="2410" w:hanging="567"/>
        <w:jc w:val="both"/>
        <w:rPr>
          <w:rFonts w:asciiTheme="majorHAnsi" w:hAnsiTheme="majorHAnsi" w:cstheme="majorHAnsi"/>
          <w:sz w:val="24"/>
          <w:szCs w:val="24"/>
          <w:lang w:val="x-none"/>
        </w:rPr>
      </w:pPr>
      <w:r w:rsidRPr="006B5FD1">
        <w:rPr>
          <w:rFonts w:asciiTheme="majorHAnsi" w:hAnsiTheme="majorHAnsi" w:cstheme="majorHAnsi"/>
          <w:sz w:val="24"/>
          <w:szCs w:val="24"/>
          <w:lang w:val="x-none"/>
        </w:rPr>
        <w:t>na podstawie art. 15 RODO prawo dostępu do danych osobowych Pani/Pana dotyczących;</w:t>
      </w:r>
    </w:p>
    <w:p w14:paraId="2C03D3DD" w14:textId="77777777" w:rsidR="00A611DA" w:rsidRPr="006B5FD1" w:rsidRDefault="00A611DA" w:rsidP="00A611DA">
      <w:pPr>
        <w:pStyle w:val="Akapitzlist"/>
        <w:numPr>
          <w:ilvl w:val="0"/>
          <w:numId w:val="9"/>
        </w:numPr>
        <w:spacing w:before="240" w:after="120"/>
        <w:ind w:left="2410" w:hanging="567"/>
        <w:jc w:val="both"/>
        <w:rPr>
          <w:rFonts w:asciiTheme="majorHAnsi" w:hAnsiTheme="majorHAnsi" w:cstheme="majorHAnsi"/>
          <w:sz w:val="24"/>
          <w:szCs w:val="24"/>
          <w:lang w:val="x-none"/>
        </w:rPr>
      </w:pPr>
      <w:r w:rsidRPr="006B5FD1">
        <w:rPr>
          <w:rFonts w:asciiTheme="majorHAnsi" w:hAnsiTheme="majorHAnsi" w:cstheme="majorHAnsi"/>
          <w:sz w:val="24"/>
          <w:szCs w:val="24"/>
          <w:lang w:val="x-none"/>
        </w:rPr>
        <w:t xml:space="preserve">na podstawie art. 16 RODO prawo do sprostowania Pani/Pana danych osobowych </w:t>
      </w:r>
      <w:r w:rsidRPr="006B5FD1">
        <w:rPr>
          <w:rFonts w:asciiTheme="majorHAnsi" w:hAnsiTheme="majorHAnsi" w:cstheme="majorHAnsi"/>
          <w:sz w:val="24"/>
          <w:szCs w:val="24"/>
          <w:vertAlign w:val="superscript"/>
          <w:lang w:val="x-none"/>
        </w:rPr>
        <w:t>**</w:t>
      </w:r>
      <w:r w:rsidRPr="006B5FD1">
        <w:rPr>
          <w:rFonts w:asciiTheme="majorHAnsi" w:hAnsiTheme="majorHAnsi" w:cstheme="majorHAnsi"/>
          <w:sz w:val="24"/>
          <w:szCs w:val="24"/>
          <w:lang w:val="x-none"/>
        </w:rPr>
        <w:t>;</w:t>
      </w:r>
    </w:p>
    <w:p w14:paraId="29E382BA" w14:textId="77777777" w:rsidR="00A611DA" w:rsidRPr="006B5FD1" w:rsidRDefault="00A611DA" w:rsidP="00A611DA">
      <w:pPr>
        <w:pStyle w:val="Akapitzlist"/>
        <w:numPr>
          <w:ilvl w:val="0"/>
          <w:numId w:val="9"/>
        </w:numPr>
        <w:spacing w:before="240" w:after="120"/>
        <w:ind w:left="2410" w:hanging="567"/>
        <w:jc w:val="both"/>
        <w:rPr>
          <w:rFonts w:asciiTheme="majorHAnsi" w:hAnsiTheme="majorHAnsi" w:cstheme="majorHAnsi"/>
          <w:sz w:val="24"/>
          <w:szCs w:val="24"/>
          <w:lang w:val="x-none"/>
        </w:rPr>
      </w:pPr>
      <w:r w:rsidRPr="006B5FD1">
        <w:rPr>
          <w:rFonts w:asciiTheme="majorHAnsi" w:hAnsiTheme="majorHAnsi" w:cstheme="majorHAnsi"/>
          <w:sz w:val="24"/>
          <w:szCs w:val="24"/>
          <w:lang w:val="x-none"/>
        </w:rPr>
        <w:t xml:space="preserve">na podstawie art. 18 RODO prawo żądania od administratora ograniczenia przetwarzania danych osobowych z zastrzeżeniem przypadków, o których mowa w art. 18 ust. 2 RODO ***;  </w:t>
      </w:r>
    </w:p>
    <w:p w14:paraId="181AF150" w14:textId="77777777" w:rsidR="00A611DA" w:rsidRPr="006B5FD1" w:rsidRDefault="00A611DA" w:rsidP="00A611DA">
      <w:pPr>
        <w:pStyle w:val="Akapitzlist"/>
        <w:numPr>
          <w:ilvl w:val="0"/>
          <w:numId w:val="9"/>
        </w:numPr>
        <w:spacing w:before="240" w:after="120"/>
        <w:ind w:left="2410" w:hanging="567"/>
        <w:jc w:val="both"/>
        <w:rPr>
          <w:rFonts w:asciiTheme="majorHAnsi" w:hAnsiTheme="majorHAnsi" w:cstheme="majorHAnsi"/>
          <w:sz w:val="24"/>
          <w:szCs w:val="24"/>
          <w:lang w:val="x-none"/>
        </w:rPr>
      </w:pPr>
      <w:r w:rsidRPr="006B5FD1">
        <w:rPr>
          <w:rFonts w:asciiTheme="majorHAnsi" w:hAnsiTheme="majorHAnsi" w:cstheme="majorHAnsi"/>
          <w:sz w:val="24"/>
          <w:szCs w:val="24"/>
          <w:lang w:val="x-none"/>
        </w:rPr>
        <w:t>prawo do wniesienia skargi do Prezesa Urzędu Ochrony Danych Osobowych, gdy uzna Pani/Pan, że przetwarzanie danych osobowych  Pani/Pana dotyczących narusza przepisy RODO;</w:t>
      </w:r>
    </w:p>
    <w:p w14:paraId="5CA85870" w14:textId="77777777" w:rsidR="00A611DA" w:rsidRPr="006B5FD1" w:rsidRDefault="00A611DA" w:rsidP="00A611DA">
      <w:pPr>
        <w:pStyle w:val="Akapitzlist"/>
        <w:numPr>
          <w:ilvl w:val="2"/>
          <w:numId w:val="23"/>
        </w:numPr>
        <w:spacing w:before="240" w:after="120"/>
        <w:ind w:left="1843" w:hanging="850"/>
        <w:jc w:val="both"/>
        <w:rPr>
          <w:rFonts w:asciiTheme="majorHAnsi" w:hAnsiTheme="majorHAnsi" w:cstheme="majorHAnsi"/>
          <w:sz w:val="24"/>
          <w:szCs w:val="24"/>
          <w:lang w:val="x-none"/>
        </w:rPr>
      </w:pPr>
      <w:r>
        <w:rPr>
          <w:rFonts w:asciiTheme="majorHAnsi" w:hAnsiTheme="majorHAnsi" w:cstheme="majorHAnsi"/>
          <w:sz w:val="24"/>
          <w:szCs w:val="24"/>
        </w:rPr>
        <w:t>n</w:t>
      </w:r>
      <w:r w:rsidRPr="006B5FD1">
        <w:rPr>
          <w:rFonts w:asciiTheme="majorHAnsi" w:hAnsiTheme="majorHAnsi" w:cstheme="majorHAnsi"/>
          <w:sz w:val="24"/>
          <w:szCs w:val="24"/>
        </w:rPr>
        <w:t xml:space="preserve">ie </w:t>
      </w:r>
      <w:r w:rsidRPr="006B5FD1">
        <w:rPr>
          <w:rFonts w:asciiTheme="majorHAnsi" w:hAnsiTheme="majorHAnsi" w:cstheme="majorHAnsi"/>
          <w:sz w:val="24"/>
          <w:szCs w:val="24"/>
          <w:lang w:val="x-none"/>
        </w:rPr>
        <w:t>przysługuje Pani/Panu:</w:t>
      </w:r>
    </w:p>
    <w:p w14:paraId="41559A60" w14:textId="77777777" w:rsidR="00A611DA" w:rsidRPr="006B5FD1" w:rsidRDefault="00A611DA" w:rsidP="00A611DA">
      <w:pPr>
        <w:pStyle w:val="Akapitzlist"/>
        <w:numPr>
          <w:ilvl w:val="1"/>
          <w:numId w:val="9"/>
        </w:numPr>
        <w:spacing w:before="240" w:after="120"/>
        <w:ind w:left="2410" w:hanging="567"/>
        <w:jc w:val="both"/>
        <w:rPr>
          <w:rFonts w:asciiTheme="majorHAnsi" w:hAnsiTheme="majorHAnsi" w:cstheme="majorHAnsi"/>
          <w:sz w:val="24"/>
          <w:szCs w:val="24"/>
          <w:lang w:val="x-none"/>
        </w:rPr>
      </w:pPr>
      <w:r w:rsidRPr="006B5FD1">
        <w:rPr>
          <w:rFonts w:asciiTheme="majorHAnsi" w:hAnsiTheme="majorHAnsi" w:cstheme="majorHAnsi"/>
          <w:sz w:val="24"/>
          <w:szCs w:val="24"/>
          <w:lang w:val="x-none"/>
        </w:rPr>
        <w:t>w związku z art. 17 ust. 3 lit. b, d lub e RODO prawo do usunięcia danych osobowych;</w:t>
      </w:r>
    </w:p>
    <w:p w14:paraId="0C103EFA" w14:textId="77777777" w:rsidR="00A611DA" w:rsidRPr="006B5FD1" w:rsidRDefault="00A611DA" w:rsidP="00A611DA">
      <w:pPr>
        <w:pStyle w:val="Akapitzlist"/>
        <w:numPr>
          <w:ilvl w:val="1"/>
          <w:numId w:val="9"/>
        </w:numPr>
        <w:spacing w:before="240" w:after="120"/>
        <w:ind w:left="2410" w:hanging="567"/>
        <w:jc w:val="both"/>
        <w:rPr>
          <w:rFonts w:asciiTheme="majorHAnsi" w:hAnsiTheme="majorHAnsi" w:cstheme="majorHAnsi"/>
          <w:sz w:val="24"/>
          <w:szCs w:val="24"/>
          <w:lang w:val="x-none"/>
        </w:rPr>
      </w:pPr>
      <w:r w:rsidRPr="006B5FD1">
        <w:rPr>
          <w:rFonts w:asciiTheme="majorHAnsi" w:hAnsiTheme="majorHAnsi" w:cstheme="majorHAnsi"/>
          <w:sz w:val="24"/>
          <w:szCs w:val="24"/>
          <w:lang w:val="x-none"/>
        </w:rPr>
        <w:t>prawo do przenoszenia danych osobowych, o którym mowa w art. 20 RODO;</w:t>
      </w:r>
    </w:p>
    <w:p w14:paraId="664CB816" w14:textId="77777777" w:rsidR="00A611DA" w:rsidRPr="006B5FD1" w:rsidRDefault="00A611DA" w:rsidP="00A611DA">
      <w:pPr>
        <w:pStyle w:val="Akapitzlist"/>
        <w:numPr>
          <w:ilvl w:val="1"/>
          <w:numId w:val="9"/>
        </w:numPr>
        <w:spacing w:before="240" w:after="120"/>
        <w:ind w:hanging="567"/>
        <w:jc w:val="both"/>
        <w:rPr>
          <w:rFonts w:asciiTheme="majorHAnsi" w:hAnsiTheme="majorHAnsi" w:cstheme="majorHAnsi"/>
          <w:i/>
          <w:sz w:val="24"/>
          <w:szCs w:val="24"/>
          <w:lang w:val="x-none"/>
        </w:rPr>
      </w:pPr>
      <w:r w:rsidRPr="006B5FD1">
        <w:rPr>
          <w:rFonts w:asciiTheme="majorHAnsi" w:hAnsiTheme="majorHAnsi" w:cstheme="majorHAnsi"/>
          <w:sz w:val="24"/>
          <w:szCs w:val="24"/>
          <w:lang w:val="x-none"/>
        </w:rPr>
        <w:t xml:space="preserve">na podstawie art. 21 RODO prawo sprzeciwu, wobec przetwarzania danych osobowych, gdyż podstawą prawną przetwarzania Pani/Pana danych osobowych jest art. 6 ust. 1 lit. c RODO. </w:t>
      </w:r>
    </w:p>
    <w:p w14:paraId="283F17D5" w14:textId="77777777" w:rsidR="00A611DA" w:rsidRPr="006B5FD1" w:rsidRDefault="00A611DA" w:rsidP="00A611DA">
      <w:pPr>
        <w:pStyle w:val="Akapitzlist"/>
        <w:numPr>
          <w:ilvl w:val="2"/>
          <w:numId w:val="23"/>
        </w:numPr>
        <w:spacing w:before="240" w:after="120"/>
        <w:ind w:left="1843" w:hanging="850"/>
        <w:jc w:val="both"/>
        <w:rPr>
          <w:rFonts w:asciiTheme="majorHAnsi" w:hAnsiTheme="majorHAnsi" w:cstheme="majorHAnsi"/>
          <w:sz w:val="24"/>
          <w:szCs w:val="24"/>
        </w:rPr>
      </w:pPr>
      <w:bookmarkStart w:id="39" w:name="_Hlk62730175"/>
      <w:r>
        <w:rPr>
          <w:rFonts w:asciiTheme="majorHAnsi" w:hAnsiTheme="majorHAnsi" w:cstheme="majorHAnsi"/>
          <w:bCs/>
          <w:sz w:val="24"/>
          <w:szCs w:val="24"/>
        </w:rPr>
        <w:t>d</w:t>
      </w:r>
      <w:r w:rsidRPr="006B5FD1">
        <w:rPr>
          <w:rFonts w:asciiTheme="majorHAnsi" w:hAnsiTheme="majorHAnsi" w:cstheme="majorHAnsi"/>
          <w:bCs/>
          <w:sz w:val="24"/>
          <w:szCs w:val="24"/>
        </w:rPr>
        <w:t xml:space="preserve">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w:t>
      </w:r>
      <w:r w:rsidRPr="006B5FD1">
        <w:rPr>
          <w:rFonts w:asciiTheme="majorHAnsi" w:hAnsiTheme="majorHAnsi" w:cstheme="majorHAnsi"/>
          <w:bCs/>
          <w:sz w:val="24"/>
          <w:szCs w:val="24"/>
        </w:rPr>
        <w:lastRenderedPageBreak/>
        <w:t>Dane osobowe są przekazywane do podmiotów przetwarzających dane w imieniu administratora danych osobowych.</w:t>
      </w:r>
    </w:p>
    <w:p w14:paraId="1782192D" w14:textId="77777777" w:rsidR="00A611DA" w:rsidRPr="006B5FD1" w:rsidRDefault="00A611DA" w:rsidP="00A611DA">
      <w:pPr>
        <w:pStyle w:val="Akapitzlist"/>
        <w:spacing w:before="240" w:after="120"/>
        <w:ind w:left="1843"/>
        <w:jc w:val="both"/>
        <w:rPr>
          <w:rFonts w:asciiTheme="majorHAnsi" w:hAnsiTheme="majorHAnsi" w:cstheme="majorHAnsi"/>
          <w:sz w:val="24"/>
          <w:szCs w:val="24"/>
          <w:lang w:val="x-none"/>
        </w:rPr>
      </w:pPr>
    </w:p>
    <w:bookmarkEnd w:id="39"/>
    <w:p w14:paraId="750CA22B" w14:textId="77777777" w:rsidR="00A611DA" w:rsidRPr="006B5FD1" w:rsidRDefault="00A611DA" w:rsidP="00A611DA">
      <w:pPr>
        <w:pStyle w:val="Akapitzlist"/>
        <w:spacing w:before="240" w:after="120"/>
        <w:ind w:left="0"/>
        <w:jc w:val="both"/>
        <w:rPr>
          <w:rFonts w:asciiTheme="majorHAnsi" w:hAnsiTheme="majorHAnsi" w:cstheme="majorHAnsi"/>
          <w:i/>
          <w:lang w:val="x-none"/>
        </w:rPr>
      </w:pPr>
      <w:r w:rsidRPr="006B5FD1">
        <w:rPr>
          <w:rFonts w:asciiTheme="majorHAnsi" w:hAnsiTheme="majorHAnsi" w:cstheme="majorHAnsi"/>
          <w:b/>
          <w:i/>
          <w:vertAlign w:val="superscript"/>
          <w:lang w:val="x-none"/>
        </w:rPr>
        <w:t>*</w:t>
      </w:r>
      <w:r w:rsidRPr="006B5FD1">
        <w:rPr>
          <w:rFonts w:asciiTheme="majorHAnsi" w:hAnsiTheme="majorHAnsi" w:cstheme="majorHAnsi"/>
          <w:b/>
          <w:i/>
          <w:lang w:val="x-none"/>
        </w:rPr>
        <w:t xml:space="preserve">   Wyjaśnienie:</w:t>
      </w:r>
      <w:r w:rsidRPr="006B5FD1">
        <w:rPr>
          <w:rFonts w:asciiTheme="majorHAnsi" w:hAnsiTheme="majorHAnsi" w:cstheme="majorHAnsi"/>
          <w:i/>
          <w:lang w:val="x-none"/>
        </w:rPr>
        <w:t xml:space="preserve"> informacja w tym zakresie jest wymagana, jeżeli w odniesieniu do danego administratora lub podmiotu przetwarzającego istnieje obowiązek wyznaczenia inspektora ochrony danych osobowych.</w:t>
      </w:r>
    </w:p>
    <w:p w14:paraId="00B64F20" w14:textId="77777777" w:rsidR="00A611DA" w:rsidRPr="006B5FD1" w:rsidRDefault="00A611DA" w:rsidP="00A611DA">
      <w:pPr>
        <w:pStyle w:val="Akapitzlist"/>
        <w:spacing w:before="240" w:after="120"/>
        <w:ind w:left="0"/>
        <w:jc w:val="both"/>
        <w:rPr>
          <w:rFonts w:asciiTheme="majorHAnsi" w:hAnsiTheme="majorHAnsi" w:cstheme="majorHAnsi"/>
          <w:i/>
          <w:lang w:val="x-none"/>
        </w:rPr>
      </w:pPr>
      <w:r w:rsidRPr="006B5FD1">
        <w:rPr>
          <w:rFonts w:asciiTheme="majorHAnsi" w:hAnsiTheme="majorHAnsi" w:cstheme="majorHAnsi"/>
          <w:b/>
          <w:i/>
          <w:vertAlign w:val="superscript"/>
          <w:lang w:val="x-none"/>
        </w:rPr>
        <w:t xml:space="preserve">** </w:t>
      </w:r>
      <w:r w:rsidRPr="006B5FD1">
        <w:rPr>
          <w:rFonts w:asciiTheme="majorHAnsi" w:hAnsiTheme="majorHAnsi" w:cstheme="majorHAnsi"/>
          <w:b/>
          <w:i/>
          <w:vertAlign w:val="superscript"/>
        </w:rPr>
        <w:t xml:space="preserve">  </w:t>
      </w:r>
      <w:r w:rsidRPr="006B5FD1">
        <w:rPr>
          <w:rFonts w:asciiTheme="majorHAnsi" w:hAnsiTheme="majorHAnsi" w:cstheme="majorHAnsi"/>
          <w:b/>
          <w:i/>
          <w:lang w:val="x-none"/>
        </w:rPr>
        <w:t>Wyjaśnienie:</w:t>
      </w:r>
      <w:r w:rsidRPr="006B5FD1">
        <w:rPr>
          <w:rFonts w:asciiTheme="majorHAnsi" w:hAnsiTheme="majorHAnsi" w:cstheme="majorHAnsi"/>
          <w:i/>
          <w:lang w:val="x-none"/>
        </w:rPr>
        <w:t xml:space="preserve"> skorzystanie z prawa do sprostowania nie może skutkować zmianą wyniku postępowania</w:t>
      </w:r>
      <w:r w:rsidRPr="006B5FD1">
        <w:rPr>
          <w:rFonts w:asciiTheme="majorHAnsi" w:hAnsiTheme="majorHAnsi" w:cstheme="majorHAnsi"/>
          <w:i/>
          <w:lang w:val="x-none"/>
        </w:rPr>
        <w:br/>
        <w:t>o udzielenie zamówienia publicznego ani zmianą postanowień umowy w zakresie niezgodnym z ustawą Pzp oraz nie może naruszać integralności protokołu oraz jego załączników.</w:t>
      </w:r>
    </w:p>
    <w:p w14:paraId="6D0629B5" w14:textId="77777777" w:rsidR="00A611DA" w:rsidRPr="006B5FD1" w:rsidRDefault="00A611DA" w:rsidP="00A611DA">
      <w:pPr>
        <w:pStyle w:val="Akapitzlist"/>
        <w:spacing w:before="240" w:after="120"/>
        <w:ind w:left="0"/>
        <w:jc w:val="both"/>
        <w:rPr>
          <w:rFonts w:asciiTheme="majorHAnsi" w:hAnsiTheme="majorHAnsi" w:cstheme="majorHAnsi"/>
          <w:i/>
          <w:lang w:val="x-none"/>
        </w:rPr>
      </w:pPr>
      <w:r w:rsidRPr="006B5FD1">
        <w:rPr>
          <w:rFonts w:asciiTheme="majorHAnsi" w:hAnsiTheme="majorHAnsi" w:cstheme="majorHAnsi"/>
          <w:b/>
          <w:i/>
          <w:vertAlign w:val="superscript"/>
          <w:lang w:val="x-none"/>
        </w:rPr>
        <w:t xml:space="preserve">***  </w:t>
      </w:r>
      <w:r w:rsidRPr="006B5FD1">
        <w:rPr>
          <w:rFonts w:asciiTheme="majorHAnsi" w:hAnsiTheme="majorHAnsi" w:cstheme="majorHAnsi"/>
          <w:b/>
          <w:i/>
          <w:lang w:val="x-none"/>
        </w:rPr>
        <w:t>Wyjaśnienie:</w:t>
      </w:r>
      <w:r w:rsidRPr="006B5FD1">
        <w:rPr>
          <w:rFonts w:asciiTheme="majorHAnsi" w:hAnsiTheme="majorHAnsi" w:cstheme="majorHAnsi"/>
          <w:i/>
          <w:lang w:val="x-none"/>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bookmarkEnd w:id="38"/>
    <w:p w14:paraId="207AEF9B" w14:textId="77777777" w:rsidR="00A611DA" w:rsidRPr="006B5FD1" w:rsidRDefault="00A611DA" w:rsidP="00A611DA">
      <w:pPr>
        <w:pStyle w:val="Akapitzlist"/>
        <w:spacing w:before="240" w:after="120"/>
        <w:ind w:left="2370"/>
        <w:jc w:val="both"/>
        <w:rPr>
          <w:rFonts w:asciiTheme="majorHAnsi" w:hAnsiTheme="majorHAnsi" w:cstheme="majorHAnsi"/>
          <w:sz w:val="24"/>
          <w:szCs w:val="24"/>
        </w:rPr>
      </w:pPr>
    </w:p>
    <w:p w14:paraId="2746CD13" w14:textId="77777777" w:rsidR="00A611DA" w:rsidRDefault="00A611DA" w:rsidP="00A611DA">
      <w:pPr>
        <w:spacing w:after="0" w:line="264" w:lineRule="auto"/>
        <w:jc w:val="both"/>
        <w:rPr>
          <w:rFonts w:asciiTheme="majorHAnsi" w:hAnsiTheme="majorHAnsi" w:cstheme="majorHAnsi"/>
          <w:sz w:val="24"/>
          <w:szCs w:val="24"/>
        </w:rPr>
      </w:pPr>
      <w:r w:rsidRPr="006B5FD1">
        <w:rPr>
          <w:rFonts w:asciiTheme="majorHAnsi" w:hAnsiTheme="majorHAnsi" w:cstheme="majorHAnsi"/>
          <w:sz w:val="24"/>
          <w:szCs w:val="24"/>
        </w:rPr>
        <w:t xml:space="preserve">W zakresie nieuregulowanym niniejszą SWZ zastosowanie mają przepisy ustawy Pzp oraz jej aktów wykonawczych, Kodeks cywilny, Prawo energetyczne  oraz pozostałe akty prawe mające zastosowanie do niniejszego postępowania. </w:t>
      </w:r>
    </w:p>
    <w:p w14:paraId="62361B7B" w14:textId="77777777" w:rsidR="00A611DA" w:rsidRPr="006B5FD1" w:rsidRDefault="00A611DA" w:rsidP="00A611DA">
      <w:pPr>
        <w:spacing w:after="0" w:line="264" w:lineRule="auto"/>
        <w:jc w:val="both"/>
        <w:rPr>
          <w:rFonts w:asciiTheme="majorHAnsi" w:hAnsiTheme="majorHAnsi" w:cstheme="majorHAnsi"/>
          <w:sz w:val="24"/>
          <w:szCs w:val="24"/>
        </w:rPr>
      </w:pPr>
      <w:r w:rsidRPr="00A611DA">
        <w:rPr>
          <w:rFonts w:asciiTheme="majorHAnsi" w:hAnsiTheme="majorHAnsi" w:cstheme="majorHAnsi"/>
          <w:sz w:val="24"/>
          <w:szCs w:val="24"/>
        </w:rPr>
        <w:t>W przypadku rozbieżności w zapisach niniejszej SWZ z obowiązującymi przepisami prawa rozstrzygające będą aktualne przepisy prawa mające zastosowanie do przedmiotowego zamówienia.</w:t>
      </w:r>
      <w:r>
        <w:rPr>
          <w:rFonts w:asciiTheme="majorHAnsi" w:hAnsiTheme="majorHAnsi" w:cstheme="majorHAnsi"/>
          <w:sz w:val="24"/>
          <w:szCs w:val="24"/>
        </w:rPr>
        <w:t xml:space="preserve"> </w:t>
      </w:r>
    </w:p>
    <w:p w14:paraId="7017BC8C" w14:textId="3CECC1A0" w:rsidR="001D45BA" w:rsidRPr="006B5FD1" w:rsidRDefault="00F5720A" w:rsidP="00B9639D">
      <w:pPr>
        <w:spacing w:before="240" w:after="120" w:line="264" w:lineRule="auto"/>
        <w:jc w:val="both"/>
        <w:rPr>
          <w:rFonts w:asciiTheme="majorHAnsi" w:hAnsiTheme="majorHAnsi" w:cstheme="majorHAnsi"/>
          <w:sz w:val="24"/>
          <w:szCs w:val="24"/>
          <w:u w:val="single"/>
        </w:rPr>
      </w:pPr>
      <w:r w:rsidRPr="006B5FD1">
        <w:rPr>
          <w:rFonts w:asciiTheme="majorHAnsi" w:hAnsiTheme="majorHAnsi" w:cstheme="majorHAnsi"/>
          <w:sz w:val="24"/>
          <w:szCs w:val="24"/>
          <w:u w:val="single"/>
        </w:rPr>
        <w:t>Załączniki do SWZ:</w:t>
      </w:r>
    </w:p>
    <w:p w14:paraId="44772C88" w14:textId="6FC26FA8" w:rsidR="00B34AEF" w:rsidRPr="006B5FD1" w:rsidRDefault="00910969" w:rsidP="00FD01B1">
      <w:pPr>
        <w:pStyle w:val="Akapitzlist"/>
        <w:numPr>
          <w:ilvl w:val="2"/>
          <w:numId w:val="9"/>
        </w:numPr>
        <w:spacing w:before="240" w:after="120" w:line="264" w:lineRule="auto"/>
        <w:ind w:left="284" w:hanging="283"/>
        <w:jc w:val="both"/>
        <w:rPr>
          <w:rFonts w:asciiTheme="majorHAnsi" w:hAnsiTheme="majorHAnsi" w:cstheme="majorHAnsi"/>
          <w:sz w:val="24"/>
          <w:szCs w:val="24"/>
        </w:rPr>
      </w:pPr>
      <w:r w:rsidRPr="006B5FD1">
        <w:rPr>
          <w:rFonts w:asciiTheme="majorHAnsi" w:hAnsiTheme="majorHAnsi" w:cstheme="majorHAnsi"/>
          <w:sz w:val="24"/>
          <w:szCs w:val="24"/>
        </w:rPr>
        <w:t xml:space="preserve"> </w:t>
      </w:r>
      <w:r w:rsidR="00FD01B1" w:rsidRPr="006B5FD1">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Opis przedmiotu zamówienia </w:t>
      </w:r>
    </w:p>
    <w:p w14:paraId="78903FAE" w14:textId="10D252E2" w:rsidR="00B34AEF" w:rsidRPr="006B5FD1" w:rsidRDefault="00FD01B1" w:rsidP="00FD01B1">
      <w:pPr>
        <w:pStyle w:val="Akapitzlist"/>
        <w:numPr>
          <w:ilvl w:val="2"/>
          <w:numId w:val="9"/>
        </w:numPr>
        <w:spacing w:before="240" w:after="120"/>
        <w:ind w:left="284" w:hanging="283"/>
        <w:rPr>
          <w:rFonts w:asciiTheme="majorHAnsi" w:hAnsiTheme="majorHAnsi" w:cstheme="majorHAnsi"/>
          <w:sz w:val="24"/>
          <w:szCs w:val="24"/>
        </w:rPr>
      </w:pPr>
      <w:r w:rsidRPr="006B5FD1">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Projektowane postanowienia umowy </w:t>
      </w:r>
    </w:p>
    <w:p w14:paraId="6EE4E6AB" w14:textId="74DE5791" w:rsidR="00B34AEF" w:rsidRPr="006B5FD1" w:rsidRDefault="00FD01B1" w:rsidP="00FD01B1">
      <w:pPr>
        <w:pStyle w:val="Akapitzlist"/>
        <w:numPr>
          <w:ilvl w:val="2"/>
          <w:numId w:val="9"/>
        </w:numPr>
        <w:spacing w:before="240" w:after="120"/>
        <w:ind w:left="284" w:hanging="283"/>
        <w:rPr>
          <w:rFonts w:asciiTheme="majorHAnsi" w:hAnsiTheme="majorHAnsi" w:cstheme="majorHAnsi"/>
          <w:sz w:val="24"/>
          <w:szCs w:val="24"/>
        </w:rPr>
      </w:pPr>
      <w:r w:rsidRPr="006B5FD1">
        <w:rPr>
          <w:rFonts w:asciiTheme="majorHAnsi" w:hAnsiTheme="majorHAnsi" w:cstheme="majorHAnsi"/>
          <w:sz w:val="24"/>
          <w:szCs w:val="24"/>
        </w:rPr>
        <w:t xml:space="preserve"> </w:t>
      </w:r>
      <w:r w:rsidR="00910969" w:rsidRPr="006B5FD1">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Formularz ofertowy </w:t>
      </w:r>
    </w:p>
    <w:p w14:paraId="14E7F3F4" w14:textId="3F1D0284" w:rsidR="00910969" w:rsidRPr="006B5FD1" w:rsidRDefault="00910969" w:rsidP="00FD01B1">
      <w:pPr>
        <w:pStyle w:val="Akapitzlist"/>
        <w:spacing w:before="240" w:after="120"/>
        <w:ind w:left="284" w:hanging="283"/>
        <w:rPr>
          <w:rFonts w:asciiTheme="majorHAnsi" w:hAnsiTheme="majorHAnsi" w:cstheme="majorHAnsi"/>
          <w:sz w:val="24"/>
          <w:szCs w:val="24"/>
        </w:rPr>
      </w:pPr>
      <w:r w:rsidRPr="006B5FD1">
        <w:rPr>
          <w:rFonts w:asciiTheme="majorHAnsi" w:hAnsiTheme="majorHAnsi" w:cstheme="majorHAnsi"/>
          <w:sz w:val="24"/>
          <w:szCs w:val="24"/>
        </w:rPr>
        <w:t>3A</w:t>
      </w:r>
      <w:r w:rsidR="00FD01B1" w:rsidRPr="006B5FD1">
        <w:rPr>
          <w:rFonts w:asciiTheme="majorHAnsi" w:hAnsiTheme="majorHAnsi" w:cstheme="majorHAnsi"/>
          <w:sz w:val="24"/>
          <w:szCs w:val="24"/>
        </w:rPr>
        <w:t xml:space="preserve">.  Kalkulator </w:t>
      </w:r>
      <w:r w:rsidRPr="006B5FD1">
        <w:rPr>
          <w:rFonts w:asciiTheme="majorHAnsi" w:hAnsiTheme="majorHAnsi" w:cstheme="majorHAnsi"/>
          <w:sz w:val="24"/>
          <w:szCs w:val="24"/>
        </w:rPr>
        <w:t xml:space="preserve"> </w:t>
      </w:r>
    </w:p>
    <w:p w14:paraId="243B79C0" w14:textId="59F41B89" w:rsidR="006A579E" w:rsidRPr="006B5FD1" w:rsidRDefault="00FD01B1" w:rsidP="004A595B">
      <w:pPr>
        <w:pStyle w:val="Akapitzlist"/>
        <w:numPr>
          <w:ilvl w:val="0"/>
          <w:numId w:val="33"/>
        </w:numPr>
        <w:spacing w:before="240" w:after="120"/>
        <w:rPr>
          <w:rFonts w:asciiTheme="majorHAnsi" w:hAnsiTheme="majorHAnsi" w:cstheme="majorHAnsi"/>
          <w:sz w:val="24"/>
          <w:szCs w:val="24"/>
        </w:rPr>
      </w:pPr>
      <w:r w:rsidRPr="006B5FD1">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Oświadczenie JEDZ </w:t>
      </w:r>
    </w:p>
    <w:p w14:paraId="190369E0" w14:textId="1BF8AF8A" w:rsidR="00044627" w:rsidRPr="00044627" w:rsidRDefault="00FD01B1" w:rsidP="004A595B">
      <w:pPr>
        <w:pStyle w:val="Akapitzlist"/>
        <w:numPr>
          <w:ilvl w:val="0"/>
          <w:numId w:val="33"/>
        </w:numPr>
        <w:rPr>
          <w:rFonts w:asciiTheme="majorHAnsi" w:hAnsiTheme="majorHAnsi" w:cstheme="majorHAnsi"/>
          <w:sz w:val="24"/>
          <w:szCs w:val="24"/>
        </w:rPr>
      </w:pPr>
      <w:r w:rsidRPr="00044627">
        <w:rPr>
          <w:rFonts w:asciiTheme="majorHAnsi" w:hAnsiTheme="majorHAnsi" w:cstheme="majorHAnsi"/>
          <w:sz w:val="24"/>
          <w:szCs w:val="24"/>
        </w:rPr>
        <w:t xml:space="preserve"> </w:t>
      </w:r>
      <w:r w:rsidR="00044627" w:rsidRPr="00044627">
        <w:rPr>
          <w:rFonts w:asciiTheme="majorHAnsi" w:hAnsiTheme="majorHAnsi" w:cstheme="majorHAnsi"/>
          <w:sz w:val="24"/>
          <w:szCs w:val="24"/>
        </w:rPr>
        <w:t>Oświadczenie w zakresie wykazu dostaw</w:t>
      </w:r>
    </w:p>
    <w:p w14:paraId="7AF51988" w14:textId="0BAE8FE2" w:rsidR="00910969" w:rsidRPr="006B5FD1" w:rsidRDefault="00044627" w:rsidP="004A595B">
      <w:pPr>
        <w:pStyle w:val="Akapitzlist"/>
        <w:numPr>
          <w:ilvl w:val="0"/>
          <w:numId w:val="33"/>
        </w:numPr>
        <w:spacing w:before="240" w:after="120"/>
        <w:ind w:left="284" w:hanging="283"/>
        <w:rPr>
          <w:rFonts w:asciiTheme="majorHAnsi" w:hAnsiTheme="majorHAnsi" w:cstheme="majorHAnsi"/>
          <w:sz w:val="24"/>
          <w:szCs w:val="24"/>
        </w:rPr>
      </w:pPr>
      <w:r>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Oświadczenie o przynależności lub braku przynależności do tej samej grupy kapitałowej </w:t>
      </w:r>
    </w:p>
    <w:p w14:paraId="66B6E6FE" w14:textId="2259E9C1" w:rsidR="00B34AEF" w:rsidRPr="006B5FD1" w:rsidRDefault="00910969" w:rsidP="004A595B">
      <w:pPr>
        <w:pStyle w:val="Akapitzlist"/>
        <w:numPr>
          <w:ilvl w:val="0"/>
          <w:numId w:val="33"/>
        </w:numPr>
        <w:ind w:left="284" w:hanging="283"/>
        <w:rPr>
          <w:rFonts w:asciiTheme="majorHAnsi" w:hAnsiTheme="majorHAnsi" w:cstheme="majorHAnsi"/>
          <w:sz w:val="24"/>
          <w:szCs w:val="24"/>
        </w:rPr>
      </w:pPr>
      <w:r w:rsidRPr="006B5FD1">
        <w:rPr>
          <w:rFonts w:asciiTheme="majorHAnsi" w:hAnsiTheme="majorHAnsi" w:cstheme="majorHAnsi"/>
          <w:sz w:val="24"/>
          <w:szCs w:val="24"/>
        </w:rPr>
        <w:t xml:space="preserve"> </w:t>
      </w:r>
      <w:r w:rsidR="00FD01B1" w:rsidRPr="006B5FD1">
        <w:rPr>
          <w:rFonts w:asciiTheme="majorHAnsi" w:hAnsiTheme="majorHAnsi" w:cstheme="majorHAnsi"/>
          <w:sz w:val="24"/>
          <w:szCs w:val="24"/>
        </w:rPr>
        <w:t xml:space="preserve"> </w:t>
      </w:r>
      <w:r w:rsidRPr="006B5FD1">
        <w:rPr>
          <w:rFonts w:asciiTheme="majorHAnsi" w:hAnsiTheme="majorHAnsi" w:cstheme="majorHAnsi"/>
          <w:sz w:val="24"/>
          <w:szCs w:val="24"/>
        </w:rPr>
        <w:t>O</w:t>
      </w:r>
      <w:r w:rsidR="00B34AEF" w:rsidRPr="006B5FD1">
        <w:rPr>
          <w:rFonts w:asciiTheme="majorHAnsi" w:hAnsiTheme="majorHAnsi" w:cstheme="majorHAnsi"/>
          <w:sz w:val="24"/>
          <w:szCs w:val="24"/>
        </w:rPr>
        <w:t>świadczenie o aktualności JEDZ</w:t>
      </w:r>
    </w:p>
    <w:p w14:paraId="11C896E9" w14:textId="7B040DF7" w:rsidR="00B34AEF" w:rsidRPr="006B5FD1" w:rsidRDefault="00B34AEF" w:rsidP="004A595B">
      <w:pPr>
        <w:pStyle w:val="Akapitzlist"/>
        <w:numPr>
          <w:ilvl w:val="0"/>
          <w:numId w:val="33"/>
        </w:numPr>
        <w:ind w:left="284" w:hanging="283"/>
        <w:rPr>
          <w:rFonts w:asciiTheme="majorHAnsi" w:hAnsiTheme="majorHAnsi" w:cstheme="majorHAnsi"/>
          <w:sz w:val="24"/>
          <w:szCs w:val="24"/>
        </w:rPr>
      </w:pPr>
      <w:r w:rsidRPr="006B5FD1">
        <w:rPr>
          <w:rFonts w:asciiTheme="majorHAnsi" w:hAnsiTheme="majorHAnsi" w:cstheme="majorHAnsi"/>
          <w:sz w:val="24"/>
          <w:szCs w:val="24"/>
        </w:rPr>
        <w:t xml:space="preserve">  </w:t>
      </w:r>
      <w:bookmarkStart w:id="40" w:name="_Hlk78532401"/>
      <w:r w:rsidR="003E12E5">
        <w:rPr>
          <w:rFonts w:asciiTheme="majorHAnsi" w:hAnsiTheme="majorHAnsi" w:cstheme="majorHAnsi"/>
          <w:sz w:val="24"/>
          <w:szCs w:val="24"/>
        </w:rPr>
        <w:t>Z</w:t>
      </w:r>
      <w:r w:rsidR="00E11E5E" w:rsidRPr="00E11E5E">
        <w:rPr>
          <w:rFonts w:asciiTheme="majorHAnsi" w:hAnsiTheme="majorHAnsi" w:cstheme="majorHAnsi"/>
          <w:sz w:val="24"/>
          <w:szCs w:val="24"/>
        </w:rPr>
        <w:t>obowiązanie podmiotu do oddania do dyspozycji wykonawcy niezbędnych zasobów</w:t>
      </w:r>
    </w:p>
    <w:bookmarkEnd w:id="40"/>
    <w:p w14:paraId="7669E35A" w14:textId="073D4D18" w:rsidR="008047D3" w:rsidRPr="006B5FD1" w:rsidRDefault="00910969" w:rsidP="004A595B">
      <w:pPr>
        <w:pStyle w:val="Akapitzlist"/>
        <w:numPr>
          <w:ilvl w:val="0"/>
          <w:numId w:val="33"/>
        </w:numPr>
        <w:spacing w:before="240" w:after="120" w:line="264" w:lineRule="auto"/>
        <w:ind w:left="284" w:hanging="283"/>
        <w:jc w:val="both"/>
        <w:rPr>
          <w:rFonts w:asciiTheme="majorHAnsi" w:hAnsiTheme="majorHAnsi" w:cstheme="majorHAnsi"/>
          <w:sz w:val="24"/>
          <w:szCs w:val="24"/>
        </w:rPr>
      </w:pPr>
      <w:r w:rsidRPr="006B5FD1">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Oświadczenie wykonawców wspólnie ubiegających się o udzielenie zamówienia </w:t>
      </w:r>
    </w:p>
    <w:sectPr w:rsidR="008047D3" w:rsidRPr="006B5FD1">
      <w:headerReference w:type="default" r:id="rId30"/>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36A13" w14:textId="77777777" w:rsidR="00EB33EB" w:rsidRDefault="00EB33EB" w:rsidP="00C24B45">
      <w:pPr>
        <w:spacing w:after="0" w:line="240" w:lineRule="auto"/>
      </w:pPr>
      <w:r>
        <w:separator/>
      </w:r>
    </w:p>
  </w:endnote>
  <w:endnote w:type="continuationSeparator" w:id="0">
    <w:p w14:paraId="7AED3715" w14:textId="77777777" w:rsidR="00EB33EB" w:rsidRDefault="00EB33EB"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MS Gothic"/>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189"/>
      <w:docPartObj>
        <w:docPartGallery w:val="Page Numbers (Bottom of Page)"/>
        <w:docPartUnique/>
      </w:docPartObj>
    </w:sdtPr>
    <w:sdtEndPr/>
    <w:sdtContent>
      <w:sdt>
        <w:sdtPr>
          <w:id w:val="-1769616900"/>
          <w:docPartObj>
            <w:docPartGallery w:val="Page Numbers (Top of Page)"/>
            <w:docPartUnique/>
          </w:docPartObj>
        </w:sdtPr>
        <w:sdtEndPr/>
        <w:sdtContent>
          <w:p w14:paraId="0B4F8D35" w14:textId="503ECFBC" w:rsidR="00400979" w:rsidRDefault="00400979">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996B6F">
              <w:rPr>
                <w:noProof/>
                <w:sz w:val="20"/>
                <w:szCs w:val="20"/>
              </w:rPr>
              <w:t>8</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996B6F">
              <w:rPr>
                <w:noProof/>
                <w:sz w:val="20"/>
                <w:szCs w:val="20"/>
              </w:rPr>
              <w:t>36</w:t>
            </w:r>
            <w:r w:rsidRPr="00586378">
              <w:fldChar w:fldCharType="end"/>
            </w:r>
          </w:p>
        </w:sdtContent>
      </w:sdt>
    </w:sdtContent>
  </w:sdt>
  <w:p w14:paraId="7D985A52" w14:textId="77777777" w:rsidR="00400979" w:rsidRDefault="004009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2749D" w14:textId="77777777" w:rsidR="00EB33EB" w:rsidRDefault="00EB33EB" w:rsidP="00C24B45">
      <w:pPr>
        <w:spacing w:after="0" w:line="240" w:lineRule="auto"/>
      </w:pPr>
      <w:r>
        <w:separator/>
      </w:r>
    </w:p>
  </w:footnote>
  <w:footnote w:type="continuationSeparator" w:id="0">
    <w:p w14:paraId="299DD44B" w14:textId="77777777" w:rsidR="00EB33EB" w:rsidRDefault="00EB33EB"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192B" w14:textId="53264086" w:rsidR="00400979" w:rsidRDefault="00400979">
    <w:pPr>
      <w:pStyle w:val="Nagwek"/>
      <w:rPr>
        <w:rFonts w:asciiTheme="majorHAnsi" w:hAnsiTheme="majorHAnsi" w:cstheme="majorHAnsi"/>
        <w:sz w:val="24"/>
        <w:szCs w:val="24"/>
      </w:rPr>
    </w:pPr>
    <w:r w:rsidRPr="00CB35A6">
      <w:rPr>
        <w:rFonts w:ascii="Times New Roman" w:hAnsi="Times New Roman" w:cs="Times New Roman"/>
        <w:sz w:val="24"/>
        <w:szCs w:val="24"/>
        <w:shd w:val="clear" w:color="auto" w:fill="FFFFFF"/>
      </w:rPr>
      <w:softHyphen/>
    </w:r>
    <w:r w:rsidRPr="00C24B45">
      <w:rPr>
        <w:rFonts w:asciiTheme="majorHAnsi" w:hAnsiTheme="majorHAnsi" w:cstheme="majorHAnsi"/>
        <w:sz w:val="24"/>
        <w:szCs w:val="24"/>
        <w:shd w:val="clear" w:color="auto" w:fill="FFFFFF"/>
      </w:rPr>
      <w:t>Numer sprawy</w:t>
    </w:r>
    <w:r w:rsidRPr="00C24B45">
      <w:rPr>
        <w:rFonts w:asciiTheme="majorHAnsi" w:hAnsiTheme="majorHAnsi" w:cstheme="majorHAnsi"/>
        <w:sz w:val="24"/>
        <w:szCs w:val="24"/>
      </w:rPr>
      <w:t>:</w:t>
    </w:r>
    <w:r>
      <w:rPr>
        <w:rFonts w:asciiTheme="majorHAnsi" w:hAnsiTheme="majorHAnsi" w:cstheme="majorHAnsi"/>
        <w:sz w:val="24"/>
        <w:szCs w:val="24"/>
      </w:rPr>
      <w:t xml:space="preserve"> </w:t>
    </w:r>
    <w:r w:rsidR="003C5530">
      <w:rPr>
        <w:rFonts w:ascii="Calibri Light" w:hAnsi="Calibri Light" w:cs="Calibri Light"/>
      </w:rPr>
      <w:t>3/Energia</w:t>
    </w:r>
    <w:r w:rsidR="0052740E" w:rsidRPr="00E30A39">
      <w:rPr>
        <w:rFonts w:ascii="Calibri Light" w:hAnsi="Calibri Light" w:cs="Calibri Light"/>
      </w:rPr>
      <w:t>/202</w:t>
    </w:r>
    <w:r w:rsidR="0052740E">
      <w:rPr>
        <w:rFonts w:ascii="Calibri Light" w:hAnsi="Calibri Light" w:cs="Calibri Light"/>
      </w:rPr>
      <w:t>2</w:t>
    </w:r>
  </w:p>
  <w:p w14:paraId="60A1E43C" w14:textId="3DBDCB42" w:rsidR="00400979" w:rsidRDefault="00400979">
    <w:pPr>
      <w:pStyle w:val="Nagwek"/>
      <w:rPr>
        <w:rFonts w:asciiTheme="majorHAnsi" w:hAnsiTheme="majorHAnsi" w:cstheme="majorHAnsi"/>
        <w:sz w:val="24"/>
        <w:szCs w:val="24"/>
      </w:rPr>
    </w:pPr>
  </w:p>
  <w:p w14:paraId="352B6750" w14:textId="77777777" w:rsidR="00400979" w:rsidRDefault="004009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AD1818"/>
    <w:multiLevelType w:val="hybridMultilevel"/>
    <w:tmpl w:val="489AD01C"/>
    <w:lvl w:ilvl="0" w:tplc="26A26258">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 w15:restartNumberingAfterBreak="0">
    <w:nsid w:val="01845DEB"/>
    <w:multiLevelType w:val="hybridMultilevel"/>
    <w:tmpl w:val="57D04082"/>
    <w:lvl w:ilvl="0" w:tplc="D9CAB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0F5592"/>
    <w:multiLevelType w:val="multilevel"/>
    <w:tmpl w:val="7F8A3C4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808" w:hanging="720"/>
      </w:pPr>
      <w:rPr>
        <w:rFonts w:hint="default"/>
        <w:strike w:val="0"/>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04B96408"/>
    <w:multiLevelType w:val="hybridMultilevel"/>
    <w:tmpl w:val="515EE562"/>
    <w:lvl w:ilvl="0" w:tplc="934EAE9E">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1" w15:restartNumberingAfterBreak="0">
    <w:nsid w:val="0D6926DE"/>
    <w:multiLevelType w:val="multilevel"/>
    <w:tmpl w:val="7516581A"/>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2"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4" w15:restartNumberingAfterBreak="0">
    <w:nsid w:val="183C7014"/>
    <w:multiLevelType w:val="multilevel"/>
    <w:tmpl w:val="0768661A"/>
    <w:lvl w:ilvl="0">
      <w:start w:val="32"/>
      <w:numFmt w:val="decimal"/>
      <w:lvlText w:val="%1."/>
      <w:lvlJc w:val="left"/>
      <w:pPr>
        <w:ind w:left="660" w:hanging="660"/>
      </w:pPr>
      <w:rPr>
        <w:rFonts w:hint="default"/>
        <w:b w:val="0"/>
      </w:rPr>
    </w:lvl>
    <w:lvl w:ilvl="1">
      <w:start w:val="3"/>
      <w:numFmt w:val="decimal"/>
      <w:lvlText w:val="%1.%2."/>
      <w:lvlJc w:val="left"/>
      <w:pPr>
        <w:ind w:left="1581" w:hanging="660"/>
      </w:pPr>
      <w:rPr>
        <w:rFonts w:hint="default"/>
        <w:b w:val="0"/>
      </w:rPr>
    </w:lvl>
    <w:lvl w:ilvl="2">
      <w:start w:val="2"/>
      <w:numFmt w:val="decimal"/>
      <w:lvlText w:val="%1.%2.%3."/>
      <w:lvlJc w:val="left"/>
      <w:pPr>
        <w:ind w:left="2562" w:hanging="720"/>
      </w:pPr>
      <w:rPr>
        <w:rFonts w:hint="default"/>
        <w:b w:val="0"/>
      </w:rPr>
    </w:lvl>
    <w:lvl w:ilvl="3">
      <w:start w:val="1"/>
      <w:numFmt w:val="decimal"/>
      <w:lvlText w:val="%1.%2.%3.%4."/>
      <w:lvlJc w:val="left"/>
      <w:pPr>
        <w:ind w:left="3483" w:hanging="720"/>
      </w:pPr>
      <w:rPr>
        <w:rFonts w:hint="default"/>
        <w:b w:val="0"/>
      </w:rPr>
    </w:lvl>
    <w:lvl w:ilvl="4">
      <w:start w:val="1"/>
      <w:numFmt w:val="decimal"/>
      <w:lvlText w:val="%1.%2.%3.%4.%5."/>
      <w:lvlJc w:val="left"/>
      <w:pPr>
        <w:ind w:left="4764" w:hanging="1080"/>
      </w:pPr>
      <w:rPr>
        <w:rFonts w:hint="default"/>
        <w:b w:val="0"/>
      </w:rPr>
    </w:lvl>
    <w:lvl w:ilvl="5">
      <w:start w:val="1"/>
      <w:numFmt w:val="decimal"/>
      <w:lvlText w:val="%1.%2.%3.%4.%5.%6."/>
      <w:lvlJc w:val="left"/>
      <w:pPr>
        <w:ind w:left="5685" w:hanging="1080"/>
      </w:pPr>
      <w:rPr>
        <w:rFonts w:hint="default"/>
        <w:b w:val="0"/>
      </w:rPr>
    </w:lvl>
    <w:lvl w:ilvl="6">
      <w:start w:val="1"/>
      <w:numFmt w:val="decimal"/>
      <w:lvlText w:val="%1.%2.%3.%4.%5.%6.%7."/>
      <w:lvlJc w:val="left"/>
      <w:pPr>
        <w:ind w:left="6966" w:hanging="1440"/>
      </w:pPr>
      <w:rPr>
        <w:rFonts w:hint="default"/>
        <w:b w:val="0"/>
      </w:rPr>
    </w:lvl>
    <w:lvl w:ilvl="7">
      <w:start w:val="1"/>
      <w:numFmt w:val="decimal"/>
      <w:lvlText w:val="%1.%2.%3.%4.%5.%6.%7.%8."/>
      <w:lvlJc w:val="left"/>
      <w:pPr>
        <w:ind w:left="7887" w:hanging="1440"/>
      </w:pPr>
      <w:rPr>
        <w:rFonts w:hint="default"/>
        <w:b w:val="0"/>
      </w:rPr>
    </w:lvl>
    <w:lvl w:ilvl="8">
      <w:start w:val="1"/>
      <w:numFmt w:val="decimal"/>
      <w:lvlText w:val="%1.%2.%3.%4.%5.%6.%7.%8.%9."/>
      <w:lvlJc w:val="left"/>
      <w:pPr>
        <w:ind w:left="9168" w:hanging="1800"/>
      </w:pPr>
      <w:rPr>
        <w:rFonts w:hint="default"/>
        <w:b w:val="0"/>
      </w:rPr>
    </w:lvl>
  </w:abstractNum>
  <w:abstractNum w:abstractNumId="15"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6"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7"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E392DB0"/>
    <w:multiLevelType w:val="hybridMultilevel"/>
    <w:tmpl w:val="FCE0DA74"/>
    <w:lvl w:ilvl="0" w:tplc="491C0928">
      <w:start w:val="1"/>
      <w:numFmt w:val="decimal"/>
      <w:lvlText w:val="%1)"/>
      <w:lvlJc w:val="left"/>
      <w:pPr>
        <w:ind w:left="720" w:hanging="360"/>
      </w:pPr>
      <w:rPr>
        <w:rFonts w:hint="default"/>
        <w:b w:val="0"/>
        <w:i w:val="0"/>
        <w:color w:val="auto"/>
        <w:sz w:val="16"/>
        <w:szCs w:val="16"/>
      </w:rPr>
    </w:lvl>
    <w:lvl w:ilvl="1" w:tplc="6A7CB0AC">
      <w:start w:val="1"/>
      <w:numFmt w:val="decimal"/>
      <w:lvlText w:val="%2)"/>
      <w:lvlJc w:val="left"/>
      <w:pPr>
        <w:ind w:left="1440" w:hanging="360"/>
      </w:pPr>
      <w:rPr>
        <w:rFonts w:ascii="Arial" w:hAnsi="Arial" w:hint="default"/>
        <w:sz w:val="22"/>
        <w:szCs w:val="22"/>
      </w:rPr>
    </w:lvl>
    <w:lvl w:ilvl="2" w:tplc="04150011">
      <w:start w:val="1"/>
      <w:numFmt w:val="decimal"/>
      <w:lvlText w:val="%3)"/>
      <w:lvlJc w:val="left"/>
      <w:pPr>
        <w:ind w:left="2340" w:hanging="360"/>
      </w:pPr>
      <w:rPr>
        <w:rFonts w:hint="default"/>
        <w:b w:val="0"/>
      </w:rPr>
    </w:lvl>
    <w:lvl w:ilvl="3" w:tplc="1B226F0C">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E07DBF"/>
    <w:multiLevelType w:val="multilevel"/>
    <w:tmpl w:val="EB026578"/>
    <w:lvl w:ilvl="0">
      <w:start w:val="9"/>
      <w:numFmt w:val="decimal"/>
      <w:lvlText w:val="%1."/>
      <w:lvlJc w:val="left"/>
      <w:pPr>
        <w:ind w:left="8441"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1" w15:restartNumberingAfterBreak="0">
    <w:nsid w:val="2091237E"/>
    <w:multiLevelType w:val="multilevel"/>
    <w:tmpl w:val="2BA81154"/>
    <w:lvl w:ilvl="0">
      <w:start w:val="17"/>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2"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3" w15:restartNumberingAfterBreak="0">
    <w:nsid w:val="216D1403"/>
    <w:multiLevelType w:val="hybridMultilevel"/>
    <w:tmpl w:val="FF8ADA7A"/>
    <w:lvl w:ilvl="0" w:tplc="1E121E82">
      <w:start w:val="1"/>
      <w:numFmt w:val="decimal"/>
      <w:lvlText w:val="%1)"/>
      <w:lvlJc w:val="left"/>
      <w:pPr>
        <w:ind w:left="720" w:hanging="360"/>
      </w:pPr>
      <w:rPr>
        <w:rFonts w:hint="default"/>
        <w:b w:val="0"/>
        <w:i w:val="0"/>
        <w:color w:val="auto"/>
        <w:sz w:val="24"/>
        <w:szCs w:val="24"/>
      </w:rPr>
    </w:lvl>
    <w:lvl w:ilvl="1" w:tplc="6A7CB0AC">
      <w:start w:val="1"/>
      <w:numFmt w:val="decimal"/>
      <w:lvlText w:val="%2)"/>
      <w:lvlJc w:val="left"/>
      <w:pPr>
        <w:ind w:left="1440" w:hanging="360"/>
      </w:pPr>
      <w:rPr>
        <w:rFonts w:ascii="Arial" w:hAnsi="Arial" w:hint="default"/>
        <w:sz w:val="22"/>
        <w:szCs w:val="22"/>
      </w:rPr>
    </w:lvl>
    <w:lvl w:ilvl="2" w:tplc="04150011">
      <w:start w:val="1"/>
      <w:numFmt w:val="decimal"/>
      <w:lvlText w:val="%3)"/>
      <w:lvlJc w:val="left"/>
      <w:pPr>
        <w:ind w:left="2340" w:hanging="360"/>
      </w:pPr>
      <w:rPr>
        <w:rFonts w:hint="default"/>
        <w:b w:val="0"/>
      </w:rPr>
    </w:lvl>
    <w:lvl w:ilvl="3" w:tplc="1B226F0C">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7A6E0B"/>
    <w:multiLevelType w:val="hybridMultilevel"/>
    <w:tmpl w:val="C6DEBF9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6"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7"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794BC2"/>
    <w:multiLevelType w:val="hybridMultilevel"/>
    <w:tmpl w:val="4C3628B2"/>
    <w:lvl w:ilvl="0" w:tplc="8382B640">
      <w:start w:val="1"/>
      <w:numFmt w:val="ordinal"/>
      <w:lvlText w:val="2.%1"/>
      <w:lvlJc w:val="left"/>
      <w:pPr>
        <w:ind w:left="2062"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C33CFC"/>
    <w:multiLevelType w:val="multilevel"/>
    <w:tmpl w:val="BA6692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1"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3" w15:restartNumberingAfterBreak="0">
    <w:nsid w:val="364118C6"/>
    <w:multiLevelType w:val="multilevel"/>
    <w:tmpl w:val="C09E0DB4"/>
    <w:lvl w:ilvl="0">
      <w:start w:val="13"/>
      <w:numFmt w:val="decimal"/>
      <w:lvlText w:val="%1."/>
      <w:lvlJc w:val="left"/>
      <w:pPr>
        <w:ind w:left="480" w:hanging="480"/>
      </w:pPr>
      <w:rPr>
        <w:rFonts w:hint="default"/>
      </w:rPr>
    </w:lvl>
    <w:lvl w:ilvl="1">
      <w:start w:val="1"/>
      <w:numFmt w:val="decimal"/>
      <w:lvlText w:val="%1.%2."/>
      <w:lvlJc w:val="left"/>
      <w:pPr>
        <w:ind w:left="5017" w:hanging="480"/>
      </w:pPr>
      <w:rPr>
        <w:rFonts w:hint="default"/>
        <w:strike w:val="0"/>
      </w:rPr>
    </w:lvl>
    <w:lvl w:ilvl="2">
      <w:start w:val="1"/>
      <w:numFmt w:val="decimal"/>
      <w:lvlText w:val="%1.%2.%3."/>
      <w:lvlJc w:val="left"/>
      <w:pPr>
        <w:ind w:left="5824"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4"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5" w15:restartNumberingAfterBreak="0">
    <w:nsid w:val="3876540A"/>
    <w:multiLevelType w:val="hybridMultilevel"/>
    <w:tmpl w:val="C72EDDD0"/>
    <w:lvl w:ilvl="0" w:tplc="F17CD898">
      <w:start w:val="1"/>
      <w:numFmt w:val="ordinal"/>
      <w:lvlText w:val="31.%1"/>
      <w:lvlJc w:val="left"/>
      <w:pPr>
        <w:ind w:left="1146" w:hanging="360"/>
      </w:pPr>
      <w:rPr>
        <w:rFonts w:hint="default"/>
      </w:rPr>
    </w:lvl>
    <w:lvl w:ilvl="1" w:tplc="0D3CF522">
      <w:start w:val="1"/>
      <w:numFmt w:val="lowerLetter"/>
      <w:lvlText w:val="%2)"/>
      <w:lvlJc w:val="left"/>
      <w:pPr>
        <w:ind w:left="1906" w:hanging="40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7"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2171F89"/>
    <w:multiLevelType w:val="hybridMultilevel"/>
    <w:tmpl w:val="2D30EBA8"/>
    <w:lvl w:ilvl="0" w:tplc="B47C93B6">
      <w:start w:val="1"/>
      <w:numFmt w:val="lowerLetter"/>
      <w:lvlText w:val="%1)"/>
      <w:lvlJc w:val="left"/>
      <w:pPr>
        <w:ind w:left="1920"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2"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9B4BCA"/>
    <w:multiLevelType w:val="multilevel"/>
    <w:tmpl w:val="0344B742"/>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4"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5" w15:restartNumberingAfterBreak="0">
    <w:nsid w:val="52DB6458"/>
    <w:multiLevelType w:val="hybridMultilevel"/>
    <w:tmpl w:val="82240EEC"/>
    <w:lvl w:ilvl="0" w:tplc="04150011">
      <w:start w:val="1"/>
      <w:numFmt w:val="decimal"/>
      <w:lvlText w:val="%1)"/>
      <w:lvlJc w:val="left"/>
      <w:pPr>
        <w:ind w:left="1570" w:hanging="360"/>
      </w:pPr>
      <w:rPr>
        <w:rFonts w:hint="default"/>
        <w:i w:val="0"/>
        <w:color w:val="auto"/>
      </w:rPr>
    </w:lvl>
    <w:lvl w:ilvl="1" w:tplc="04150003">
      <w:start w:val="1"/>
      <w:numFmt w:val="bullet"/>
      <w:lvlText w:val="o"/>
      <w:lvlJc w:val="left"/>
      <w:pPr>
        <w:ind w:left="2290" w:hanging="360"/>
      </w:pPr>
      <w:rPr>
        <w:rFonts w:ascii="Courier New" w:hAnsi="Courier New" w:cs="Courier New" w:hint="default"/>
      </w:rPr>
    </w:lvl>
    <w:lvl w:ilvl="2" w:tplc="04150005">
      <w:start w:val="1"/>
      <w:numFmt w:val="bullet"/>
      <w:lvlText w:val=""/>
      <w:lvlJc w:val="left"/>
      <w:pPr>
        <w:ind w:left="3010" w:hanging="360"/>
      </w:pPr>
      <w:rPr>
        <w:rFonts w:ascii="Wingdings" w:hAnsi="Wingdings" w:hint="default"/>
      </w:rPr>
    </w:lvl>
    <w:lvl w:ilvl="3" w:tplc="04150001">
      <w:start w:val="1"/>
      <w:numFmt w:val="bullet"/>
      <w:lvlText w:val=""/>
      <w:lvlJc w:val="left"/>
      <w:pPr>
        <w:ind w:left="3730" w:hanging="360"/>
      </w:pPr>
      <w:rPr>
        <w:rFonts w:ascii="Symbol" w:hAnsi="Symbol" w:hint="default"/>
      </w:rPr>
    </w:lvl>
    <w:lvl w:ilvl="4" w:tplc="04150003">
      <w:start w:val="1"/>
      <w:numFmt w:val="bullet"/>
      <w:lvlText w:val="o"/>
      <w:lvlJc w:val="left"/>
      <w:pPr>
        <w:ind w:left="4450" w:hanging="360"/>
      </w:pPr>
      <w:rPr>
        <w:rFonts w:ascii="Courier New" w:hAnsi="Courier New" w:cs="Courier New" w:hint="default"/>
      </w:rPr>
    </w:lvl>
    <w:lvl w:ilvl="5" w:tplc="04150005">
      <w:start w:val="1"/>
      <w:numFmt w:val="bullet"/>
      <w:lvlText w:val=""/>
      <w:lvlJc w:val="left"/>
      <w:pPr>
        <w:ind w:left="5170" w:hanging="360"/>
      </w:pPr>
      <w:rPr>
        <w:rFonts w:ascii="Wingdings" w:hAnsi="Wingdings" w:hint="default"/>
      </w:rPr>
    </w:lvl>
    <w:lvl w:ilvl="6" w:tplc="04150001">
      <w:start w:val="1"/>
      <w:numFmt w:val="bullet"/>
      <w:lvlText w:val=""/>
      <w:lvlJc w:val="left"/>
      <w:pPr>
        <w:ind w:left="5890" w:hanging="360"/>
      </w:pPr>
      <w:rPr>
        <w:rFonts w:ascii="Symbol" w:hAnsi="Symbol" w:hint="default"/>
      </w:rPr>
    </w:lvl>
    <w:lvl w:ilvl="7" w:tplc="04150003">
      <w:start w:val="1"/>
      <w:numFmt w:val="bullet"/>
      <w:lvlText w:val="o"/>
      <w:lvlJc w:val="left"/>
      <w:pPr>
        <w:ind w:left="6610" w:hanging="360"/>
      </w:pPr>
      <w:rPr>
        <w:rFonts w:ascii="Courier New" w:hAnsi="Courier New" w:cs="Courier New" w:hint="default"/>
      </w:rPr>
    </w:lvl>
    <w:lvl w:ilvl="8" w:tplc="04150005">
      <w:start w:val="1"/>
      <w:numFmt w:val="bullet"/>
      <w:lvlText w:val=""/>
      <w:lvlJc w:val="left"/>
      <w:pPr>
        <w:ind w:left="7330" w:hanging="360"/>
      </w:pPr>
      <w:rPr>
        <w:rFonts w:ascii="Wingdings" w:hAnsi="Wingdings" w:hint="default"/>
      </w:rPr>
    </w:lvl>
  </w:abstractNum>
  <w:abstractNum w:abstractNumId="46"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7" w15:restartNumberingAfterBreak="0">
    <w:nsid w:val="5CD228C8"/>
    <w:multiLevelType w:val="hybridMultilevel"/>
    <w:tmpl w:val="9914F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0"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2E663C5"/>
    <w:multiLevelType w:val="multilevel"/>
    <w:tmpl w:val="B10C8B7A"/>
    <w:lvl w:ilvl="0">
      <w:start w:val="4"/>
      <w:numFmt w:val="decimal"/>
      <w:lvlText w:val="%1."/>
      <w:lvlJc w:val="left"/>
      <w:pPr>
        <w:ind w:left="360" w:hanging="360"/>
      </w:pPr>
      <w:rPr>
        <w:rFonts w:hint="default"/>
        <w:b/>
        <w:bCs/>
        <w:strike w:val="0"/>
      </w:rPr>
    </w:lvl>
    <w:lvl w:ilvl="1">
      <w:start w:val="1"/>
      <w:numFmt w:val="decimal"/>
      <w:lvlText w:val="%1.%2."/>
      <w:lvlJc w:val="left"/>
      <w:pPr>
        <w:ind w:left="1212" w:hanging="360"/>
      </w:pPr>
      <w:rPr>
        <w:rFonts w:hint="default"/>
        <w:b w:val="0"/>
        <w:bCs w:val="0"/>
      </w:rPr>
    </w:lvl>
    <w:lvl w:ilvl="2">
      <w:start w:val="1"/>
      <w:numFmt w:val="decimal"/>
      <w:lvlText w:val="%1.%2.%3."/>
      <w:lvlJc w:val="left"/>
      <w:pPr>
        <w:ind w:left="511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2" w15:restartNumberingAfterBreak="0">
    <w:nsid w:val="64FF5851"/>
    <w:multiLevelType w:val="hybridMultilevel"/>
    <w:tmpl w:val="0348236E"/>
    <w:lvl w:ilvl="0" w:tplc="9E884EC6">
      <w:start w:val="1"/>
      <w:numFmt w:val="decimal"/>
      <w:lvlText w:val="%1."/>
      <w:lvlJc w:val="left"/>
      <w:pPr>
        <w:ind w:left="1210" w:hanging="360"/>
      </w:pPr>
      <w:rPr>
        <w:rFonts w:hint="default"/>
        <w:b w:val="0"/>
        <w:i w:val="0"/>
        <w:color w:val="auto"/>
        <w:sz w:val="24"/>
        <w:szCs w:val="24"/>
      </w:rPr>
    </w:lvl>
    <w:lvl w:ilvl="1" w:tplc="7A92BC56">
      <w:start w:val="1"/>
      <w:numFmt w:val="decimal"/>
      <w:lvlText w:val="%2)"/>
      <w:lvlJc w:val="left"/>
      <w:pPr>
        <w:ind w:left="1930" w:hanging="360"/>
      </w:pPr>
      <w:rPr>
        <w:rFonts w:ascii="Tahoma" w:hAnsi="Tahoma" w:cs="Tahoma" w:hint="default"/>
        <w:sz w:val="22"/>
        <w:szCs w:val="22"/>
      </w:rPr>
    </w:lvl>
    <w:lvl w:ilvl="2" w:tplc="0922BB9A">
      <w:start w:val="1"/>
      <w:numFmt w:val="lowerLetter"/>
      <w:lvlText w:val="%3)"/>
      <w:lvlJc w:val="left"/>
      <w:pPr>
        <w:ind w:left="2830" w:hanging="360"/>
      </w:pPr>
      <w:rPr>
        <w:rFonts w:hint="default"/>
        <w:b w:val="0"/>
      </w:rPr>
    </w:lvl>
    <w:lvl w:ilvl="3" w:tplc="1B226F0C">
      <w:start w:val="1"/>
      <w:numFmt w:val="decimal"/>
      <w:lvlText w:val="%4."/>
      <w:lvlJc w:val="left"/>
      <w:pPr>
        <w:ind w:left="3370" w:hanging="360"/>
      </w:pPr>
      <w:rPr>
        <w:b w:val="0"/>
      </w:rPr>
    </w:lvl>
    <w:lvl w:ilvl="4" w:tplc="04150019">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53"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4"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2B0176D"/>
    <w:multiLevelType w:val="multilevel"/>
    <w:tmpl w:val="3B1CE986"/>
    <w:lvl w:ilvl="0">
      <w:start w:val="19"/>
      <w:numFmt w:val="decimal"/>
      <w:lvlText w:val="%1."/>
      <w:lvlJc w:val="left"/>
      <w:pPr>
        <w:ind w:left="660" w:hanging="660"/>
      </w:pPr>
      <w:rPr>
        <w:rFonts w:hint="default"/>
      </w:rPr>
    </w:lvl>
    <w:lvl w:ilvl="1">
      <w:start w:val="3"/>
      <w:numFmt w:val="decimal"/>
      <w:lvlText w:val="%1.%2."/>
      <w:lvlJc w:val="left"/>
      <w:pPr>
        <w:ind w:left="1227" w:hanging="660"/>
      </w:pPr>
      <w:rPr>
        <w:rFonts w:asciiTheme="majorHAnsi" w:hAnsiTheme="majorHAnsi" w:cstheme="majorHAnsi"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8"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59"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1"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402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3"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4" w15:restartNumberingAfterBreak="0">
    <w:nsid w:val="7AB95AF7"/>
    <w:multiLevelType w:val="hybridMultilevel"/>
    <w:tmpl w:val="2726273E"/>
    <w:lvl w:ilvl="0" w:tplc="689241C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65" w15:restartNumberingAfterBreak="0">
    <w:nsid w:val="7C523093"/>
    <w:multiLevelType w:val="multilevel"/>
    <w:tmpl w:val="D31A2A3A"/>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66" w15:restartNumberingAfterBreak="0">
    <w:nsid w:val="7CA348FE"/>
    <w:multiLevelType w:val="hybridMultilevel"/>
    <w:tmpl w:val="95D0DDE2"/>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BB5C29DC">
      <w:start w:val="1"/>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abstractNumId w:val="65"/>
  </w:num>
  <w:num w:numId="2">
    <w:abstractNumId w:val="8"/>
  </w:num>
  <w:num w:numId="3">
    <w:abstractNumId w:val="51"/>
  </w:num>
  <w:num w:numId="4">
    <w:abstractNumId w:val="63"/>
  </w:num>
  <w:num w:numId="5">
    <w:abstractNumId w:val="29"/>
  </w:num>
  <w:num w:numId="6">
    <w:abstractNumId w:val="33"/>
  </w:num>
  <w:num w:numId="7">
    <w:abstractNumId w:val="15"/>
  </w:num>
  <w:num w:numId="8">
    <w:abstractNumId w:val="39"/>
  </w:num>
  <w:num w:numId="9">
    <w:abstractNumId w:val="66"/>
  </w:num>
  <w:num w:numId="10">
    <w:abstractNumId w:val="60"/>
  </w:num>
  <w:num w:numId="11">
    <w:abstractNumId w:val="61"/>
  </w:num>
  <w:num w:numId="12">
    <w:abstractNumId w:val="9"/>
  </w:num>
  <w:num w:numId="13">
    <w:abstractNumId w:val="62"/>
  </w:num>
  <w:num w:numId="14">
    <w:abstractNumId w:val="34"/>
  </w:num>
  <w:num w:numId="15">
    <w:abstractNumId w:val="30"/>
  </w:num>
  <w:num w:numId="16">
    <w:abstractNumId w:val="26"/>
  </w:num>
  <w:num w:numId="17">
    <w:abstractNumId w:val="13"/>
  </w:num>
  <w:num w:numId="18">
    <w:abstractNumId w:val="18"/>
  </w:num>
  <w:num w:numId="19">
    <w:abstractNumId w:val="46"/>
  </w:num>
  <w:num w:numId="20">
    <w:abstractNumId w:val="50"/>
  </w:num>
  <w:num w:numId="21">
    <w:abstractNumId w:val="28"/>
  </w:num>
  <w:num w:numId="22">
    <w:abstractNumId w:val="44"/>
  </w:num>
  <w:num w:numId="23">
    <w:abstractNumId w:val="43"/>
  </w:num>
  <w:num w:numId="24">
    <w:abstractNumId w:val="59"/>
  </w:num>
  <w:num w:numId="25">
    <w:abstractNumId w:val="35"/>
  </w:num>
  <w:num w:numId="26">
    <w:abstractNumId w:val="6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20"/>
  </w:num>
  <w:num w:numId="30">
    <w:abstractNumId w:val="57"/>
  </w:num>
  <w:num w:numId="31">
    <w:abstractNumId w:val="21"/>
  </w:num>
  <w:num w:numId="32">
    <w:abstractNumId w:val="41"/>
  </w:num>
  <w:num w:numId="33">
    <w:abstractNumId w:val="31"/>
  </w:num>
  <w:num w:numId="34">
    <w:abstractNumId w:val="7"/>
  </w:num>
  <w:num w:numId="35">
    <w:abstractNumId w:val="11"/>
  </w:num>
  <w:num w:numId="36">
    <w:abstractNumId w:val="64"/>
  </w:num>
  <w:num w:numId="37">
    <w:abstractNumId w:val="54"/>
  </w:num>
  <w:num w:numId="38">
    <w:abstractNumId w:val="38"/>
  </w:num>
  <w:num w:numId="39">
    <w:abstractNumId w:val="49"/>
  </w:num>
  <w:num w:numId="40">
    <w:abstractNumId w:val="25"/>
  </w:num>
  <w:num w:numId="41">
    <w:abstractNumId w:val="10"/>
  </w:num>
  <w:num w:numId="42">
    <w:abstractNumId w:val="6"/>
  </w:num>
  <w:num w:numId="43">
    <w:abstractNumId w:val="14"/>
  </w:num>
  <w:num w:numId="44">
    <w:abstractNumId w:val="37"/>
  </w:num>
  <w:num w:numId="45">
    <w:abstractNumId w:val="42"/>
  </w:num>
  <w:num w:numId="46">
    <w:abstractNumId w:val="55"/>
  </w:num>
  <w:num w:numId="47">
    <w:abstractNumId w:val="52"/>
  </w:num>
  <w:num w:numId="48">
    <w:abstractNumId w:val="23"/>
  </w:num>
  <w:num w:numId="49">
    <w:abstractNumId w:val="19"/>
  </w:num>
  <w:num w:numId="50">
    <w:abstractNumId w:val="45"/>
  </w:num>
  <w:num w:numId="51">
    <w:abstractNumId w:val="47"/>
  </w:num>
  <w:num w:numId="52">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05E4"/>
    <w:rsid w:val="0000264A"/>
    <w:rsid w:val="00007CA6"/>
    <w:rsid w:val="00012C2D"/>
    <w:rsid w:val="00017ABD"/>
    <w:rsid w:val="00022EEF"/>
    <w:rsid w:val="000240DA"/>
    <w:rsid w:val="0002698E"/>
    <w:rsid w:val="000330DF"/>
    <w:rsid w:val="00033C1A"/>
    <w:rsid w:val="0003580A"/>
    <w:rsid w:val="00037AD3"/>
    <w:rsid w:val="00042D10"/>
    <w:rsid w:val="00044627"/>
    <w:rsid w:val="000513CC"/>
    <w:rsid w:val="00051D2F"/>
    <w:rsid w:val="00053227"/>
    <w:rsid w:val="00053C1A"/>
    <w:rsid w:val="00061D4E"/>
    <w:rsid w:val="00062791"/>
    <w:rsid w:val="00066F8A"/>
    <w:rsid w:val="000674D6"/>
    <w:rsid w:val="0006783D"/>
    <w:rsid w:val="0007016B"/>
    <w:rsid w:val="00072750"/>
    <w:rsid w:val="000776D4"/>
    <w:rsid w:val="000814A2"/>
    <w:rsid w:val="00083F1A"/>
    <w:rsid w:val="00085AFB"/>
    <w:rsid w:val="000875D7"/>
    <w:rsid w:val="00091306"/>
    <w:rsid w:val="000933E6"/>
    <w:rsid w:val="00093641"/>
    <w:rsid w:val="000936DA"/>
    <w:rsid w:val="00095CF2"/>
    <w:rsid w:val="000A5558"/>
    <w:rsid w:val="000B35AF"/>
    <w:rsid w:val="000B4121"/>
    <w:rsid w:val="000B46EF"/>
    <w:rsid w:val="000B4B67"/>
    <w:rsid w:val="000B5F60"/>
    <w:rsid w:val="000B7AF6"/>
    <w:rsid w:val="000C04A9"/>
    <w:rsid w:val="000C264F"/>
    <w:rsid w:val="000C4B27"/>
    <w:rsid w:val="000C58D1"/>
    <w:rsid w:val="000D4DCF"/>
    <w:rsid w:val="000D4DF6"/>
    <w:rsid w:val="000D5189"/>
    <w:rsid w:val="000D630E"/>
    <w:rsid w:val="000D6361"/>
    <w:rsid w:val="000E672F"/>
    <w:rsid w:val="000F1D20"/>
    <w:rsid w:val="000F2CB6"/>
    <w:rsid w:val="000F416A"/>
    <w:rsid w:val="000F49A7"/>
    <w:rsid w:val="000F4B35"/>
    <w:rsid w:val="000F5C36"/>
    <w:rsid w:val="000F6DF3"/>
    <w:rsid w:val="000F7555"/>
    <w:rsid w:val="000F78E8"/>
    <w:rsid w:val="001019AF"/>
    <w:rsid w:val="00104614"/>
    <w:rsid w:val="0010716C"/>
    <w:rsid w:val="001116ED"/>
    <w:rsid w:val="001128CE"/>
    <w:rsid w:val="00112EDF"/>
    <w:rsid w:val="0011366C"/>
    <w:rsid w:val="00115660"/>
    <w:rsid w:val="001166A7"/>
    <w:rsid w:val="00117190"/>
    <w:rsid w:val="00120623"/>
    <w:rsid w:val="00124A9D"/>
    <w:rsid w:val="00125025"/>
    <w:rsid w:val="00125F98"/>
    <w:rsid w:val="00126B79"/>
    <w:rsid w:val="00127A7E"/>
    <w:rsid w:val="00131E18"/>
    <w:rsid w:val="001347ED"/>
    <w:rsid w:val="0013647F"/>
    <w:rsid w:val="0014322E"/>
    <w:rsid w:val="00144626"/>
    <w:rsid w:val="00145FAA"/>
    <w:rsid w:val="0015054E"/>
    <w:rsid w:val="00150C0D"/>
    <w:rsid w:val="00153009"/>
    <w:rsid w:val="00153B35"/>
    <w:rsid w:val="00154800"/>
    <w:rsid w:val="00157B64"/>
    <w:rsid w:val="00157DF9"/>
    <w:rsid w:val="00161192"/>
    <w:rsid w:val="001617D6"/>
    <w:rsid w:val="00164057"/>
    <w:rsid w:val="001667B2"/>
    <w:rsid w:val="0016734B"/>
    <w:rsid w:val="001719D9"/>
    <w:rsid w:val="00172297"/>
    <w:rsid w:val="00173497"/>
    <w:rsid w:val="0017350E"/>
    <w:rsid w:val="00175AAC"/>
    <w:rsid w:val="00176C33"/>
    <w:rsid w:val="001809D5"/>
    <w:rsid w:val="001840D8"/>
    <w:rsid w:val="0018544B"/>
    <w:rsid w:val="001927C9"/>
    <w:rsid w:val="001933EC"/>
    <w:rsid w:val="00193A78"/>
    <w:rsid w:val="00196742"/>
    <w:rsid w:val="001A0A10"/>
    <w:rsid w:val="001A1972"/>
    <w:rsid w:val="001A1A46"/>
    <w:rsid w:val="001A2A20"/>
    <w:rsid w:val="001A40EB"/>
    <w:rsid w:val="001A48D5"/>
    <w:rsid w:val="001A668E"/>
    <w:rsid w:val="001B34B7"/>
    <w:rsid w:val="001B6255"/>
    <w:rsid w:val="001B6450"/>
    <w:rsid w:val="001C09F2"/>
    <w:rsid w:val="001C1F5C"/>
    <w:rsid w:val="001C2B30"/>
    <w:rsid w:val="001C6449"/>
    <w:rsid w:val="001D1F25"/>
    <w:rsid w:val="001D45BA"/>
    <w:rsid w:val="001D5969"/>
    <w:rsid w:val="001E109E"/>
    <w:rsid w:val="001E20F7"/>
    <w:rsid w:val="001E44EC"/>
    <w:rsid w:val="001F1697"/>
    <w:rsid w:val="001F1CA1"/>
    <w:rsid w:val="001F36F2"/>
    <w:rsid w:val="001F4AA4"/>
    <w:rsid w:val="002012F3"/>
    <w:rsid w:val="00203212"/>
    <w:rsid w:val="00206938"/>
    <w:rsid w:val="00217A09"/>
    <w:rsid w:val="002214B8"/>
    <w:rsid w:val="00222302"/>
    <w:rsid w:val="002263C5"/>
    <w:rsid w:val="002309B7"/>
    <w:rsid w:val="0023176C"/>
    <w:rsid w:val="00232816"/>
    <w:rsid w:val="00233F0A"/>
    <w:rsid w:val="002363B9"/>
    <w:rsid w:val="00237568"/>
    <w:rsid w:val="00240B43"/>
    <w:rsid w:val="00240F17"/>
    <w:rsid w:val="00241642"/>
    <w:rsid w:val="0024235E"/>
    <w:rsid w:val="00244B82"/>
    <w:rsid w:val="00245D42"/>
    <w:rsid w:val="002462EF"/>
    <w:rsid w:val="00250C90"/>
    <w:rsid w:val="002525F1"/>
    <w:rsid w:val="00254C07"/>
    <w:rsid w:val="002575C9"/>
    <w:rsid w:val="00257B12"/>
    <w:rsid w:val="00265651"/>
    <w:rsid w:val="00266D42"/>
    <w:rsid w:val="00266E79"/>
    <w:rsid w:val="00271D86"/>
    <w:rsid w:val="0027318B"/>
    <w:rsid w:val="002741D5"/>
    <w:rsid w:val="002750A8"/>
    <w:rsid w:val="0027624B"/>
    <w:rsid w:val="00276466"/>
    <w:rsid w:val="00277F00"/>
    <w:rsid w:val="0028339C"/>
    <w:rsid w:val="0028497E"/>
    <w:rsid w:val="00285A89"/>
    <w:rsid w:val="00286185"/>
    <w:rsid w:val="00286477"/>
    <w:rsid w:val="002904E5"/>
    <w:rsid w:val="00290AE5"/>
    <w:rsid w:val="0029494A"/>
    <w:rsid w:val="00296912"/>
    <w:rsid w:val="002A1444"/>
    <w:rsid w:val="002A2D8A"/>
    <w:rsid w:val="002A3E48"/>
    <w:rsid w:val="002A48A2"/>
    <w:rsid w:val="002A49B1"/>
    <w:rsid w:val="002B119B"/>
    <w:rsid w:val="002B2633"/>
    <w:rsid w:val="002C202F"/>
    <w:rsid w:val="002C3432"/>
    <w:rsid w:val="002C4341"/>
    <w:rsid w:val="002C49F6"/>
    <w:rsid w:val="002D1152"/>
    <w:rsid w:val="002D24D8"/>
    <w:rsid w:val="002D31CF"/>
    <w:rsid w:val="002E4107"/>
    <w:rsid w:val="002E5D79"/>
    <w:rsid w:val="002E5DCF"/>
    <w:rsid w:val="002E6CF1"/>
    <w:rsid w:val="002E6DE6"/>
    <w:rsid w:val="002E7216"/>
    <w:rsid w:val="002F6019"/>
    <w:rsid w:val="002F6062"/>
    <w:rsid w:val="003007D6"/>
    <w:rsid w:val="00303E86"/>
    <w:rsid w:val="00306EA1"/>
    <w:rsid w:val="00306EF6"/>
    <w:rsid w:val="00311291"/>
    <w:rsid w:val="00311582"/>
    <w:rsid w:val="00311B10"/>
    <w:rsid w:val="00312851"/>
    <w:rsid w:val="003130E3"/>
    <w:rsid w:val="00313DF4"/>
    <w:rsid w:val="00315094"/>
    <w:rsid w:val="0031534A"/>
    <w:rsid w:val="00317583"/>
    <w:rsid w:val="0032260E"/>
    <w:rsid w:val="003228B8"/>
    <w:rsid w:val="00325F7E"/>
    <w:rsid w:val="00330E7C"/>
    <w:rsid w:val="00330F8C"/>
    <w:rsid w:val="0033700A"/>
    <w:rsid w:val="003376CB"/>
    <w:rsid w:val="00342E3D"/>
    <w:rsid w:val="00345421"/>
    <w:rsid w:val="00350150"/>
    <w:rsid w:val="00352F28"/>
    <w:rsid w:val="0035405E"/>
    <w:rsid w:val="00354F10"/>
    <w:rsid w:val="0035786D"/>
    <w:rsid w:val="00363545"/>
    <w:rsid w:val="0036506F"/>
    <w:rsid w:val="00365DB6"/>
    <w:rsid w:val="00365E5F"/>
    <w:rsid w:val="003668D6"/>
    <w:rsid w:val="00367120"/>
    <w:rsid w:val="0037085B"/>
    <w:rsid w:val="00370FA8"/>
    <w:rsid w:val="00383BE9"/>
    <w:rsid w:val="003842DD"/>
    <w:rsid w:val="0038591F"/>
    <w:rsid w:val="003909C9"/>
    <w:rsid w:val="0039271F"/>
    <w:rsid w:val="003953F1"/>
    <w:rsid w:val="0039629C"/>
    <w:rsid w:val="00397C5A"/>
    <w:rsid w:val="00397DFA"/>
    <w:rsid w:val="003A2080"/>
    <w:rsid w:val="003A4E96"/>
    <w:rsid w:val="003A5779"/>
    <w:rsid w:val="003A596D"/>
    <w:rsid w:val="003A6340"/>
    <w:rsid w:val="003A7CD7"/>
    <w:rsid w:val="003B0EDB"/>
    <w:rsid w:val="003B3267"/>
    <w:rsid w:val="003B4E6E"/>
    <w:rsid w:val="003C02D1"/>
    <w:rsid w:val="003C410F"/>
    <w:rsid w:val="003C4C2A"/>
    <w:rsid w:val="003C5530"/>
    <w:rsid w:val="003C5D55"/>
    <w:rsid w:val="003C6D50"/>
    <w:rsid w:val="003C72A6"/>
    <w:rsid w:val="003D14CD"/>
    <w:rsid w:val="003D3950"/>
    <w:rsid w:val="003D3B96"/>
    <w:rsid w:val="003D3CF3"/>
    <w:rsid w:val="003D42B0"/>
    <w:rsid w:val="003D533F"/>
    <w:rsid w:val="003D6522"/>
    <w:rsid w:val="003D6644"/>
    <w:rsid w:val="003D6E79"/>
    <w:rsid w:val="003E12E5"/>
    <w:rsid w:val="003E1691"/>
    <w:rsid w:val="003E28B9"/>
    <w:rsid w:val="003E2C00"/>
    <w:rsid w:val="003E5A59"/>
    <w:rsid w:val="003E6D86"/>
    <w:rsid w:val="003E6E6F"/>
    <w:rsid w:val="003E7CE4"/>
    <w:rsid w:val="003F0039"/>
    <w:rsid w:val="003F0AF8"/>
    <w:rsid w:val="003F2333"/>
    <w:rsid w:val="003F7BCE"/>
    <w:rsid w:val="004006E4"/>
    <w:rsid w:val="00400979"/>
    <w:rsid w:val="00400B64"/>
    <w:rsid w:val="00404874"/>
    <w:rsid w:val="00405D75"/>
    <w:rsid w:val="0041194B"/>
    <w:rsid w:val="004142BD"/>
    <w:rsid w:val="00416550"/>
    <w:rsid w:val="00421298"/>
    <w:rsid w:val="004236E3"/>
    <w:rsid w:val="00427FC1"/>
    <w:rsid w:val="0043034B"/>
    <w:rsid w:val="00430B48"/>
    <w:rsid w:val="00433FC0"/>
    <w:rsid w:val="00434155"/>
    <w:rsid w:val="0043783C"/>
    <w:rsid w:val="00442799"/>
    <w:rsid w:val="0044494C"/>
    <w:rsid w:val="00444D4B"/>
    <w:rsid w:val="004529EF"/>
    <w:rsid w:val="00453818"/>
    <w:rsid w:val="00455017"/>
    <w:rsid w:val="00455594"/>
    <w:rsid w:val="00460036"/>
    <w:rsid w:val="0046017A"/>
    <w:rsid w:val="00462475"/>
    <w:rsid w:val="00462874"/>
    <w:rsid w:val="00464515"/>
    <w:rsid w:val="0046566B"/>
    <w:rsid w:val="004664B3"/>
    <w:rsid w:val="0047198B"/>
    <w:rsid w:val="00472CE5"/>
    <w:rsid w:val="004730CE"/>
    <w:rsid w:val="004753F7"/>
    <w:rsid w:val="004760B8"/>
    <w:rsid w:val="004809F0"/>
    <w:rsid w:val="00480B83"/>
    <w:rsid w:val="004822C4"/>
    <w:rsid w:val="00483535"/>
    <w:rsid w:val="00484B3E"/>
    <w:rsid w:val="00485539"/>
    <w:rsid w:val="00486B6E"/>
    <w:rsid w:val="00486F33"/>
    <w:rsid w:val="004908D7"/>
    <w:rsid w:val="00493332"/>
    <w:rsid w:val="00495BF8"/>
    <w:rsid w:val="0049692E"/>
    <w:rsid w:val="00497D42"/>
    <w:rsid w:val="004A19F9"/>
    <w:rsid w:val="004A51EA"/>
    <w:rsid w:val="004A595B"/>
    <w:rsid w:val="004A5C44"/>
    <w:rsid w:val="004B0057"/>
    <w:rsid w:val="004B0E27"/>
    <w:rsid w:val="004B30EC"/>
    <w:rsid w:val="004B44E9"/>
    <w:rsid w:val="004B6872"/>
    <w:rsid w:val="004B6A2E"/>
    <w:rsid w:val="004C502E"/>
    <w:rsid w:val="004C5D95"/>
    <w:rsid w:val="004C6DD4"/>
    <w:rsid w:val="004C769C"/>
    <w:rsid w:val="004C7886"/>
    <w:rsid w:val="004C7F1C"/>
    <w:rsid w:val="004D27EB"/>
    <w:rsid w:val="004E0922"/>
    <w:rsid w:val="004E2849"/>
    <w:rsid w:val="004F268E"/>
    <w:rsid w:val="004F2D93"/>
    <w:rsid w:val="004F5A32"/>
    <w:rsid w:val="004F7271"/>
    <w:rsid w:val="00501893"/>
    <w:rsid w:val="005050A0"/>
    <w:rsid w:val="00505EB4"/>
    <w:rsid w:val="00507FFB"/>
    <w:rsid w:val="0051109A"/>
    <w:rsid w:val="0051208A"/>
    <w:rsid w:val="00513E9E"/>
    <w:rsid w:val="005142AC"/>
    <w:rsid w:val="005143A6"/>
    <w:rsid w:val="005153D9"/>
    <w:rsid w:val="0051547C"/>
    <w:rsid w:val="00517548"/>
    <w:rsid w:val="00521382"/>
    <w:rsid w:val="00521473"/>
    <w:rsid w:val="00521B3B"/>
    <w:rsid w:val="00521C4D"/>
    <w:rsid w:val="00521ECC"/>
    <w:rsid w:val="005238A1"/>
    <w:rsid w:val="0052740E"/>
    <w:rsid w:val="00537860"/>
    <w:rsid w:val="00537A71"/>
    <w:rsid w:val="0054180A"/>
    <w:rsid w:val="005424B4"/>
    <w:rsid w:val="00551E1A"/>
    <w:rsid w:val="00557D97"/>
    <w:rsid w:val="00560E54"/>
    <w:rsid w:val="005618EB"/>
    <w:rsid w:val="00563DA5"/>
    <w:rsid w:val="00564E11"/>
    <w:rsid w:val="005670A9"/>
    <w:rsid w:val="00570399"/>
    <w:rsid w:val="00571DE6"/>
    <w:rsid w:val="005771E1"/>
    <w:rsid w:val="0058064B"/>
    <w:rsid w:val="0058166D"/>
    <w:rsid w:val="00584E73"/>
    <w:rsid w:val="005858F1"/>
    <w:rsid w:val="00585939"/>
    <w:rsid w:val="00586378"/>
    <w:rsid w:val="005869F6"/>
    <w:rsid w:val="00591013"/>
    <w:rsid w:val="00593568"/>
    <w:rsid w:val="005979E5"/>
    <w:rsid w:val="005A07C2"/>
    <w:rsid w:val="005A0885"/>
    <w:rsid w:val="005A1634"/>
    <w:rsid w:val="005A2D5A"/>
    <w:rsid w:val="005A3944"/>
    <w:rsid w:val="005A6E6B"/>
    <w:rsid w:val="005A734E"/>
    <w:rsid w:val="005B0844"/>
    <w:rsid w:val="005B09FB"/>
    <w:rsid w:val="005B1605"/>
    <w:rsid w:val="005B392E"/>
    <w:rsid w:val="005C3D63"/>
    <w:rsid w:val="005C497B"/>
    <w:rsid w:val="005C6BCA"/>
    <w:rsid w:val="005D56CE"/>
    <w:rsid w:val="005D59B3"/>
    <w:rsid w:val="005D649F"/>
    <w:rsid w:val="005E060F"/>
    <w:rsid w:val="005E08BE"/>
    <w:rsid w:val="005E61C0"/>
    <w:rsid w:val="005E75A1"/>
    <w:rsid w:val="005E76DB"/>
    <w:rsid w:val="005F00A9"/>
    <w:rsid w:val="005F1758"/>
    <w:rsid w:val="005F2A22"/>
    <w:rsid w:val="005F3146"/>
    <w:rsid w:val="005F3EF6"/>
    <w:rsid w:val="005F6EEF"/>
    <w:rsid w:val="00600C9C"/>
    <w:rsid w:val="00601EA3"/>
    <w:rsid w:val="0060522B"/>
    <w:rsid w:val="00606A60"/>
    <w:rsid w:val="006108B5"/>
    <w:rsid w:val="00610AFB"/>
    <w:rsid w:val="00611671"/>
    <w:rsid w:val="00613112"/>
    <w:rsid w:val="00615EE5"/>
    <w:rsid w:val="0061713A"/>
    <w:rsid w:val="006217B2"/>
    <w:rsid w:val="0062248F"/>
    <w:rsid w:val="00622964"/>
    <w:rsid w:val="0062300B"/>
    <w:rsid w:val="006230D1"/>
    <w:rsid w:val="00624FE5"/>
    <w:rsid w:val="006313E8"/>
    <w:rsid w:val="00631665"/>
    <w:rsid w:val="006333C0"/>
    <w:rsid w:val="006339C1"/>
    <w:rsid w:val="00635EC6"/>
    <w:rsid w:val="00636CC3"/>
    <w:rsid w:val="0064098A"/>
    <w:rsid w:val="00642F4B"/>
    <w:rsid w:val="0064442F"/>
    <w:rsid w:val="00644712"/>
    <w:rsid w:val="00645C4C"/>
    <w:rsid w:val="00646CC2"/>
    <w:rsid w:val="00651714"/>
    <w:rsid w:val="006550C4"/>
    <w:rsid w:val="00655541"/>
    <w:rsid w:val="006622B3"/>
    <w:rsid w:val="00663B19"/>
    <w:rsid w:val="0066410A"/>
    <w:rsid w:val="006647D2"/>
    <w:rsid w:val="00664EB5"/>
    <w:rsid w:val="0067034B"/>
    <w:rsid w:val="00670826"/>
    <w:rsid w:val="006709A8"/>
    <w:rsid w:val="006716CF"/>
    <w:rsid w:val="00675777"/>
    <w:rsid w:val="00677F4B"/>
    <w:rsid w:val="00684586"/>
    <w:rsid w:val="00684BCA"/>
    <w:rsid w:val="00685321"/>
    <w:rsid w:val="00685BC0"/>
    <w:rsid w:val="006862BC"/>
    <w:rsid w:val="00692821"/>
    <w:rsid w:val="00694440"/>
    <w:rsid w:val="00694D3A"/>
    <w:rsid w:val="00697DF8"/>
    <w:rsid w:val="006A0DD3"/>
    <w:rsid w:val="006A3163"/>
    <w:rsid w:val="006A333F"/>
    <w:rsid w:val="006A454F"/>
    <w:rsid w:val="006A5330"/>
    <w:rsid w:val="006A5374"/>
    <w:rsid w:val="006A579E"/>
    <w:rsid w:val="006A5E36"/>
    <w:rsid w:val="006A72F5"/>
    <w:rsid w:val="006B5259"/>
    <w:rsid w:val="006B5603"/>
    <w:rsid w:val="006B5FD1"/>
    <w:rsid w:val="006B698E"/>
    <w:rsid w:val="006B7552"/>
    <w:rsid w:val="006C13CE"/>
    <w:rsid w:val="006C1E5F"/>
    <w:rsid w:val="006C3168"/>
    <w:rsid w:val="006C3AA5"/>
    <w:rsid w:val="006C73CB"/>
    <w:rsid w:val="006D0A9F"/>
    <w:rsid w:val="006D2ED4"/>
    <w:rsid w:val="006D3716"/>
    <w:rsid w:val="006D3DE6"/>
    <w:rsid w:val="006D4549"/>
    <w:rsid w:val="006E09BF"/>
    <w:rsid w:val="006E1A63"/>
    <w:rsid w:val="006E1AF3"/>
    <w:rsid w:val="006E1E83"/>
    <w:rsid w:val="006E244E"/>
    <w:rsid w:val="006E4494"/>
    <w:rsid w:val="006E456E"/>
    <w:rsid w:val="006E5302"/>
    <w:rsid w:val="006E6B1F"/>
    <w:rsid w:val="006F10A6"/>
    <w:rsid w:val="006F29AA"/>
    <w:rsid w:val="006F3DEB"/>
    <w:rsid w:val="006F4292"/>
    <w:rsid w:val="006F51A5"/>
    <w:rsid w:val="006F6B62"/>
    <w:rsid w:val="006F6E0E"/>
    <w:rsid w:val="006F7202"/>
    <w:rsid w:val="006F791E"/>
    <w:rsid w:val="007018B8"/>
    <w:rsid w:val="007019AB"/>
    <w:rsid w:val="007026DA"/>
    <w:rsid w:val="0070278A"/>
    <w:rsid w:val="00702C72"/>
    <w:rsid w:val="007076E4"/>
    <w:rsid w:val="00714A43"/>
    <w:rsid w:val="007166C8"/>
    <w:rsid w:val="00716EFB"/>
    <w:rsid w:val="0071733C"/>
    <w:rsid w:val="0072080A"/>
    <w:rsid w:val="00721172"/>
    <w:rsid w:val="007214E5"/>
    <w:rsid w:val="00726504"/>
    <w:rsid w:val="007318A8"/>
    <w:rsid w:val="007336F9"/>
    <w:rsid w:val="00734866"/>
    <w:rsid w:val="00735064"/>
    <w:rsid w:val="007422C6"/>
    <w:rsid w:val="00743FAD"/>
    <w:rsid w:val="007501F8"/>
    <w:rsid w:val="00754984"/>
    <w:rsid w:val="0075650A"/>
    <w:rsid w:val="00760A71"/>
    <w:rsid w:val="0076672B"/>
    <w:rsid w:val="00770C92"/>
    <w:rsid w:val="00770F06"/>
    <w:rsid w:val="00771E6F"/>
    <w:rsid w:val="00774E46"/>
    <w:rsid w:val="00775A81"/>
    <w:rsid w:val="00782F2E"/>
    <w:rsid w:val="0078685F"/>
    <w:rsid w:val="00786DB4"/>
    <w:rsid w:val="00787226"/>
    <w:rsid w:val="0079293F"/>
    <w:rsid w:val="00792F07"/>
    <w:rsid w:val="00794B8C"/>
    <w:rsid w:val="00795857"/>
    <w:rsid w:val="00795A8E"/>
    <w:rsid w:val="007977EA"/>
    <w:rsid w:val="00797D19"/>
    <w:rsid w:val="007A1468"/>
    <w:rsid w:val="007A6221"/>
    <w:rsid w:val="007A64DC"/>
    <w:rsid w:val="007A6696"/>
    <w:rsid w:val="007B0A47"/>
    <w:rsid w:val="007B124F"/>
    <w:rsid w:val="007B1784"/>
    <w:rsid w:val="007B23D6"/>
    <w:rsid w:val="007B360D"/>
    <w:rsid w:val="007B623E"/>
    <w:rsid w:val="007B6573"/>
    <w:rsid w:val="007B739D"/>
    <w:rsid w:val="007B785A"/>
    <w:rsid w:val="007C05F4"/>
    <w:rsid w:val="007C07E9"/>
    <w:rsid w:val="007C2F31"/>
    <w:rsid w:val="007C3172"/>
    <w:rsid w:val="007C71B1"/>
    <w:rsid w:val="007C7378"/>
    <w:rsid w:val="007C738B"/>
    <w:rsid w:val="007D1698"/>
    <w:rsid w:val="007D710D"/>
    <w:rsid w:val="007E2012"/>
    <w:rsid w:val="007E2E8E"/>
    <w:rsid w:val="007E30C8"/>
    <w:rsid w:val="007E5BB9"/>
    <w:rsid w:val="007E6D16"/>
    <w:rsid w:val="007F00C8"/>
    <w:rsid w:val="007F02A5"/>
    <w:rsid w:val="007F18B7"/>
    <w:rsid w:val="007F3B30"/>
    <w:rsid w:val="007F5765"/>
    <w:rsid w:val="007F63D3"/>
    <w:rsid w:val="007F656E"/>
    <w:rsid w:val="007F767A"/>
    <w:rsid w:val="008022E9"/>
    <w:rsid w:val="00803BF6"/>
    <w:rsid w:val="008047D3"/>
    <w:rsid w:val="008079D8"/>
    <w:rsid w:val="00812E22"/>
    <w:rsid w:val="00813AEF"/>
    <w:rsid w:val="00815055"/>
    <w:rsid w:val="00816B4B"/>
    <w:rsid w:val="00820AB3"/>
    <w:rsid w:val="0082147D"/>
    <w:rsid w:val="00822529"/>
    <w:rsid w:val="00823653"/>
    <w:rsid w:val="00823800"/>
    <w:rsid w:val="00824229"/>
    <w:rsid w:val="00831D3B"/>
    <w:rsid w:val="008326AE"/>
    <w:rsid w:val="008354DC"/>
    <w:rsid w:val="008379F1"/>
    <w:rsid w:val="0084017A"/>
    <w:rsid w:val="00843083"/>
    <w:rsid w:val="0084655D"/>
    <w:rsid w:val="00847C92"/>
    <w:rsid w:val="00852DC1"/>
    <w:rsid w:val="00854A6D"/>
    <w:rsid w:val="008573CD"/>
    <w:rsid w:val="008650DB"/>
    <w:rsid w:val="00867C24"/>
    <w:rsid w:val="00870DEE"/>
    <w:rsid w:val="00873B03"/>
    <w:rsid w:val="008766CD"/>
    <w:rsid w:val="00876ED2"/>
    <w:rsid w:val="008818FB"/>
    <w:rsid w:val="00881927"/>
    <w:rsid w:val="00881D52"/>
    <w:rsid w:val="008826A5"/>
    <w:rsid w:val="008826EF"/>
    <w:rsid w:val="00882C31"/>
    <w:rsid w:val="008869AB"/>
    <w:rsid w:val="00887920"/>
    <w:rsid w:val="008916CD"/>
    <w:rsid w:val="00893E9C"/>
    <w:rsid w:val="00895B74"/>
    <w:rsid w:val="008A3942"/>
    <w:rsid w:val="008A3A24"/>
    <w:rsid w:val="008A3B37"/>
    <w:rsid w:val="008A6575"/>
    <w:rsid w:val="008A6671"/>
    <w:rsid w:val="008A6C05"/>
    <w:rsid w:val="008A7969"/>
    <w:rsid w:val="008B1880"/>
    <w:rsid w:val="008B290D"/>
    <w:rsid w:val="008B5D6D"/>
    <w:rsid w:val="008B63B0"/>
    <w:rsid w:val="008B6CAE"/>
    <w:rsid w:val="008C0DC9"/>
    <w:rsid w:val="008C20FA"/>
    <w:rsid w:val="008C4A24"/>
    <w:rsid w:val="008C513A"/>
    <w:rsid w:val="008C56E2"/>
    <w:rsid w:val="008C6146"/>
    <w:rsid w:val="008C6B2A"/>
    <w:rsid w:val="008C6FED"/>
    <w:rsid w:val="008D054A"/>
    <w:rsid w:val="008D1D01"/>
    <w:rsid w:val="008D2F4A"/>
    <w:rsid w:val="008D4C8A"/>
    <w:rsid w:val="008D5735"/>
    <w:rsid w:val="008E0B65"/>
    <w:rsid w:val="008E3861"/>
    <w:rsid w:val="008E3D3C"/>
    <w:rsid w:val="008E3E90"/>
    <w:rsid w:val="008E4562"/>
    <w:rsid w:val="008E5923"/>
    <w:rsid w:val="008F1D34"/>
    <w:rsid w:val="008F297D"/>
    <w:rsid w:val="008F2EBC"/>
    <w:rsid w:val="008F7A6C"/>
    <w:rsid w:val="0090104C"/>
    <w:rsid w:val="009026D2"/>
    <w:rsid w:val="009063E6"/>
    <w:rsid w:val="00907E83"/>
    <w:rsid w:val="00910969"/>
    <w:rsid w:val="009109F1"/>
    <w:rsid w:val="0091444B"/>
    <w:rsid w:val="00914DD7"/>
    <w:rsid w:val="00915844"/>
    <w:rsid w:val="00920589"/>
    <w:rsid w:val="00920D57"/>
    <w:rsid w:val="0092360E"/>
    <w:rsid w:val="00930C98"/>
    <w:rsid w:val="00933582"/>
    <w:rsid w:val="00941163"/>
    <w:rsid w:val="0094343B"/>
    <w:rsid w:val="00946195"/>
    <w:rsid w:val="0095011C"/>
    <w:rsid w:val="0095077A"/>
    <w:rsid w:val="00950BD7"/>
    <w:rsid w:val="00955FCA"/>
    <w:rsid w:val="00957674"/>
    <w:rsid w:val="0096042B"/>
    <w:rsid w:val="00962D3A"/>
    <w:rsid w:val="0096660D"/>
    <w:rsid w:val="00967439"/>
    <w:rsid w:val="0096774F"/>
    <w:rsid w:val="00971E31"/>
    <w:rsid w:val="0097480E"/>
    <w:rsid w:val="00975915"/>
    <w:rsid w:val="009773E0"/>
    <w:rsid w:val="00977F18"/>
    <w:rsid w:val="009820FA"/>
    <w:rsid w:val="00983472"/>
    <w:rsid w:val="00986E66"/>
    <w:rsid w:val="00987071"/>
    <w:rsid w:val="00987937"/>
    <w:rsid w:val="009916F4"/>
    <w:rsid w:val="00992554"/>
    <w:rsid w:val="0099308C"/>
    <w:rsid w:val="009930FA"/>
    <w:rsid w:val="009945B2"/>
    <w:rsid w:val="00994B25"/>
    <w:rsid w:val="00995291"/>
    <w:rsid w:val="00996B6F"/>
    <w:rsid w:val="00997002"/>
    <w:rsid w:val="0099700C"/>
    <w:rsid w:val="009A1C4F"/>
    <w:rsid w:val="009A25B3"/>
    <w:rsid w:val="009A28E0"/>
    <w:rsid w:val="009A2D74"/>
    <w:rsid w:val="009A6FD7"/>
    <w:rsid w:val="009A7667"/>
    <w:rsid w:val="009A7ED0"/>
    <w:rsid w:val="009B218E"/>
    <w:rsid w:val="009B356D"/>
    <w:rsid w:val="009B3F2C"/>
    <w:rsid w:val="009B6230"/>
    <w:rsid w:val="009B62E2"/>
    <w:rsid w:val="009B6467"/>
    <w:rsid w:val="009C1445"/>
    <w:rsid w:val="009C29B2"/>
    <w:rsid w:val="009C71AD"/>
    <w:rsid w:val="009D33D0"/>
    <w:rsid w:val="009D3E1A"/>
    <w:rsid w:val="009D4850"/>
    <w:rsid w:val="009D6BB0"/>
    <w:rsid w:val="009D787A"/>
    <w:rsid w:val="009E198A"/>
    <w:rsid w:val="009E3034"/>
    <w:rsid w:val="009E307E"/>
    <w:rsid w:val="009E4CA5"/>
    <w:rsid w:val="009E69AF"/>
    <w:rsid w:val="009E70D3"/>
    <w:rsid w:val="009F0ED0"/>
    <w:rsid w:val="009F3621"/>
    <w:rsid w:val="009F4240"/>
    <w:rsid w:val="009F77B6"/>
    <w:rsid w:val="00A00B80"/>
    <w:rsid w:val="00A049C6"/>
    <w:rsid w:val="00A0570B"/>
    <w:rsid w:val="00A06386"/>
    <w:rsid w:val="00A0639F"/>
    <w:rsid w:val="00A10FAF"/>
    <w:rsid w:val="00A1205A"/>
    <w:rsid w:val="00A13F6A"/>
    <w:rsid w:val="00A14DA7"/>
    <w:rsid w:val="00A152F2"/>
    <w:rsid w:val="00A17706"/>
    <w:rsid w:val="00A2137F"/>
    <w:rsid w:val="00A21D10"/>
    <w:rsid w:val="00A24451"/>
    <w:rsid w:val="00A25F67"/>
    <w:rsid w:val="00A26525"/>
    <w:rsid w:val="00A26994"/>
    <w:rsid w:val="00A27C2F"/>
    <w:rsid w:val="00A30700"/>
    <w:rsid w:val="00A31178"/>
    <w:rsid w:val="00A31EFD"/>
    <w:rsid w:val="00A34559"/>
    <w:rsid w:val="00A35918"/>
    <w:rsid w:val="00A3622A"/>
    <w:rsid w:val="00A363F7"/>
    <w:rsid w:val="00A37032"/>
    <w:rsid w:val="00A4147F"/>
    <w:rsid w:val="00A4166C"/>
    <w:rsid w:val="00A43285"/>
    <w:rsid w:val="00A4733B"/>
    <w:rsid w:val="00A5245B"/>
    <w:rsid w:val="00A53ED6"/>
    <w:rsid w:val="00A54059"/>
    <w:rsid w:val="00A57AD9"/>
    <w:rsid w:val="00A611DA"/>
    <w:rsid w:val="00A62AC9"/>
    <w:rsid w:val="00A643CD"/>
    <w:rsid w:val="00A643E7"/>
    <w:rsid w:val="00A65DB3"/>
    <w:rsid w:val="00A66D94"/>
    <w:rsid w:val="00A675BC"/>
    <w:rsid w:val="00A677EB"/>
    <w:rsid w:val="00A703A2"/>
    <w:rsid w:val="00A70EF4"/>
    <w:rsid w:val="00A731B3"/>
    <w:rsid w:val="00A831BD"/>
    <w:rsid w:val="00A83E85"/>
    <w:rsid w:val="00A84CC0"/>
    <w:rsid w:val="00A85A2E"/>
    <w:rsid w:val="00A866C6"/>
    <w:rsid w:val="00A872D2"/>
    <w:rsid w:val="00A90E66"/>
    <w:rsid w:val="00A9126B"/>
    <w:rsid w:val="00A937F4"/>
    <w:rsid w:val="00A9508E"/>
    <w:rsid w:val="00A9761E"/>
    <w:rsid w:val="00A97637"/>
    <w:rsid w:val="00A97724"/>
    <w:rsid w:val="00AA31BA"/>
    <w:rsid w:val="00AA6A98"/>
    <w:rsid w:val="00AA74C3"/>
    <w:rsid w:val="00AB038D"/>
    <w:rsid w:val="00AB138C"/>
    <w:rsid w:val="00AB2FB5"/>
    <w:rsid w:val="00AB3C52"/>
    <w:rsid w:val="00AC09CD"/>
    <w:rsid w:val="00AD094F"/>
    <w:rsid w:val="00AD20F3"/>
    <w:rsid w:val="00AD2A7A"/>
    <w:rsid w:val="00AD43CB"/>
    <w:rsid w:val="00AD5661"/>
    <w:rsid w:val="00AD63E5"/>
    <w:rsid w:val="00AD6FFE"/>
    <w:rsid w:val="00AE03EF"/>
    <w:rsid w:val="00AE1E1A"/>
    <w:rsid w:val="00AE300B"/>
    <w:rsid w:val="00AE6B97"/>
    <w:rsid w:val="00AF0FB0"/>
    <w:rsid w:val="00AF143F"/>
    <w:rsid w:val="00AF30E2"/>
    <w:rsid w:val="00AF3BC3"/>
    <w:rsid w:val="00AF4BEA"/>
    <w:rsid w:val="00AF7924"/>
    <w:rsid w:val="00AF79A6"/>
    <w:rsid w:val="00AF7A97"/>
    <w:rsid w:val="00B00A2E"/>
    <w:rsid w:val="00B03D1A"/>
    <w:rsid w:val="00B05875"/>
    <w:rsid w:val="00B0616F"/>
    <w:rsid w:val="00B066FD"/>
    <w:rsid w:val="00B068CF"/>
    <w:rsid w:val="00B10108"/>
    <w:rsid w:val="00B12907"/>
    <w:rsid w:val="00B14BC6"/>
    <w:rsid w:val="00B16A74"/>
    <w:rsid w:val="00B17AA7"/>
    <w:rsid w:val="00B21C09"/>
    <w:rsid w:val="00B22954"/>
    <w:rsid w:val="00B22B59"/>
    <w:rsid w:val="00B22CD6"/>
    <w:rsid w:val="00B255F0"/>
    <w:rsid w:val="00B26113"/>
    <w:rsid w:val="00B3108F"/>
    <w:rsid w:val="00B34AEF"/>
    <w:rsid w:val="00B34F2A"/>
    <w:rsid w:val="00B37925"/>
    <w:rsid w:val="00B37E58"/>
    <w:rsid w:val="00B42270"/>
    <w:rsid w:val="00B4236C"/>
    <w:rsid w:val="00B4785A"/>
    <w:rsid w:val="00B50D46"/>
    <w:rsid w:val="00B52295"/>
    <w:rsid w:val="00B6090F"/>
    <w:rsid w:val="00B64726"/>
    <w:rsid w:val="00B64D1A"/>
    <w:rsid w:val="00B66574"/>
    <w:rsid w:val="00B66E04"/>
    <w:rsid w:val="00B67039"/>
    <w:rsid w:val="00B74D4B"/>
    <w:rsid w:val="00B7565A"/>
    <w:rsid w:val="00B76D5A"/>
    <w:rsid w:val="00B8076D"/>
    <w:rsid w:val="00B87FA2"/>
    <w:rsid w:val="00B90FB9"/>
    <w:rsid w:val="00B920EE"/>
    <w:rsid w:val="00B93574"/>
    <w:rsid w:val="00B9639D"/>
    <w:rsid w:val="00B97552"/>
    <w:rsid w:val="00BA016A"/>
    <w:rsid w:val="00BA0A52"/>
    <w:rsid w:val="00BA265A"/>
    <w:rsid w:val="00BA328D"/>
    <w:rsid w:val="00BA4FEA"/>
    <w:rsid w:val="00BA7484"/>
    <w:rsid w:val="00BA7B22"/>
    <w:rsid w:val="00BB0E03"/>
    <w:rsid w:val="00BB2C4F"/>
    <w:rsid w:val="00BB3E7D"/>
    <w:rsid w:val="00BB505A"/>
    <w:rsid w:val="00BB6DDF"/>
    <w:rsid w:val="00BB7B91"/>
    <w:rsid w:val="00BC0F7E"/>
    <w:rsid w:val="00BC102D"/>
    <w:rsid w:val="00BC1FE4"/>
    <w:rsid w:val="00BC2662"/>
    <w:rsid w:val="00BC282C"/>
    <w:rsid w:val="00BC51DC"/>
    <w:rsid w:val="00BC55D9"/>
    <w:rsid w:val="00BC5EE8"/>
    <w:rsid w:val="00BC79A3"/>
    <w:rsid w:val="00BD1D25"/>
    <w:rsid w:val="00BD38C6"/>
    <w:rsid w:val="00BD3B58"/>
    <w:rsid w:val="00BD3F7E"/>
    <w:rsid w:val="00BD6880"/>
    <w:rsid w:val="00BE0409"/>
    <w:rsid w:val="00BE0CE0"/>
    <w:rsid w:val="00BE2D17"/>
    <w:rsid w:val="00BE2D21"/>
    <w:rsid w:val="00BE50EE"/>
    <w:rsid w:val="00BE5778"/>
    <w:rsid w:val="00BF28F4"/>
    <w:rsid w:val="00BF3B88"/>
    <w:rsid w:val="00BF3E66"/>
    <w:rsid w:val="00BF667F"/>
    <w:rsid w:val="00BF7A08"/>
    <w:rsid w:val="00C05C88"/>
    <w:rsid w:val="00C05F92"/>
    <w:rsid w:val="00C1211B"/>
    <w:rsid w:val="00C1213B"/>
    <w:rsid w:val="00C123EE"/>
    <w:rsid w:val="00C13937"/>
    <w:rsid w:val="00C14F2D"/>
    <w:rsid w:val="00C15100"/>
    <w:rsid w:val="00C1615B"/>
    <w:rsid w:val="00C231DF"/>
    <w:rsid w:val="00C24B45"/>
    <w:rsid w:val="00C2556D"/>
    <w:rsid w:val="00C2770A"/>
    <w:rsid w:val="00C30716"/>
    <w:rsid w:val="00C30C9F"/>
    <w:rsid w:val="00C36058"/>
    <w:rsid w:val="00C375B4"/>
    <w:rsid w:val="00C41B9A"/>
    <w:rsid w:val="00C44663"/>
    <w:rsid w:val="00C460E2"/>
    <w:rsid w:val="00C503F6"/>
    <w:rsid w:val="00C51053"/>
    <w:rsid w:val="00C54F3D"/>
    <w:rsid w:val="00C55395"/>
    <w:rsid w:val="00C555FC"/>
    <w:rsid w:val="00C56C12"/>
    <w:rsid w:val="00C61541"/>
    <w:rsid w:val="00C6174E"/>
    <w:rsid w:val="00C61B31"/>
    <w:rsid w:val="00C61CCD"/>
    <w:rsid w:val="00C6256B"/>
    <w:rsid w:val="00C634EF"/>
    <w:rsid w:val="00C659FB"/>
    <w:rsid w:val="00C67C59"/>
    <w:rsid w:val="00C709D5"/>
    <w:rsid w:val="00C73E46"/>
    <w:rsid w:val="00C73F5B"/>
    <w:rsid w:val="00C77F6A"/>
    <w:rsid w:val="00C81578"/>
    <w:rsid w:val="00C84E3C"/>
    <w:rsid w:val="00C86DC3"/>
    <w:rsid w:val="00C87565"/>
    <w:rsid w:val="00C9152B"/>
    <w:rsid w:val="00C921A1"/>
    <w:rsid w:val="00C9492B"/>
    <w:rsid w:val="00C9534B"/>
    <w:rsid w:val="00C96AB2"/>
    <w:rsid w:val="00C96D52"/>
    <w:rsid w:val="00CA0A4C"/>
    <w:rsid w:val="00CA24EB"/>
    <w:rsid w:val="00CA3BF9"/>
    <w:rsid w:val="00CA5539"/>
    <w:rsid w:val="00CA5733"/>
    <w:rsid w:val="00CA6EA6"/>
    <w:rsid w:val="00CC01EC"/>
    <w:rsid w:val="00CC1CDD"/>
    <w:rsid w:val="00CC428C"/>
    <w:rsid w:val="00CC7E19"/>
    <w:rsid w:val="00CD296B"/>
    <w:rsid w:val="00CD726E"/>
    <w:rsid w:val="00CD7B81"/>
    <w:rsid w:val="00CE0E07"/>
    <w:rsid w:val="00CE1814"/>
    <w:rsid w:val="00CE1E63"/>
    <w:rsid w:val="00CE3DFF"/>
    <w:rsid w:val="00CF09A4"/>
    <w:rsid w:val="00CF0A41"/>
    <w:rsid w:val="00CF213C"/>
    <w:rsid w:val="00CF44C5"/>
    <w:rsid w:val="00CF461D"/>
    <w:rsid w:val="00CF5A3A"/>
    <w:rsid w:val="00D0008C"/>
    <w:rsid w:val="00D00A71"/>
    <w:rsid w:val="00D0146F"/>
    <w:rsid w:val="00D01F2D"/>
    <w:rsid w:val="00D03126"/>
    <w:rsid w:val="00D1134E"/>
    <w:rsid w:val="00D154C5"/>
    <w:rsid w:val="00D15AD2"/>
    <w:rsid w:val="00D16BD6"/>
    <w:rsid w:val="00D21CEB"/>
    <w:rsid w:val="00D228BD"/>
    <w:rsid w:val="00D22FDE"/>
    <w:rsid w:val="00D2368C"/>
    <w:rsid w:val="00D240BD"/>
    <w:rsid w:val="00D247AE"/>
    <w:rsid w:val="00D2650C"/>
    <w:rsid w:val="00D27D56"/>
    <w:rsid w:val="00D33035"/>
    <w:rsid w:val="00D34C7C"/>
    <w:rsid w:val="00D352BC"/>
    <w:rsid w:val="00D36F5E"/>
    <w:rsid w:val="00D43664"/>
    <w:rsid w:val="00D518E4"/>
    <w:rsid w:val="00D52138"/>
    <w:rsid w:val="00D527EB"/>
    <w:rsid w:val="00D543EB"/>
    <w:rsid w:val="00D572C4"/>
    <w:rsid w:val="00D61922"/>
    <w:rsid w:val="00D61B1E"/>
    <w:rsid w:val="00D61EED"/>
    <w:rsid w:val="00D624FC"/>
    <w:rsid w:val="00D64444"/>
    <w:rsid w:val="00D723E7"/>
    <w:rsid w:val="00D74774"/>
    <w:rsid w:val="00D82B58"/>
    <w:rsid w:val="00D83443"/>
    <w:rsid w:val="00D8491C"/>
    <w:rsid w:val="00D870D2"/>
    <w:rsid w:val="00D877CA"/>
    <w:rsid w:val="00D91877"/>
    <w:rsid w:val="00D91BD2"/>
    <w:rsid w:val="00D91FF0"/>
    <w:rsid w:val="00D96273"/>
    <w:rsid w:val="00D96CC6"/>
    <w:rsid w:val="00D976F5"/>
    <w:rsid w:val="00DA36F0"/>
    <w:rsid w:val="00DA651F"/>
    <w:rsid w:val="00DB261A"/>
    <w:rsid w:val="00DB293E"/>
    <w:rsid w:val="00DB61E6"/>
    <w:rsid w:val="00DB64AE"/>
    <w:rsid w:val="00DB6EBE"/>
    <w:rsid w:val="00DC0200"/>
    <w:rsid w:val="00DC056A"/>
    <w:rsid w:val="00DC110F"/>
    <w:rsid w:val="00DC1830"/>
    <w:rsid w:val="00DC2D23"/>
    <w:rsid w:val="00DC41D9"/>
    <w:rsid w:val="00DC7EF9"/>
    <w:rsid w:val="00DD0EB0"/>
    <w:rsid w:val="00DD1635"/>
    <w:rsid w:val="00DD25AE"/>
    <w:rsid w:val="00DD2D7A"/>
    <w:rsid w:val="00DD6201"/>
    <w:rsid w:val="00DD6B48"/>
    <w:rsid w:val="00DE0FED"/>
    <w:rsid w:val="00DE23FB"/>
    <w:rsid w:val="00DF1431"/>
    <w:rsid w:val="00DF7B8C"/>
    <w:rsid w:val="00E01DB9"/>
    <w:rsid w:val="00E0669C"/>
    <w:rsid w:val="00E06F50"/>
    <w:rsid w:val="00E071CC"/>
    <w:rsid w:val="00E103FD"/>
    <w:rsid w:val="00E1060A"/>
    <w:rsid w:val="00E1183D"/>
    <w:rsid w:val="00E11E5E"/>
    <w:rsid w:val="00E1273C"/>
    <w:rsid w:val="00E14303"/>
    <w:rsid w:val="00E149D6"/>
    <w:rsid w:val="00E16CE7"/>
    <w:rsid w:val="00E21283"/>
    <w:rsid w:val="00E21970"/>
    <w:rsid w:val="00E22C42"/>
    <w:rsid w:val="00E234A5"/>
    <w:rsid w:val="00E239A4"/>
    <w:rsid w:val="00E24401"/>
    <w:rsid w:val="00E2525F"/>
    <w:rsid w:val="00E2611C"/>
    <w:rsid w:val="00E3055C"/>
    <w:rsid w:val="00E30B3E"/>
    <w:rsid w:val="00E317FF"/>
    <w:rsid w:val="00E3184A"/>
    <w:rsid w:val="00E318DB"/>
    <w:rsid w:val="00E31FDA"/>
    <w:rsid w:val="00E338DA"/>
    <w:rsid w:val="00E37AA6"/>
    <w:rsid w:val="00E44A26"/>
    <w:rsid w:val="00E45572"/>
    <w:rsid w:val="00E45C21"/>
    <w:rsid w:val="00E46745"/>
    <w:rsid w:val="00E470FA"/>
    <w:rsid w:val="00E54086"/>
    <w:rsid w:val="00E574C4"/>
    <w:rsid w:val="00E608A9"/>
    <w:rsid w:val="00E60D50"/>
    <w:rsid w:val="00E620F1"/>
    <w:rsid w:val="00E626D7"/>
    <w:rsid w:val="00E63AF7"/>
    <w:rsid w:val="00E66AD1"/>
    <w:rsid w:val="00E67CA0"/>
    <w:rsid w:val="00E67FB3"/>
    <w:rsid w:val="00E71959"/>
    <w:rsid w:val="00E7315C"/>
    <w:rsid w:val="00E7482A"/>
    <w:rsid w:val="00E7491B"/>
    <w:rsid w:val="00E74CBF"/>
    <w:rsid w:val="00E74DC6"/>
    <w:rsid w:val="00E75AAB"/>
    <w:rsid w:val="00E7746E"/>
    <w:rsid w:val="00E82DDF"/>
    <w:rsid w:val="00E85376"/>
    <w:rsid w:val="00E877D6"/>
    <w:rsid w:val="00E87EA4"/>
    <w:rsid w:val="00E90F5A"/>
    <w:rsid w:val="00E91BB6"/>
    <w:rsid w:val="00E93157"/>
    <w:rsid w:val="00E959BA"/>
    <w:rsid w:val="00E9691C"/>
    <w:rsid w:val="00EA1E6E"/>
    <w:rsid w:val="00EA235C"/>
    <w:rsid w:val="00EA48B8"/>
    <w:rsid w:val="00EA6C11"/>
    <w:rsid w:val="00EA7E91"/>
    <w:rsid w:val="00EB0A64"/>
    <w:rsid w:val="00EB1B70"/>
    <w:rsid w:val="00EB33EB"/>
    <w:rsid w:val="00EC0616"/>
    <w:rsid w:val="00EC490D"/>
    <w:rsid w:val="00EC4BC1"/>
    <w:rsid w:val="00EC5036"/>
    <w:rsid w:val="00ED0B1B"/>
    <w:rsid w:val="00ED1F68"/>
    <w:rsid w:val="00ED34B9"/>
    <w:rsid w:val="00ED521E"/>
    <w:rsid w:val="00ED5949"/>
    <w:rsid w:val="00EE0E52"/>
    <w:rsid w:val="00EE2F51"/>
    <w:rsid w:val="00EE4D4E"/>
    <w:rsid w:val="00EE4F8A"/>
    <w:rsid w:val="00EE786E"/>
    <w:rsid w:val="00EF2050"/>
    <w:rsid w:val="00EF31D4"/>
    <w:rsid w:val="00EF361D"/>
    <w:rsid w:val="00EF365B"/>
    <w:rsid w:val="00EF4656"/>
    <w:rsid w:val="00EF52E7"/>
    <w:rsid w:val="00F01570"/>
    <w:rsid w:val="00F05511"/>
    <w:rsid w:val="00F05752"/>
    <w:rsid w:val="00F06AAC"/>
    <w:rsid w:val="00F109E6"/>
    <w:rsid w:val="00F2086B"/>
    <w:rsid w:val="00F22278"/>
    <w:rsid w:val="00F22AF8"/>
    <w:rsid w:val="00F23783"/>
    <w:rsid w:val="00F26CF7"/>
    <w:rsid w:val="00F30CB6"/>
    <w:rsid w:val="00F3213E"/>
    <w:rsid w:val="00F33DE5"/>
    <w:rsid w:val="00F35EB9"/>
    <w:rsid w:val="00F36170"/>
    <w:rsid w:val="00F37803"/>
    <w:rsid w:val="00F40D22"/>
    <w:rsid w:val="00F449AF"/>
    <w:rsid w:val="00F44F0E"/>
    <w:rsid w:val="00F5305B"/>
    <w:rsid w:val="00F5663D"/>
    <w:rsid w:val="00F56D5E"/>
    <w:rsid w:val="00F5720A"/>
    <w:rsid w:val="00F61FE3"/>
    <w:rsid w:val="00F65587"/>
    <w:rsid w:val="00F66316"/>
    <w:rsid w:val="00F70E71"/>
    <w:rsid w:val="00F7435A"/>
    <w:rsid w:val="00F75D9D"/>
    <w:rsid w:val="00F7641F"/>
    <w:rsid w:val="00F76BD6"/>
    <w:rsid w:val="00F77B35"/>
    <w:rsid w:val="00F826B0"/>
    <w:rsid w:val="00F83166"/>
    <w:rsid w:val="00F835F4"/>
    <w:rsid w:val="00F84249"/>
    <w:rsid w:val="00F8461C"/>
    <w:rsid w:val="00F84DC5"/>
    <w:rsid w:val="00F875E8"/>
    <w:rsid w:val="00F879EB"/>
    <w:rsid w:val="00F9529A"/>
    <w:rsid w:val="00F97799"/>
    <w:rsid w:val="00F97D57"/>
    <w:rsid w:val="00FA1324"/>
    <w:rsid w:val="00FA19A5"/>
    <w:rsid w:val="00FA1EC8"/>
    <w:rsid w:val="00FA34D4"/>
    <w:rsid w:val="00FA41A7"/>
    <w:rsid w:val="00FA75E3"/>
    <w:rsid w:val="00FA7EB3"/>
    <w:rsid w:val="00FB21AC"/>
    <w:rsid w:val="00FB2E67"/>
    <w:rsid w:val="00FB5DAC"/>
    <w:rsid w:val="00FB7E5A"/>
    <w:rsid w:val="00FC03F6"/>
    <w:rsid w:val="00FC13A2"/>
    <w:rsid w:val="00FC15B0"/>
    <w:rsid w:val="00FC1F3E"/>
    <w:rsid w:val="00FC2295"/>
    <w:rsid w:val="00FC373E"/>
    <w:rsid w:val="00FC55D0"/>
    <w:rsid w:val="00FC5A3C"/>
    <w:rsid w:val="00FD01B1"/>
    <w:rsid w:val="00FD1C2B"/>
    <w:rsid w:val="00FD2A03"/>
    <w:rsid w:val="00FD3F85"/>
    <w:rsid w:val="00FD6109"/>
    <w:rsid w:val="00FD68E0"/>
    <w:rsid w:val="00FD70A5"/>
    <w:rsid w:val="00FE0B8D"/>
    <w:rsid w:val="00FE2696"/>
    <w:rsid w:val="00FE2CF1"/>
    <w:rsid w:val="00FE2F89"/>
    <w:rsid w:val="00FE7603"/>
    <w:rsid w:val="00FE7AF0"/>
    <w:rsid w:val="00FF0A26"/>
    <w:rsid w:val="00FF1475"/>
    <w:rsid w:val="00FF2269"/>
    <w:rsid w:val="00FF262C"/>
    <w:rsid w:val="00FF55CD"/>
    <w:rsid w:val="00FF78AC"/>
    <w:rsid w:val="00FF7B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docId w15:val="{5FFFA1B6-0719-4A4C-9097-7B909B93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
    <w:link w:val="Akapitzlist"/>
    <w:uiPriority w:val="34"/>
    <w:qFormat/>
    <w:rsid w:val="005C6BCA"/>
  </w:style>
  <w:style w:type="character" w:styleId="Odwoaniedokomentarza">
    <w:name w:val="annotation reference"/>
    <w:basedOn w:val="Domylnaczcionkaakapitu"/>
    <w:uiPriority w:val="99"/>
    <w:unhideWhenUsed/>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8"/>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numbering" w:customStyle="1" w:styleId="WW8Num9">
    <w:name w:val="WW8Num9"/>
    <w:basedOn w:val="Bezlisty"/>
    <w:rsid w:val="00D624FC"/>
    <w:pPr>
      <w:numPr>
        <w:numId w:val="44"/>
      </w:numPr>
    </w:pPr>
  </w:style>
  <w:style w:type="character" w:styleId="Nierozpoznanawzmianka">
    <w:name w:val="Unresolved Mention"/>
    <w:basedOn w:val="Domylnaczcionkaakapitu"/>
    <w:uiPriority w:val="99"/>
    <w:semiHidden/>
    <w:unhideWhenUsed/>
    <w:rsid w:val="00B12907"/>
    <w:rPr>
      <w:color w:val="605E5C"/>
      <w:shd w:val="clear" w:color="auto" w:fill="E1DFDD"/>
    </w:rPr>
  </w:style>
  <w:style w:type="paragraph" w:customStyle="1" w:styleId="text-justify">
    <w:name w:val="text-justify"/>
    <w:basedOn w:val="Normalny"/>
    <w:rsid w:val="008214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06E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29202773">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38870955">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343776750">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898934286">
      <w:bodyDiv w:val="1"/>
      <w:marLeft w:val="0"/>
      <w:marRight w:val="0"/>
      <w:marTop w:val="0"/>
      <w:marBottom w:val="0"/>
      <w:divBdr>
        <w:top w:val="none" w:sz="0" w:space="0" w:color="auto"/>
        <w:left w:val="none" w:sz="0" w:space="0" w:color="auto"/>
        <w:bottom w:val="none" w:sz="0" w:space="0" w:color="auto"/>
        <w:right w:val="none" w:sz="0" w:space="0" w:color="auto"/>
      </w:divBdr>
      <w:divsChild>
        <w:div w:id="792938582">
          <w:marLeft w:val="0"/>
          <w:marRight w:val="0"/>
          <w:marTop w:val="0"/>
          <w:marBottom w:val="0"/>
          <w:divBdr>
            <w:top w:val="none" w:sz="0" w:space="0" w:color="auto"/>
            <w:left w:val="none" w:sz="0" w:space="0" w:color="auto"/>
            <w:bottom w:val="none" w:sz="0" w:space="0" w:color="auto"/>
            <w:right w:val="none" w:sz="0" w:space="0" w:color="auto"/>
          </w:divBdr>
        </w:div>
        <w:div w:id="307978393">
          <w:marLeft w:val="0"/>
          <w:marRight w:val="0"/>
          <w:marTop w:val="0"/>
          <w:marBottom w:val="0"/>
          <w:divBdr>
            <w:top w:val="none" w:sz="0" w:space="0" w:color="auto"/>
            <w:left w:val="none" w:sz="0" w:space="0" w:color="auto"/>
            <w:bottom w:val="none" w:sz="0" w:space="0" w:color="auto"/>
            <w:right w:val="none" w:sz="0" w:space="0" w:color="auto"/>
          </w:divBdr>
          <w:divsChild>
            <w:div w:id="7207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kodeks-karny-16798683/art-228" TargetMode="External"/><Relationship Id="rId13" Type="http://schemas.openxmlformats.org/officeDocument/2006/relationships/hyperlink" Target="https://sip.lex.pl/akty-prawne/dzu-dziennik-ustaw/kodeks-karny-16798683/art-299" TargetMode="External"/><Relationship Id="rId18" Type="http://schemas.openxmlformats.org/officeDocument/2006/relationships/hyperlink" Target="https://sip.lex.pl/akty-prawne/dzu-dziennik-ustaw/ochrona-konkurencji-i-konsumentow-17337528" TargetMode="External"/><Relationship Id="rId26" Type="http://schemas.openxmlformats.org/officeDocument/2006/relationships/hyperlink" Target="https://platformazakupowa.pl/transakcja/571422"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165-a" TargetMode="External"/><Relationship Id="rId17" Type="http://schemas.openxmlformats.org/officeDocument/2006/relationships/hyperlink" Target="https://sip.lex.pl/akty-prawne/dzu-dziennik-ustaw/kodeks-karny-16798683/art-270" TargetMode="External"/><Relationship Id="rId25" Type="http://schemas.openxmlformats.org/officeDocument/2006/relationships/hyperlink" Target="https://www.uzp.gov.pl/__data/assets/pdf_file/0026/45557/Jednolity-Europejski-Dokument-Zamowienia-instrukcja-2021.01.20.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akty-prawne/dzu-dziennik-ustaw/kodeks-karny-16798683/art-286" TargetMode="External"/><Relationship Id="rId20" Type="http://schemas.openxmlformats.org/officeDocument/2006/relationships/hyperlink" Target="https://platformazakupowa.pl/transakcja/571422"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refundacja-lekow-srodkow-spozywczych-specjalnego-przeznaczenia-17712396/art-54" TargetMode="External"/><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akty-prawne/dzu-dziennik-ustaw/kodeks-karny-16798683/art-296" TargetMode="External"/><Relationship Id="rId23" Type="http://schemas.openxmlformats.org/officeDocument/2006/relationships/hyperlink" Target="mailto:przetargi@enmedia.org.pl" TargetMode="External"/><Relationship Id="rId28" Type="http://schemas.openxmlformats.org/officeDocument/2006/relationships/hyperlink" Target="http://platformazakupowa.pl" TargetMode="External"/><Relationship Id="rId10" Type="http://schemas.openxmlformats.org/officeDocument/2006/relationships/hyperlink" Target="https://sip.lex.pl/akty-prawne/dzu-dziennik-ustaw/sport-17631344/art-46" TargetMode="External"/><Relationship Id="rId19" Type="http://schemas.openxmlformats.org/officeDocument/2006/relationships/hyperlink" Target="https://sip.lex.pl/akty-prawne/dzu-dziennik-ustaw/ochrona-konkurencji-i-konsumentow-17337528"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akty-prawne/dzu-dziennik-ustaw/sport-17631344/art-250-a" TargetMode="External"/><Relationship Id="rId14" Type="http://schemas.openxmlformats.org/officeDocument/2006/relationships/hyperlink" Target="https://sip.lex.pl/akty-prawne/dzu-dziennik-ustaw/skutki-powierzania-wykonywania-pracy-cudzoziemcom-przebywajacym-17896506/art-9"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20"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C41C1B7-7111-43EB-8857-E7E7DBC2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37</Pages>
  <Words>12183</Words>
  <Characters>73103</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Adamska</dc:creator>
  <cp:lastModifiedBy>Aleksandra Alex</cp:lastModifiedBy>
  <cp:revision>23</cp:revision>
  <cp:lastPrinted>2021-11-08T12:15:00Z</cp:lastPrinted>
  <dcterms:created xsi:type="dcterms:W3CDTF">2022-01-30T12:15:00Z</dcterms:created>
  <dcterms:modified xsi:type="dcterms:W3CDTF">2022-02-09T14:27:00Z</dcterms:modified>
</cp:coreProperties>
</file>