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283B" w14:textId="0B28AD95" w:rsidR="004B737F" w:rsidRPr="004B737F" w:rsidRDefault="004B737F" w:rsidP="004B737F">
      <w:pPr>
        <w:rPr>
          <w:b/>
          <w:sz w:val="44"/>
          <w:szCs w:val="44"/>
        </w:rPr>
      </w:pPr>
    </w:p>
    <w:p w14:paraId="3D34441B" w14:textId="77777777" w:rsidR="004B737F" w:rsidRDefault="004B737F" w:rsidP="00484CB7">
      <w:pPr>
        <w:jc w:val="both"/>
        <w:rPr>
          <w:b/>
          <w:sz w:val="44"/>
          <w:szCs w:val="44"/>
        </w:rPr>
      </w:pPr>
    </w:p>
    <w:p w14:paraId="19259C0C" w14:textId="77777777" w:rsidR="004B737F" w:rsidRDefault="004B737F" w:rsidP="00484CB7">
      <w:pPr>
        <w:jc w:val="both"/>
        <w:rPr>
          <w:b/>
          <w:sz w:val="44"/>
          <w:szCs w:val="44"/>
        </w:rPr>
      </w:pPr>
    </w:p>
    <w:p w14:paraId="6200A2B9" w14:textId="77777777" w:rsidR="002544B3" w:rsidRPr="00962D54" w:rsidRDefault="00484CB7" w:rsidP="00484CB7">
      <w:pPr>
        <w:jc w:val="both"/>
        <w:rPr>
          <w:b/>
          <w:sz w:val="44"/>
          <w:szCs w:val="44"/>
        </w:rPr>
      </w:pPr>
      <w:r w:rsidRPr="00962D54">
        <w:rPr>
          <w:b/>
          <w:sz w:val="44"/>
          <w:szCs w:val="44"/>
        </w:rPr>
        <w:t xml:space="preserve">PROGRAM  FUNKCJONALNO – UŻYTKOWY </w:t>
      </w:r>
      <w:r w:rsidR="00962D54" w:rsidRPr="00962D54">
        <w:rPr>
          <w:b/>
          <w:sz w:val="44"/>
          <w:szCs w:val="44"/>
        </w:rPr>
        <w:t>(PFU)</w:t>
      </w:r>
    </w:p>
    <w:p w14:paraId="4D6F8B64" w14:textId="77777777" w:rsidR="00484CB7" w:rsidRDefault="00484CB7"/>
    <w:p w14:paraId="4B4362A7" w14:textId="77777777" w:rsidR="00484CB7" w:rsidRPr="00484CB7" w:rsidRDefault="00484CB7">
      <w:pPr>
        <w:rPr>
          <w:b/>
          <w:u w:val="single"/>
        </w:rPr>
      </w:pPr>
      <w:r w:rsidRPr="00484CB7">
        <w:rPr>
          <w:b/>
          <w:u w:val="single"/>
        </w:rPr>
        <w:t xml:space="preserve">NAZWA ZAMÓWIENIA </w:t>
      </w:r>
    </w:p>
    <w:p w14:paraId="732C8D03" w14:textId="6FD6FE92" w:rsidR="00484CB7" w:rsidRDefault="00484CB7" w:rsidP="000D5B94">
      <w:pPr>
        <w:jc w:val="both"/>
      </w:pPr>
      <w:r w:rsidRPr="00484CB7">
        <w:t xml:space="preserve">Budowa instalacji fotowoltaicznej prosumenckiej o mocy szacunkowej </w:t>
      </w:r>
      <w:r w:rsidR="008D0467">
        <w:t>34,6</w:t>
      </w:r>
      <w:r w:rsidRPr="00805F42">
        <w:t xml:space="preserve"> kWp</w:t>
      </w:r>
      <w:r w:rsidRPr="00484CB7">
        <w:t xml:space="preserve"> na dachu budynku </w:t>
      </w:r>
      <w:r w:rsidR="00B36FF5" w:rsidRPr="00B36FF5">
        <w:t xml:space="preserve">Szkoły Podstawowej nr </w:t>
      </w:r>
      <w:r w:rsidR="008D0467">
        <w:t>2</w:t>
      </w:r>
      <w:r w:rsidR="00B36FF5" w:rsidRPr="00B36FF5">
        <w:t xml:space="preserve"> </w:t>
      </w:r>
      <w:r w:rsidRPr="00B36FF5">
        <w:t xml:space="preserve">przy ul. </w:t>
      </w:r>
      <w:r w:rsidR="008D0467">
        <w:t xml:space="preserve">Tysiąclecia 5 </w:t>
      </w:r>
      <w:r w:rsidRPr="00B36FF5">
        <w:t>w Pruszczu Gdańskim</w:t>
      </w:r>
      <w:r w:rsidRPr="00484CB7">
        <w:t xml:space="preserve"> </w:t>
      </w:r>
    </w:p>
    <w:p w14:paraId="0F2A9EF5" w14:textId="77777777" w:rsidR="00484CB7" w:rsidRDefault="00484CB7" w:rsidP="00484CB7">
      <w:pPr>
        <w:ind w:firstLine="708"/>
        <w:rPr>
          <w:b/>
          <w:u w:val="single"/>
        </w:rPr>
      </w:pPr>
    </w:p>
    <w:p w14:paraId="7120E203" w14:textId="77777777" w:rsidR="00484CB7" w:rsidRPr="00484CB7" w:rsidRDefault="00484CB7" w:rsidP="00484CB7">
      <w:pPr>
        <w:rPr>
          <w:b/>
          <w:u w:val="single"/>
        </w:rPr>
      </w:pPr>
      <w:r w:rsidRPr="00484CB7">
        <w:rPr>
          <w:b/>
          <w:u w:val="single"/>
        </w:rPr>
        <w:t xml:space="preserve">ADRES OBIEKTU </w:t>
      </w:r>
    </w:p>
    <w:p w14:paraId="158B7219" w14:textId="2E44D53D" w:rsidR="00484CB7" w:rsidRPr="00B36FF5" w:rsidRDefault="00B36FF5" w:rsidP="00484CB7">
      <w:r w:rsidRPr="00B36FF5">
        <w:t xml:space="preserve">Szkoła Podstawowa Nr </w:t>
      </w:r>
      <w:r w:rsidR="008D0467">
        <w:t>2</w:t>
      </w:r>
      <w:r w:rsidRPr="00B36FF5">
        <w:t xml:space="preserve">  </w:t>
      </w:r>
    </w:p>
    <w:p w14:paraId="21A4D6DE" w14:textId="771D6F86" w:rsidR="00484CB7" w:rsidRPr="00B36FF5" w:rsidRDefault="00484CB7" w:rsidP="00484CB7">
      <w:r w:rsidRPr="00B36FF5">
        <w:t xml:space="preserve">ul. </w:t>
      </w:r>
      <w:r w:rsidR="008D0467">
        <w:t xml:space="preserve">Tysiąclecia 5 </w:t>
      </w:r>
    </w:p>
    <w:p w14:paraId="4BD3B573" w14:textId="77777777" w:rsidR="00484CB7" w:rsidRDefault="00484CB7" w:rsidP="00484CB7">
      <w:r w:rsidRPr="00B36FF5">
        <w:t>w Pruszczu Gdańskim</w:t>
      </w:r>
      <w:r>
        <w:t xml:space="preserve"> </w:t>
      </w:r>
    </w:p>
    <w:p w14:paraId="13E4DC77" w14:textId="77777777" w:rsidR="00484CB7" w:rsidRDefault="00484CB7" w:rsidP="00484CB7">
      <w:pPr>
        <w:ind w:firstLine="708"/>
        <w:rPr>
          <w:b/>
          <w:u w:val="single"/>
        </w:rPr>
      </w:pPr>
    </w:p>
    <w:p w14:paraId="4DEA72FB" w14:textId="77777777" w:rsidR="00484CB7" w:rsidRPr="00484CB7" w:rsidRDefault="00484CB7" w:rsidP="00484CB7">
      <w:pPr>
        <w:rPr>
          <w:b/>
          <w:u w:val="single"/>
        </w:rPr>
      </w:pPr>
      <w:r w:rsidRPr="00484CB7">
        <w:rPr>
          <w:b/>
          <w:u w:val="single"/>
        </w:rPr>
        <w:t xml:space="preserve">NAZWA I ADRES ZAMWIAJACEGO  </w:t>
      </w:r>
    </w:p>
    <w:p w14:paraId="3649F867" w14:textId="77777777" w:rsidR="00484CB7" w:rsidRDefault="00484CB7" w:rsidP="00484CB7">
      <w:r>
        <w:t xml:space="preserve">Gmina Miejska Pruszcz Gdański </w:t>
      </w:r>
    </w:p>
    <w:p w14:paraId="4ECB4C80" w14:textId="77777777" w:rsidR="00484CB7" w:rsidRDefault="00474D65" w:rsidP="00484CB7">
      <w:r>
        <w:t>u</w:t>
      </w:r>
      <w:r w:rsidR="00484CB7">
        <w:t>l. Grunwaldzka 20</w:t>
      </w:r>
    </w:p>
    <w:p w14:paraId="6842B678" w14:textId="77777777" w:rsidR="00484CB7" w:rsidRDefault="00484CB7" w:rsidP="00484CB7">
      <w:r>
        <w:t xml:space="preserve">83-000 Pruszcz Gdański </w:t>
      </w:r>
    </w:p>
    <w:p w14:paraId="625F0FFB" w14:textId="77777777" w:rsidR="00484CB7" w:rsidRDefault="00484CB7" w:rsidP="00484CB7"/>
    <w:p w14:paraId="73F4E9B8" w14:textId="77777777" w:rsidR="00484CB7" w:rsidRPr="00484CB7" w:rsidRDefault="00484CB7" w:rsidP="00484CB7">
      <w:pPr>
        <w:rPr>
          <w:b/>
          <w:u w:val="single"/>
        </w:rPr>
      </w:pPr>
      <w:r w:rsidRPr="00484CB7">
        <w:rPr>
          <w:b/>
          <w:u w:val="single"/>
        </w:rPr>
        <w:t xml:space="preserve">KODY CPV </w:t>
      </w:r>
    </w:p>
    <w:p w14:paraId="15B73A5F" w14:textId="77777777" w:rsidR="00484CB7" w:rsidRDefault="00484CB7" w:rsidP="00484CB7">
      <w:pPr>
        <w:pStyle w:val="Akapitzlist"/>
        <w:numPr>
          <w:ilvl w:val="0"/>
          <w:numId w:val="1"/>
        </w:numPr>
      </w:pPr>
      <w:r>
        <w:t xml:space="preserve">71320000-7 Usługi  inżynieryjne w zakresie projektowania </w:t>
      </w:r>
    </w:p>
    <w:p w14:paraId="3147122C" w14:textId="77777777" w:rsidR="00484CB7" w:rsidRDefault="00484CB7" w:rsidP="00484CB7">
      <w:pPr>
        <w:pStyle w:val="Akapitzlist"/>
        <w:numPr>
          <w:ilvl w:val="0"/>
          <w:numId w:val="1"/>
        </w:numPr>
      </w:pPr>
      <w:r>
        <w:t xml:space="preserve">45310000-3 Roboty instalacyjne elektryczne </w:t>
      </w:r>
    </w:p>
    <w:p w14:paraId="0E90FCA7" w14:textId="77777777" w:rsidR="00484CB7" w:rsidRDefault="00484CB7" w:rsidP="00484CB7">
      <w:pPr>
        <w:pStyle w:val="Akapitzlist"/>
        <w:numPr>
          <w:ilvl w:val="0"/>
          <w:numId w:val="1"/>
        </w:numPr>
      </w:pPr>
      <w:r>
        <w:t xml:space="preserve">45261215-4 Pokrycie dachów panelami ogniw słonecznych </w:t>
      </w:r>
    </w:p>
    <w:p w14:paraId="6B393DE6" w14:textId="77777777" w:rsidR="00484CB7" w:rsidRDefault="00484CB7" w:rsidP="00484CB7">
      <w:pPr>
        <w:pStyle w:val="Akapitzlist"/>
        <w:numPr>
          <w:ilvl w:val="0"/>
          <w:numId w:val="1"/>
        </w:numPr>
      </w:pPr>
      <w:r>
        <w:t xml:space="preserve">09331200-0 Słoneczne moduły fotoelektryczne </w:t>
      </w:r>
    </w:p>
    <w:p w14:paraId="0E089958" w14:textId="77777777" w:rsidR="00484CB7" w:rsidRDefault="00484CB7" w:rsidP="00484CB7">
      <w:pPr>
        <w:pStyle w:val="Akapitzlist"/>
        <w:numPr>
          <w:ilvl w:val="0"/>
          <w:numId w:val="1"/>
        </w:numPr>
      </w:pPr>
      <w:r>
        <w:t>09</w:t>
      </w:r>
      <w:r w:rsidR="009E1AD0">
        <w:t xml:space="preserve">331000-8 Baterie słoneczne </w:t>
      </w:r>
    </w:p>
    <w:p w14:paraId="7AEF70F3" w14:textId="77777777" w:rsidR="009E1AD0" w:rsidRDefault="009E1AD0" w:rsidP="00484CB7">
      <w:pPr>
        <w:pStyle w:val="Akapitzlist"/>
        <w:numPr>
          <w:ilvl w:val="0"/>
          <w:numId w:val="1"/>
        </w:numPr>
      </w:pPr>
      <w:r>
        <w:t xml:space="preserve">45223810-7 Konstrukcje gotowe </w:t>
      </w:r>
    </w:p>
    <w:p w14:paraId="4ECD0C05" w14:textId="77777777" w:rsidR="009E1AD0" w:rsidRDefault="009E1AD0" w:rsidP="00484CB7"/>
    <w:p w14:paraId="2B52EB77" w14:textId="77777777" w:rsidR="009E1AD0" w:rsidRDefault="009E1AD0" w:rsidP="00484CB7"/>
    <w:p w14:paraId="2720114B" w14:textId="77777777" w:rsidR="00484CB7" w:rsidRPr="009E1AD0" w:rsidRDefault="009E1AD0" w:rsidP="00484CB7">
      <w:pPr>
        <w:rPr>
          <w:b/>
          <w:u w:val="single"/>
        </w:rPr>
      </w:pPr>
      <w:r w:rsidRPr="009E1AD0">
        <w:rPr>
          <w:b/>
          <w:u w:val="single"/>
        </w:rPr>
        <w:t xml:space="preserve">TRYB REALZIACJI ZAMÓWIENIA </w:t>
      </w:r>
    </w:p>
    <w:p w14:paraId="144434A7" w14:textId="11EDF9D6" w:rsidR="00484CB7" w:rsidRDefault="004B737F" w:rsidP="00484CB7">
      <w:r>
        <w:t xml:space="preserve">Dostawa wraz z montażem. </w:t>
      </w:r>
      <w:r w:rsidR="009E1AD0">
        <w:t xml:space="preserve"> </w:t>
      </w:r>
    </w:p>
    <w:p w14:paraId="7A8AEE93" w14:textId="77777777" w:rsidR="009E1AD0" w:rsidRPr="000E49F4" w:rsidRDefault="009E1AD0" w:rsidP="00484CB7">
      <w:pPr>
        <w:rPr>
          <w:b/>
        </w:rPr>
      </w:pPr>
      <w:r w:rsidRPr="000E49F4">
        <w:rPr>
          <w:b/>
        </w:rPr>
        <w:lastRenderedPageBreak/>
        <w:t xml:space="preserve">Spis treści: </w:t>
      </w:r>
    </w:p>
    <w:p w14:paraId="3EEF670D" w14:textId="06AF0503" w:rsidR="009E1AD0" w:rsidRDefault="009E1AD0" w:rsidP="009E1AD0">
      <w:pPr>
        <w:pStyle w:val="Akapitzlist"/>
        <w:numPr>
          <w:ilvl w:val="0"/>
          <w:numId w:val="2"/>
        </w:numPr>
      </w:pPr>
      <w:r>
        <w:t>Część opisowa ……………………</w:t>
      </w:r>
      <w:r w:rsidR="00AD450F">
        <w:t>…………………………………………………………………………………3</w:t>
      </w:r>
      <w:r>
        <w:tab/>
      </w:r>
    </w:p>
    <w:p w14:paraId="01513C10" w14:textId="168D9D18" w:rsidR="009E1AD0" w:rsidRDefault="009E1AD0" w:rsidP="00AD450F">
      <w:pPr>
        <w:pStyle w:val="Akapitzlist"/>
        <w:ind w:left="1440"/>
      </w:pPr>
      <w:r>
        <w:t>Opis Przedmiotu zamówienia ……………………………………………………………………</w:t>
      </w:r>
      <w:r w:rsidR="00AD450F">
        <w:t>...</w:t>
      </w:r>
      <w:r>
        <w:t>…</w:t>
      </w:r>
      <w:r w:rsidR="00AD450F">
        <w:t>3</w:t>
      </w:r>
      <w:r>
        <w:tab/>
      </w:r>
    </w:p>
    <w:p w14:paraId="21BEA915" w14:textId="49AA20B9" w:rsidR="009E1AD0" w:rsidRDefault="009E1AD0" w:rsidP="00AD450F">
      <w:pPr>
        <w:pStyle w:val="Akapitzlist"/>
        <w:ind w:left="1440"/>
      </w:pPr>
      <w:r>
        <w:t>Opis wymagań Zamawiającego w stosun</w:t>
      </w:r>
      <w:r w:rsidR="00AD450F">
        <w:t>ku do przedmiotu zamówienia………...4</w:t>
      </w:r>
    </w:p>
    <w:p w14:paraId="2C779BAE" w14:textId="47F7BCB6" w:rsidR="009E1AD0" w:rsidRDefault="009E1AD0" w:rsidP="009E1AD0">
      <w:pPr>
        <w:pStyle w:val="Akapitzlist"/>
        <w:numPr>
          <w:ilvl w:val="0"/>
          <w:numId w:val="2"/>
        </w:numPr>
      </w:pPr>
      <w:r>
        <w:t>Część informacyjna ………………</w:t>
      </w:r>
      <w:r w:rsidR="00AD450F">
        <w:t>……………………………………………………………………………..12</w:t>
      </w:r>
      <w:r>
        <w:tab/>
      </w:r>
    </w:p>
    <w:p w14:paraId="6B283AA0" w14:textId="060F7686" w:rsidR="009E1AD0" w:rsidRPr="009E1AD0" w:rsidRDefault="009E1AD0" w:rsidP="009E1AD0">
      <w:pPr>
        <w:pStyle w:val="Akapitzlist"/>
        <w:numPr>
          <w:ilvl w:val="0"/>
          <w:numId w:val="2"/>
        </w:numPr>
      </w:pPr>
      <w:r>
        <w:t xml:space="preserve">Załączniki </w:t>
      </w:r>
      <w:r w:rsidR="00AD450F">
        <w:t>………………………………………………………………………………………………………….…13</w:t>
      </w:r>
    </w:p>
    <w:p w14:paraId="015DFED8" w14:textId="77777777" w:rsidR="009E1AD0" w:rsidRDefault="009E1AD0" w:rsidP="00484CB7"/>
    <w:p w14:paraId="0E065B8B" w14:textId="77777777" w:rsidR="009E1AD0" w:rsidRDefault="009E1AD0" w:rsidP="00484CB7"/>
    <w:p w14:paraId="24F2AA62" w14:textId="77777777" w:rsidR="009E1AD0" w:rsidRDefault="009E1AD0" w:rsidP="00484CB7"/>
    <w:p w14:paraId="0C7F2A23" w14:textId="77777777" w:rsidR="009E1AD0" w:rsidRDefault="009E1AD0" w:rsidP="00484CB7"/>
    <w:p w14:paraId="05804936" w14:textId="77777777" w:rsidR="009E1AD0" w:rsidRDefault="009E1AD0" w:rsidP="00484CB7"/>
    <w:p w14:paraId="25855933" w14:textId="77777777" w:rsidR="009E1AD0" w:rsidRDefault="009E1AD0" w:rsidP="00484CB7"/>
    <w:p w14:paraId="07BBBAAE" w14:textId="77777777" w:rsidR="009E1AD0" w:rsidRDefault="009E1AD0" w:rsidP="00484CB7"/>
    <w:p w14:paraId="47F5696F" w14:textId="77777777" w:rsidR="009E1AD0" w:rsidRDefault="009E1AD0" w:rsidP="00484CB7"/>
    <w:p w14:paraId="2CDA9CB5" w14:textId="77777777" w:rsidR="009E1AD0" w:rsidRDefault="009E1AD0" w:rsidP="00484CB7"/>
    <w:p w14:paraId="59BA9196" w14:textId="77777777" w:rsidR="009E1AD0" w:rsidRDefault="009E1AD0" w:rsidP="00484CB7"/>
    <w:p w14:paraId="65700C6B" w14:textId="77777777" w:rsidR="009E1AD0" w:rsidRDefault="009E1AD0" w:rsidP="00484CB7"/>
    <w:p w14:paraId="1699586A" w14:textId="77777777" w:rsidR="009E1AD0" w:rsidRDefault="009E1AD0" w:rsidP="00484CB7"/>
    <w:p w14:paraId="13E1916F" w14:textId="77777777" w:rsidR="009E1AD0" w:rsidRDefault="009E1AD0" w:rsidP="00484CB7"/>
    <w:p w14:paraId="4F950845" w14:textId="77777777" w:rsidR="009E1AD0" w:rsidRDefault="009E1AD0" w:rsidP="00484CB7"/>
    <w:p w14:paraId="236B1AB5" w14:textId="77777777" w:rsidR="009E1AD0" w:rsidRDefault="009E1AD0" w:rsidP="00484CB7"/>
    <w:p w14:paraId="5EEC4AD9" w14:textId="77777777" w:rsidR="009E1AD0" w:rsidRDefault="009E1AD0" w:rsidP="00484CB7"/>
    <w:p w14:paraId="2A005068" w14:textId="77777777" w:rsidR="009E1AD0" w:rsidRDefault="009E1AD0" w:rsidP="00484CB7"/>
    <w:p w14:paraId="69197CFF" w14:textId="77777777" w:rsidR="009E1AD0" w:rsidRDefault="009E1AD0" w:rsidP="00484CB7"/>
    <w:p w14:paraId="11DD2CF7" w14:textId="77777777" w:rsidR="009E1AD0" w:rsidRDefault="009E1AD0" w:rsidP="00484CB7"/>
    <w:p w14:paraId="6D12A98A" w14:textId="77777777" w:rsidR="009E1AD0" w:rsidRDefault="009E1AD0" w:rsidP="00484CB7"/>
    <w:p w14:paraId="1A42B572" w14:textId="77777777" w:rsidR="00AD450F" w:rsidRDefault="00AD450F" w:rsidP="00484CB7"/>
    <w:p w14:paraId="0C3783D3" w14:textId="77777777" w:rsidR="00AD450F" w:rsidRDefault="00AD450F" w:rsidP="00484CB7"/>
    <w:p w14:paraId="48C8EBFA" w14:textId="77777777" w:rsidR="00AD450F" w:rsidRDefault="00AD450F" w:rsidP="00484CB7"/>
    <w:p w14:paraId="5F11A3BF" w14:textId="77777777" w:rsidR="00AD450F" w:rsidRDefault="00AD450F" w:rsidP="00484CB7"/>
    <w:p w14:paraId="42C3ACA1" w14:textId="77777777" w:rsidR="00AD450F" w:rsidRDefault="00AD450F" w:rsidP="00484CB7"/>
    <w:p w14:paraId="7FFEFA9B" w14:textId="77777777" w:rsidR="009E1AD0" w:rsidRDefault="009E1AD0" w:rsidP="00484CB7"/>
    <w:p w14:paraId="73E106AA" w14:textId="77777777" w:rsidR="009E1AD0" w:rsidRPr="0089794C" w:rsidRDefault="009E1AD0" w:rsidP="009E1AD0">
      <w:pPr>
        <w:rPr>
          <w:b/>
          <w:sz w:val="24"/>
          <w:szCs w:val="24"/>
        </w:rPr>
      </w:pPr>
      <w:r w:rsidRPr="0089794C">
        <w:rPr>
          <w:b/>
          <w:sz w:val="24"/>
          <w:szCs w:val="24"/>
        </w:rPr>
        <w:lastRenderedPageBreak/>
        <w:t>I.</w:t>
      </w:r>
      <w:r w:rsidRPr="0089794C">
        <w:rPr>
          <w:b/>
          <w:sz w:val="24"/>
          <w:szCs w:val="24"/>
        </w:rPr>
        <w:tab/>
        <w:t>Część opisowa</w:t>
      </w:r>
      <w:r w:rsidRPr="0089794C">
        <w:rPr>
          <w:b/>
          <w:sz w:val="24"/>
          <w:szCs w:val="24"/>
        </w:rPr>
        <w:tab/>
      </w:r>
    </w:p>
    <w:p w14:paraId="1AC9996D" w14:textId="67C278F3" w:rsidR="0089794C" w:rsidRPr="0089794C" w:rsidRDefault="009E1AD0" w:rsidP="0089794C">
      <w:pPr>
        <w:rPr>
          <w:b/>
          <w:sz w:val="24"/>
          <w:szCs w:val="24"/>
        </w:rPr>
      </w:pPr>
      <w:r w:rsidRPr="0089794C">
        <w:rPr>
          <w:b/>
          <w:sz w:val="24"/>
          <w:szCs w:val="24"/>
        </w:rPr>
        <w:t>Opis Przedmiotu zamówienia</w:t>
      </w:r>
      <w:r w:rsidR="0089794C" w:rsidRPr="0089794C">
        <w:rPr>
          <w:b/>
          <w:sz w:val="24"/>
          <w:szCs w:val="24"/>
        </w:rPr>
        <w:tab/>
      </w:r>
    </w:p>
    <w:p w14:paraId="430FB334" w14:textId="77777777" w:rsidR="009E1AD0" w:rsidRPr="0089794C" w:rsidRDefault="009E1AD0" w:rsidP="0089794C">
      <w:pPr>
        <w:rPr>
          <w:b/>
        </w:rPr>
      </w:pPr>
      <w:r w:rsidRPr="0089794C">
        <w:rPr>
          <w:b/>
        </w:rPr>
        <w:t>Charakterystyka przedmiotu zamówienia</w:t>
      </w:r>
      <w:r w:rsidRPr="0089794C">
        <w:rPr>
          <w:b/>
        </w:rPr>
        <w:tab/>
      </w:r>
    </w:p>
    <w:p w14:paraId="4C5AAC1B" w14:textId="37F30223" w:rsidR="00962D54" w:rsidRDefault="009E1AD0" w:rsidP="009E1AD0">
      <w:pPr>
        <w:jc w:val="both"/>
      </w:pPr>
      <w:r>
        <w:t xml:space="preserve">Przedmiotem zamówienia </w:t>
      </w:r>
      <w:r w:rsidR="004B737F">
        <w:t xml:space="preserve"> jest dostawa, montaż i uruchomienie  fabrycznie nowej, nie używanej, nie powystawowej i nieregenerowanej </w:t>
      </w:r>
      <w:r>
        <w:t xml:space="preserve">instalacji fotowoltaicznej prosumenckiej </w:t>
      </w:r>
      <w:r w:rsidRPr="00805F42">
        <w:t xml:space="preserve">o mocy </w:t>
      </w:r>
      <w:r w:rsidR="008D0467">
        <w:t>34,6</w:t>
      </w:r>
      <w:r w:rsidRPr="00805F42">
        <w:t xml:space="preserve"> kWp </w:t>
      </w:r>
      <w:r w:rsidRPr="00BB2E52">
        <w:t xml:space="preserve">na dachu budynku </w:t>
      </w:r>
      <w:r w:rsidR="00B36FF5" w:rsidRPr="00BB2E52">
        <w:t xml:space="preserve">Szkoły Podstawowej Nr </w:t>
      </w:r>
      <w:r w:rsidR="008D0467">
        <w:t>2</w:t>
      </w:r>
      <w:r w:rsidR="00B36FF5" w:rsidRPr="00BB2E52">
        <w:t xml:space="preserve"> </w:t>
      </w:r>
      <w:r w:rsidRPr="00BB2E52">
        <w:t xml:space="preserve">przy ul. </w:t>
      </w:r>
      <w:r w:rsidR="008D0467">
        <w:t xml:space="preserve">Tysiąclecia 5 </w:t>
      </w:r>
      <w:r w:rsidRPr="00BB2E52">
        <w:t>w Pruszczu Gdańskim</w:t>
      </w:r>
      <w:r w:rsidR="00962D54" w:rsidRPr="00BB2E52">
        <w:t xml:space="preserve"> wraz</w:t>
      </w:r>
      <w:r w:rsidR="00962D54">
        <w:t xml:space="preserve"> z przyłączeniem systemu  paneli fotowoltaicznych (PV)  do istniejącej sieci wewnętrznej budynku  oraz zewnętrznej sieci elektroenergetycznej. </w:t>
      </w:r>
    </w:p>
    <w:p w14:paraId="4D8955F5" w14:textId="77777777" w:rsidR="00962D54" w:rsidRDefault="00962D54" w:rsidP="009E1AD0">
      <w:pPr>
        <w:jc w:val="both"/>
      </w:pPr>
      <w:r>
        <w:t xml:space="preserve">Przewidywane  prace nie będą stanowiły  zagrożenia dla środowiska.  </w:t>
      </w:r>
    </w:p>
    <w:p w14:paraId="28B38327" w14:textId="77777777" w:rsidR="009E1AD0" w:rsidRDefault="00962D54" w:rsidP="009E1AD0">
      <w:pPr>
        <w:jc w:val="both"/>
      </w:pPr>
      <w:r>
        <w:t xml:space="preserve">Program </w:t>
      </w:r>
      <w:proofErr w:type="spellStart"/>
      <w:r>
        <w:t>funkcjonalno</w:t>
      </w:r>
      <w:proofErr w:type="spellEnd"/>
      <w:r>
        <w:t xml:space="preserve"> – użytkowy (PFU) jest stosowany jako dokument przetargowy i stanowi załącznik do Specyfikacji Warunków Zamówienia.  </w:t>
      </w:r>
    </w:p>
    <w:p w14:paraId="09BB3F45" w14:textId="77777777" w:rsidR="00962D54" w:rsidRDefault="00962D54" w:rsidP="009E1AD0">
      <w:pPr>
        <w:jc w:val="both"/>
      </w:pPr>
      <w:r>
        <w:t xml:space="preserve">Niniejszy dokument  został sporządzony  zgodnie z Rozporządzeniem Ministra Infrastruktury z dnia 2 września 2004 r. w sprawie  szczegółowego zakresu i formy dokumentacji projektowej, specyfikacji technicznych wykonania i odbioru robót budowlanych oraz programu </w:t>
      </w:r>
      <w:proofErr w:type="spellStart"/>
      <w:r>
        <w:t>funkcjonalno</w:t>
      </w:r>
      <w:proofErr w:type="spellEnd"/>
      <w:r>
        <w:t xml:space="preserve"> – użytkowego ( Dz. U. 2004 nr 202 poz. 2072 z </w:t>
      </w:r>
      <w:proofErr w:type="spellStart"/>
      <w:r>
        <w:t>późn</w:t>
      </w:r>
      <w:proofErr w:type="spellEnd"/>
      <w:r>
        <w:t xml:space="preserve">. zm.). </w:t>
      </w:r>
    </w:p>
    <w:p w14:paraId="6F76F435" w14:textId="5EEA8581" w:rsidR="00962D54" w:rsidRDefault="00962D54" w:rsidP="009E1AD0">
      <w:pPr>
        <w:jc w:val="both"/>
      </w:pPr>
      <w:r>
        <w:t xml:space="preserve">Oferta powinna być zgodna z  niniejszym Programem </w:t>
      </w:r>
      <w:proofErr w:type="spellStart"/>
      <w:r>
        <w:t>funkcjonalno</w:t>
      </w:r>
      <w:proofErr w:type="spellEnd"/>
      <w:r>
        <w:t xml:space="preserve"> – użytkowym.  Oferent  ujmie  w swoim zakresie również te </w:t>
      </w:r>
      <w:r w:rsidR="00BC1190">
        <w:t xml:space="preserve">dostawy , prace instalacyjne i montażowe  jak również </w:t>
      </w:r>
      <w:r>
        <w:t>roboty</w:t>
      </w:r>
      <w:r w:rsidR="00BC1190">
        <w:t xml:space="preserve"> budowlane </w:t>
      </w:r>
      <w:r>
        <w:t xml:space="preserve">, które nie zostały wyszczególnione w PFU, lecz są ważne i niezbędne do poprawnego funkcjonowania instalacji, jak również dla spełnienia gwarancji sprawnego i bezawaryjnego jej działania. </w:t>
      </w:r>
    </w:p>
    <w:p w14:paraId="418393A8" w14:textId="48423914" w:rsidR="00962D54" w:rsidRDefault="00962D54" w:rsidP="009E1AD0">
      <w:pPr>
        <w:jc w:val="both"/>
      </w:pPr>
      <w:r>
        <w:t xml:space="preserve">Przedmiot zamówienia dotyczy instalacji paneli fotowoltaicznych pracującej w systemie on – </w:t>
      </w:r>
      <w:proofErr w:type="spellStart"/>
      <w:r>
        <w:t>grid</w:t>
      </w:r>
      <w:proofErr w:type="spellEnd"/>
      <w:r>
        <w:t xml:space="preserve"> </w:t>
      </w:r>
      <w:r w:rsidRPr="00736C7C">
        <w:t xml:space="preserve">o </w:t>
      </w:r>
      <w:r w:rsidRPr="00805F42">
        <w:t xml:space="preserve">mocy </w:t>
      </w:r>
      <w:r w:rsidR="008D0467">
        <w:t xml:space="preserve">34,6 </w:t>
      </w:r>
      <w:r w:rsidRPr="00805F42">
        <w:t>kWp.</w:t>
      </w:r>
      <w:r>
        <w:t xml:space="preserve"> Panele wybudowane będą na całej dostępnej powierzchni dachu </w:t>
      </w:r>
      <w:r w:rsidRPr="00BB2E52">
        <w:t xml:space="preserve">budynku </w:t>
      </w:r>
      <w:r w:rsidR="0089794C">
        <w:t xml:space="preserve">przy uwzględnieniu wymaganych odstępów pomiędzy kolejnymi rzędami paneli wynikających z dobranego pochylenia. </w:t>
      </w:r>
    </w:p>
    <w:p w14:paraId="6FC47E5A" w14:textId="07725C73" w:rsidR="0089794C" w:rsidRDefault="0089794C" w:rsidP="009E1AD0">
      <w:pPr>
        <w:jc w:val="both"/>
      </w:pPr>
      <w:r w:rsidRPr="005A737D">
        <w:t xml:space="preserve">W celu   efektywnego i zgodnego z  obowiązującymi normami i przepisami  rozmieszenia paneli na dachu budynku należy </w:t>
      </w:r>
      <w:r w:rsidR="00D96D95" w:rsidRPr="005A737D">
        <w:t>zapoznać się z  posiadan</w:t>
      </w:r>
      <w:r w:rsidR="005A737D" w:rsidRPr="005A737D">
        <w:t>ą</w:t>
      </w:r>
      <w:r w:rsidR="00D96D95" w:rsidRPr="005A737D">
        <w:t xml:space="preserve"> przez Zamawiającego  ekspertyz</w:t>
      </w:r>
      <w:r w:rsidR="005A737D" w:rsidRPr="005A737D">
        <w:t>ą</w:t>
      </w:r>
      <w:r w:rsidR="00D96D95" w:rsidRPr="005A737D">
        <w:t xml:space="preserve"> konstrukcji nośnej dachu pod względem możliwości montażu instalacji fotowoltaicznych, która stanowi załącznik</w:t>
      </w:r>
      <w:r w:rsidR="00B84173">
        <w:t xml:space="preserve"> nr 2</w:t>
      </w:r>
      <w:r w:rsidR="00D96D95" w:rsidRPr="005A737D">
        <w:t xml:space="preserve"> do niniejszego dokumentu. </w:t>
      </w:r>
    </w:p>
    <w:p w14:paraId="6030393B" w14:textId="664EA16B" w:rsidR="0089794C" w:rsidRDefault="0089794C" w:rsidP="009E1AD0">
      <w:pPr>
        <w:jc w:val="both"/>
      </w:pPr>
      <w:r>
        <w:t xml:space="preserve">Przedmiotowa  instalacja powinna działać z możliwością regulacji współczynnika mocy oraz mocy czynnej na wyjściu. Nie przewiduje się montażu zintegrowanego banku energii ( akumulatora).  Wszystkie nadwyżki wyprodukowanej energii, które nie zostaną  zużyte bezpośrednio w obiekcie zostaną wprowadzone do sieci dystrybucyjnej w celu późniejszego rozliczenia w modelu </w:t>
      </w:r>
      <w:proofErr w:type="spellStart"/>
      <w:r>
        <w:t>prosumenckim</w:t>
      </w:r>
      <w:proofErr w:type="spellEnd"/>
      <w:r>
        <w:t xml:space="preserve"> ( wymagany licznik dwukierunkowy). Ze względów bezpieczeństwa instalacja nie będzie  pracowała w przypadku braku zasilania z sieci. </w:t>
      </w:r>
    </w:p>
    <w:p w14:paraId="5341454E" w14:textId="77777777" w:rsidR="0089794C" w:rsidRDefault="0089794C" w:rsidP="0089794C">
      <w:pPr>
        <w:rPr>
          <w:b/>
        </w:rPr>
      </w:pPr>
      <w:r w:rsidRPr="0089794C">
        <w:rPr>
          <w:b/>
        </w:rPr>
        <w:t xml:space="preserve">Uwarunkowania wykonania przedmiotu zamówienia </w:t>
      </w:r>
    </w:p>
    <w:p w14:paraId="0A0CA3B8" w14:textId="77777777" w:rsidR="0089794C" w:rsidRDefault="0089794C" w:rsidP="0067562D">
      <w:pPr>
        <w:jc w:val="both"/>
      </w:pPr>
      <w:r>
        <w:t xml:space="preserve">Moc przedmiotowej instalacji PV nie  przekracza mocy przyłączeniowej. Lokalizacja dachu budynku, na którym znajdować się ma przedmiotowa instalacja  </w:t>
      </w:r>
      <w:r w:rsidR="0067562D">
        <w:t>załączona</w:t>
      </w:r>
      <w:r>
        <w:t xml:space="preserve">  została  do niniejszego opracowania </w:t>
      </w:r>
      <w:r w:rsidR="0067562D">
        <w:br/>
      </w:r>
      <w:r w:rsidRPr="00736C7C">
        <w:t xml:space="preserve">( </w:t>
      </w:r>
      <w:r w:rsidR="0067562D" w:rsidRPr="00736C7C">
        <w:t>Załącznik</w:t>
      </w:r>
      <w:r w:rsidRPr="00736C7C">
        <w:t xml:space="preserve"> nr 1 )</w:t>
      </w:r>
      <w:r w:rsidR="0067562D" w:rsidRPr="00736C7C">
        <w:t>.</w:t>
      </w:r>
      <w:r w:rsidR="0067562D">
        <w:t xml:space="preserve"> </w:t>
      </w:r>
    </w:p>
    <w:p w14:paraId="21F19047" w14:textId="77777777" w:rsidR="0067562D" w:rsidRDefault="0067562D" w:rsidP="0067562D">
      <w:pPr>
        <w:jc w:val="both"/>
      </w:pPr>
    </w:p>
    <w:p w14:paraId="4B38C3BE" w14:textId="77777777" w:rsidR="0067562D" w:rsidRDefault="0067562D" w:rsidP="0067562D">
      <w:pPr>
        <w:jc w:val="both"/>
      </w:pPr>
    </w:p>
    <w:p w14:paraId="5BBA2298" w14:textId="77777777" w:rsidR="0067562D" w:rsidRPr="00AD450F" w:rsidRDefault="0067562D" w:rsidP="00AD450F">
      <w:pPr>
        <w:jc w:val="both"/>
        <w:rPr>
          <w:b/>
        </w:rPr>
      </w:pPr>
      <w:r w:rsidRPr="00AD450F">
        <w:rPr>
          <w:b/>
        </w:rPr>
        <w:lastRenderedPageBreak/>
        <w:t>Opis wymagań Zamawiającego w stosunku do przedmiotu zamówienia</w:t>
      </w:r>
      <w:r w:rsidRPr="00AD450F">
        <w:rPr>
          <w:b/>
        </w:rPr>
        <w:tab/>
      </w:r>
    </w:p>
    <w:p w14:paraId="101C7501" w14:textId="46E5D800" w:rsidR="0067562D" w:rsidRDefault="0067562D" w:rsidP="00AD450F">
      <w:pPr>
        <w:jc w:val="both"/>
      </w:pPr>
      <w:r>
        <w:t xml:space="preserve">Przedmiotowe zamówienie obejmuje  </w:t>
      </w:r>
      <w:r w:rsidR="002501F7">
        <w:t>cały</w:t>
      </w:r>
      <w:r>
        <w:t xml:space="preserve"> zakres prac niezbędnych do wykonania i odbioru </w:t>
      </w:r>
      <w:r w:rsidR="004B737F">
        <w:t>dostawy montaż</w:t>
      </w:r>
      <w:r w:rsidR="00B84173">
        <w:t>u</w:t>
      </w:r>
      <w:r w:rsidR="004B737F">
        <w:t xml:space="preserve"> </w:t>
      </w:r>
      <w:r>
        <w:t xml:space="preserve">oraz </w:t>
      </w:r>
      <w:proofErr w:type="spellStart"/>
      <w:r>
        <w:t>przeprowadzen</w:t>
      </w:r>
      <w:r w:rsidR="00B84173">
        <w:t>a</w:t>
      </w:r>
      <w:proofErr w:type="spellEnd"/>
      <w:r>
        <w:t xml:space="preserve"> rozruchu technologicznego kompletnej instalacji fotowoltaicznej </w:t>
      </w:r>
      <w:r w:rsidR="00E23E21">
        <w:t xml:space="preserve">i </w:t>
      </w:r>
      <w:r>
        <w:t xml:space="preserve">przekazaniem jej do eksploatacji. Zamówienie </w:t>
      </w:r>
      <w:r w:rsidR="002501F7">
        <w:t>obejmuje</w:t>
      </w:r>
      <w:r>
        <w:t xml:space="preserve"> również uzyskanie niezbędnych uzgodnień i pozwoleń. </w:t>
      </w:r>
    </w:p>
    <w:p w14:paraId="4956CC55" w14:textId="77777777" w:rsidR="0067562D" w:rsidRDefault="002501F7" w:rsidP="00AD450F">
      <w:pPr>
        <w:jc w:val="both"/>
      </w:pPr>
      <w:r>
        <w:t>Wykonana</w:t>
      </w:r>
      <w:r w:rsidR="0067562D">
        <w:t xml:space="preserve"> </w:t>
      </w:r>
      <w:r>
        <w:t>instalacja</w:t>
      </w:r>
      <w:r w:rsidR="0067562D">
        <w:t xml:space="preserve"> fotowoltaiczna powinna charakteryzować się wysokim poziomem  technicznym i technologicznym oraz bezawaryjnością pracy. </w:t>
      </w:r>
    </w:p>
    <w:p w14:paraId="21E9A8AE" w14:textId="77777777" w:rsidR="0067562D" w:rsidRDefault="0067562D" w:rsidP="0067562D">
      <w:pPr>
        <w:pStyle w:val="Akapitzlist"/>
        <w:jc w:val="both"/>
      </w:pPr>
    </w:p>
    <w:p w14:paraId="1BF8DFD9" w14:textId="77777777" w:rsidR="0067562D" w:rsidRPr="00A178DD" w:rsidRDefault="0067562D" w:rsidP="0067562D">
      <w:pPr>
        <w:pStyle w:val="Akapitzlist"/>
        <w:jc w:val="both"/>
        <w:rPr>
          <w:b/>
          <w:u w:val="single"/>
        </w:rPr>
      </w:pPr>
      <w:r w:rsidRPr="00A178DD">
        <w:rPr>
          <w:b/>
          <w:u w:val="single"/>
        </w:rPr>
        <w:t xml:space="preserve">W ramach przedmiotu zamówienia  Wykonawca zobowiązany </w:t>
      </w:r>
      <w:r w:rsidR="002501F7" w:rsidRPr="00A178DD">
        <w:rPr>
          <w:b/>
          <w:u w:val="single"/>
        </w:rPr>
        <w:t xml:space="preserve">jest: </w:t>
      </w:r>
    </w:p>
    <w:p w14:paraId="35B049FF" w14:textId="570CBCE4" w:rsidR="002501F7" w:rsidRPr="00B84173" w:rsidRDefault="002501F7" w:rsidP="00E23E21">
      <w:pPr>
        <w:pStyle w:val="Akapitzlist"/>
        <w:numPr>
          <w:ilvl w:val="0"/>
          <w:numId w:val="8"/>
        </w:numPr>
        <w:jc w:val="both"/>
      </w:pPr>
      <w:r w:rsidRPr="00B84173">
        <w:t xml:space="preserve">Wykonać ekspertyzę konstrukcji nośnej dachu pod względem możliwości montażu </w:t>
      </w:r>
      <w:r w:rsidR="00251EDC" w:rsidRPr="00B84173">
        <w:br/>
      </w:r>
      <w:r w:rsidRPr="00B84173">
        <w:t xml:space="preserve">i rozmieszczenia </w:t>
      </w:r>
      <w:r w:rsidR="00A178DD" w:rsidRPr="00B84173">
        <w:t xml:space="preserve">instalacji PV przez  osobę  </w:t>
      </w:r>
      <w:r w:rsidR="00D96D95" w:rsidRPr="00B84173">
        <w:t xml:space="preserve">posiadającą  stosowne uprawnienia </w:t>
      </w:r>
      <w:r w:rsidR="004B737F" w:rsidRPr="00B84173">
        <w:t xml:space="preserve"> jeżeli  będzie zachodzić taka </w:t>
      </w:r>
      <w:r w:rsidR="00D96D95" w:rsidRPr="00B84173">
        <w:t>konieczność</w:t>
      </w:r>
      <w:r w:rsidR="00E23E21" w:rsidRPr="00B84173">
        <w:t xml:space="preserve"> z uwagi na inne rozmieszczenie paneli, ciężar paneli  i wynikające z tego zmiany  </w:t>
      </w:r>
      <w:r w:rsidR="00B84173" w:rsidRPr="00B84173">
        <w:t>obciążeń</w:t>
      </w:r>
      <w:r w:rsidR="00E23E21" w:rsidRPr="00B84173">
        <w:t xml:space="preserve"> dachu</w:t>
      </w:r>
      <w:r w:rsidR="00B84173">
        <w:t xml:space="preserve"> niż  te opisane i określone w załączonej ekspertyzie ( załącznik  Nr 2 ) .</w:t>
      </w:r>
      <w:r w:rsidR="00E23E21" w:rsidRPr="00B84173">
        <w:t xml:space="preserve"> </w:t>
      </w:r>
    </w:p>
    <w:p w14:paraId="47137E06" w14:textId="5CA16CA1" w:rsidR="002501F7" w:rsidRPr="005A737D" w:rsidRDefault="002501F7" w:rsidP="005A737D">
      <w:pPr>
        <w:pStyle w:val="Akapitzlist"/>
        <w:numPr>
          <w:ilvl w:val="0"/>
          <w:numId w:val="8"/>
        </w:numPr>
        <w:jc w:val="both"/>
      </w:pPr>
      <w:r w:rsidRPr="005A737D">
        <w:t xml:space="preserve">Wykonać  projekt  instalacji PV oraz uzgodnić wykonany projekt  z odpowiednimi organami </w:t>
      </w:r>
      <w:r w:rsidR="00251EDC" w:rsidRPr="005A737D">
        <w:br/>
      </w:r>
      <w:r w:rsidRPr="005A737D">
        <w:t>(z rzeczoznawcą do spraw przeciwpożarowych pod względem zgodności z wymaganiami  ochrony przeciwpożarowej )</w:t>
      </w:r>
      <w:r w:rsidR="00D96D95" w:rsidRPr="005A737D">
        <w:t xml:space="preserve">. Projekt  winien być wykonany przez osobę / osoby posiadające stosowne uprawnienia i  </w:t>
      </w:r>
      <w:proofErr w:type="spellStart"/>
      <w:r w:rsidR="00D96D95" w:rsidRPr="005A737D">
        <w:t>ceryfikaty</w:t>
      </w:r>
      <w:proofErr w:type="spellEnd"/>
      <w:r w:rsidR="00D96D95" w:rsidRPr="005A737D">
        <w:t xml:space="preserve"> zgodnie z obowiązującymi przepisami prawa.  </w:t>
      </w:r>
    </w:p>
    <w:p w14:paraId="51D68378" w14:textId="17EBF3E6" w:rsidR="002501F7" w:rsidRPr="005A737D" w:rsidRDefault="00D96D95" w:rsidP="002501F7">
      <w:pPr>
        <w:pStyle w:val="Akapitzlist"/>
        <w:numPr>
          <w:ilvl w:val="0"/>
          <w:numId w:val="8"/>
        </w:numPr>
        <w:jc w:val="both"/>
      </w:pPr>
      <w:r w:rsidRPr="005A737D">
        <w:t xml:space="preserve">Dostarczyć i zamontować </w:t>
      </w:r>
      <w:r w:rsidR="002501F7" w:rsidRPr="005A737D">
        <w:t>niezbędn</w:t>
      </w:r>
      <w:r w:rsidRPr="005A737D">
        <w:t>e</w:t>
      </w:r>
      <w:r w:rsidR="002501F7" w:rsidRPr="005A737D">
        <w:t xml:space="preserve"> materiał</w:t>
      </w:r>
      <w:r w:rsidRPr="005A737D">
        <w:t>y i urządzenia</w:t>
      </w:r>
      <w:r w:rsidR="002501F7" w:rsidRPr="005A737D">
        <w:t xml:space="preserve"> zgodnie z zatwierdzonym projektem instalacji</w:t>
      </w:r>
      <w:r w:rsidRPr="005A737D">
        <w:t xml:space="preserve"> </w:t>
      </w:r>
      <w:r w:rsidR="002501F7" w:rsidRPr="005A737D">
        <w:t xml:space="preserve">obowiązującymi przepisami prawa i normami. </w:t>
      </w:r>
    </w:p>
    <w:p w14:paraId="2D7E83E3" w14:textId="04CBA750" w:rsidR="002501F7" w:rsidRPr="005A737D" w:rsidRDefault="002501F7" w:rsidP="002501F7">
      <w:pPr>
        <w:pStyle w:val="Akapitzlist"/>
        <w:numPr>
          <w:ilvl w:val="0"/>
          <w:numId w:val="8"/>
        </w:numPr>
        <w:jc w:val="both"/>
      </w:pPr>
      <w:r w:rsidRPr="005A737D">
        <w:t xml:space="preserve">Przeprowadzić odbiór techniczny </w:t>
      </w:r>
      <w:r w:rsidR="00B84173">
        <w:t xml:space="preserve">przedmiotu zamówienia </w:t>
      </w:r>
      <w:r w:rsidRPr="005A737D">
        <w:t>z Zamawiającym na podstawie obowiązujących norm</w:t>
      </w:r>
      <w:r w:rsidR="00D96D95" w:rsidRPr="005A737D">
        <w:t xml:space="preserve"> i </w:t>
      </w:r>
      <w:r w:rsidRPr="005A737D">
        <w:t xml:space="preserve"> przepisów. </w:t>
      </w:r>
    </w:p>
    <w:p w14:paraId="69966784" w14:textId="112A3B7D" w:rsidR="002501F7" w:rsidRPr="005A737D" w:rsidRDefault="002501F7" w:rsidP="002501F7">
      <w:pPr>
        <w:pStyle w:val="Akapitzlist"/>
        <w:numPr>
          <w:ilvl w:val="0"/>
          <w:numId w:val="8"/>
        </w:numPr>
        <w:jc w:val="both"/>
      </w:pPr>
      <w:r w:rsidRPr="005A737D">
        <w:t xml:space="preserve">Wykonać wpięcie instalacji do istniejącej instalacji sieci wewnętrznej budynku i zewnętrznej sieci elektroenergetycznej. </w:t>
      </w:r>
    </w:p>
    <w:p w14:paraId="4A0E1ACE" w14:textId="77777777" w:rsidR="002501F7" w:rsidRPr="005A737D" w:rsidRDefault="00251EDC" w:rsidP="00251EDC">
      <w:pPr>
        <w:pStyle w:val="Akapitzlist"/>
        <w:numPr>
          <w:ilvl w:val="0"/>
          <w:numId w:val="8"/>
        </w:numPr>
        <w:jc w:val="both"/>
      </w:pPr>
      <w:r w:rsidRPr="005A737D">
        <w:t>Uzyskać dokumentację formalnoprawną konieczną d</w:t>
      </w:r>
      <w:r w:rsidR="002501F7" w:rsidRPr="005A737D">
        <w:t xml:space="preserve">o uruchomienia i eksploatacji instalacji PV </w:t>
      </w:r>
      <w:r w:rsidRPr="005A737D">
        <w:t xml:space="preserve"> </w:t>
      </w:r>
      <w:r w:rsidR="002501F7" w:rsidRPr="005A737D">
        <w:t>wymagan</w:t>
      </w:r>
      <w:r w:rsidRPr="005A737D">
        <w:t>ą</w:t>
      </w:r>
      <w:r w:rsidR="002501F7" w:rsidRPr="005A737D">
        <w:t xml:space="preserve"> przez obowiązujące prawo i przepisy ( w tym zgłoszenie do Operatora Systemu Dystrybucji ). </w:t>
      </w:r>
    </w:p>
    <w:p w14:paraId="1A27213D" w14:textId="77777777" w:rsidR="00C42970" w:rsidRPr="005A737D" w:rsidRDefault="00C42970" w:rsidP="00251EDC">
      <w:pPr>
        <w:pStyle w:val="Akapitzlist"/>
        <w:numPr>
          <w:ilvl w:val="0"/>
          <w:numId w:val="8"/>
        </w:numPr>
        <w:jc w:val="both"/>
      </w:pPr>
      <w:r w:rsidRPr="005A737D">
        <w:t>Zgłoszenie</w:t>
      </w:r>
      <w:r w:rsidR="00251EDC" w:rsidRPr="005A737D">
        <w:t xml:space="preserve"> wykonanej instalacji PV</w:t>
      </w:r>
      <w:r w:rsidRPr="005A737D">
        <w:t xml:space="preserve"> do </w:t>
      </w:r>
      <w:r w:rsidR="00251EDC" w:rsidRPr="005A737D">
        <w:t>Państwowej Straży Pożarnej</w:t>
      </w:r>
    </w:p>
    <w:p w14:paraId="1B4FBF6F" w14:textId="77777777" w:rsidR="002501F7" w:rsidRPr="005A737D" w:rsidRDefault="002501F7" w:rsidP="002501F7">
      <w:pPr>
        <w:pStyle w:val="Akapitzlist"/>
        <w:numPr>
          <w:ilvl w:val="0"/>
          <w:numId w:val="8"/>
        </w:numPr>
        <w:jc w:val="both"/>
      </w:pPr>
      <w:r w:rsidRPr="005A737D">
        <w:t xml:space="preserve">Przeprowadzić szkolenia z obsługi instalacji fotowoltaicznej dla pracowników </w:t>
      </w:r>
      <w:r w:rsidR="00C42970" w:rsidRPr="005A737D">
        <w:t>Zmawiającego</w:t>
      </w:r>
      <w:r w:rsidRPr="005A737D">
        <w:t xml:space="preserve">. </w:t>
      </w:r>
    </w:p>
    <w:p w14:paraId="5D6FC071" w14:textId="77777777" w:rsidR="002501F7" w:rsidRPr="005A737D" w:rsidRDefault="002501F7" w:rsidP="002501F7">
      <w:pPr>
        <w:pStyle w:val="Akapitzlist"/>
        <w:numPr>
          <w:ilvl w:val="0"/>
          <w:numId w:val="8"/>
        </w:numPr>
        <w:jc w:val="both"/>
      </w:pPr>
      <w:r w:rsidRPr="005A737D">
        <w:t xml:space="preserve"> </w:t>
      </w:r>
      <w:r w:rsidR="00C42970" w:rsidRPr="005A737D">
        <w:t xml:space="preserve">Wykonać i przekazać Zamawiającemu dokumentację powykonawczą, a w tym: </w:t>
      </w:r>
    </w:p>
    <w:p w14:paraId="233694F5" w14:textId="77777777" w:rsidR="00C42970" w:rsidRPr="005A737D" w:rsidRDefault="00C42970" w:rsidP="00C42970">
      <w:pPr>
        <w:pStyle w:val="Akapitzlist"/>
        <w:ind w:left="1080"/>
        <w:jc w:val="both"/>
      </w:pPr>
      <w:r w:rsidRPr="005A737D">
        <w:t xml:space="preserve">- dokumentację rysunkową </w:t>
      </w:r>
    </w:p>
    <w:p w14:paraId="7FFD2FAD" w14:textId="77777777" w:rsidR="00C42970" w:rsidRPr="005A737D" w:rsidRDefault="00C42970" w:rsidP="00C42970">
      <w:pPr>
        <w:pStyle w:val="Akapitzlist"/>
        <w:ind w:left="1080"/>
        <w:jc w:val="both"/>
      </w:pPr>
      <w:r w:rsidRPr="005A737D">
        <w:t xml:space="preserve">- dokumentacje zdjęciową </w:t>
      </w:r>
    </w:p>
    <w:p w14:paraId="2F1AF44A" w14:textId="77777777" w:rsidR="00C42970" w:rsidRPr="005A737D" w:rsidRDefault="00C42970" w:rsidP="00C42970">
      <w:pPr>
        <w:pStyle w:val="Akapitzlist"/>
        <w:ind w:left="1080"/>
        <w:jc w:val="both"/>
      </w:pPr>
      <w:r w:rsidRPr="005A737D">
        <w:t>- protokół z uruchomienia instalacji</w:t>
      </w:r>
    </w:p>
    <w:p w14:paraId="381A78D9" w14:textId="77777777" w:rsidR="00C42970" w:rsidRPr="005A737D" w:rsidRDefault="00C42970" w:rsidP="00C42970">
      <w:pPr>
        <w:pStyle w:val="Akapitzlist"/>
        <w:ind w:left="1080"/>
        <w:jc w:val="both"/>
      </w:pPr>
      <w:r w:rsidRPr="005A737D">
        <w:t xml:space="preserve">- dokumentację związaną z uzgodnieniem z rzeczoznawcą do spraw zabezpieczeń przeciwpożarowych pod względem zgodności z wymaganiami ochrony przeciwpożarowej. </w:t>
      </w:r>
    </w:p>
    <w:p w14:paraId="573507CD" w14:textId="77777777" w:rsidR="0067562D" w:rsidRPr="00AD450F" w:rsidRDefault="0067562D" w:rsidP="00AD450F">
      <w:pPr>
        <w:jc w:val="both"/>
        <w:rPr>
          <w:b/>
        </w:rPr>
      </w:pPr>
      <w:r w:rsidRPr="00AD450F">
        <w:rPr>
          <w:b/>
        </w:rPr>
        <w:t xml:space="preserve">Cel  budowy instalacji fotowoltaicznej </w:t>
      </w:r>
    </w:p>
    <w:p w14:paraId="28791FC9" w14:textId="10B107BF" w:rsidR="00F82434" w:rsidRDefault="00F82434" w:rsidP="00F82434">
      <w:pPr>
        <w:jc w:val="both"/>
      </w:pPr>
      <w:r>
        <w:t xml:space="preserve">Celem głównym  realizacji inwestycji  jest produkcja energii z odnawialnego źródła poprzez budowę  i montaż instalacji fotowoltaicznej prosumenckiej </w:t>
      </w:r>
      <w:r w:rsidRPr="00805F42">
        <w:t xml:space="preserve">o mocy </w:t>
      </w:r>
      <w:r w:rsidR="008D0467">
        <w:t xml:space="preserve">34,6 </w:t>
      </w:r>
      <w:r w:rsidRPr="00805F42">
        <w:t>kWp na</w:t>
      </w:r>
      <w:r w:rsidRPr="00BB2E52">
        <w:t xml:space="preserve"> dachu budynku </w:t>
      </w:r>
      <w:r w:rsidR="00BB2E52" w:rsidRPr="00BB2E52">
        <w:t xml:space="preserve">Szkoły Podstawowej Nr </w:t>
      </w:r>
      <w:r w:rsidR="008D0467">
        <w:t>2</w:t>
      </w:r>
      <w:r w:rsidR="00BB2E52" w:rsidRPr="00BB2E52">
        <w:t xml:space="preserve"> przy ul. </w:t>
      </w:r>
      <w:r w:rsidR="008D0467">
        <w:t xml:space="preserve">Tysiąclecia 5 </w:t>
      </w:r>
      <w:r w:rsidR="00BB2E52" w:rsidRPr="00BB2E52">
        <w:t>w Pruszczu Gdańskim</w:t>
      </w:r>
      <w:r>
        <w:t xml:space="preserve">. Wybudowanie instalacji fotowoltaicznej przyniesie redukcję gazów cieplarnianych (CO2), a także podwyższy udział energii z  odnawialnych źródeł energii w konsumpcji energii ogółem w skali regionu. </w:t>
      </w:r>
    </w:p>
    <w:p w14:paraId="49C53377" w14:textId="77777777" w:rsidR="00F82434" w:rsidRDefault="00F82434" w:rsidP="00F82434">
      <w:pPr>
        <w:jc w:val="both"/>
      </w:pPr>
    </w:p>
    <w:p w14:paraId="2F76CC2D" w14:textId="77777777" w:rsidR="00E23E21" w:rsidRDefault="00E23E21" w:rsidP="00F82434">
      <w:pPr>
        <w:jc w:val="both"/>
      </w:pPr>
    </w:p>
    <w:p w14:paraId="7B83B635" w14:textId="77777777" w:rsidR="00E23E21" w:rsidRDefault="00E23E21" w:rsidP="00F82434">
      <w:pPr>
        <w:jc w:val="both"/>
      </w:pPr>
    </w:p>
    <w:p w14:paraId="12BC3031" w14:textId="77777777" w:rsidR="00F82434" w:rsidRPr="00AD450F" w:rsidRDefault="00F82434" w:rsidP="00AD450F">
      <w:pPr>
        <w:jc w:val="both"/>
        <w:rPr>
          <w:b/>
        </w:rPr>
      </w:pPr>
      <w:r w:rsidRPr="00AD450F">
        <w:rPr>
          <w:b/>
        </w:rPr>
        <w:t xml:space="preserve">Wymagania Zamawiającego względem przedmiotu zamówienia </w:t>
      </w:r>
    </w:p>
    <w:p w14:paraId="5FB4AA27" w14:textId="77777777" w:rsidR="00F82434" w:rsidRDefault="00F82434" w:rsidP="00F82434">
      <w:pPr>
        <w:jc w:val="both"/>
      </w:pPr>
      <w:r>
        <w:t>Podstawowe założenia  dotyczące budowy instalacji fotowoltaicznej</w:t>
      </w:r>
    </w:p>
    <w:p w14:paraId="30F08F6F" w14:textId="06F2039F" w:rsidR="00F82434" w:rsidRDefault="00F82434" w:rsidP="00764EB1">
      <w:pPr>
        <w:pStyle w:val="Akapitzlist"/>
        <w:numPr>
          <w:ilvl w:val="0"/>
          <w:numId w:val="11"/>
        </w:numPr>
        <w:jc w:val="both"/>
      </w:pPr>
      <w:r>
        <w:t xml:space="preserve"> W celu sporządzenia dokumentacji projektowej instalacji, należy wykonać wszelkie niezbędne i wymagane inwentaryzacje, uzgodnienia.</w:t>
      </w:r>
    </w:p>
    <w:p w14:paraId="17BB5311" w14:textId="77777777" w:rsidR="00F82434" w:rsidRPr="00C25CA8" w:rsidRDefault="00F82434" w:rsidP="00764EB1">
      <w:pPr>
        <w:pStyle w:val="Akapitzlist"/>
        <w:numPr>
          <w:ilvl w:val="0"/>
          <w:numId w:val="11"/>
        </w:numPr>
        <w:jc w:val="both"/>
      </w:pPr>
      <w:r w:rsidRPr="00C25CA8">
        <w:t>Moc nominalna systemu  po stronie DC, rozumiana jako moc modułów w warunkach STC, nie mniejsza niż 1,05 x moc po stronie AC.</w:t>
      </w:r>
    </w:p>
    <w:p w14:paraId="086E806E" w14:textId="77777777" w:rsidR="00F82434" w:rsidRPr="00805F42" w:rsidRDefault="00F82434" w:rsidP="00764EB1">
      <w:pPr>
        <w:pStyle w:val="Akapitzlist"/>
        <w:numPr>
          <w:ilvl w:val="0"/>
          <w:numId w:val="11"/>
        </w:numPr>
        <w:jc w:val="both"/>
      </w:pPr>
      <w:r w:rsidRPr="00805F42">
        <w:t xml:space="preserve">System  automatyki elektrowni PV powinien umożliwić przepływ energii do sieci OSD. </w:t>
      </w:r>
    </w:p>
    <w:p w14:paraId="1241B9DB" w14:textId="204FC6ED" w:rsidR="00F82434" w:rsidRPr="00805F42" w:rsidRDefault="00F82434" w:rsidP="00764EB1">
      <w:pPr>
        <w:pStyle w:val="Akapitzlist"/>
        <w:numPr>
          <w:ilvl w:val="0"/>
          <w:numId w:val="11"/>
        </w:numPr>
        <w:jc w:val="both"/>
      </w:pPr>
      <w:r w:rsidRPr="00805F42">
        <w:t xml:space="preserve">Minimalna roczna produkcja energii elektrycznej z instalacji PV: nie mniej  niż </w:t>
      </w:r>
      <w:r w:rsidR="008D0467">
        <w:t xml:space="preserve">29,4 </w:t>
      </w:r>
      <w:r w:rsidR="00792DA9" w:rsidRPr="00805F42">
        <w:t>kWp.</w:t>
      </w:r>
    </w:p>
    <w:p w14:paraId="7E83BB61" w14:textId="77777777" w:rsidR="00F82434" w:rsidRDefault="00F82434" w:rsidP="00764EB1">
      <w:pPr>
        <w:pStyle w:val="Akapitzlist"/>
        <w:numPr>
          <w:ilvl w:val="0"/>
          <w:numId w:val="11"/>
        </w:numPr>
        <w:jc w:val="both"/>
      </w:pPr>
      <w:r w:rsidRPr="00805F42">
        <w:t>Na etapie  projektowania – przez uzgodnieniem z Zamawiającym lokalizacji instalacji oraz</w:t>
      </w:r>
      <w:r w:rsidRPr="00F82434">
        <w:t xml:space="preserve"> infrastruktury towarzyszącej </w:t>
      </w:r>
      <w:r>
        <w:t>–</w:t>
      </w:r>
      <w:r w:rsidRPr="00F82434">
        <w:t xml:space="preserve"> na</w:t>
      </w:r>
      <w:r>
        <w:t>l</w:t>
      </w:r>
      <w:r w:rsidRPr="00F82434">
        <w:t>eży</w:t>
      </w:r>
      <w:r>
        <w:t xml:space="preserve"> wyk</w:t>
      </w:r>
      <w:r w:rsidRPr="00F82434">
        <w:t xml:space="preserve">onać analizę zacienienia w celu optymalnej lokalizacji modułów. </w:t>
      </w:r>
    </w:p>
    <w:p w14:paraId="1EB87A9E" w14:textId="250B22C3" w:rsidR="00F82434" w:rsidRPr="00805F42" w:rsidRDefault="00E23E21" w:rsidP="00764EB1">
      <w:pPr>
        <w:pStyle w:val="Akapitzlist"/>
        <w:numPr>
          <w:ilvl w:val="0"/>
          <w:numId w:val="11"/>
        </w:numPr>
        <w:jc w:val="both"/>
      </w:pPr>
      <w:r w:rsidRPr="00805F42">
        <w:t xml:space="preserve">Montaż </w:t>
      </w:r>
      <w:r w:rsidR="00764EB1" w:rsidRPr="00805F42">
        <w:t xml:space="preserve">instalacji fotowoltaiczne o mocy </w:t>
      </w:r>
      <w:r w:rsidR="008D0467">
        <w:t xml:space="preserve"> 34,6 </w:t>
      </w:r>
      <w:r w:rsidR="00E21BE7">
        <w:t xml:space="preserve"> </w:t>
      </w:r>
      <w:r w:rsidR="00764EB1" w:rsidRPr="00805F42">
        <w:t>kWp obejmuje:</w:t>
      </w:r>
    </w:p>
    <w:p w14:paraId="2644B4F9" w14:textId="77777777" w:rsidR="00764EB1" w:rsidRDefault="00764EB1" w:rsidP="00764EB1">
      <w:pPr>
        <w:pStyle w:val="Akapitzlist"/>
        <w:ind w:left="1440"/>
        <w:jc w:val="both"/>
      </w:pPr>
      <w:r>
        <w:t xml:space="preserve">- dostawę i montaż konstrukcji wsporczych pod moduły fotowoltaiczne </w:t>
      </w:r>
    </w:p>
    <w:p w14:paraId="34DF896D" w14:textId="77777777" w:rsidR="00764EB1" w:rsidRDefault="00764EB1" w:rsidP="00764EB1">
      <w:pPr>
        <w:pStyle w:val="Akapitzlist"/>
        <w:ind w:left="1440"/>
        <w:jc w:val="both"/>
      </w:pPr>
      <w:r>
        <w:t xml:space="preserve">- dostawę i montaż modułów fotowoltaicznych, </w:t>
      </w:r>
    </w:p>
    <w:p w14:paraId="7EA7F3AF" w14:textId="77777777" w:rsidR="00764EB1" w:rsidRDefault="00764EB1" w:rsidP="00764EB1">
      <w:pPr>
        <w:pStyle w:val="Akapitzlist"/>
        <w:ind w:left="1440"/>
        <w:jc w:val="both"/>
      </w:pPr>
      <w:r>
        <w:t>- dostawę , montaż i konfigurację inwertera fotowoltaicznego,</w:t>
      </w:r>
    </w:p>
    <w:p w14:paraId="0C3C7FA8" w14:textId="77777777" w:rsidR="00764EB1" w:rsidRDefault="00764EB1" w:rsidP="00764EB1">
      <w:pPr>
        <w:pStyle w:val="Akapitzlist"/>
        <w:ind w:left="1440"/>
        <w:jc w:val="both"/>
      </w:pPr>
      <w:r>
        <w:t>- dostawę i montaż okablowania i zabezpieczeń,</w:t>
      </w:r>
    </w:p>
    <w:p w14:paraId="07FA05E9" w14:textId="77777777" w:rsidR="00764EB1" w:rsidRDefault="00764EB1" w:rsidP="00764EB1">
      <w:pPr>
        <w:pStyle w:val="Akapitzlist"/>
        <w:ind w:left="1440"/>
        <w:jc w:val="both"/>
      </w:pPr>
      <w:r>
        <w:t>- dostawę, montaż i konfigurację systemu monitorowania.</w:t>
      </w:r>
    </w:p>
    <w:p w14:paraId="1DC15FC3" w14:textId="77777777" w:rsidR="00764EB1" w:rsidRDefault="00764EB1" w:rsidP="00764EB1">
      <w:pPr>
        <w:pStyle w:val="Akapitzlist"/>
        <w:numPr>
          <w:ilvl w:val="0"/>
          <w:numId w:val="11"/>
        </w:numPr>
        <w:jc w:val="both"/>
      </w:pPr>
      <w:r>
        <w:t xml:space="preserve">po stronie Wykonawcy leży również procedura formalnoprawna zawiązana ze zgłoszeniem instalacji do właściwego Operatora Systemu Dystrybucyjnego – </w:t>
      </w:r>
      <w:r w:rsidRPr="00C25CA8">
        <w:t xml:space="preserve">ENERGA OPERATOR S.A. </w:t>
      </w:r>
    </w:p>
    <w:p w14:paraId="367CE3A1" w14:textId="77777777" w:rsidR="00764EB1" w:rsidRDefault="00764EB1" w:rsidP="00764EB1">
      <w:pPr>
        <w:jc w:val="both"/>
      </w:pPr>
      <w:r w:rsidRPr="00C25CA8">
        <w:t>Wykonawca powinien zapewnić w swoim personelu osoby posiadające uprawnienia budowlane do projektowania w specjalności instalacyjnej w zakresie sieci, instalacji, urządzeń elektrycznych i elektroenergetycznych  lub równoważne   i posiadające certyfikat wystawiony przez Prezesa Urzędu Dozoru Technicznego w zakresie systemów fotowoltaicznych.</w:t>
      </w:r>
      <w:r>
        <w:t xml:space="preserve"> </w:t>
      </w:r>
    </w:p>
    <w:p w14:paraId="4B89095D" w14:textId="77777777" w:rsidR="00764EB1" w:rsidRPr="00AD450F" w:rsidRDefault="00251EDC" w:rsidP="00AD450F">
      <w:pPr>
        <w:jc w:val="both"/>
        <w:rPr>
          <w:b/>
        </w:rPr>
      </w:pPr>
      <w:r w:rsidRPr="00AD450F">
        <w:rPr>
          <w:b/>
        </w:rPr>
        <w:t>W</w:t>
      </w:r>
      <w:r w:rsidR="00764EB1" w:rsidRPr="00AD450F">
        <w:rPr>
          <w:b/>
        </w:rPr>
        <w:t>ymagania dotyczące dokumentacji projektowej</w:t>
      </w:r>
    </w:p>
    <w:p w14:paraId="63390508" w14:textId="78D56F36" w:rsidR="00764EB1" w:rsidRDefault="00764EB1" w:rsidP="00764EB1">
      <w:pPr>
        <w:jc w:val="both"/>
      </w:pPr>
      <w:r>
        <w:t xml:space="preserve">Niezależnie od  danych zawartych w niniejszym Programie, Wykonawca sporządzi odpowiednią Dokumentację Projektową w taki sposób, aby </w:t>
      </w:r>
      <w:r w:rsidR="00B84173">
        <w:t xml:space="preserve"> dostawa wraz z montażem </w:t>
      </w:r>
      <w:r>
        <w:t xml:space="preserve">według niej wykonane spełniały cele, dla jakich zostały przeznaczone. Zastosowanie przez Wykonawcę rozwiązań wykraczających poza wymagania określone w PFU nie może być podstawą żadnych roszczeń Wykonawcy w stosunku do Zamawiającego, dotyczących wydłużenia czasu na realizację Umowy lub zwiększenia jej ceny. </w:t>
      </w:r>
    </w:p>
    <w:p w14:paraId="1D82F25A" w14:textId="77777777" w:rsidR="00764EB1" w:rsidRDefault="004C25E8" w:rsidP="00764EB1">
      <w:pPr>
        <w:jc w:val="both"/>
      </w:pPr>
      <w:r>
        <w:t xml:space="preserve">Ponadto: </w:t>
      </w:r>
    </w:p>
    <w:p w14:paraId="4398367E" w14:textId="77777777" w:rsidR="004C25E8" w:rsidRDefault="004C25E8" w:rsidP="004C25E8">
      <w:pPr>
        <w:pStyle w:val="Akapitzlist"/>
        <w:numPr>
          <w:ilvl w:val="0"/>
          <w:numId w:val="12"/>
        </w:numPr>
        <w:jc w:val="both"/>
      </w:pPr>
      <w:r>
        <w:t xml:space="preserve"> Wykonawca Dokumentacji Projektowej ponosi odpowiedzialność za poprawność przyjętych rozwiązań,</w:t>
      </w:r>
    </w:p>
    <w:p w14:paraId="416F6AC5" w14:textId="77777777" w:rsidR="004C25E8" w:rsidRDefault="004C25E8" w:rsidP="004C25E8">
      <w:pPr>
        <w:pStyle w:val="Akapitzlist"/>
        <w:numPr>
          <w:ilvl w:val="0"/>
          <w:numId w:val="12"/>
        </w:numPr>
        <w:jc w:val="both"/>
      </w:pPr>
      <w:r>
        <w:t xml:space="preserve">Przed rozpoczęciem robót Wykonawca zweryfikuje dane wyjściowe do projektowania przygotowane przez Zamawiającego, wykona na własny koszt wszelkie badania, ekspertyzy i analizy w oparciu o które realizowane będzie inwestycja, przeprowadzi także  analizy uzupełniające jeżeli będzie taka konieczność  w celu prawidłowego wykonania dokumentacji Projektowej. </w:t>
      </w:r>
    </w:p>
    <w:p w14:paraId="7D8A8B1A" w14:textId="2CE6DA30" w:rsidR="004C25E8" w:rsidRPr="00C25CA8" w:rsidRDefault="004C25E8" w:rsidP="004C25E8">
      <w:pPr>
        <w:pStyle w:val="Akapitzlist"/>
        <w:numPr>
          <w:ilvl w:val="0"/>
          <w:numId w:val="12"/>
        </w:numPr>
        <w:jc w:val="both"/>
      </w:pPr>
      <w:r w:rsidRPr="00C25CA8">
        <w:t>Wykonawca jest zobowiązany do uzgadniania rozwiązań projektowych z Zamawiającym</w:t>
      </w:r>
      <w:r w:rsidR="005A737D">
        <w:t>.</w:t>
      </w:r>
      <w:r w:rsidRPr="00C25CA8">
        <w:t xml:space="preserve"> </w:t>
      </w:r>
    </w:p>
    <w:p w14:paraId="4707621A" w14:textId="7B7E0F5E" w:rsidR="004C25E8" w:rsidRDefault="004C25E8" w:rsidP="004C25E8">
      <w:pPr>
        <w:pStyle w:val="Akapitzlist"/>
        <w:numPr>
          <w:ilvl w:val="0"/>
          <w:numId w:val="12"/>
        </w:numPr>
        <w:jc w:val="both"/>
      </w:pPr>
      <w:r>
        <w:t xml:space="preserve">Wykonawca uzyska wszelkie wymagane prawem polskim uzgodnienia, opinie i decyzje administracyjne niezbędne do zaprojektowania, </w:t>
      </w:r>
      <w:r w:rsidR="005A737D">
        <w:t>dostawy i montażu</w:t>
      </w:r>
      <w:r>
        <w:t xml:space="preserve">, uruchomienia i rozpoczęcia eksploatacji </w:t>
      </w:r>
      <w:r w:rsidR="005A737D">
        <w:t xml:space="preserve"> całej </w:t>
      </w:r>
      <w:r>
        <w:t xml:space="preserve">instalacji fotowoltaicznej. </w:t>
      </w:r>
    </w:p>
    <w:p w14:paraId="76E5570F" w14:textId="77777777" w:rsidR="00AD450F" w:rsidRDefault="00AD450F" w:rsidP="004C25E8">
      <w:pPr>
        <w:jc w:val="both"/>
        <w:rPr>
          <w:b/>
          <w:u w:val="single"/>
        </w:rPr>
      </w:pPr>
    </w:p>
    <w:p w14:paraId="1B66452D" w14:textId="77777777" w:rsidR="00E23E21" w:rsidRDefault="00E23E21" w:rsidP="004C25E8">
      <w:pPr>
        <w:jc w:val="both"/>
        <w:rPr>
          <w:b/>
          <w:u w:val="single"/>
        </w:rPr>
      </w:pPr>
    </w:p>
    <w:p w14:paraId="014B4A74" w14:textId="77777777" w:rsidR="004C25E8" w:rsidRPr="00736C7C" w:rsidRDefault="004C25E8" w:rsidP="004C25E8">
      <w:pPr>
        <w:jc w:val="both"/>
        <w:rPr>
          <w:b/>
          <w:u w:val="single"/>
        </w:rPr>
      </w:pPr>
      <w:r w:rsidRPr="00736C7C">
        <w:rPr>
          <w:b/>
          <w:u w:val="single"/>
        </w:rPr>
        <w:t xml:space="preserve">Zakres Dokumentacji Projektowej </w:t>
      </w:r>
    </w:p>
    <w:p w14:paraId="4073F0CC" w14:textId="77777777" w:rsidR="00736C7C" w:rsidRPr="00736C7C" w:rsidRDefault="00736C7C" w:rsidP="00736C7C">
      <w:pPr>
        <w:pStyle w:val="Akapitzlist"/>
        <w:numPr>
          <w:ilvl w:val="0"/>
          <w:numId w:val="13"/>
        </w:numPr>
        <w:jc w:val="both"/>
      </w:pPr>
      <w:r>
        <w:t>B</w:t>
      </w:r>
      <w:r w:rsidRPr="00736C7C">
        <w:t xml:space="preserve">adania, opinie, ekspertyzy  i analizy wykonane na potrzeby </w:t>
      </w:r>
      <w:r>
        <w:t xml:space="preserve"> realizacji przedmiotowej  inwestycji. </w:t>
      </w:r>
    </w:p>
    <w:p w14:paraId="3AE9A5D7" w14:textId="77777777" w:rsidR="004C25E8" w:rsidRDefault="004C25E8" w:rsidP="00736C7C">
      <w:pPr>
        <w:pStyle w:val="Akapitzlist"/>
        <w:numPr>
          <w:ilvl w:val="0"/>
          <w:numId w:val="13"/>
        </w:numPr>
        <w:jc w:val="both"/>
      </w:pPr>
      <w:r>
        <w:t xml:space="preserve">Projekt instalacji fotowoltaicznej wraz z dokumentami niezbędnymi do zgłoszenia do Operatora Systemu Dystrybucyjnego: </w:t>
      </w:r>
    </w:p>
    <w:p w14:paraId="308C0558" w14:textId="77777777" w:rsidR="004C25E8" w:rsidRDefault="004C25E8" w:rsidP="00736C7C">
      <w:pPr>
        <w:pStyle w:val="Akapitzlist"/>
        <w:ind w:left="1416"/>
        <w:jc w:val="both"/>
      </w:pPr>
      <w:r>
        <w:t xml:space="preserve">- schemat instalacji elektrycznej obiektu przedstawiający sposób podłączenia </w:t>
      </w:r>
      <w:proofErr w:type="spellStart"/>
      <w:r>
        <w:t>mikroinstalacji</w:t>
      </w:r>
      <w:proofErr w:type="spellEnd"/>
      <w:r>
        <w:t xml:space="preserve"> uwzględniający układ pomiarowo – rozliczeniowy,</w:t>
      </w:r>
    </w:p>
    <w:p w14:paraId="06B5CB74" w14:textId="77777777" w:rsidR="004C25E8" w:rsidRDefault="004C25E8" w:rsidP="00736C7C">
      <w:pPr>
        <w:pStyle w:val="Akapitzlist"/>
        <w:ind w:left="1416"/>
        <w:jc w:val="both"/>
      </w:pPr>
      <w:r>
        <w:t xml:space="preserve">- specyfikację techniczną </w:t>
      </w:r>
      <w:proofErr w:type="spellStart"/>
      <w:r>
        <w:t>mikroinstalacji</w:t>
      </w:r>
      <w:proofErr w:type="spellEnd"/>
      <w:r>
        <w:t xml:space="preserve"> / karty katalogowe </w:t>
      </w:r>
    </w:p>
    <w:p w14:paraId="074AC363" w14:textId="77777777" w:rsidR="004C25E8" w:rsidRDefault="004C25E8" w:rsidP="00736C7C">
      <w:pPr>
        <w:pStyle w:val="Akapitzlist"/>
        <w:ind w:left="1416"/>
        <w:jc w:val="both"/>
      </w:pPr>
      <w:r>
        <w:t xml:space="preserve">- </w:t>
      </w:r>
      <w:r w:rsidR="00312A53">
        <w:t>lokalizację</w:t>
      </w:r>
      <w:r>
        <w:t xml:space="preserve"> modułów PV oraz falownika ( inwertera),</w:t>
      </w:r>
    </w:p>
    <w:p w14:paraId="5A3660D0" w14:textId="77777777" w:rsidR="004C25E8" w:rsidRDefault="004C25E8" w:rsidP="00736C7C">
      <w:pPr>
        <w:pStyle w:val="Akapitzlist"/>
        <w:ind w:left="1416"/>
        <w:jc w:val="both"/>
      </w:pPr>
      <w:r>
        <w:t xml:space="preserve">- trasę </w:t>
      </w:r>
      <w:r w:rsidR="00312A53">
        <w:t>kablową</w:t>
      </w:r>
      <w:r>
        <w:t xml:space="preserve"> </w:t>
      </w:r>
      <w:r w:rsidR="00312A53">
        <w:t>przewodów</w:t>
      </w:r>
      <w:r>
        <w:t xml:space="preserve"> strony DC wraz ze wskazaniem obudowy</w:t>
      </w:r>
      <w:r w:rsidR="00312A53">
        <w:t>,</w:t>
      </w:r>
      <w:r>
        <w:t xml:space="preserve"> </w:t>
      </w:r>
    </w:p>
    <w:p w14:paraId="732D0013" w14:textId="77777777" w:rsidR="00736C7C" w:rsidRDefault="00312A53" w:rsidP="00736C7C">
      <w:pPr>
        <w:pStyle w:val="Akapitzlist"/>
        <w:ind w:left="1416"/>
        <w:jc w:val="both"/>
      </w:pPr>
      <w:r>
        <w:t>- lokalizację rozłącznika DC</w:t>
      </w:r>
      <w:r w:rsidR="00C25CA8">
        <w:t>.</w:t>
      </w:r>
    </w:p>
    <w:p w14:paraId="2068C40D" w14:textId="77777777" w:rsidR="00DA095A" w:rsidRDefault="00DA095A" w:rsidP="00DA095A">
      <w:pPr>
        <w:pStyle w:val="Akapitzlist"/>
        <w:numPr>
          <w:ilvl w:val="0"/>
          <w:numId w:val="13"/>
        </w:numPr>
        <w:jc w:val="both"/>
      </w:pPr>
      <w:r>
        <w:t>Z</w:t>
      </w:r>
      <w:r w:rsidR="00C25CA8">
        <w:t>estawienie  rzeczowo finansowe.</w:t>
      </w:r>
    </w:p>
    <w:p w14:paraId="6E35F6F8" w14:textId="3D78934F" w:rsidR="00DA095A" w:rsidRDefault="00312A53" w:rsidP="00DA095A">
      <w:pPr>
        <w:pStyle w:val="Akapitzlist"/>
        <w:numPr>
          <w:ilvl w:val="0"/>
          <w:numId w:val="13"/>
        </w:numPr>
        <w:jc w:val="both"/>
      </w:pPr>
      <w:r>
        <w:t>Dokumentację powykonawcz</w:t>
      </w:r>
      <w:r w:rsidR="00DA095A">
        <w:t>ą</w:t>
      </w:r>
      <w:r>
        <w:t xml:space="preserve"> instalacji wraz z dokumentacją fotograficzną, rysunkami z przebiegiem i sposobem posadowienia konstrukcji nośnej, lokalizacją poszczególnych  szeregów panel</w:t>
      </w:r>
      <w:r w:rsidR="00736C7C">
        <w:t xml:space="preserve">i. </w:t>
      </w:r>
    </w:p>
    <w:p w14:paraId="54E05C15" w14:textId="77777777" w:rsidR="00736C7C" w:rsidRDefault="00736C7C" w:rsidP="00DA095A">
      <w:pPr>
        <w:jc w:val="both"/>
      </w:pPr>
      <w:r>
        <w:t xml:space="preserve">Dokumentacja </w:t>
      </w:r>
      <w:r w:rsidR="00DA095A">
        <w:t>P</w:t>
      </w:r>
      <w:r>
        <w:t xml:space="preserve">rojektowa i powykonawcza powinna zastać  </w:t>
      </w:r>
      <w:r w:rsidR="00DA095A">
        <w:t>sporządzona</w:t>
      </w:r>
      <w:r>
        <w:t xml:space="preserve"> w następującej formie: </w:t>
      </w:r>
    </w:p>
    <w:p w14:paraId="3E396433" w14:textId="77777777" w:rsidR="00736C7C" w:rsidRDefault="00736C7C" w:rsidP="00DA095A">
      <w:pPr>
        <w:pStyle w:val="Akapitzlist"/>
        <w:jc w:val="both"/>
      </w:pPr>
      <w:r>
        <w:t>-  na pi</w:t>
      </w:r>
      <w:r w:rsidR="00DA095A">
        <w:t>ś</w:t>
      </w:r>
      <w:r>
        <w:t xml:space="preserve">mie  w 3 egzemplarzach, </w:t>
      </w:r>
    </w:p>
    <w:p w14:paraId="3AC5D8D0" w14:textId="77777777" w:rsidR="00736C7C" w:rsidRDefault="00736C7C" w:rsidP="00DA095A">
      <w:pPr>
        <w:pStyle w:val="Akapitzlist"/>
        <w:jc w:val="both"/>
      </w:pPr>
      <w:r>
        <w:t xml:space="preserve">- w wersji elektronicznej na płycie CD lub innym nośniku elektronicznym w formie plików: </w:t>
      </w:r>
    </w:p>
    <w:p w14:paraId="531B66B3" w14:textId="77777777" w:rsidR="00736C7C" w:rsidRDefault="00736C7C" w:rsidP="00DA095A">
      <w:pPr>
        <w:pStyle w:val="Akapitzlist"/>
        <w:numPr>
          <w:ilvl w:val="0"/>
          <w:numId w:val="15"/>
        </w:numPr>
        <w:jc w:val="both"/>
      </w:pPr>
      <w:r>
        <w:t>nieedytowalnych (.pdf)</w:t>
      </w:r>
    </w:p>
    <w:p w14:paraId="5D3FB146" w14:textId="77777777" w:rsidR="00736C7C" w:rsidRDefault="00736C7C" w:rsidP="00DA095A">
      <w:pPr>
        <w:pStyle w:val="Akapitzlist"/>
        <w:numPr>
          <w:ilvl w:val="0"/>
          <w:numId w:val="15"/>
        </w:numPr>
        <w:jc w:val="both"/>
      </w:pPr>
      <w:proofErr w:type="spellStart"/>
      <w:r>
        <w:t>edytowlanych</w:t>
      </w:r>
      <w:proofErr w:type="spellEnd"/>
      <w:r>
        <w:t xml:space="preserve"> (.</w:t>
      </w:r>
      <w:proofErr w:type="spellStart"/>
      <w:r>
        <w:t>dwg</w:t>
      </w:r>
      <w:proofErr w:type="spellEnd"/>
      <w:r>
        <w:t xml:space="preserve"> lub </w:t>
      </w:r>
      <w:r w:rsidR="00DA095A">
        <w:t>.</w:t>
      </w:r>
      <w:proofErr w:type="spellStart"/>
      <w:r>
        <w:t>dxf</w:t>
      </w:r>
      <w:proofErr w:type="spellEnd"/>
      <w:r w:rsidR="00DA095A">
        <w:t xml:space="preserve"> </w:t>
      </w:r>
      <w:r>
        <w:t xml:space="preserve"> oraz .</w:t>
      </w:r>
      <w:proofErr w:type="spellStart"/>
      <w:r>
        <w:t>doc</w:t>
      </w:r>
      <w:proofErr w:type="spellEnd"/>
      <w:r>
        <w:t xml:space="preserve">). </w:t>
      </w:r>
    </w:p>
    <w:p w14:paraId="02A5E5B4" w14:textId="77777777" w:rsidR="00AD450F" w:rsidRDefault="00AD450F" w:rsidP="00AD450F">
      <w:pPr>
        <w:jc w:val="both"/>
      </w:pPr>
    </w:p>
    <w:p w14:paraId="393B380F" w14:textId="77777777" w:rsidR="00736C7C" w:rsidRPr="00AD450F" w:rsidRDefault="00C95065" w:rsidP="00AD450F">
      <w:pPr>
        <w:jc w:val="both"/>
        <w:rPr>
          <w:b/>
        </w:rPr>
      </w:pPr>
      <w:r w:rsidRPr="00AD450F">
        <w:rPr>
          <w:b/>
        </w:rPr>
        <w:t xml:space="preserve">Wymagania dotyczące materiałów i </w:t>
      </w:r>
      <w:r w:rsidR="000F21E3" w:rsidRPr="00AD450F">
        <w:rPr>
          <w:b/>
        </w:rPr>
        <w:t>urządzeń</w:t>
      </w:r>
    </w:p>
    <w:p w14:paraId="2FE26095" w14:textId="77777777" w:rsidR="00C95065" w:rsidRDefault="000F21E3" w:rsidP="00C95065">
      <w:pPr>
        <w:jc w:val="both"/>
      </w:pPr>
      <w:r>
        <w:t>Wymagania podstawowe</w:t>
      </w:r>
    </w:p>
    <w:p w14:paraId="1A9FF266" w14:textId="77777777" w:rsidR="000F21E3" w:rsidRDefault="000F21E3" w:rsidP="00C95065">
      <w:pPr>
        <w:jc w:val="both"/>
      </w:pPr>
      <w:r>
        <w:t xml:space="preserve">Wszystkie materiały i urządzenia stosowane przy </w:t>
      </w:r>
      <w:r w:rsidR="00C25CA8">
        <w:t>wykonaniu</w:t>
      </w:r>
      <w:r>
        <w:t xml:space="preserve"> Umowy musza być: </w:t>
      </w:r>
    </w:p>
    <w:p w14:paraId="0522E45D" w14:textId="77777777" w:rsidR="000F21E3" w:rsidRDefault="000F21E3" w:rsidP="000F21E3">
      <w:pPr>
        <w:pStyle w:val="Akapitzlist"/>
        <w:numPr>
          <w:ilvl w:val="0"/>
          <w:numId w:val="16"/>
        </w:numPr>
        <w:jc w:val="both"/>
      </w:pPr>
      <w:r>
        <w:t>Fabrycznie nowe, wolne od wad i dobrej jakości.</w:t>
      </w:r>
    </w:p>
    <w:p w14:paraId="269F64D5" w14:textId="77777777" w:rsidR="000F21E3" w:rsidRDefault="000F21E3" w:rsidP="000F21E3">
      <w:pPr>
        <w:pStyle w:val="Akapitzlist"/>
        <w:numPr>
          <w:ilvl w:val="0"/>
          <w:numId w:val="16"/>
        </w:numPr>
        <w:jc w:val="both"/>
      </w:pPr>
      <w:r>
        <w:t xml:space="preserve">Zgodne z kryteriami technicznymi określonymi w polskich normach lub aprobatami technicznymi o ile dla danego produktu wyrobu nie ustalono Polskiej Normy oraz zgodne z właściwymi przepisami i </w:t>
      </w:r>
      <w:r w:rsidR="00C25CA8">
        <w:t>dokumentami</w:t>
      </w:r>
      <w:r>
        <w:t xml:space="preserve"> technicznymi. </w:t>
      </w:r>
    </w:p>
    <w:p w14:paraId="4BEBF6D3" w14:textId="77777777" w:rsidR="000F21E3" w:rsidRDefault="00C25CA8" w:rsidP="000F21E3">
      <w:pPr>
        <w:pStyle w:val="Akapitzlist"/>
        <w:numPr>
          <w:ilvl w:val="0"/>
          <w:numId w:val="16"/>
        </w:numPr>
        <w:jc w:val="both"/>
      </w:pPr>
      <w:r>
        <w:t>Odpowiadać</w:t>
      </w:r>
      <w:r w:rsidR="000F21E3">
        <w:t xml:space="preserve"> co do jakości wymaganiom </w:t>
      </w:r>
      <w:r>
        <w:t>wyrobów</w:t>
      </w:r>
      <w:r w:rsidR="000F21E3">
        <w:t xml:space="preserve"> dopuszczonych do obrotu i stosowania w budownictwie określonymi w Ustawie z dnia 16 kwietnia 2004r. o wyrobach budowlanych, Ustawie z dni 13 kwietnia 2016 r. o systemach oceny zgodności i nadzory rynku oraz </w:t>
      </w:r>
      <w:r w:rsidR="001C677B">
        <w:t>Rozporządzeniu</w:t>
      </w:r>
      <w:r w:rsidR="000F21E3">
        <w:t xml:space="preserve"> Ministra rozwoju z dnia 2 czerwca 2016r. w sprawie wymagań dla </w:t>
      </w:r>
      <w:r w:rsidR="001C677B">
        <w:t>sprzętu</w:t>
      </w:r>
      <w:r w:rsidR="000F21E3">
        <w:t xml:space="preserve"> elektrycznego. </w:t>
      </w:r>
    </w:p>
    <w:p w14:paraId="3668E661" w14:textId="3216C9E0" w:rsidR="001C677B" w:rsidRDefault="000F21E3" w:rsidP="000F21E3">
      <w:pPr>
        <w:ind w:left="360"/>
        <w:jc w:val="both"/>
      </w:pPr>
      <w:r>
        <w:t>Wykonawca ponosi wszelkie koszty związane z dostarczeniem materiałów</w:t>
      </w:r>
      <w:r w:rsidR="005A737D">
        <w:t xml:space="preserve"> do  budynku przedszkola</w:t>
      </w:r>
      <w:r>
        <w:t xml:space="preserve">. </w:t>
      </w:r>
    </w:p>
    <w:p w14:paraId="715AD607" w14:textId="77777777" w:rsidR="001C677B" w:rsidRDefault="000F21E3" w:rsidP="001C677B">
      <w:pPr>
        <w:ind w:left="360"/>
        <w:jc w:val="both"/>
      </w:pPr>
      <w:r>
        <w:t xml:space="preserve">Możliwe jest zastosowanie materiałów innych producentów z zachowaniem wymaganych parametrów i nie gorszej jakości niż  </w:t>
      </w:r>
      <w:r w:rsidR="001C677B">
        <w:t>zaprojektowane</w:t>
      </w:r>
      <w:r>
        <w:t xml:space="preserve">, </w:t>
      </w:r>
      <w:r w:rsidR="001C677B">
        <w:t>jednakże</w:t>
      </w:r>
      <w:r>
        <w:t xml:space="preserve"> </w:t>
      </w:r>
      <w:r w:rsidR="001C677B">
        <w:t>każdorazowo</w:t>
      </w:r>
      <w:r>
        <w:t xml:space="preserve"> </w:t>
      </w:r>
      <w:r w:rsidR="001C677B">
        <w:t>należy</w:t>
      </w:r>
      <w:r>
        <w:t xml:space="preserve"> uzyskać akceptację ich zastosowania przez </w:t>
      </w:r>
      <w:r w:rsidR="001C677B">
        <w:t>Zamawiającego</w:t>
      </w:r>
      <w:r>
        <w:t xml:space="preserve">. </w:t>
      </w:r>
    </w:p>
    <w:p w14:paraId="44D1ACA0" w14:textId="77777777" w:rsidR="000F21E3" w:rsidRDefault="000F21E3" w:rsidP="001C677B">
      <w:pPr>
        <w:ind w:left="360"/>
        <w:jc w:val="both"/>
      </w:pPr>
      <w:r>
        <w:lastRenderedPageBreak/>
        <w:t xml:space="preserve">Zastosowanie </w:t>
      </w:r>
      <w:r w:rsidR="001C677B">
        <w:t>urządzeń</w:t>
      </w:r>
      <w:r>
        <w:t xml:space="preserve"> i/lub materiałów o wyższym standardzie nie może być podstawą do jakichkolwiek roszczeń Wykonawcy o zwiększenie Ceny Umowy. </w:t>
      </w:r>
    </w:p>
    <w:p w14:paraId="3AD84720" w14:textId="77777777" w:rsidR="000F21E3" w:rsidRDefault="000F21E3" w:rsidP="000F21E3">
      <w:pPr>
        <w:ind w:left="360"/>
        <w:jc w:val="both"/>
      </w:pPr>
      <w:r>
        <w:t xml:space="preserve">Wykonawca ma obowiązek na bieżąco </w:t>
      </w:r>
      <w:r w:rsidR="001C677B">
        <w:t>dostarczać</w:t>
      </w:r>
      <w:r>
        <w:t xml:space="preserve"> do akceptacji </w:t>
      </w:r>
      <w:r w:rsidR="001C677B">
        <w:t>Zamawiającego</w:t>
      </w:r>
      <w:r>
        <w:t xml:space="preserve"> wnioski materiałowe wraz z niezbędnymi atestami, deklaracjam</w:t>
      </w:r>
      <w:r w:rsidR="001C677B">
        <w:t xml:space="preserve">i zgodności, dokumentacji </w:t>
      </w:r>
      <w:proofErr w:type="spellStart"/>
      <w:r w:rsidR="001C677B">
        <w:t>techniczno</w:t>
      </w:r>
      <w:proofErr w:type="spellEnd"/>
      <w:r w:rsidR="001C677B">
        <w:t xml:space="preserve"> – </w:t>
      </w:r>
      <w:r w:rsidR="001C677B" w:rsidRPr="00251EDC">
        <w:t>ruchowej (DTR)  oraz instrukcji obsługi i innych dokumentów pozwalających na ocenę właściwości i parametrów składowych przedmiotu inwestycji.  Załączone do  wniosków materiałowych atesty deklaracje itp.  muszą być w języku polskim.</w:t>
      </w:r>
      <w:r w:rsidR="001C677B">
        <w:t xml:space="preserve"> </w:t>
      </w:r>
    </w:p>
    <w:p w14:paraId="6488E1B5" w14:textId="77777777" w:rsidR="001C677B" w:rsidRPr="001F529F" w:rsidRDefault="001C677B" w:rsidP="000F21E3">
      <w:pPr>
        <w:ind w:left="360"/>
        <w:jc w:val="both"/>
        <w:rPr>
          <w:b/>
        </w:rPr>
      </w:pPr>
      <w:r w:rsidRPr="001F529F">
        <w:rPr>
          <w:b/>
        </w:rPr>
        <w:t xml:space="preserve">MODUŁY FOTOWOLTAICZNE </w:t>
      </w:r>
    </w:p>
    <w:p w14:paraId="7247CB7F" w14:textId="77777777" w:rsidR="001C677B" w:rsidRDefault="001C677B" w:rsidP="000F21E3">
      <w:pPr>
        <w:ind w:left="360"/>
        <w:jc w:val="both"/>
      </w:pPr>
      <w:r>
        <w:t>Moduły powinny być trwałe, wydajne i wolne od korozji.  Zastosowane moduły fotowoltaiczne powinny zapewniać uzyski energetyczne zarówno w bezpośrednim świetle słonecznym jak również w świetle rozproszonym.</w:t>
      </w:r>
    </w:p>
    <w:p w14:paraId="4756B2CF" w14:textId="77777777" w:rsidR="001C677B" w:rsidRDefault="001C677B" w:rsidP="000F21E3">
      <w:pPr>
        <w:ind w:left="360"/>
        <w:jc w:val="both"/>
      </w:pPr>
      <w:r>
        <w:t xml:space="preserve">Zastosowane moduły powinny mieć solidną i trwałą konstrukcję a także cechować się odpornością  na znaczenie obciążenia mechaniczne. W tabeli poniżej zamieszczono najważniejsze  </w:t>
      </w:r>
      <w:r w:rsidR="00AC6964">
        <w:t>parametry</w:t>
      </w:r>
      <w:r>
        <w:t xml:space="preserve"> modułu oraz </w:t>
      </w:r>
      <w:r w:rsidR="00AC6964">
        <w:t>wymagane</w:t>
      </w:r>
      <w:r>
        <w:t xml:space="preserve"> w stosunku do nich gwarancje i certyfikaty. </w:t>
      </w:r>
    </w:p>
    <w:p w14:paraId="641689C9" w14:textId="77777777" w:rsidR="001C677B" w:rsidRDefault="001C677B" w:rsidP="000F21E3">
      <w:pPr>
        <w:ind w:left="360"/>
        <w:jc w:val="both"/>
      </w:pPr>
      <w:r>
        <w:t xml:space="preserve">Tabela 1. Minimalne  parametry  modułów fotowoltaicznych </w:t>
      </w:r>
    </w:p>
    <w:tbl>
      <w:tblPr>
        <w:tblStyle w:val="Tabela-Siatka"/>
        <w:tblW w:w="0" w:type="auto"/>
        <w:tblLook w:val="04A0" w:firstRow="1" w:lastRow="0" w:firstColumn="1" w:lastColumn="0" w:noHBand="0" w:noVBand="1"/>
      </w:tblPr>
      <w:tblGrid>
        <w:gridCol w:w="704"/>
        <w:gridCol w:w="3969"/>
        <w:gridCol w:w="4389"/>
      </w:tblGrid>
      <w:tr w:rsidR="001C677B" w14:paraId="15A6C868" w14:textId="77777777" w:rsidTr="006C397D">
        <w:tc>
          <w:tcPr>
            <w:tcW w:w="704" w:type="dxa"/>
            <w:shd w:val="clear" w:color="auto" w:fill="BFBFBF" w:themeFill="background1" w:themeFillShade="BF"/>
          </w:tcPr>
          <w:p w14:paraId="4DE8AAA2" w14:textId="77777777" w:rsidR="001C677B" w:rsidRDefault="001C677B" w:rsidP="00736C7C">
            <w:pPr>
              <w:jc w:val="both"/>
            </w:pPr>
            <w:r>
              <w:t>Lp.</w:t>
            </w:r>
          </w:p>
        </w:tc>
        <w:tc>
          <w:tcPr>
            <w:tcW w:w="3969" w:type="dxa"/>
            <w:shd w:val="clear" w:color="auto" w:fill="BFBFBF" w:themeFill="background1" w:themeFillShade="BF"/>
          </w:tcPr>
          <w:p w14:paraId="71E6DAD2" w14:textId="77777777" w:rsidR="001C677B" w:rsidRDefault="001C677B" w:rsidP="00736C7C">
            <w:pPr>
              <w:jc w:val="both"/>
            </w:pPr>
            <w:r>
              <w:t xml:space="preserve">Parametr </w:t>
            </w:r>
          </w:p>
        </w:tc>
        <w:tc>
          <w:tcPr>
            <w:tcW w:w="4389" w:type="dxa"/>
            <w:shd w:val="clear" w:color="auto" w:fill="BFBFBF" w:themeFill="background1" w:themeFillShade="BF"/>
          </w:tcPr>
          <w:p w14:paraId="40659F8D" w14:textId="77777777" w:rsidR="001C677B" w:rsidRDefault="001C677B" w:rsidP="00736C7C">
            <w:pPr>
              <w:jc w:val="both"/>
            </w:pPr>
            <w:r>
              <w:t xml:space="preserve">Zakres </w:t>
            </w:r>
          </w:p>
        </w:tc>
      </w:tr>
      <w:tr w:rsidR="001C677B" w14:paraId="40A202D5" w14:textId="77777777" w:rsidTr="006C397D">
        <w:tc>
          <w:tcPr>
            <w:tcW w:w="704" w:type="dxa"/>
          </w:tcPr>
          <w:p w14:paraId="3A62EBA3" w14:textId="77777777" w:rsidR="001C677B" w:rsidRPr="006C397D" w:rsidRDefault="006C397D" w:rsidP="001F529F">
            <w:pPr>
              <w:jc w:val="center"/>
              <w:rPr>
                <w:sz w:val="20"/>
                <w:szCs w:val="20"/>
              </w:rPr>
            </w:pPr>
            <w:r w:rsidRPr="006C397D">
              <w:rPr>
                <w:sz w:val="20"/>
                <w:szCs w:val="20"/>
              </w:rPr>
              <w:t>1</w:t>
            </w:r>
          </w:p>
        </w:tc>
        <w:tc>
          <w:tcPr>
            <w:tcW w:w="3969" w:type="dxa"/>
          </w:tcPr>
          <w:p w14:paraId="7FF6AC58" w14:textId="77777777" w:rsidR="006C397D" w:rsidRPr="006C397D" w:rsidRDefault="006C397D" w:rsidP="00736C7C">
            <w:pPr>
              <w:jc w:val="both"/>
              <w:rPr>
                <w:sz w:val="20"/>
                <w:szCs w:val="20"/>
              </w:rPr>
            </w:pPr>
            <w:r w:rsidRPr="006C397D">
              <w:rPr>
                <w:sz w:val="20"/>
                <w:szCs w:val="20"/>
              </w:rPr>
              <w:t xml:space="preserve">Typ modułu </w:t>
            </w:r>
          </w:p>
        </w:tc>
        <w:tc>
          <w:tcPr>
            <w:tcW w:w="4389" w:type="dxa"/>
          </w:tcPr>
          <w:p w14:paraId="353EADE5" w14:textId="77777777" w:rsidR="001C677B" w:rsidRPr="006C397D" w:rsidRDefault="006C397D" w:rsidP="00736C7C">
            <w:pPr>
              <w:jc w:val="both"/>
              <w:rPr>
                <w:sz w:val="20"/>
                <w:szCs w:val="20"/>
              </w:rPr>
            </w:pPr>
            <w:r w:rsidRPr="006C397D">
              <w:rPr>
                <w:sz w:val="20"/>
                <w:szCs w:val="20"/>
              </w:rPr>
              <w:t>Monolityczny</w:t>
            </w:r>
          </w:p>
        </w:tc>
      </w:tr>
      <w:tr w:rsidR="001C677B" w14:paraId="6F2B5B53" w14:textId="77777777" w:rsidTr="006C397D">
        <w:tc>
          <w:tcPr>
            <w:tcW w:w="704" w:type="dxa"/>
          </w:tcPr>
          <w:p w14:paraId="22537AA6" w14:textId="77777777" w:rsidR="001C677B" w:rsidRPr="006C397D" w:rsidRDefault="006C397D" w:rsidP="001F529F">
            <w:pPr>
              <w:jc w:val="center"/>
              <w:rPr>
                <w:sz w:val="20"/>
                <w:szCs w:val="20"/>
              </w:rPr>
            </w:pPr>
            <w:r w:rsidRPr="006C397D">
              <w:rPr>
                <w:sz w:val="20"/>
                <w:szCs w:val="20"/>
              </w:rPr>
              <w:t>2</w:t>
            </w:r>
          </w:p>
        </w:tc>
        <w:tc>
          <w:tcPr>
            <w:tcW w:w="3969" w:type="dxa"/>
          </w:tcPr>
          <w:p w14:paraId="779500E7" w14:textId="77777777" w:rsidR="001C677B" w:rsidRPr="006C397D" w:rsidRDefault="006C397D" w:rsidP="00736C7C">
            <w:pPr>
              <w:jc w:val="both"/>
              <w:rPr>
                <w:sz w:val="20"/>
                <w:szCs w:val="20"/>
              </w:rPr>
            </w:pPr>
            <w:r w:rsidRPr="006C397D">
              <w:rPr>
                <w:sz w:val="20"/>
                <w:szCs w:val="20"/>
              </w:rPr>
              <w:t xml:space="preserve">Moc  nominalna </w:t>
            </w:r>
          </w:p>
        </w:tc>
        <w:tc>
          <w:tcPr>
            <w:tcW w:w="4389" w:type="dxa"/>
          </w:tcPr>
          <w:p w14:paraId="2A508C84" w14:textId="77777777" w:rsidR="001C677B" w:rsidRPr="0054640E" w:rsidRDefault="006C397D" w:rsidP="00736C7C">
            <w:pPr>
              <w:jc w:val="both"/>
              <w:rPr>
                <w:sz w:val="20"/>
                <w:szCs w:val="20"/>
              </w:rPr>
            </w:pPr>
            <w:r w:rsidRPr="00E21BE7">
              <w:rPr>
                <w:rFonts w:cstheme="minorHAnsi"/>
                <w:sz w:val="20"/>
                <w:szCs w:val="20"/>
              </w:rPr>
              <w:t>≥</w:t>
            </w:r>
            <w:r w:rsidRPr="00E21BE7">
              <w:rPr>
                <w:sz w:val="20"/>
                <w:szCs w:val="20"/>
              </w:rPr>
              <w:t xml:space="preserve"> 300 W</w:t>
            </w:r>
          </w:p>
        </w:tc>
      </w:tr>
      <w:tr w:rsidR="001C677B" w14:paraId="7CDF6457" w14:textId="77777777" w:rsidTr="006C397D">
        <w:tc>
          <w:tcPr>
            <w:tcW w:w="704" w:type="dxa"/>
          </w:tcPr>
          <w:p w14:paraId="6D5B61E8" w14:textId="77777777" w:rsidR="001C677B" w:rsidRPr="006C397D" w:rsidRDefault="006C397D" w:rsidP="001F529F">
            <w:pPr>
              <w:jc w:val="center"/>
              <w:rPr>
                <w:sz w:val="20"/>
                <w:szCs w:val="20"/>
              </w:rPr>
            </w:pPr>
            <w:r w:rsidRPr="006C397D">
              <w:rPr>
                <w:sz w:val="20"/>
                <w:szCs w:val="20"/>
              </w:rPr>
              <w:t>3</w:t>
            </w:r>
          </w:p>
        </w:tc>
        <w:tc>
          <w:tcPr>
            <w:tcW w:w="3969" w:type="dxa"/>
          </w:tcPr>
          <w:p w14:paraId="65C7EAB4" w14:textId="77777777" w:rsidR="001C677B" w:rsidRPr="006C397D" w:rsidRDefault="006C397D" w:rsidP="00736C7C">
            <w:pPr>
              <w:jc w:val="both"/>
              <w:rPr>
                <w:sz w:val="20"/>
                <w:szCs w:val="20"/>
              </w:rPr>
            </w:pPr>
            <w:r w:rsidRPr="006C397D">
              <w:rPr>
                <w:sz w:val="20"/>
                <w:szCs w:val="20"/>
              </w:rPr>
              <w:t xml:space="preserve">Sprawność modułu </w:t>
            </w:r>
          </w:p>
        </w:tc>
        <w:tc>
          <w:tcPr>
            <w:tcW w:w="4389" w:type="dxa"/>
          </w:tcPr>
          <w:p w14:paraId="4183EB1C"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 20</w:t>
            </w:r>
            <w:r w:rsidRPr="006C397D">
              <w:rPr>
                <w:rFonts w:ascii="Calibri" w:hAnsi="Calibri" w:cs="Calibri"/>
                <w:sz w:val="20"/>
                <w:szCs w:val="20"/>
              </w:rPr>
              <w:t>%</w:t>
            </w:r>
          </w:p>
        </w:tc>
      </w:tr>
      <w:tr w:rsidR="001C677B" w14:paraId="6191484F" w14:textId="77777777" w:rsidTr="006C397D">
        <w:tc>
          <w:tcPr>
            <w:tcW w:w="704" w:type="dxa"/>
          </w:tcPr>
          <w:p w14:paraId="21194F46" w14:textId="77777777" w:rsidR="001C677B" w:rsidRPr="006C397D" w:rsidRDefault="006C397D" w:rsidP="001F529F">
            <w:pPr>
              <w:jc w:val="center"/>
              <w:rPr>
                <w:sz w:val="20"/>
                <w:szCs w:val="20"/>
              </w:rPr>
            </w:pPr>
            <w:r w:rsidRPr="006C397D">
              <w:rPr>
                <w:sz w:val="20"/>
                <w:szCs w:val="20"/>
              </w:rPr>
              <w:t>4</w:t>
            </w:r>
          </w:p>
        </w:tc>
        <w:tc>
          <w:tcPr>
            <w:tcW w:w="3969" w:type="dxa"/>
          </w:tcPr>
          <w:p w14:paraId="6302F909" w14:textId="77777777" w:rsidR="006C397D" w:rsidRPr="006C397D" w:rsidRDefault="006C397D" w:rsidP="00736C7C">
            <w:pPr>
              <w:jc w:val="both"/>
              <w:rPr>
                <w:sz w:val="20"/>
                <w:szCs w:val="20"/>
              </w:rPr>
            </w:pPr>
            <w:r w:rsidRPr="006C397D">
              <w:rPr>
                <w:sz w:val="20"/>
                <w:szCs w:val="20"/>
              </w:rPr>
              <w:t>Wartość bezwzględna temperaturowego</w:t>
            </w:r>
          </w:p>
          <w:p w14:paraId="0418A87D" w14:textId="77777777" w:rsidR="001C677B" w:rsidRPr="006C397D" w:rsidRDefault="006C397D" w:rsidP="00736C7C">
            <w:pPr>
              <w:jc w:val="both"/>
              <w:rPr>
                <w:sz w:val="20"/>
                <w:szCs w:val="20"/>
              </w:rPr>
            </w:pPr>
            <w:r w:rsidRPr="006C397D">
              <w:rPr>
                <w:sz w:val="20"/>
                <w:szCs w:val="20"/>
              </w:rPr>
              <w:t xml:space="preserve">współczynnika mocy </w:t>
            </w:r>
          </w:p>
        </w:tc>
        <w:tc>
          <w:tcPr>
            <w:tcW w:w="4389" w:type="dxa"/>
          </w:tcPr>
          <w:p w14:paraId="41046B33" w14:textId="77777777" w:rsidR="001C677B" w:rsidRPr="006C397D" w:rsidRDefault="006C397D" w:rsidP="00736C7C">
            <w:pPr>
              <w:jc w:val="both"/>
              <w:rPr>
                <w:sz w:val="20"/>
                <w:szCs w:val="20"/>
              </w:rPr>
            </w:pPr>
            <w:r w:rsidRPr="006C397D">
              <w:rPr>
                <w:rFonts w:cstheme="minorHAnsi"/>
                <w:sz w:val="20"/>
                <w:szCs w:val="20"/>
              </w:rPr>
              <w:t>&lt;</w:t>
            </w:r>
            <w:r w:rsidRPr="006C397D">
              <w:rPr>
                <w:sz w:val="20"/>
                <w:szCs w:val="20"/>
              </w:rPr>
              <w:t xml:space="preserve"> 0,40% /</w:t>
            </w:r>
            <w:proofErr w:type="spellStart"/>
            <w:r w:rsidRPr="006C397D">
              <w:rPr>
                <w:sz w:val="20"/>
                <w:szCs w:val="20"/>
                <w:vertAlign w:val="superscript"/>
              </w:rPr>
              <w:t>o</w:t>
            </w:r>
            <w:r w:rsidRPr="006C397D">
              <w:rPr>
                <w:sz w:val="20"/>
                <w:szCs w:val="20"/>
              </w:rPr>
              <w:t>C</w:t>
            </w:r>
            <w:proofErr w:type="spellEnd"/>
          </w:p>
        </w:tc>
      </w:tr>
      <w:tr w:rsidR="001C677B" w14:paraId="28C5F3C1" w14:textId="77777777" w:rsidTr="006C397D">
        <w:tc>
          <w:tcPr>
            <w:tcW w:w="704" w:type="dxa"/>
          </w:tcPr>
          <w:p w14:paraId="1D8FF52A" w14:textId="77777777" w:rsidR="001C677B" w:rsidRPr="006C397D" w:rsidRDefault="006C397D" w:rsidP="001F529F">
            <w:pPr>
              <w:jc w:val="center"/>
              <w:rPr>
                <w:sz w:val="20"/>
                <w:szCs w:val="20"/>
              </w:rPr>
            </w:pPr>
            <w:r w:rsidRPr="006C397D">
              <w:rPr>
                <w:sz w:val="20"/>
                <w:szCs w:val="20"/>
              </w:rPr>
              <w:t>5</w:t>
            </w:r>
          </w:p>
        </w:tc>
        <w:tc>
          <w:tcPr>
            <w:tcW w:w="3969" w:type="dxa"/>
          </w:tcPr>
          <w:p w14:paraId="36BD0667" w14:textId="77777777" w:rsidR="001C677B" w:rsidRPr="006C397D" w:rsidRDefault="006C397D" w:rsidP="00736C7C">
            <w:pPr>
              <w:jc w:val="both"/>
              <w:rPr>
                <w:sz w:val="20"/>
                <w:szCs w:val="20"/>
              </w:rPr>
            </w:pPr>
            <w:r w:rsidRPr="006C397D">
              <w:rPr>
                <w:sz w:val="20"/>
                <w:szCs w:val="20"/>
              </w:rPr>
              <w:t xml:space="preserve">Gwarancja mocy po 10 latach pracy </w:t>
            </w:r>
          </w:p>
        </w:tc>
        <w:tc>
          <w:tcPr>
            <w:tcW w:w="4389" w:type="dxa"/>
          </w:tcPr>
          <w:p w14:paraId="0CAB7576"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90 % mocy maksymalnej </w:t>
            </w:r>
          </w:p>
        </w:tc>
      </w:tr>
      <w:tr w:rsidR="001C677B" w14:paraId="0AF38F5B" w14:textId="77777777" w:rsidTr="006C397D">
        <w:tc>
          <w:tcPr>
            <w:tcW w:w="704" w:type="dxa"/>
          </w:tcPr>
          <w:p w14:paraId="4D24FC51" w14:textId="77777777" w:rsidR="001C677B" w:rsidRPr="006C397D" w:rsidRDefault="006C397D" w:rsidP="001F529F">
            <w:pPr>
              <w:jc w:val="center"/>
              <w:rPr>
                <w:sz w:val="20"/>
                <w:szCs w:val="20"/>
              </w:rPr>
            </w:pPr>
            <w:r w:rsidRPr="006C397D">
              <w:rPr>
                <w:sz w:val="20"/>
                <w:szCs w:val="20"/>
              </w:rPr>
              <w:t>6</w:t>
            </w:r>
          </w:p>
        </w:tc>
        <w:tc>
          <w:tcPr>
            <w:tcW w:w="3969" w:type="dxa"/>
          </w:tcPr>
          <w:p w14:paraId="1EF09B06" w14:textId="77777777" w:rsidR="001C677B" w:rsidRPr="006C397D" w:rsidRDefault="006C397D" w:rsidP="00736C7C">
            <w:pPr>
              <w:jc w:val="both"/>
              <w:rPr>
                <w:sz w:val="20"/>
                <w:szCs w:val="20"/>
              </w:rPr>
            </w:pPr>
            <w:r w:rsidRPr="006C397D">
              <w:rPr>
                <w:sz w:val="20"/>
                <w:szCs w:val="20"/>
              </w:rPr>
              <w:t xml:space="preserve">Gwarancja mocy po 25 latach pracy </w:t>
            </w:r>
          </w:p>
        </w:tc>
        <w:tc>
          <w:tcPr>
            <w:tcW w:w="4389" w:type="dxa"/>
          </w:tcPr>
          <w:p w14:paraId="0F7808BA"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80 % mocy maksymalnej </w:t>
            </w:r>
          </w:p>
        </w:tc>
      </w:tr>
      <w:tr w:rsidR="001C677B" w14:paraId="13619492" w14:textId="77777777" w:rsidTr="006C397D">
        <w:tc>
          <w:tcPr>
            <w:tcW w:w="704" w:type="dxa"/>
          </w:tcPr>
          <w:p w14:paraId="3CCF49FC" w14:textId="77777777" w:rsidR="001C677B" w:rsidRPr="006C397D" w:rsidRDefault="006C397D" w:rsidP="001F529F">
            <w:pPr>
              <w:jc w:val="center"/>
              <w:rPr>
                <w:sz w:val="20"/>
                <w:szCs w:val="20"/>
              </w:rPr>
            </w:pPr>
            <w:r w:rsidRPr="006C397D">
              <w:rPr>
                <w:sz w:val="20"/>
                <w:szCs w:val="20"/>
              </w:rPr>
              <w:t>7</w:t>
            </w:r>
          </w:p>
        </w:tc>
        <w:tc>
          <w:tcPr>
            <w:tcW w:w="3969" w:type="dxa"/>
          </w:tcPr>
          <w:p w14:paraId="77561DAA" w14:textId="77777777" w:rsidR="001C677B" w:rsidRPr="006C397D" w:rsidRDefault="006C397D" w:rsidP="00736C7C">
            <w:pPr>
              <w:jc w:val="both"/>
              <w:rPr>
                <w:sz w:val="20"/>
                <w:szCs w:val="20"/>
              </w:rPr>
            </w:pPr>
            <w:r w:rsidRPr="006C397D">
              <w:rPr>
                <w:sz w:val="20"/>
                <w:szCs w:val="20"/>
              </w:rPr>
              <w:t xml:space="preserve">Odporność na efekt PID </w:t>
            </w:r>
          </w:p>
        </w:tc>
        <w:tc>
          <w:tcPr>
            <w:tcW w:w="4389" w:type="dxa"/>
          </w:tcPr>
          <w:p w14:paraId="3DBCE9C9" w14:textId="77777777" w:rsidR="001C677B" w:rsidRPr="006C397D" w:rsidRDefault="006C397D" w:rsidP="00736C7C">
            <w:pPr>
              <w:jc w:val="both"/>
              <w:rPr>
                <w:sz w:val="20"/>
                <w:szCs w:val="20"/>
              </w:rPr>
            </w:pPr>
            <w:r w:rsidRPr="006C397D">
              <w:rPr>
                <w:sz w:val="20"/>
                <w:szCs w:val="20"/>
              </w:rPr>
              <w:t xml:space="preserve">IEC 62804-1:2015 lub równoważna </w:t>
            </w:r>
          </w:p>
        </w:tc>
      </w:tr>
      <w:tr w:rsidR="006C397D" w14:paraId="4D21618D" w14:textId="77777777" w:rsidTr="006C397D">
        <w:tc>
          <w:tcPr>
            <w:tcW w:w="704" w:type="dxa"/>
          </w:tcPr>
          <w:p w14:paraId="218D62A2" w14:textId="77777777" w:rsidR="006C397D" w:rsidRPr="006C397D" w:rsidRDefault="006C397D" w:rsidP="001F529F">
            <w:pPr>
              <w:jc w:val="center"/>
              <w:rPr>
                <w:sz w:val="20"/>
                <w:szCs w:val="20"/>
              </w:rPr>
            </w:pPr>
            <w:r w:rsidRPr="006C397D">
              <w:rPr>
                <w:sz w:val="20"/>
                <w:szCs w:val="20"/>
              </w:rPr>
              <w:t>8</w:t>
            </w:r>
          </w:p>
        </w:tc>
        <w:tc>
          <w:tcPr>
            <w:tcW w:w="3969" w:type="dxa"/>
          </w:tcPr>
          <w:p w14:paraId="480DA02A" w14:textId="77777777" w:rsidR="006C397D" w:rsidRPr="006C397D" w:rsidRDefault="006C397D" w:rsidP="00736C7C">
            <w:pPr>
              <w:jc w:val="both"/>
              <w:rPr>
                <w:sz w:val="20"/>
                <w:szCs w:val="20"/>
              </w:rPr>
            </w:pPr>
            <w:r w:rsidRPr="006C397D">
              <w:rPr>
                <w:sz w:val="20"/>
                <w:szCs w:val="20"/>
              </w:rPr>
              <w:t xml:space="preserve">Konstrukcja ramy </w:t>
            </w:r>
          </w:p>
        </w:tc>
        <w:tc>
          <w:tcPr>
            <w:tcW w:w="4389" w:type="dxa"/>
          </w:tcPr>
          <w:p w14:paraId="4DC657C1" w14:textId="77777777" w:rsidR="006C397D" w:rsidRPr="006C397D" w:rsidRDefault="006C397D" w:rsidP="00736C7C">
            <w:pPr>
              <w:jc w:val="both"/>
              <w:rPr>
                <w:sz w:val="20"/>
                <w:szCs w:val="20"/>
              </w:rPr>
            </w:pPr>
            <w:r w:rsidRPr="006C397D">
              <w:rPr>
                <w:sz w:val="20"/>
                <w:szCs w:val="20"/>
              </w:rPr>
              <w:t xml:space="preserve">Aluminiowa </w:t>
            </w:r>
          </w:p>
        </w:tc>
      </w:tr>
      <w:tr w:rsidR="006C397D" w14:paraId="657FFE25" w14:textId="77777777" w:rsidTr="006C397D">
        <w:tc>
          <w:tcPr>
            <w:tcW w:w="704" w:type="dxa"/>
          </w:tcPr>
          <w:p w14:paraId="14A84148" w14:textId="77777777" w:rsidR="006C397D" w:rsidRPr="006C397D" w:rsidRDefault="006C397D" w:rsidP="001F529F">
            <w:pPr>
              <w:jc w:val="center"/>
              <w:rPr>
                <w:sz w:val="20"/>
                <w:szCs w:val="20"/>
              </w:rPr>
            </w:pPr>
            <w:r w:rsidRPr="006C397D">
              <w:rPr>
                <w:sz w:val="20"/>
                <w:szCs w:val="20"/>
              </w:rPr>
              <w:t>9</w:t>
            </w:r>
          </w:p>
        </w:tc>
        <w:tc>
          <w:tcPr>
            <w:tcW w:w="3969" w:type="dxa"/>
          </w:tcPr>
          <w:p w14:paraId="15DD1F95" w14:textId="77777777" w:rsidR="006C397D" w:rsidRPr="006C397D" w:rsidRDefault="006C397D" w:rsidP="00736C7C">
            <w:pPr>
              <w:jc w:val="both"/>
              <w:rPr>
                <w:sz w:val="20"/>
                <w:szCs w:val="20"/>
              </w:rPr>
            </w:pPr>
            <w:r w:rsidRPr="006C397D">
              <w:rPr>
                <w:sz w:val="20"/>
                <w:szCs w:val="20"/>
              </w:rPr>
              <w:t xml:space="preserve">Przesłona przednia </w:t>
            </w:r>
          </w:p>
        </w:tc>
        <w:tc>
          <w:tcPr>
            <w:tcW w:w="4389" w:type="dxa"/>
          </w:tcPr>
          <w:p w14:paraId="5F1141FC" w14:textId="77777777" w:rsidR="006C397D" w:rsidRPr="006C397D" w:rsidRDefault="006C397D" w:rsidP="00736C7C">
            <w:pPr>
              <w:jc w:val="both"/>
              <w:rPr>
                <w:sz w:val="20"/>
                <w:szCs w:val="20"/>
              </w:rPr>
            </w:pPr>
            <w:r w:rsidRPr="006C397D">
              <w:rPr>
                <w:sz w:val="20"/>
                <w:szCs w:val="20"/>
              </w:rPr>
              <w:t xml:space="preserve">Wykonane ze szkła hartowanego </w:t>
            </w:r>
          </w:p>
          <w:p w14:paraId="341D5CDB" w14:textId="77777777" w:rsidR="006C397D" w:rsidRPr="006C397D" w:rsidRDefault="006C397D" w:rsidP="00736C7C">
            <w:pPr>
              <w:jc w:val="both"/>
              <w:rPr>
                <w:sz w:val="20"/>
                <w:szCs w:val="20"/>
              </w:rPr>
            </w:pPr>
            <w:r w:rsidRPr="006C397D">
              <w:rPr>
                <w:sz w:val="20"/>
                <w:szCs w:val="20"/>
              </w:rPr>
              <w:t xml:space="preserve">antyrefleksyjnego wykonanego w technologii ułatwiającej samooczyszczanie lub z powłoką samooczyszczającą.  Powłoki nanoszone w procesie produkcji. </w:t>
            </w:r>
          </w:p>
        </w:tc>
      </w:tr>
      <w:tr w:rsidR="006C397D" w14:paraId="7D55EF9E" w14:textId="77777777" w:rsidTr="006C397D">
        <w:tc>
          <w:tcPr>
            <w:tcW w:w="704" w:type="dxa"/>
          </w:tcPr>
          <w:p w14:paraId="7A45C14E" w14:textId="77777777" w:rsidR="006C397D" w:rsidRPr="006C397D" w:rsidRDefault="006C397D" w:rsidP="001F529F">
            <w:pPr>
              <w:jc w:val="center"/>
              <w:rPr>
                <w:sz w:val="20"/>
                <w:szCs w:val="20"/>
              </w:rPr>
            </w:pPr>
            <w:r w:rsidRPr="006C397D">
              <w:rPr>
                <w:sz w:val="20"/>
                <w:szCs w:val="20"/>
              </w:rPr>
              <w:t>10</w:t>
            </w:r>
          </w:p>
        </w:tc>
        <w:tc>
          <w:tcPr>
            <w:tcW w:w="3969" w:type="dxa"/>
          </w:tcPr>
          <w:p w14:paraId="6115D4CE" w14:textId="77777777" w:rsidR="006C397D" w:rsidRPr="006C397D" w:rsidRDefault="006C397D" w:rsidP="006C397D">
            <w:pPr>
              <w:jc w:val="both"/>
              <w:rPr>
                <w:sz w:val="20"/>
                <w:szCs w:val="20"/>
              </w:rPr>
            </w:pPr>
            <w:r>
              <w:rPr>
                <w:sz w:val="20"/>
                <w:szCs w:val="20"/>
              </w:rPr>
              <w:t xml:space="preserve">Optymalizatory mocy </w:t>
            </w:r>
          </w:p>
        </w:tc>
        <w:tc>
          <w:tcPr>
            <w:tcW w:w="4389" w:type="dxa"/>
          </w:tcPr>
          <w:p w14:paraId="1D91CC43" w14:textId="77777777" w:rsidR="006C397D" w:rsidRPr="006C397D" w:rsidRDefault="006C397D" w:rsidP="00736C7C">
            <w:pPr>
              <w:jc w:val="both"/>
              <w:rPr>
                <w:sz w:val="20"/>
                <w:szCs w:val="20"/>
              </w:rPr>
            </w:pPr>
            <w:r>
              <w:rPr>
                <w:sz w:val="20"/>
                <w:szCs w:val="20"/>
              </w:rPr>
              <w:t xml:space="preserve">Opcjonalnie, zaleca się w przypadku występowania w ciągu roku lokalnych zacienień danego modułu </w:t>
            </w:r>
          </w:p>
        </w:tc>
      </w:tr>
      <w:tr w:rsidR="006C397D" w14:paraId="2FC97399" w14:textId="77777777" w:rsidTr="006C397D">
        <w:tc>
          <w:tcPr>
            <w:tcW w:w="704" w:type="dxa"/>
          </w:tcPr>
          <w:p w14:paraId="64D672F6" w14:textId="77777777" w:rsidR="006C397D" w:rsidRPr="006C397D" w:rsidRDefault="006C397D" w:rsidP="001F529F">
            <w:pPr>
              <w:jc w:val="center"/>
              <w:rPr>
                <w:sz w:val="20"/>
                <w:szCs w:val="20"/>
              </w:rPr>
            </w:pPr>
            <w:r w:rsidRPr="006C397D">
              <w:rPr>
                <w:sz w:val="20"/>
                <w:szCs w:val="20"/>
              </w:rPr>
              <w:t>11</w:t>
            </w:r>
          </w:p>
        </w:tc>
        <w:tc>
          <w:tcPr>
            <w:tcW w:w="3969" w:type="dxa"/>
          </w:tcPr>
          <w:p w14:paraId="12053D3C" w14:textId="77777777" w:rsidR="006C397D" w:rsidRPr="006C397D" w:rsidRDefault="006C397D" w:rsidP="00736C7C">
            <w:pPr>
              <w:jc w:val="both"/>
              <w:rPr>
                <w:sz w:val="20"/>
                <w:szCs w:val="20"/>
              </w:rPr>
            </w:pPr>
            <w:r>
              <w:rPr>
                <w:sz w:val="20"/>
                <w:szCs w:val="20"/>
              </w:rPr>
              <w:t xml:space="preserve">Sprawność optymalizatorów mocy </w:t>
            </w:r>
          </w:p>
        </w:tc>
        <w:tc>
          <w:tcPr>
            <w:tcW w:w="4389" w:type="dxa"/>
          </w:tcPr>
          <w:p w14:paraId="6E0ACF8E" w14:textId="77777777" w:rsidR="006C397D" w:rsidRPr="006C397D" w:rsidRDefault="006C397D" w:rsidP="00736C7C">
            <w:pPr>
              <w:jc w:val="both"/>
              <w:rPr>
                <w:sz w:val="20"/>
                <w:szCs w:val="20"/>
              </w:rPr>
            </w:pPr>
            <w:r>
              <w:rPr>
                <w:rFonts w:cstheme="minorHAnsi"/>
                <w:sz w:val="20"/>
                <w:szCs w:val="20"/>
              </w:rPr>
              <w:t>≥</w:t>
            </w:r>
            <w:r>
              <w:rPr>
                <w:sz w:val="20"/>
                <w:szCs w:val="20"/>
              </w:rPr>
              <w:t>98 %</w:t>
            </w:r>
          </w:p>
        </w:tc>
      </w:tr>
      <w:tr w:rsidR="006C397D" w14:paraId="69746064" w14:textId="77777777" w:rsidTr="006C397D">
        <w:tc>
          <w:tcPr>
            <w:tcW w:w="704" w:type="dxa"/>
          </w:tcPr>
          <w:p w14:paraId="5E64758B" w14:textId="77777777" w:rsidR="006C397D" w:rsidRPr="006C397D" w:rsidRDefault="006C397D" w:rsidP="001F529F">
            <w:pPr>
              <w:jc w:val="center"/>
              <w:rPr>
                <w:sz w:val="20"/>
                <w:szCs w:val="20"/>
              </w:rPr>
            </w:pPr>
            <w:r w:rsidRPr="006C397D">
              <w:rPr>
                <w:sz w:val="20"/>
                <w:szCs w:val="20"/>
              </w:rPr>
              <w:t>12</w:t>
            </w:r>
          </w:p>
        </w:tc>
        <w:tc>
          <w:tcPr>
            <w:tcW w:w="3969" w:type="dxa"/>
          </w:tcPr>
          <w:p w14:paraId="4EFE41D8" w14:textId="77777777" w:rsidR="006C397D" w:rsidRPr="006C397D" w:rsidRDefault="006C397D" w:rsidP="00736C7C">
            <w:pPr>
              <w:jc w:val="both"/>
              <w:rPr>
                <w:sz w:val="20"/>
                <w:szCs w:val="20"/>
              </w:rPr>
            </w:pPr>
            <w:r>
              <w:rPr>
                <w:sz w:val="20"/>
                <w:szCs w:val="20"/>
              </w:rPr>
              <w:t xml:space="preserve">Tolerancja mocy </w:t>
            </w:r>
          </w:p>
        </w:tc>
        <w:tc>
          <w:tcPr>
            <w:tcW w:w="4389" w:type="dxa"/>
          </w:tcPr>
          <w:p w14:paraId="0B30C7F9" w14:textId="77777777" w:rsidR="006C397D" w:rsidRPr="006C397D" w:rsidRDefault="006C397D" w:rsidP="00736C7C">
            <w:pPr>
              <w:jc w:val="both"/>
              <w:rPr>
                <w:sz w:val="20"/>
                <w:szCs w:val="20"/>
              </w:rPr>
            </w:pPr>
            <w:r>
              <w:rPr>
                <w:sz w:val="20"/>
                <w:szCs w:val="20"/>
              </w:rPr>
              <w:t>Dodatnia</w:t>
            </w:r>
          </w:p>
        </w:tc>
      </w:tr>
      <w:tr w:rsidR="006C397D" w14:paraId="49CEEDDF" w14:textId="77777777" w:rsidTr="006C397D">
        <w:tc>
          <w:tcPr>
            <w:tcW w:w="704" w:type="dxa"/>
          </w:tcPr>
          <w:p w14:paraId="30A2BA5D" w14:textId="77777777" w:rsidR="006C397D" w:rsidRPr="006C397D" w:rsidRDefault="001F529F" w:rsidP="001F529F">
            <w:pPr>
              <w:jc w:val="center"/>
              <w:rPr>
                <w:sz w:val="20"/>
                <w:szCs w:val="20"/>
              </w:rPr>
            </w:pPr>
            <w:r>
              <w:rPr>
                <w:sz w:val="20"/>
                <w:szCs w:val="20"/>
              </w:rPr>
              <w:t>13</w:t>
            </w:r>
          </w:p>
        </w:tc>
        <w:tc>
          <w:tcPr>
            <w:tcW w:w="3969" w:type="dxa"/>
          </w:tcPr>
          <w:p w14:paraId="6DD45A0C" w14:textId="77777777" w:rsidR="006C397D" w:rsidRDefault="006C397D" w:rsidP="00736C7C">
            <w:pPr>
              <w:jc w:val="both"/>
              <w:rPr>
                <w:sz w:val="20"/>
                <w:szCs w:val="20"/>
              </w:rPr>
            </w:pPr>
            <w:r>
              <w:rPr>
                <w:sz w:val="20"/>
                <w:szCs w:val="20"/>
              </w:rPr>
              <w:t xml:space="preserve">Możliwość współpracy z falownikami beztransformatorowym </w:t>
            </w:r>
          </w:p>
        </w:tc>
        <w:tc>
          <w:tcPr>
            <w:tcW w:w="4389" w:type="dxa"/>
          </w:tcPr>
          <w:p w14:paraId="068F7D84" w14:textId="77777777" w:rsidR="006C397D" w:rsidRDefault="006C397D" w:rsidP="00736C7C">
            <w:pPr>
              <w:jc w:val="both"/>
              <w:rPr>
                <w:sz w:val="20"/>
                <w:szCs w:val="20"/>
              </w:rPr>
            </w:pPr>
            <w:r>
              <w:rPr>
                <w:sz w:val="20"/>
                <w:szCs w:val="20"/>
              </w:rPr>
              <w:t>TAK</w:t>
            </w:r>
          </w:p>
        </w:tc>
      </w:tr>
      <w:tr w:rsidR="006C397D" w14:paraId="780F0EFE" w14:textId="77777777" w:rsidTr="006C397D">
        <w:tc>
          <w:tcPr>
            <w:tcW w:w="704" w:type="dxa"/>
          </w:tcPr>
          <w:p w14:paraId="22885157" w14:textId="77777777" w:rsidR="006C397D" w:rsidRPr="006C397D" w:rsidRDefault="001F529F" w:rsidP="001F529F">
            <w:pPr>
              <w:jc w:val="center"/>
              <w:rPr>
                <w:sz w:val="20"/>
                <w:szCs w:val="20"/>
              </w:rPr>
            </w:pPr>
            <w:r>
              <w:rPr>
                <w:sz w:val="20"/>
                <w:szCs w:val="20"/>
              </w:rPr>
              <w:t>14</w:t>
            </w:r>
          </w:p>
        </w:tc>
        <w:tc>
          <w:tcPr>
            <w:tcW w:w="3969" w:type="dxa"/>
          </w:tcPr>
          <w:p w14:paraId="62A53B76" w14:textId="77777777" w:rsidR="006C397D" w:rsidRDefault="001F529F" w:rsidP="00736C7C">
            <w:pPr>
              <w:jc w:val="both"/>
              <w:rPr>
                <w:sz w:val="20"/>
                <w:szCs w:val="20"/>
              </w:rPr>
            </w:pPr>
            <w:r>
              <w:rPr>
                <w:sz w:val="20"/>
                <w:szCs w:val="20"/>
              </w:rPr>
              <w:t xml:space="preserve">Temperatura pracy </w:t>
            </w:r>
          </w:p>
        </w:tc>
        <w:tc>
          <w:tcPr>
            <w:tcW w:w="4389" w:type="dxa"/>
          </w:tcPr>
          <w:p w14:paraId="77E71B4B" w14:textId="77777777" w:rsidR="006C397D" w:rsidRDefault="001F529F" w:rsidP="001F529F">
            <w:pPr>
              <w:jc w:val="both"/>
              <w:rPr>
                <w:sz w:val="20"/>
                <w:szCs w:val="20"/>
              </w:rPr>
            </w:pPr>
            <w:r>
              <w:rPr>
                <w:sz w:val="20"/>
                <w:szCs w:val="20"/>
              </w:rPr>
              <w:t>-40</w:t>
            </w:r>
            <w:r w:rsidRPr="001F529F">
              <w:rPr>
                <w:sz w:val="20"/>
                <w:szCs w:val="20"/>
                <w:vertAlign w:val="superscript"/>
              </w:rPr>
              <w:t>o</w:t>
            </w:r>
            <w:r>
              <w:rPr>
                <w:sz w:val="20"/>
                <w:szCs w:val="20"/>
              </w:rPr>
              <w:t>C do + 85</w:t>
            </w:r>
            <w:r w:rsidRPr="001F529F">
              <w:rPr>
                <w:sz w:val="20"/>
                <w:szCs w:val="20"/>
                <w:vertAlign w:val="superscript"/>
              </w:rPr>
              <w:t>o</w:t>
            </w:r>
            <w:r>
              <w:rPr>
                <w:sz w:val="20"/>
                <w:szCs w:val="20"/>
              </w:rPr>
              <w:t>C</w:t>
            </w:r>
          </w:p>
        </w:tc>
      </w:tr>
      <w:tr w:rsidR="006C397D" w14:paraId="1571F219" w14:textId="77777777" w:rsidTr="006C397D">
        <w:tc>
          <w:tcPr>
            <w:tcW w:w="704" w:type="dxa"/>
          </w:tcPr>
          <w:p w14:paraId="74BF2520" w14:textId="77777777" w:rsidR="006C397D" w:rsidRPr="006C397D" w:rsidRDefault="001F529F" w:rsidP="001F529F">
            <w:pPr>
              <w:jc w:val="center"/>
              <w:rPr>
                <w:sz w:val="20"/>
                <w:szCs w:val="20"/>
              </w:rPr>
            </w:pPr>
            <w:r>
              <w:rPr>
                <w:sz w:val="20"/>
                <w:szCs w:val="20"/>
              </w:rPr>
              <w:t>15</w:t>
            </w:r>
          </w:p>
        </w:tc>
        <w:tc>
          <w:tcPr>
            <w:tcW w:w="3969" w:type="dxa"/>
          </w:tcPr>
          <w:p w14:paraId="64002A65" w14:textId="77777777" w:rsidR="006C397D" w:rsidRDefault="001F529F" w:rsidP="00736C7C">
            <w:pPr>
              <w:jc w:val="both"/>
              <w:rPr>
                <w:sz w:val="20"/>
                <w:szCs w:val="20"/>
              </w:rPr>
            </w:pPr>
            <w:r>
              <w:rPr>
                <w:sz w:val="20"/>
                <w:szCs w:val="20"/>
              </w:rPr>
              <w:t xml:space="preserve">Wytrzymałość mechaniczna na wiatr/śnieg </w:t>
            </w:r>
          </w:p>
        </w:tc>
        <w:tc>
          <w:tcPr>
            <w:tcW w:w="4389" w:type="dxa"/>
          </w:tcPr>
          <w:p w14:paraId="75674293" w14:textId="77777777" w:rsidR="006C397D" w:rsidRDefault="001F529F" w:rsidP="00736C7C">
            <w:pPr>
              <w:jc w:val="both"/>
              <w:rPr>
                <w:sz w:val="20"/>
                <w:szCs w:val="20"/>
              </w:rPr>
            </w:pPr>
            <w:r>
              <w:rPr>
                <w:rFonts w:cstheme="minorHAnsi"/>
                <w:sz w:val="20"/>
                <w:szCs w:val="20"/>
              </w:rPr>
              <w:t>≥</w:t>
            </w:r>
            <w:r>
              <w:rPr>
                <w:sz w:val="20"/>
                <w:szCs w:val="20"/>
              </w:rPr>
              <w:t>2400/5400 Pa</w:t>
            </w:r>
          </w:p>
        </w:tc>
      </w:tr>
      <w:tr w:rsidR="006C397D" w14:paraId="2DDED5DC" w14:textId="77777777" w:rsidTr="006C397D">
        <w:tc>
          <w:tcPr>
            <w:tcW w:w="704" w:type="dxa"/>
          </w:tcPr>
          <w:p w14:paraId="4F6163C0" w14:textId="77777777" w:rsidR="006C397D" w:rsidRPr="006C397D" w:rsidRDefault="001F529F" w:rsidP="001F529F">
            <w:pPr>
              <w:jc w:val="center"/>
              <w:rPr>
                <w:sz w:val="20"/>
                <w:szCs w:val="20"/>
              </w:rPr>
            </w:pPr>
            <w:r>
              <w:rPr>
                <w:sz w:val="20"/>
                <w:szCs w:val="20"/>
              </w:rPr>
              <w:t>16</w:t>
            </w:r>
          </w:p>
        </w:tc>
        <w:tc>
          <w:tcPr>
            <w:tcW w:w="3969" w:type="dxa"/>
          </w:tcPr>
          <w:p w14:paraId="663C9F34" w14:textId="77777777" w:rsidR="006C397D" w:rsidRDefault="001F529F" w:rsidP="00736C7C">
            <w:pPr>
              <w:jc w:val="both"/>
              <w:rPr>
                <w:sz w:val="20"/>
                <w:szCs w:val="20"/>
              </w:rPr>
            </w:pPr>
            <w:r>
              <w:rPr>
                <w:sz w:val="20"/>
                <w:szCs w:val="20"/>
              </w:rPr>
              <w:t xml:space="preserve">Certyfikaty </w:t>
            </w:r>
          </w:p>
        </w:tc>
        <w:tc>
          <w:tcPr>
            <w:tcW w:w="4389" w:type="dxa"/>
          </w:tcPr>
          <w:p w14:paraId="3EB481A8" w14:textId="77777777" w:rsidR="006C397D" w:rsidRDefault="001F529F" w:rsidP="00736C7C">
            <w:pPr>
              <w:jc w:val="both"/>
              <w:rPr>
                <w:sz w:val="20"/>
                <w:szCs w:val="20"/>
              </w:rPr>
            </w:pPr>
            <w:r>
              <w:rPr>
                <w:sz w:val="20"/>
                <w:szCs w:val="20"/>
              </w:rPr>
              <w:t>PN-EN 61215:2017 (klasa A) i PN-EN 61730:2018</w:t>
            </w:r>
          </w:p>
        </w:tc>
      </w:tr>
      <w:tr w:rsidR="006C397D" w14:paraId="3CDDBEC1" w14:textId="77777777" w:rsidTr="006C397D">
        <w:tc>
          <w:tcPr>
            <w:tcW w:w="704" w:type="dxa"/>
          </w:tcPr>
          <w:p w14:paraId="58BF2BDE" w14:textId="77777777" w:rsidR="006C397D" w:rsidRPr="006C397D" w:rsidRDefault="001F529F" w:rsidP="001F529F">
            <w:pPr>
              <w:jc w:val="center"/>
              <w:rPr>
                <w:sz w:val="20"/>
                <w:szCs w:val="20"/>
              </w:rPr>
            </w:pPr>
            <w:r>
              <w:rPr>
                <w:sz w:val="20"/>
                <w:szCs w:val="20"/>
              </w:rPr>
              <w:t>17</w:t>
            </w:r>
          </w:p>
        </w:tc>
        <w:tc>
          <w:tcPr>
            <w:tcW w:w="3969" w:type="dxa"/>
          </w:tcPr>
          <w:p w14:paraId="3902C069" w14:textId="77777777" w:rsidR="006C397D" w:rsidRDefault="001F529F" w:rsidP="00736C7C">
            <w:pPr>
              <w:jc w:val="both"/>
              <w:rPr>
                <w:sz w:val="20"/>
                <w:szCs w:val="20"/>
              </w:rPr>
            </w:pPr>
            <w:r>
              <w:rPr>
                <w:sz w:val="20"/>
                <w:szCs w:val="20"/>
              </w:rPr>
              <w:t>Gwarancja  na produkt</w:t>
            </w:r>
          </w:p>
        </w:tc>
        <w:tc>
          <w:tcPr>
            <w:tcW w:w="4389" w:type="dxa"/>
          </w:tcPr>
          <w:p w14:paraId="399C510A" w14:textId="77777777" w:rsidR="006C397D" w:rsidRDefault="001F529F" w:rsidP="00736C7C">
            <w:pPr>
              <w:jc w:val="both"/>
              <w:rPr>
                <w:sz w:val="20"/>
                <w:szCs w:val="20"/>
              </w:rPr>
            </w:pPr>
            <w:r>
              <w:rPr>
                <w:rFonts w:cstheme="minorHAnsi"/>
                <w:sz w:val="20"/>
                <w:szCs w:val="20"/>
              </w:rPr>
              <w:t>≥</w:t>
            </w:r>
            <w:r>
              <w:rPr>
                <w:sz w:val="20"/>
                <w:szCs w:val="20"/>
              </w:rPr>
              <w:t>12 lat</w:t>
            </w:r>
          </w:p>
        </w:tc>
      </w:tr>
      <w:tr w:rsidR="001F529F" w14:paraId="45275F8D" w14:textId="77777777" w:rsidTr="006C397D">
        <w:tc>
          <w:tcPr>
            <w:tcW w:w="704" w:type="dxa"/>
          </w:tcPr>
          <w:p w14:paraId="21EBCEF4" w14:textId="77777777" w:rsidR="001F529F" w:rsidRPr="006C397D" w:rsidRDefault="001F529F" w:rsidP="001F529F">
            <w:pPr>
              <w:jc w:val="center"/>
              <w:rPr>
                <w:sz w:val="20"/>
                <w:szCs w:val="20"/>
              </w:rPr>
            </w:pPr>
            <w:r>
              <w:rPr>
                <w:sz w:val="20"/>
                <w:szCs w:val="20"/>
              </w:rPr>
              <w:t>18</w:t>
            </w:r>
          </w:p>
        </w:tc>
        <w:tc>
          <w:tcPr>
            <w:tcW w:w="3969" w:type="dxa"/>
          </w:tcPr>
          <w:p w14:paraId="6E6F1C23" w14:textId="77777777" w:rsidR="001F529F" w:rsidRDefault="001F529F" w:rsidP="00736C7C">
            <w:pPr>
              <w:jc w:val="both"/>
              <w:rPr>
                <w:sz w:val="20"/>
                <w:szCs w:val="20"/>
              </w:rPr>
            </w:pPr>
            <w:r>
              <w:rPr>
                <w:sz w:val="20"/>
                <w:szCs w:val="20"/>
              </w:rPr>
              <w:t xml:space="preserve">Gwarancja liniowa na moc </w:t>
            </w:r>
          </w:p>
        </w:tc>
        <w:tc>
          <w:tcPr>
            <w:tcW w:w="4389" w:type="dxa"/>
          </w:tcPr>
          <w:p w14:paraId="37975F14" w14:textId="77777777" w:rsidR="001F529F" w:rsidRDefault="001F529F" w:rsidP="00736C7C">
            <w:pPr>
              <w:jc w:val="both"/>
              <w:rPr>
                <w:sz w:val="20"/>
                <w:szCs w:val="20"/>
              </w:rPr>
            </w:pPr>
            <w:r>
              <w:rPr>
                <w:rFonts w:cstheme="minorHAnsi"/>
                <w:sz w:val="20"/>
                <w:szCs w:val="20"/>
              </w:rPr>
              <w:t>≥</w:t>
            </w:r>
            <w:r>
              <w:rPr>
                <w:sz w:val="20"/>
                <w:szCs w:val="20"/>
              </w:rPr>
              <w:t>25 lat</w:t>
            </w:r>
          </w:p>
        </w:tc>
      </w:tr>
      <w:tr w:rsidR="001F529F" w14:paraId="354C10B7" w14:textId="77777777" w:rsidTr="006C397D">
        <w:tc>
          <w:tcPr>
            <w:tcW w:w="704" w:type="dxa"/>
          </w:tcPr>
          <w:p w14:paraId="12898389" w14:textId="77777777" w:rsidR="001F529F" w:rsidRPr="006C397D" w:rsidRDefault="001F529F" w:rsidP="001F529F">
            <w:pPr>
              <w:jc w:val="center"/>
              <w:rPr>
                <w:sz w:val="20"/>
                <w:szCs w:val="20"/>
              </w:rPr>
            </w:pPr>
            <w:r>
              <w:rPr>
                <w:sz w:val="20"/>
                <w:szCs w:val="20"/>
              </w:rPr>
              <w:t>19</w:t>
            </w:r>
          </w:p>
        </w:tc>
        <w:tc>
          <w:tcPr>
            <w:tcW w:w="3969" w:type="dxa"/>
          </w:tcPr>
          <w:p w14:paraId="4087D40B" w14:textId="77777777" w:rsidR="001F529F" w:rsidRDefault="001F529F" w:rsidP="00736C7C">
            <w:pPr>
              <w:jc w:val="both"/>
              <w:rPr>
                <w:sz w:val="20"/>
                <w:szCs w:val="20"/>
              </w:rPr>
            </w:pPr>
            <w:r>
              <w:rPr>
                <w:sz w:val="20"/>
                <w:szCs w:val="20"/>
              </w:rPr>
              <w:t xml:space="preserve">Serwis </w:t>
            </w:r>
          </w:p>
        </w:tc>
        <w:tc>
          <w:tcPr>
            <w:tcW w:w="4389" w:type="dxa"/>
          </w:tcPr>
          <w:p w14:paraId="35DE8975" w14:textId="77777777" w:rsidR="001F529F" w:rsidRDefault="001F529F" w:rsidP="00736C7C">
            <w:pPr>
              <w:jc w:val="both"/>
              <w:rPr>
                <w:sz w:val="20"/>
                <w:szCs w:val="20"/>
              </w:rPr>
            </w:pPr>
            <w:r>
              <w:rPr>
                <w:sz w:val="20"/>
                <w:szCs w:val="20"/>
              </w:rPr>
              <w:t xml:space="preserve"> na terenie Polski  </w:t>
            </w:r>
          </w:p>
        </w:tc>
      </w:tr>
      <w:tr w:rsidR="001F529F" w14:paraId="4C96C41B" w14:textId="77777777" w:rsidTr="006C397D">
        <w:tc>
          <w:tcPr>
            <w:tcW w:w="704" w:type="dxa"/>
          </w:tcPr>
          <w:p w14:paraId="422A13B2" w14:textId="77777777" w:rsidR="001F529F" w:rsidRPr="006C397D" w:rsidRDefault="001F529F" w:rsidP="001F529F">
            <w:pPr>
              <w:jc w:val="center"/>
              <w:rPr>
                <w:sz w:val="20"/>
                <w:szCs w:val="20"/>
              </w:rPr>
            </w:pPr>
            <w:r>
              <w:rPr>
                <w:sz w:val="20"/>
                <w:szCs w:val="20"/>
              </w:rPr>
              <w:t>20</w:t>
            </w:r>
          </w:p>
        </w:tc>
        <w:tc>
          <w:tcPr>
            <w:tcW w:w="3969" w:type="dxa"/>
          </w:tcPr>
          <w:p w14:paraId="63427DFC" w14:textId="77777777" w:rsidR="001F529F" w:rsidRDefault="001F529F" w:rsidP="00736C7C">
            <w:pPr>
              <w:jc w:val="both"/>
              <w:rPr>
                <w:sz w:val="20"/>
                <w:szCs w:val="20"/>
              </w:rPr>
            </w:pPr>
            <w:r>
              <w:rPr>
                <w:sz w:val="20"/>
                <w:szCs w:val="20"/>
              </w:rPr>
              <w:t xml:space="preserve">Roczny liniowy spadek mocy </w:t>
            </w:r>
          </w:p>
        </w:tc>
        <w:tc>
          <w:tcPr>
            <w:tcW w:w="4389" w:type="dxa"/>
          </w:tcPr>
          <w:p w14:paraId="08E82316" w14:textId="77777777" w:rsidR="001F529F" w:rsidRDefault="001F529F" w:rsidP="00736C7C">
            <w:pPr>
              <w:jc w:val="both"/>
              <w:rPr>
                <w:sz w:val="20"/>
                <w:szCs w:val="20"/>
              </w:rPr>
            </w:pPr>
            <w:r>
              <w:rPr>
                <w:rFonts w:cstheme="minorHAnsi"/>
                <w:sz w:val="20"/>
                <w:szCs w:val="20"/>
              </w:rPr>
              <w:t>≤</w:t>
            </w:r>
            <w:r>
              <w:rPr>
                <w:sz w:val="20"/>
                <w:szCs w:val="20"/>
              </w:rPr>
              <w:t>0,8 %</w:t>
            </w:r>
          </w:p>
        </w:tc>
      </w:tr>
      <w:tr w:rsidR="001F529F" w14:paraId="4C22ABD3" w14:textId="77777777" w:rsidTr="006C397D">
        <w:tc>
          <w:tcPr>
            <w:tcW w:w="704" w:type="dxa"/>
          </w:tcPr>
          <w:p w14:paraId="4EEE13BA" w14:textId="77777777" w:rsidR="001F529F" w:rsidRPr="006C397D" w:rsidRDefault="001F529F" w:rsidP="001F529F">
            <w:pPr>
              <w:jc w:val="center"/>
              <w:rPr>
                <w:sz w:val="20"/>
                <w:szCs w:val="20"/>
              </w:rPr>
            </w:pPr>
            <w:r>
              <w:rPr>
                <w:sz w:val="20"/>
                <w:szCs w:val="20"/>
              </w:rPr>
              <w:t>21</w:t>
            </w:r>
          </w:p>
        </w:tc>
        <w:tc>
          <w:tcPr>
            <w:tcW w:w="3969" w:type="dxa"/>
          </w:tcPr>
          <w:p w14:paraId="1E77B132" w14:textId="77777777" w:rsidR="001F529F" w:rsidRDefault="001F529F" w:rsidP="00736C7C">
            <w:pPr>
              <w:jc w:val="both"/>
              <w:rPr>
                <w:sz w:val="20"/>
                <w:szCs w:val="20"/>
              </w:rPr>
            </w:pPr>
            <w:r>
              <w:rPr>
                <w:sz w:val="20"/>
                <w:szCs w:val="20"/>
              </w:rPr>
              <w:t xml:space="preserve">Data produkcji </w:t>
            </w:r>
          </w:p>
        </w:tc>
        <w:tc>
          <w:tcPr>
            <w:tcW w:w="4389" w:type="dxa"/>
          </w:tcPr>
          <w:p w14:paraId="70D590D8" w14:textId="77777777" w:rsidR="001F529F" w:rsidRDefault="001F529F" w:rsidP="00736C7C">
            <w:pPr>
              <w:jc w:val="both"/>
              <w:rPr>
                <w:sz w:val="20"/>
                <w:szCs w:val="20"/>
              </w:rPr>
            </w:pPr>
            <w:r>
              <w:rPr>
                <w:sz w:val="20"/>
                <w:szCs w:val="20"/>
              </w:rPr>
              <w:t>nie wcześniej niż 6 m-</w:t>
            </w:r>
            <w:proofErr w:type="spellStart"/>
            <w:r>
              <w:rPr>
                <w:sz w:val="20"/>
                <w:szCs w:val="20"/>
              </w:rPr>
              <w:t>cy</w:t>
            </w:r>
            <w:proofErr w:type="spellEnd"/>
            <w:r>
              <w:rPr>
                <w:sz w:val="20"/>
                <w:szCs w:val="20"/>
              </w:rPr>
              <w:t xml:space="preserve"> przed datą montażu </w:t>
            </w:r>
          </w:p>
        </w:tc>
      </w:tr>
    </w:tbl>
    <w:p w14:paraId="69269325" w14:textId="77777777" w:rsidR="00736C7C" w:rsidRDefault="00736C7C" w:rsidP="00736C7C">
      <w:pPr>
        <w:jc w:val="both"/>
      </w:pPr>
    </w:p>
    <w:p w14:paraId="07E7D5F3" w14:textId="77777777" w:rsidR="001F529F" w:rsidRDefault="001F529F" w:rsidP="00736C7C">
      <w:pPr>
        <w:jc w:val="both"/>
      </w:pPr>
      <w:r>
        <w:t xml:space="preserve">Ponadto zamawiający wymaga aby moduły fotowoltaiczne </w:t>
      </w:r>
      <w:r w:rsidRPr="001F529F">
        <w:t xml:space="preserve">zostały wyprodukowane  nie wcześniej niż 6 miesięcy przed datą montażu, a każdy moduł musi  posiadać unikalny numer  seryjny umieszczony pod przednią szybą w sposób  uniemożliwiający jego zmianę  bez  demontażu przedniej szyby.  Nie </w:t>
      </w:r>
      <w:r w:rsidRPr="001F529F">
        <w:lastRenderedPageBreak/>
        <w:t>dopuszcza się  montażu modułów producenta, który znajduje się w stanie upadłości , lub który w chwili montażu nie prowadzi działalności.</w:t>
      </w:r>
    </w:p>
    <w:p w14:paraId="64078725" w14:textId="77777777" w:rsidR="001F529F" w:rsidRPr="0054640E" w:rsidRDefault="001F529F" w:rsidP="001F529F">
      <w:pPr>
        <w:jc w:val="both"/>
        <w:rPr>
          <w:b/>
        </w:rPr>
      </w:pPr>
      <w:r w:rsidRPr="0054640E">
        <w:rPr>
          <w:b/>
        </w:rPr>
        <w:t xml:space="preserve">KONSTRUKCJE WSPORCZE DO MODUŁÓW FOTOWOLTAICZNYCH </w:t>
      </w:r>
    </w:p>
    <w:p w14:paraId="0FD8754E" w14:textId="77777777" w:rsidR="001F529F" w:rsidRDefault="001F529F" w:rsidP="001F529F">
      <w:pPr>
        <w:jc w:val="both"/>
      </w:pPr>
      <w:r>
        <w:t xml:space="preserve">Konstrukcja musi być zastosowana z przeznaczeniem na dachy płaskie. W związku z jej jednostronnym podniesieniem na znaczną wysokość zaleca się aby była wyposażona w </w:t>
      </w:r>
      <w:r>
        <w:tab/>
        <w:t xml:space="preserve">wiatrownice chroniące panele przed poderwaniem przez wiatr. Wszystkie elementy systemu mocowania paneli powinny być wykonane z materiałów odpornych na korozję oraz działanie promieniowania UV, a także nie odkształcających się pod wpływem wysokiej i niskiej temperatury. </w:t>
      </w:r>
    </w:p>
    <w:p w14:paraId="7E18E329" w14:textId="77777777" w:rsidR="00F242C0" w:rsidRDefault="00F242C0" w:rsidP="001F529F">
      <w:pPr>
        <w:jc w:val="both"/>
      </w:pPr>
      <w:r>
        <w:t xml:space="preserve">Konstrukcje montażowe, wykorzystane przez Wykonawcę w procesie realizacji Inwestycji muszą spełniać łącznie wszystkie warunki: </w:t>
      </w:r>
    </w:p>
    <w:p w14:paraId="1BCF9415" w14:textId="77777777" w:rsidR="00F242C0" w:rsidRDefault="00F242C0" w:rsidP="00F242C0">
      <w:pPr>
        <w:pStyle w:val="Akapitzlist"/>
        <w:numPr>
          <w:ilvl w:val="0"/>
          <w:numId w:val="17"/>
        </w:numPr>
        <w:jc w:val="both"/>
      </w:pPr>
      <w:r>
        <w:t>Producent konstrukcji wsporczej musi spełniać wymagania normy PN-EN 1090-1 +A1:2012</w:t>
      </w:r>
    </w:p>
    <w:p w14:paraId="0570AA98" w14:textId="77777777" w:rsidR="00F242C0" w:rsidRDefault="00F242C0" w:rsidP="00F242C0">
      <w:pPr>
        <w:pStyle w:val="Akapitzlist"/>
        <w:numPr>
          <w:ilvl w:val="0"/>
          <w:numId w:val="17"/>
        </w:numPr>
        <w:jc w:val="both"/>
      </w:pPr>
      <w:r>
        <w:t>Dopuszcza się stosowanie  elementów wykonanych z:</w:t>
      </w:r>
    </w:p>
    <w:p w14:paraId="4E4D4F34" w14:textId="77777777" w:rsidR="00F242C0" w:rsidRDefault="00F242C0" w:rsidP="00F242C0">
      <w:pPr>
        <w:pStyle w:val="Akapitzlist"/>
        <w:jc w:val="both"/>
      </w:pPr>
      <w:r>
        <w:t xml:space="preserve">- aluminium </w:t>
      </w:r>
    </w:p>
    <w:p w14:paraId="06E44A65" w14:textId="77777777" w:rsidR="00F242C0" w:rsidRDefault="00F242C0" w:rsidP="00F242C0">
      <w:pPr>
        <w:pStyle w:val="Akapitzlist"/>
        <w:jc w:val="both"/>
      </w:pPr>
      <w:r>
        <w:t xml:space="preserve">- </w:t>
      </w:r>
      <w:r w:rsidR="00474D65">
        <w:t>stali nierdzewnej materiał zgodny z normą PN-EN 10088-1:2014-12 gatunek A2 (lub lepszy)</w:t>
      </w:r>
    </w:p>
    <w:p w14:paraId="7F06C99F" w14:textId="77777777" w:rsidR="00474D65" w:rsidRDefault="00474D65" w:rsidP="00F242C0">
      <w:pPr>
        <w:pStyle w:val="Akapitzlist"/>
        <w:jc w:val="both"/>
      </w:pPr>
      <w:r>
        <w:t xml:space="preserve">- stali ocynkowanej ogniowo. Konstrukcje wykonane ze stali cynkowanej ogniowo, zgodnie z normą PN-EN ISO 1461:2011 i klasą korozyjności nie mniejszą niż C4 zgodnie z kategoriami korozyjności musi posiadać  klasę korozyjności gwarantującą min. 20 letnią odporność na korozję. </w:t>
      </w:r>
    </w:p>
    <w:p w14:paraId="4271DD29" w14:textId="77777777" w:rsidR="00474D65" w:rsidRDefault="00474D65" w:rsidP="00474D65">
      <w:pPr>
        <w:pStyle w:val="Akapitzlist"/>
        <w:numPr>
          <w:ilvl w:val="0"/>
          <w:numId w:val="17"/>
        </w:numPr>
        <w:jc w:val="both"/>
      </w:pPr>
      <w:r>
        <w:t xml:space="preserve">Instalację należy wykonać zgodnie z normami określającymi wpływ czynników zewnętrznych dla odpowiednich stref obciążenia wiatrem i śniegiem. </w:t>
      </w:r>
    </w:p>
    <w:p w14:paraId="253E463D" w14:textId="77777777" w:rsidR="00474D65" w:rsidRDefault="00AC6964" w:rsidP="00474D65">
      <w:pPr>
        <w:pStyle w:val="Akapitzlist"/>
        <w:numPr>
          <w:ilvl w:val="0"/>
          <w:numId w:val="17"/>
        </w:numPr>
        <w:jc w:val="both"/>
      </w:pPr>
      <w:r>
        <w:t>Konstrukcja</w:t>
      </w:r>
      <w:r w:rsidR="00474D65">
        <w:t xml:space="preserve"> wsporcza zainstalowana na dachu powinna być dostosowana do istniejącego poszycia dachu w taki sposób, aby </w:t>
      </w:r>
      <w:r>
        <w:t xml:space="preserve">nie naruszyć jego własności użytkowych. Konstrukcje w układzie jednorzędowym, poziomym powinny być rozmieszczone w sposób maksymalnie  wykorzystujący potencjał dachu uwzględniający przejścia rewizyjne pomiędzy rzędami modułów. Rodzaj instalowanej konstrukcji powinien być uprzednio uzgodniony z Zamawiającym. </w:t>
      </w:r>
    </w:p>
    <w:p w14:paraId="61194B8E" w14:textId="77777777" w:rsidR="00474D65" w:rsidRPr="0054640E" w:rsidRDefault="00AC6964" w:rsidP="00F242C0">
      <w:pPr>
        <w:pStyle w:val="Akapitzlist"/>
        <w:numPr>
          <w:ilvl w:val="0"/>
          <w:numId w:val="17"/>
        </w:numPr>
        <w:jc w:val="both"/>
      </w:pPr>
      <w:r w:rsidRPr="0054640E">
        <w:t xml:space="preserve">Konstrukcja wsporcza powinna posiadać gwarancję na wady ukryte na okres minimum 5 lat. </w:t>
      </w:r>
    </w:p>
    <w:p w14:paraId="227465AC" w14:textId="77777777" w:rsidR="00AC6964" w:rsidRPr="00AC6964" w:rsidRDefault="00AC6964" w:rsidP="00F242C0">
      <w:pPr>
        <w:pStyle w:val="Akapitzlist"/>
        <w:numPr>
          <w:ilvl w:val="0"/>
          <w:numId w:val="17"/>
        </w:numPr>
        <w:jc w:val="both"/>
      </w:pPr>
      <w:r w:rsidRPr="00AC6964">
        <w:t>Wykonawca powinien zastosować w konstrukcji wysokowartościowe materiały zapewniające jej długoletnie (</w:t>
      </w:r>
      <w:r>
        <w:t xml:space="preserve"> </w:t>
      </w:r>
      <w:r w:rsidRPr="00AC6964">
        <w:t>m</w:t>
      </w:r>
      <w:r>
        <w:t>ini</w:t>
      </w:r>
      <w:r w:rsidRPr="00AC6964">
        <w:t xml:space="preserve">mum 25 lat) i nienaganne funkcjonowanie. </w:t>
      </w:r>
    </w:p>
    <w:p w14:paraId="666D3E37" w14:textId="77777777" w:rsidR="00AC6964" w:rsidRDefault="00AC6964" w:rsidP="00F242C0">
      <w:pPr>
        <w:pStyle w:val="Akapitzlist"/>
        <w:numPr>
          <w:ilvl w:val="0"/>
          <w:numId w:val="17"/>
        </w:numPr>
        <w:jc w:val="both"/>
      </w:pPr>
      <w:r w:rsidRPr="00AC6964">
        <w:t xml:space="preserve">Łączenie elementów z rożnych materiałów wymaga specjalnego zabezpieczenia przed powstawaniem ognisk korozji. </w:t>
      </w:r>
    </w:p>
    <w:p w14:paraId="490701F7" w14:textId="77777777" w:rsidR="00AC6964" w:rsidRPr="0005363C" w:rsidRDefault="0005363C" w:rsidP="00AC6964">
      <w:pPr>
        <w:ind w:left="360"/>
        <w:jc w:val="both"/>
        <w:rPr>
          <w:b/>
        </w:rPr>
      </w:pPr>
      <w:r w:rsidRPr="0005363C">
        <w:rPr>
          <w:b/>
        </w:rPr>
        <w:t>INWERTER</w:t>
      </w:r>
    </w:p>
    <w:p w14:paraId="2CE336D3" w14:textId="77777777" w:rsidR="00AC6964" w:rsidRDefault="00AC6964" w:rsidP="00AC6964">
      <w:pPr>
        <w:ind w:left="360"/>
        <w:jc w:val="both"/>
      </w:pPr>
      <w:r>
        <w:t xml:space="preserve">Falownik wykorzystany przez Wykonawcę musi spełniać łącznie warunki wskazane w  poniższej tabeli. </w:t>
      </w:r>
    </w:p>
    <w:p w14:paraId="23BB0B2E" w14:textId="77777777" w:rsidR="00AC6964" w:rsidRDefault="00AC6964" w:rsidP="00AC6964">
      <w:pPr>
        <w:ind w:left="360"/>
        <w:jc w:val="both"/>
      </w:pPr>
      <w:r>
        <w:t>Tabela 2.  Minimalne wymagane parametry inwertera do zastosowania w projekcie</w:t>
      </w:r>
    </w:p>
    <w:tbl>
      <w:tblPr>
        <w:tblStyle w:val="Tabela-Siatka"/>
        <w:tblW w:w="0" w:type="auto"/>
        <w:tblInd w:w="360" w:type="dxa"/>
        <w:tblLook w:val="04A0" w:firstRow="1" w:lastRow="0" w:firstColumn="1" w:lastColumn="0" w:noHBand="0" w:noVBand="1"/>
      </w:tblPr>
      <w:tblGrid>
        <w:gridCol w:w="769"/>
        <w:gridCol w:w="3686"/>
        <w:gridCol w:w="4247"/>
      </w:tblGrid>
      <w:tr w:rsidR="0005363C" w14:paraId="07FF54DA" w14:textId="77777777" w:rsidTr="009C5A2D">
        <w:tc>
          <w:tcPr>
            <w:tcW w:w="769" w:type="dxa"/>
            <w:shd w:val="clear" w:color="auto" w:fill="BFBFBF" w:themeFill="background1" w:themeFillShade="BF"/>
          </w:tcPr>
          <w:p w14:paraId="59A8A4F9" w14:textId="77777777" w:rsidR="0005363C" w:rsidRDefault="0005363C" w:rsidP="0005363C">
            <w:pPr>
              <w:jc w:val="both"/>
            </w:pPr>
            <w:r>
              <w:t>Lp.</w:t>
            </w:r>
          </w:p>
        </w:tc>
        <w:tc>
          <w:tcPr>
            <w:tcW w:w="3686" w:type="dxa"/>
            <w:shd w:val="clear" w:color="auto" w:fill="BFBFBF" w:themeFill="background1" w:themeFillShade="BF"/>
          </w:tcPr>
          <w:p w14:paraId="35CDC650" w14:textId="77777777" w:rsidR="0005363C" w:rsidRDefault="0005363C" w:rsidP="0005363C">
            <w:pPr>
              <w:jc w:val="both"/>
            </w:pPr>
            <w:r>
              <w:t xml:space="preserve">Parametr </w:t>
            </w:r>
          </w:p>
        </w:tc>
        <w:tc>
          <w:tcPr>
            <w:tcW w:w="4247" w:type="dxa"/>
            <w:shd w:val="clear" w:color="auto" w:fill="BFBFBF" w:themeFill="background1" w:themeFillShade="BF"/>
          </w:tcPr>
          <w:p w14:paraId="323DCD72" w14:textId="77777777" w:rsidR="0005363C" w:rsidRDefault="0005363C" w:rsidP="0005363C">
            <w:pPr>
              <w:jc w:val="both"/>
            </w:pPr>
            <w:r>
              <w:t xml:space="preserve">Zakres </w:t>
            </w:r>
          </w:p>
        </w:tc>
      </w:tr>
      <w:tr w:rsidR="0005363C" w14:paraId="76B0AE31" w14:textId="77777777" w:rsidTr="009C5A2D">
        <w:tc>
          <w:tcPr>
            <w:tcW w:w="769" w:type="dxa"/>
          </w:tcPr>
          <w:p w14:paraId="6966D8C7" w14:textId="77777777" w:rsidR="0005363C" w:rsidRPr="009C5A2D" w:rsidRDefault="0005363C" w:rsidP="0005363C">
            <w:pPr>
              <w:jc w:val="center"/>
              <w:rPr>
                <w:sz w:val="20"/>
                <w:szCs w:val="20"/>
              </w:rPr>
            </w:pPr>
            <w:r w:rsidRPr="009C5A2D">
              <w:rPr>
                <w:sz w:val="20"/>
                <w:szCs w:val="20"/>
              </w:rPr>
              <w:t>1</w:t>
            </w:r>
          </w:p>
        </w:tc>
        <w:tc>
          <w:tcPr>
            <w:tcW w:w="3686" w:type="dxa"/>
          </w:tcPr>
          <w:p w14:paraId="2997433B" w14:textId="77777777" w:rsidR="0005363C" w:rsidRPr="009C5A2D" w:rsidRDefault="0005363C" w:rsidP="00AC6964">
            <w:pPr>
              <w:jc w:val="both"/>
              <w:rPr>
                <w:sz w:val="20"/>
                <w:szCs w:val="20"/>
              </w:rPr>
            </w:pPr>
            <w:r w:rsidRPr="009C5A2D">
              <w:rPr>
                <w:sz w:val="20"/>
                <w:szCs w:val="20"/>
              </w:rPr>
              <w:t>Topologia</w:t>
            </w:r>
          </w:p>
        </w:tc>
        <w:tc>
          <w:tcPr>
            <w:tcW w:w="4247" w:type="dxa"/>
          </w:tcPr>
          <w:p w14:paraId="2AFAE85B" w14:textId="77777777" w:rsidR="0005363C" w:rsidRPr="009C5A2D" w:rsidRDefault="0005363C" w:rsidP="00AC6964">
            <w:pPr>
              <w:jc w:val="both"/>
              <w:rPr>
                <w:sz w:val="20"/>
                <w:szCs w:val="20"/>
              </w:rPr>
            </w:pPr>
            <w:r w:rsidRPr="009C5A2D">
              <w:rPr>
                <w:sz w:val="20"/>
                <w:szCs w:val="20"/>
              </w:rPr>
              <w:t>Beztransformatorowy</w:t>
            </w:r>
          </w:p>
        </w:tc>
      </w:tr>
      <w:tr w:rsidR="0005363C" w14:paraId="5B87F96D" w14:textId="77777777" w:rsidTr="009C5A2D">
        <w:tc>
          <w:tcPr>
            <w:tcW w:w="769" w:type="dxa"/>
          </w:tcPr>
          <w:p w14:paraId="73178469" w14:textId="77777777" w:rsidR="0005363C" w:rsidRPr="009C5A2D" w:rsidRDefault="0005363C" w:rsidP="0005363C">
            <w:pPr>
              <w:jc w:val="center"/>
              <w:rPr>
                <w:sz w:val="20"/>
                <w:szCs w:val="20"/>
              </w:rPr>
            </w:pPr>
            <w:r w:rsidRPr="009C5A2D">
              <w:rPr>
                <w:sz w:val="20"/>
                <w:szCs w:val="20"/>
              </w:rPr>
              <w:t>2</w:t>
            </w:r>
          </w:p>
        </w:tc>
        <w:tc>
          <w:tcPr>
            <w:tcW w:w="3686" w:type="dxa"/>
          </w:tcPr>
          <w:p w14:paraId="683F9EA9" w14:textId="77777777" w:rsidR="0005363C" w:rsidRPr="009C5A2D" w:rsidRDefault="0005363C" w:rsidP="00AC6964">
            <w:pPr>
              <w:jc w:val="both"/>
              <w:rPr>
                <w:sz w:val="20"/>
                <w:szCs w:val="20"/>
              </w:rPr>
            </w:pPr>
            <w:r w:rsidRPr="009C5A2D">
              <w:rPr>
                <w:sz w:val="20"/>
                <w:szCs w:val="20"/>
              </w:rPr>
              <w:t xml:space="preserve">Rodzaj </w:t>
            </w:r>
          </w:p>
        </w:tc>
        <w:tc>
          <w:tcPr>
            <w:tcW w:w="4247" w:type="dxa"/>
          </w:tcPr>
          <w:p w14:paraId="6BB6B699" w14:textId="77777777" w:rsidR="0005363C" w:rsidRPr="009C5A2D" w:rsidRDefault="0005363C" w:rsidP="00AC6964">
            <w:pPr>
              <w:jc w:val="both"/>
              <w:rPr>
                <w:sz w:val="20"/>
                <w:szCs w:val="20"/>
              </w:rPr>
            </w:pPr>
            <w:r w:rsidRPr="009C5A2D">
              <w:rPr>
                <w:sz w:val="20"/>
                <w:szCs w:val="20"/>
              </w:rPr>
              <w:t xml:space="preserve">Sieciowy, </w:t>
            </w:r>
            <w:proofErr w:type="spellStart"/>
            <w:r w:rsidRPr="009C5A2D">
              <w:rPr>
                <w:sz w:val="20"/>
                <w:szCs w:val="20"/>
              </w:rPr>
              <w:t>stringowy</w:t>
            </w:r>
            <w:proofErr w:type="spellEnd"/>
            <w:r w:rsidRPr="009C5A2D">
              <w:rPr>
                <w:sz w:val="20"/>
                <w:szCs w:val="20"/>
              </w:rPr>
              <w:t xml:space="preserve"> </w:t>
            </w:r>
          </w:p>
        </w:tc>
      </w:tr>
      <w:tr w:rsidR="0005363C" w14:paraId="7B6E4FCB" w14:textId="77777777" w:rsidTr="009C5A2D">
        <w:tc>
          <w:tcPr>
            <w:tcW w:w="769" w:type="dxa"/>
          </w:tcPr>
          <w:p w14:paraId="0A78AF88" w14:textId="77777777" w:rsidR="0005363C" w:rsidRPr="009C5A2D" w:rsidRDefault="0005363C" w:rsidP="0005363C">
            <w:pPr>
              <w:jc w:val="center"/>
              <w:rPr>
                <w:sz w:val="20"/>
                <w:szCs w:val="20"/>
              </w:rPr>
            </w:pPr>
            <w:r w:rsidRPr="009C5A2D">
              <w:rPr>
                <w:sz w:val="20"/>
                <w:szCs w:val="20"/>
              </w:rPr>
              <w:t>3</w:t>
            </w:r>
          </w:p>
        </w:tc>
        <w:tc>
          <w:tcPr>
            <w:tcW w:w="3686" w:type="dxa"/>
          </w:tcPr>
          <w:p w14:paraId="52F29B38" w14:textId="77777777" w:rsidR="0005363C" w:rsidRPr="009C5A2D" w:rsidRDefault="0005363C" w:rsidP="00AC6964">
            <w:pPr>
              <w:jc w:val="both"/>
              <w:rPr>
                <w:sz w:val="20"/>
                <w:szCs w:val="20"/>
              </w:rPr>
            </w:pPr>
            <w:r w:rsidRPr="009C5A2D">
              <w:rPr>
                <w:sz w:val="20"/>
                <w:szCs w:val="20"/>
              </w:rPr>
              <w:t>Ilość faz</w:t>
            </w:r>
          </w:p>
        </w:tc>
        <w:tc>
          <w:tcPr>
            <w:tcW w:w="4247" w:type="dxa"/>
          </w:tcPr>
          <w:p w14:paraId="403990A1" w14:textId="77777777" w:rsidR="0005363C" w:rsidRPr="009C5A2D" w:rsidRDefault="0005363C" w:rsidP="00AC6964">
            <w:pPr>
              <w:jc w:val="both"/>
              <w:rPr>
                <w:sz w:val="20"/>
                <w:szCs w:val="20"/>
              </w:rPr>
            </w:pPr>
            <w:r w:rsidRPr="009C5A2D">
              <w:rPr>
                <w:sz w:val="20"/>
                <w:szCs w:val="20"/>
              </w:rPr>
              <w:t>3</w:t>
            </w:r>
          </w:p>
        </w:tc>
      </w:tr>
      <w:tr w:rsidR="0005363C" w14:paraId="6BEA9D1A" w14:textId="77777777" w:rsidTr="009C5A2D">
        <w:tc>
          <w:tcPr>
            <w:tcW w:w="769" w:type="dxa"/>
          </w:tcPr>
          <w:p w14:paraId="51F820BF" w14:textId="77777777" w:rsidR="0005363C" w:rsidRPr="009C5A2D" w:rsidRDefault="0005363C" w:rsidP="0005363C">
            <w:pPr>
              <w:jc w:val="center"/>
              <w:rPr>
                <w:sz w:val="20"/>
                <w:szCs w:val="20"/>
              </w:rPr>
            </w:pPr>
            <w:r w:rsidRPr="009C5A2D">
              <w:rPr>
                <w:sz w:val="20"/>
                <w:szCs w:val="20"/>
              </w:rPr>
              <w:t>4</w:t>
            </w:r>
          </w:p>
        </w:tc>
        <w:tc>
          <w:tcPr>
            <w:tcW w:w="3686" w:type="dxa"/>
          </w:tcPr>
          <w:p w14:paraId="370D1EEC" w14:textId="77777777" w:rsidR="0005363C" w:rsidRPr="00CD2DBB" w:rsidRDefault="0005363C" w:rsidP="00AC6964">
            <w:pPr>
              <w:jc w:val="both"/>
              <w:rPr>
                <w:sz w:val="20"/>
                <w:szCs w:val="20"/>
              </w:rPr>
            </w:pPr>
            <w:r w:rsidRPr="00CD2DBB">
              <w:rPr>
                <w:sz w:val="20"/>
                <w:szCs w:val="20"/>
              </w:rPr>
              <w:t>Minimalna moc inwertera</w:t>
            </w:r>
          </w:p>
        </w:tc>
        <w:tc>
          <w:tcPr>
            <w:tcW w:w="4247" w:type="dxa"/>
          </w:tcPr>
          <w:p w14:paraId="0D680DEB" w14:textId="77777777" w:rsidR="0005363C" w:rsidRPr="0054640E" w:rsidRDefault="00CD2DBB" w:rsidP="00CD2DBB">
            <w:pPr>
              <w:jc w:val="both"/>
              <w:rPr>
                <w:sz w:val="20"/>
                <w:szCs w:val="20"/>
                <w:highlight w:val="red"/>
              </w:rPr>
            </w:pPr>
            <w:r w:rsidRPr="00CD2DBB">
              <w:rPr>
                <w:sz w:val="20"/>
                <w:szCs w:val="20"/>
              </w:rPr>
              <w:t xml:space="preserve">Moc dobrana do mocy zainstalowanych paneli w zakresie -20% +10% </w:t>
            </w:r>
          </w:p>
        </w:tc>
      </w:tr>
      <w:tr w:rsidR="0005363C" w14:paraId="0DE4AAA7" w14:textId="77777777" w:rsidTr="009C5A2D">
        <w:tc>
          <w:tcPr>
            <w:tcW w:w="769" w:type="dxa"/>
          </w:tcPr>
          <w:p w14:paraId="2299D925" w14:textId="77777777" w:rsidR="0005363C" w:rsidRPr="009C5A2D" w:rsidRDefault="0005363C" w:rsidP="0005363C">
            <w:pPr>
              <w:jc w:val="center"/>
              <w:rPr>
                <w:sz w:val="20"/>
                <w:szCs w:val="20"/>
              </w:rPr>
            </w:pPr>
            <w:r w:rsidRPr="009C5A2D">
              <w:rPr>
                <w:sz w:val="20"/>
                <w:szCs w:val="20"/>
              </w:rPr>
              <w:t>5</w:t>
            </w:r>
          </w:p>
        </w:tc>
        <w:tc>
          <w:tcPr>
            <w:tcW w:w="3686" w:type="dxa"/>
          </w:tcPr>
          <w:p w14:paraId="032C2D19" w14:textId="77777777" w:rsidR="0005363C" w:rsidRPr="009C5A2D" w:rsidRDefault="0005363C" w:rsidP="0005363C">
            <w:pPr>
              <w:jc w:val="both"/>
              <w:rPr>
                <w:sz w:val="20"/>
                <w:szCs w:val="20"/>
              </w:rPr>
            </w:pPr>
            <w:r w:rsidRPr="009C5A2D">
              <w:rPr>
                <w:sz w:val="20"/>
                <w:szCs w:val="20"/>
              </w:rPr>
              <w:t>Rozłącznik DC</w:t>
            </w:r>
          </w:p>
        </w:tc>
        <w:tc>
          <w:tcPr>
            <w:tcW w:w="4247" w:type="dxa"/>
          </w:tcPr>
          <w:p w14:paraId="50CAC497" w14:textId="77777777" w:rsidR="0005363C" w:rsidRPr="009C5A2D" w:rsidRDefault="009C5A2D" w:rsidP="00AC6964">
            <w:pPr>
              <w:jc w:val="both"/>
              <w:rPr>
                <w:sz w:val="20"/>
                <w:szCs w:val="20"/>
              </w:rPr>
            </w:pPr>
            <w:r w:rsidRPr="009C5A2D">
              <w:rPr>
                <w:sz w:val="20"/>
                <w:szCs w:val="20"/>
              </w:rPr>
              <w:t xml:space="preserve">Zintegrowany </w:t>
            </w:r>
          </w:p>
        </w:tc>
      </w:tr>
      <w:tr w:rsidR="0005363C" w14:paraId="68274C57" w14:textId="77777777" w:rsidTr="009C5A2D">
        <w:tc>
          <w:tcPr>
            <w:tcW w:w="769" w:type="dxa"/>
          </w:tcPr>
          <w:p w14:paraId="18739253" w14:textId="77777777" w:rsidR="0005363C" w:rsidRPr="009C5A2D" w:rsidRDefault="0005363C" w:rsidP="0005363C">
            <w:pPr>
              <w:jc w:val="center"/>
              <w:rPr>
                <w:sz w:val="20"/>
                <w:szCs w:val="20"/>
              </w:rPr>
            </w:pPr>
            <w:r w:rsidRPr="009C5A2D">
              <w:rPr>
                <w:sz w:val="20"/>
                <w:szCs w:val="20"/>
              </w:rPr>
              <w:t>6</w:t>
            </w:r>
          </w:p>
        </w:tc>
        <w:tc>
          <w:tcPr>
            <w:tcW w:w="3686" w:type="dxa"/>
          </w:tcPr>
          <w:p w14:paraId="24C142D6" w14:textId="77777777" w:rsidR="0005363C" w:rsidRPr="009C5A2D" w:rsidRDefault="009C5A2D" w:rsidP="00AC6964">
            <w:pPr>
              <w:jc w:val="both"/>
              <w:rPr>
                <w:sz w:val="20"/>
                <w:szCs w:val="20"/>
              </w:rPr>
            </w:pPr>
            <w:r w:rsidRPr="009C5A2D">
              <w:rPr>
                <w:sz w:val="20"/>
                <w:szCs w:val="20"/>
              </w:rPr>
              <w:t xml:space="preserve">Ochrona przeciwprzepięciowa strony DC </w:t>
            </w:r>
          </w:p>
        </w:tc>
        <w:tc>
          <w:tcPr>
            <w:tcW w:w="4247" w:type="dxa"/>
          </w:tcPr>
          <w:p w14:paraId="252DC690" w14:textId="77777777" w:rsidR="0005363C" w:rsidRPr="009C5A2D" w:rsidRDefault="009C5A2D" w:rsidP="00AC6964">
            <w:pPr>
              <w:jc w:val="both"/>
              <w:rPr>
                <w:sz w:val="20"/>
                <w:szCs w:val="20"/>
              </w:rPr>
            </w:pPr>
            <w:r w:rsidRPr="009C5A2D">
              <w:rPr>
                <w:sz w:val="20"/>
                <w:szCs w:val="20"/>
              </w:rPr>
              <w:t xml:space="preserve">Zintegrowana z sygnalizacją zadziałania </w:t>
            </w:r>
          </w:p>
        </w:tc>
      </w:tr>
      <w:tr w:rsidR="0005363C" w14:paraId="4858B8AE" w14:textId="77777777" w:rsidTr="009C5A2D">
        <w:tc>
          <w:tcPr>
            <w:tcW w:w="769" w:type="dxa"/>
          </w:tcPr>
          <w:p w14:paraId="46A89121" w14:textId="77777777" w:rsidR="0005363C" w:rsidRPr="009C5A2D" w:rsidRDefault="0005363C" w:rsidP="0005363C">
            <w:pPr>
              <w:jc w:val="center"/>
              <w:rPr>
                <w:sz w:val="20"/>
                <w:szCs w:val="20"/>
              </w:rPr>
            </w:pPr>
            <w:r w:rsidRPr="009C5A2D">
              <w:rPr>
                <w:sz w:val="20"/>
                <w:szCs w:val="20"/>
              </w:rPr>
              <w:t>7</w:t>
            </w:r>
          </w:p>
        </w:tc>
        <w:tc>
          <w:tcPr>
            <w:tcW w:w="3686" w:type="dxa"/>
          </w:tcPr>
          <w:p w14:paraId="4BD46B91" w14:textId="77777777" w:rsidR="0005363C" w:rsidRPr="009C5A2D" w:rsidRDefault="009C5A2D" w:rsidP="00AC6964">
            <w:pPr>
              <w:jc w:val="both"/>
              <w:rPr>
                <w:sz w:val="20"/>
                <w:szCs w:val="20"/>
              </w:rPr>
            </w:pPr>
            <w:r w:rsidRPr="009C5A2D">
              <w:rPr>
                <w:sz w:val="20"/>
                <w:szCs w:val="20"/>
              </w:rPr>
              <w:t xml:space="preserve">Sprawność europejska ważona </w:t>
            </w:r>
          </w:p>
        </w:tc>
        <w:tc>
          <w:tcPr>
            <w:tcW w:w="4247" w:type="dxa"/>
          </w:tcPr>
          <w:p w14:paraId="2F2F6594" w14:textId="77777777" w:rsidR="0005363C" w:rsidRPr="009C5A2D" w:rsidRDefault="009C5A2D" w:rsidP="00AC6964">
            <w:pPr>
              <w:jc w:val="both"/>
              <w:rPr>
                <w:sz w:val="20"/>
                <w:szCs w:val="20"/>
              </w:rPr>
            </w:pPr>
            <w:r w:rsidRPr="009C5A2D">
              <w:rPr>
                <w:rFonts w:cstheme="minorHAnsi"/>
                <w:sz w:val="20"/>
                <w:szCs w:val="20"/>
              </w:rPr>
              <w:t>≥</w:t>
            </w:r>
            <w:r w:rsidRPr="009C5A2D">
              <w:rPr>
                <w:sz w:val="20"/>
                <w:szCs w:val="20"/>
              </w:rPr>
              <w:t>97%</w:t>
            </w:r>
          </w:p>
        </w:tc>
      </w:tr>
      <w:tr w:rsidR="009C5A2D" w14:paraId="528A399C" w14:textId="77777777" w:rsidTr="009C5A2D">
        <w:tc>
          <w:tcPr>
            <w:tcW w:w="769" w:type="dxa"/>
          </w:tcPr>
          <w:p w14:paraId="0EB1C3DB" w14:textId="77777777" w:rsidR="009C5A2D" w:rsidRPr="009C5A2D" w:rsidRDefault="009C5A2D" w:rsidP="0005363C">
            <w:pPr>
              <w:jc w:val="center"/>
              <w:rPr>
                <w:sz w:val="20"/>
                <w:szCs w:val="20"/>
              </w:rPr>
            </w:pPr>
            <w:r w:rsidRPr="009C5A2D">
              <w:rPr>
                <w:sz w:val="20"/>
                <w:szCs w:val="20"/>
              </w:rPr>
              <w:t>8</w:t>
            </w:r>
          </w:p>
        </w:tc>
        <w:tc>
          <w:tcPr>
            <w:tcW w:w="3686" w:type="dxa"/>
          </w:tcPr>
          <w:p w14:paraId="54B35776" w14:textId="77777777" w:rsidR="009C5A2D" w:rsidRPr="009C5A2D" w:rsidRDefault="009C5A2D" w:rsidP="00AC6964">
            <w:pPr>
              <w:jc w:val="both"/>
              <w:rPr>
                <w:sz w:val="20"/>
                <w:szCs w:val="20"/>
              </w:rPr>
            </w:pPr>
            <w:r w:rsidRPr="009C5A2D">
              <w:rPr>
                <w:sz w:val="20"/>
                <w:szCs w:val="20"/>
              </w:rPr>
              <w:t xml:space="preserve">Stopień ochrony i temperatura pracy </w:t>
            </w:r>
          </w:p>
        </w:tc>
        <w:tc>
          <w:tcPr>
            <w:tcW w:w="4247" w:type="dxa"/>
          </w:tcPr>
          <w:p w14:paraId="7F2F3ED4" w14:textId="77777777" w:rsidR="009C5A2D" w:rsidRPr="009C5A2D" w:rsidRDefault="009C5A2D" w:rsidP="00AC6964">
            <w:pPr>
              <w:jc w:val="both"/>
              <w:rPr>
                <w:rFonts w:cstheme="minorHAnsi"/>
                <w:sz w:val="20"/>
                <w:szCs w:val="20"/>
              </w:rPr>
            </w:pPr>
            <w:r w:rsidRPr="009C5A2D">
              <w:rPr>
                <w:rFonts w:cstheme="minorHAnsi"/>
                <w:sz w:val="20"/>
                <w:szCs w:val="20"/>
              </w:rPr>
              <w:t xml:space="preserve">Minimum IP 65, od -25 do +60 </w:t>
            </w:r>
            <w:proofErr w:type="spellStart"/>
            <w:r w:rsidRPr="009C5A2D">
              <w:rPr>
                <w:rFonts w:cstheme="minorHAnsi"/>
                <w:sz w:val="20"/>
                <w:szCs w:val="20"/>
                <w:vertAlign w:val="superscript"/>
              </w:rPr>
              <w:t>o</w:t>
            </w:r>
            <w:r w:rsidRPr="009C5A2D">
              <w:rPr>
                <w:rFonts w:cstheme="minorHAnsi"/>
                <w:sz w:val="20"/>
                <w:szCs w:val="20"/>
              </w:rPr>
              <w:t>C</w:t>
            </w:r>
            <w:proofErr w:type="spellEnd"/>
          </w:p>
        </w:tc>
      </w:tr>
      <w:tr w:rsidR="009C5A2D" w14:paraId="54D98BB4" w14:textId="77777777" w:rsidTr="009C5A2D">
        <w:tc>
          <w:tcPr>
            <w:tcW w:w="769" w:type="dxa"/>
          </w:tcPr>
          <w:p w14:paraId="1BD0F369" w14:textId="77777777" w:rsidR="009C5A2D" w:rsidRPr="009C5A2D" w:rsidRDefault="009C5A2D" w:rsidP="0005363C">
            <w:pPr>
              <w:jc w:val="center"/>
              <w:rPr>
                <w:sz w:val="20"/>
                <w:szCs w:val="20"/>
              </w:rPr>
            </w:pPr>
            <w:r w:rsidRPr="009C5A2D">
              <w:rPr>
                <w:sz w:val="20"/>
                <w:szCs w:val="20"/>
              </w:rPr>
              <w:lastRenderedPageBreak/>
              <w:t>9</w:t>
            </w:r>
          </w:p>
        </w:tc>
        <w:tc>
          <w:tcPr>
            <w:tcW w:w="3686" w:type="dxa"/>
          </w:tcPr>
          <w:p w14:paraId="3A16BF8A" w14:textId="77777777" w:rsidR="009C5A2D" w:rsidRPr="009C5A2D" w:rsidRDefault="009C5A2D" w:rsidP="00AC6964">
            <w:pPr>
              <w:jc w:val="both"/>
              <w:rPr>
                <w:sz w:val="20"/>
                <w:szCs w:val="20"/>
              </w:rPr>
            </w:pPr>
            <w:r w:rsidRPr="009C5A2D">
              <w:rPr>
                <w:sz w:val="20"/>
                <w:szCs w:val="20"/>
              </w:rPr>
              <w:t xml:space="preserve">Komunikacja </w:t>
            </w:r>
          </w:p>
        </w:tc>
        <w:tc>
          <w:tcPr>
            <w:tcW w:w="4247" w:type="dxa"/>
          </w:tcPr>
          <w:p w14:paraId="15BED40C" w14:textId="77777777" w:rsidR="009C5A2D" w:rsidRPr="009C5A2D" w:rsidRDefault="009C5A2D" w:rsidP="00AC6964">
            <w:pPr>
              <w:jc w:val="both"/>
              <w:rPr>
                <w:rFonts w:cstheme="minorHAnsi"/>
                <w:sz w:val="20"/>
                <w:szCs w:val="20"/>
              </w:rPr>
            </w:pPr>
            <w:r w:rsidRPr="009C5A2D">
              <w:rPr>
                <w:rFonts w:cstheme="minorHAnsi"/>
                <w:sz w:val="20"/>
                <w:szCs w:val="20"/>
              </w:rPr>
              <w:t>RS 485 opcjonalnie komunikacja bezprzewodowa. Możliwość zdalnego nadzorowania falownika, udostępniany przez serwer producenta po podłączeniu go do sieci www</w:t>
            </w:r>
          </w:p>
        </w:tc>
      </w:tr>
      <w:tr w:rsidR="009C5A2D" w14:paraId="17AC6028" w14:textId="77777777" w:rsidTr="009C5A2D">
        <w:tc>
          <w:tcPr>
            <w:tcW w:w="769" w:type="dxa"/>
          </w:tcPr>
          <w:p w14:paraId="38D14CD6" w14:textId="77777777" w:rsidR="009C5A2D" w:rsidRPr="009C5A2D" w:rsidRDefault="009C5A2D" w:rsidP="0005363C">
            <w:pPr>
              <w:jc w:val="center"/>
              <w:rPr>
                <w:sz w:val="20"/>
                <w:szCs w:val="20"/>
              </w:rPr>
            </w:pPr>
            <w:r w:rsidRPr="009C5A2D">
              <w:rPr>
                <w:sz w:val="20"/>
                <w:szCs w:val="20"/>
              </w:rPr>
              <w:t>10</w:t>
            </w:r>
          </w:p>
        </w:tc>
        <w:tc>
          <w:tcPr>
            <w:tcW w:w="3686" w:type="dxa"/>
          </w:tcPr>
          <w:p w14:paraId="507D7C6B" w14:textId="77777777" w:rsidR="009C5A2D" w:rsidRPr="009C5A2D" w:rsidRDefault="009C5A2D" w:rsidP="00AC6964">
            <w:pPr>
              <w:jc w:val="both"/>
              <w:rPr>
                <w:sz w:val="20"/>
                <w:szCs w:val="20"/>
              </w:rPr>
            </w:pPr>
            <w:r w:rsidRPr="009C5A2D">
              <w:rPr>
                <w:sz w:val="20"/>
                <w:szCs w:val="20"/>
              </w:rPr>
              <w:t>Współczynnik zakłóceń harmonicznych prądu THD</w:t>
            </w:r>
          </w:p>
        </w:tc>
        <w:tc>
          <w:tcPr>
            <w:tcW w:w="4247" w:type="dxa"/>
          </w:tcPr>
          <w:p w14:paraId="791AE411" w14:textId="77777777" w:rsidR="009C5A2D" w:rsidRPr="009C5A2D" w:rsidRDefault="009C5A2D" w:rsidP="00AC6964">
            <w:pPr>
              <w:jc w:val="both"/>
              <w:rPr>
                <w:rFonts w:cstheme="minorHAnsi"/>
                <w:sz w:val="20"/>
                <w:szCs w:val="20"/>
              </w:rPr>
            </w:pPr>
            <w:r w:rsidRPr="009C5A2D">
              <w:rPr>
                <w:rFonts w:cstheme="minorHAnsi"/>
                <w:sz w:val="20"/>
                <w:szCs w:val="20"/>
              </w:rPr>
              <w:t>&lt;3 %</w:t>
            </w:r>
          </w:p>
        </w:tc>
      </w:tr>
      <w:tr w:rsidR="009C5A2D" w14:paraId="771E0140" w14:textId="77777777" w:rsidTr="009C5A2D">
        <w:tc>
          <w:tcPr>
            <w:tcW w:w="769" w:type="dxa"/>
          </w:tcPr>
          <w:p w14:paraId="4AF19B4C" w14:textId="77777777" w:rsidR="009C5A2D" w:rsidRPr="009C5A2D" w:rsidRDefault="009C5A2D" w:rsidP="0005363C">
            <w:pPr>
              <w:jc w:val="center"/>
              <w:rPr>
                <w:sz w:val="20"/>
                <w:szCs w:val="20"/>
              </w:rPr>
            </w:pPr>
            <w:r w:rsidRPr="009C5A2D">
              <w:rPr>
                <w:sz w:val="20"/>
                <w:szCs w:val="20"/>
              </w:rPr>
              <w:t>11</w:t>
            </w:r>
          </w:p>
        </w:tc>
        <w:tc>
          <w:tcPr>
            <w:tcW w:w="3686" w:type="dxa"/>
          </w:tcPr>
          <w:p w14:paraId="31DF985D" w14:textId="77777777" w:rsidR="009C5A2D" w:rsidRPr="009C5A2D" w:rsidRDefault="009C5A2D" w:rsidP="00AC6964">
            <w:pPr>
              <w:jc w:val="both"/>
              <w:rPr>
                <w:sz w:val="20"/>
                <w:szCs w:val="20"/>
              </w:rPr>
            </w:pPr>
            <w:r w:rsidRPr="009C5A2D">
              <w:rPr>
                <w:sz w:val="20"/>
                <w:szCs w:val="20"/>
              </w:rPr>
              <w:t>Certyfikaty i zgodności z normami</w:t>
            </w:r>
          </w:p>
        </w:tc>
        <w:tc>
          <w:tcPr>
            <w:tcW w:w="4247" w:type="dxa"/>
          </w:tcPr>
          <w:p w14:paraId="69E4F4E2" w14:textId="77777777" w:rsidR="009C5A2D" w:rsidRPr="009C5A2D" w:rsidRDefault="009C5A2D" w:rsidP="00AC6964">
            <w:pPr>
              <w:jc w:val="both"/>
              <w:rPr>
                <w:rFonts w:cstheme="minorHAnsi"/>
                <w:sz w:val="20"/>
                <w:szCs w:val="20"/>
              </w:rPr>
            </w:pPr>
            <w:r w:rsidRPr="009C5A2D">
              <w:rPr>
                <w:rFonts w:cstheme="minorHAnsi"/>
                <w:sz w:val="20"/>
                <w:szCs w:val="20"/>
              </w:rPr>
              <w:t>IEC 62109-1/2, IEC 62116:2014, IEC 61727:2004, PN-ENIEC 61000-3-11:2020-01</w:t>
            </w:r>
          </w:p>
          <w:p w14:paraId="0F937EC9" w14:textId="77777777" w:rsidR="009C5A2D" w:rsidRDefault="009C5A2D" w:rsidP="00AC6964">
            <w:pPr>
              <w:jc w:val="both"/>
              <w:rPr>
                <w:rFonts w:cstheme="minorHAnsi"/>
                <w:sz w:val="20"/>
                <w:szCs w:val="20"/>
              </w:rPr>
            </w:pPr>
            <w:r w:rsidRPr="009C5A2D">
              <w:rPr>
                <w:rFonts w:cstheme="minorHAnsi"/>
                <w:sz w:val="20"/>
                <w:szCs w:val="20"/>
              </w:rPr>
              <w:t>Certyfikat potwierdzający zgodność urządzenia z wymogami normy PN-EN 500438:2014-02</w:t>
            </w:r>
          </w:p>
          <w:p w14:paraId="2873A216" w14:textId="77777777" w:rsidR="009C5A2D" w:rsidRPr="009C5A2D" w:rsidRDefault="009C5A2D" w:rsidP="009C5A2D">
            <w:pPr>
              <w:jc w:val="both"/>
              <w:rPr>
                <w:rFonts w:cstheme="minorHAnsi"/>
                <w:sz w:val="20"/>
                <w:szCs w:val="20"/>
              </w:rPr>
            </w:pPr>
            <w:r>
              <w:rPr>
                <w:rFonts w:cstheme="minorHAnsi"/>
                <w:sz w:val="20"/>
                <w:szCs w:val="20"/>
              </w:rPr>
              <w:t>Certyfikat potwierdzający zgodność urządzenia z wymogami normy PN-EN 62109-2:2011</w:t>
            </w:r>
          </w:p>
        </w:tc>
      </w:tr>
      <w:tr w:rsidR="009C5A2D" w:rsidRPr="008D0467" w14:paraId="3B17447F" w14:textId="77777777" w:rsidTr="009C5A2D">
        <w:tc>
          <w:tcPr>
            <w:tcW w:w="769" w:type="dxa"/>
          </w:tcPr>
          <w:p w14:paraId="5522FD98" w14:textId="77777777" w:rsidR="009C5A2D" w:rsidRPr="009C5A2D" w:rsidRDefault="009C5A2D" w:rsidP="0005363C">
            <w:pPr>
              <w:jc w:val="center"/>
              <w:rPr>
                <w:sz w:val="20"/>
                <w:szCs w:val="20"/>
              </w:rPr>
            </w:pPr>
            <w:r w:rsidRPr="009C5A2D">
              <w:rPr>
                <w:sz w:val="20"/>
                <w:szCs w:val="20"/>
              </w:rPr>
              <w:t>12</w:t>
            </w:r>
          </w:p>
        </w:tc>
        <w:tc>
          <w:tcPr>
            <w:tcW w:w="3686" w:type="dxa"/>
          </w:tcPr>
          <w:p w14:paraId="3A67881C" w14:textId="77777777" w:rsidR="009C5A2D" w:rsidRPr="009C5A2D" w:rsidRDefault="009C5A2D" w:rsidP="00AC6964">
            <w:pPr>
              <w:jc w:val="both"/>
              <w:rPr>
                <w:sz w:val="20"/>
                <w:szCs w:val="20"/>
              </w:rPr>
            </w:pPr>
            <w:r>
              <w:rPr>
                <w:sz w:val="20"/>
                <w:szCs w:val="20"/>
              </w:rPr>
              <w:t xml:space="preserve">Zgodność ze standardami </w:t>
            </w:r>
          </w:p>
        </w:tc>
        <w:tc>
          <w:tcPr>
            <w:tcW w:w="4247" w:type="dxa"/>
          </w:tcPr>
          <w:p w14:paraId="30DD767C" w14:textId="77777777" w:rsidR="009C5A2D" w:rsidRPr="00212629" w:rsidRDefault="009C5A2D" w:rsidP="00AC6964">
            <w:pPr>
              <w:jc w:val="both"/>
              <w:rPr>
                <w:rFonts w:cstheme="minorHAnsi"/>
                <w:sz w:val="20"/>
                <w:szCs w:val="20"/>
                <w:lang w:val="nl-NL"/>
              </w:rPr>
            </w:pPr>
            <w:r w:rsidRPr="00212629">
              <w:rPr>
                <w:rFonts w:cstheme="minorHAnsi"/>
                <w:sz w:val="20"/>
                <w:szCs w:val="20"/>
                <w:lang w:val="nl-NL"/>
              </w:rPr>
              <w:t>Minimum DIN VDE 01326-1-1, DIN VDE-AR-N 4105 lu</w:t>
            </w:r>
          </w:p>
        </w:tc>
      </w:tr>
      <w:tr w:rsidR="009C5A2D" w14:paraId="2DCB2FB2" w14:textId="77777777" w:rsidTr="009C5A2D">
        <w:tc>
          <w:tcPr>
            <w:tcW w:w="769" w:type="dxa"/>
          </w:tcPr>
          <w:p w14:paraId="06AB80A0" w14:textId="77777777" w:rsidR="009C5A2D" w:rsidRPr="009C5A2D" w:rsidRDefault="009C5A2D" w:rsidP="0005363C">
            <w:pPr>
              <w:jc w:val="center"/>
              <w:rPr>
                <w:sz w:val="20"/>
                <w:szCs w:val="20"/>
              </w:rPr>
            </w:pPr>
            <w:r w:rsidRPr="009C5A2D">
              <w:rPr>
                <w:sz w:val="20"/>
                <w:szCs w:val="20"/>
              </w:rPr>
              <w:t>13</w:t>
            </w:r>
          </w:p>
        </w:tc>
        <w:tc>
          <w:tcPr>
            <w:tcW w:w="3686" w:type="dxa"/>
          </w:tcPr>
          <w:p w14:paraId="7C722E59" w14:textId="77777777" w:rsidR="009C5A2D" w:rsidRPr="009C5A2D" w:rsidRDefault="009C5A2D" w:rsidP="00AC6964">
            <w:pPr>
              <w:jc w:val="both"/>
              <w:rPr>
                <w:sz w:val="20"/>
                <w:szCs w:val="20"/>
              </w:rPr>
            </w:pPr>
            <w:r>
              <w:rPr>
                <w:sz w:val="20"/>
                <w:szCs w:val="20"/>
              </w:rPr>
              <w:t xml:space="preserve">Gwarancja na produkt </w:t>
            </w:r>
          </w:p>
        </w:tc>
        <w:tc>
          <w:tcPr>
            <w:tcW w:w="4247" w:type="dxa"/>
          </w:tcPr>
          <w:p w14:paraId="4368FD53" w14:textId="77777777" w:rsidR="009C5A2D" w:rsidRPr="009C5A2D" w:rsidRDefault="009C5A2D" w:rsidP="00AC6964">
            <w:pPr>
              <w:jc w:val="both"/>
              <w:rPr>
                <w:rFonts w:cstheme="minorHAnsi"/>
                <w:sz w:val="20"/>
                <w:szCs w:val="20"/>
              </w:rPr>
            </w:pPr>
            <w:r>
              <w:rPr>
                <w:rFonts w:cstheme="minorHAnsi"/>
                <w:sz w:val="20"/>
                <w:szCs w:val="20"/>
              </w:rPr>
              <w:t>≥</w:t>
            </w:r>
            <w:r w:rsidR="00431896">
              <w:rPr>
                <w:rFonts w:cstheme="minorHAnsi"/>
                <w:sz w:val="20"/>
                <w:szCs w:val="20"/>
              </w:rPr>
              <w:t xml:space="preserve"> 12 lat na inwerter z możliwością ew. przedłużenia,  25 lat na optymalizatory</w:t>
            </w:r>
          </w:p>
        </w:tc>
      </w:tr>
      <w:tr w:rsidR="009C5A2D" w14:paraId="4FD81DD4" w14:textId="77777777" w:rsidTr="009C5A2D">
        <w:tc>
          <w:tcPr>
            <w:tcW w:w="769" w:type="dxa"/>
          </w:tcPr>
          <w:p w14:paraId="66F191A2" w14:textId="77777777" w:rsidR="009C5A2D" w:rsidRPr="0054640E" w:rsidRDefault="009C5A2D" w:rsidP="0005363C">
            <w:pPr>
              <w:jc w:val="center"/>
              <w:rPr>
                <w:sz w:val="20"/>
                <w:szCs w:val="20"/>
              </w:rPr>
            </w:pPr>
            <w:r w:rsidRPr="0054640E">
              <w:rPr>
                <w:sz w:val="20"/>
                <w:szCs w:val="20"/>
              </w:rPr>
              <w:t>14</w:t>
            </w:r>
          </w:p>
        </w:tc>
        <w:tc>
          <w:tcPr>
            <w:tcW w:w="3686" w:type="dxa"/>
          </w:tcPr>
          <w:p w14:paraId="5C6CE91D" w14:textId="77777777" w:rsidR="009C5A2D" w:rsidRPr="0054640E" w:rsidRDefault="00431896" w:rsidP="00AC6964">
            <w:pPr>
              <w:jc w:val="both"/>
              <w:rPr>
                <w:sz w:val="20"/>
                <w:szCs w:val="20"/>
              </w:rPr>
            </w:pPr>
            <w:r w:rsidRPr="0054640E">
              <w:rPr>
                <w:sz w:val="20"/>
                <w:szCs w:val="20"/>
              </w:rPr>
              <w:t xml:space="preserve">Data produkcji inwertera </w:t>
            </w:r>
          </w:p>
        </w:tc>
        <w:tc>
          <w:tcPr>
            <w:tcW w:w="4247" w:type="dxa"/>
          </w:tcPr>
          <w:p w14:paraId="5937E1A3" w14:textId="77777777" w:rsidR="009C5A2D" w:rsidRPr="0054640E" w:rsidRDefault="00431896" w:rsidP="00AC6964">
            <w:pPr>
              <w:jc w:val="both"/>
              <w:rPr>
                <w:rFonts w:cstheme="minorHAnsi"/>
                <w:sz w:val="20"/>
                <w:szCs w:val="20"/>
              </w:rPr>
            </w:pPr>
            <w:r w:rsidRPr="0054640E">
              <w:rPr>
                <w:rFonts w:cstheme="minorHAnsi"/>
                <w:sz w:val="20"/>
                <w:szCs w:val="20"/>
              </w:rPr>
              <w:t>Nie wcześniej niż 6 miesięcy przed datą montażu</w:t>
            </w:r>
          </w:p>
        </w:tc>
      </w:tr>
    </w:tbl>
    <w:p w14:paraId="30FD3245" w14:textId="77777777" w:rsidR="00AC6964" w:rsidRPr="00AC6964" w:rsidRDefault="00AC6964" w:rsidP="00AC6964">
      <w:pPr>
        <w:ind w:left="360"/>
        <w:jc w:val="both"/>
      </w:pPr>
    </w:p>
    <w:p w14:paraId="7C7E5C40" w14:textId="77777777" w:rsidR="00AC6964" w:rsidRPr="00431896" w:rsidRDefault="00431896" w:rsidP="00AC6964">
      <w:pPr>
        <w:jc w:val="both"/>
        <w:rPr>
          <w:b/>
        </w:rPr>
      </w:pPr>
      <w:r w:rsidRPr="00431896">
        <w:rPr>
          <w:b/>
        </w:rPr>
        <w:t>Wymagania Zmawiającego w zakresie parametrów okablowania</w:t>
      </w:r>
    </w:p>
    <w:p w14:paraId="16A605A1" w14:textId="77777777" w:rsidR="00431896" w:rsidRPr="00431896" w:rsidRDefault="00431896" w:rsidP="00AC6964">
      <w:pPr>
        <w:jc w:val="both"/>
      </w:pPr>
      <w:r w:rsidRPr="00431896">
        <w:t>Tabela 3.  Wymagane podstawowe parametry okablowania</w:t>
      </w:r>
    </w:p>
    <w:tbl>
      <w:tblPr>
        <w:tblStyle w:val="Tabela-Siatka"/>
        <w:tblW w:w="0" w:type="auto"/>
        <w:tblInd w:w="360" w:type="dxa"/>
        <w:tblLook w:val="04A0" w:firstRow="1" w:lastRow="0" w:firstColumn="1" w:lastColumn="0" w:noHBand="0" w:noVBand="1"/>
      </w:tblPr>
      <w:tblGrid>
        <w:gridCol w:w="769"/>
        <w:gridCol w:w="3686"/>
        <w:gridCol w:w="4247"/>
      </w:tblGrid>
      <w:tr w:rsidR="00431896" w14:paraId="31FEF1D8" w14:textId="77777777" w:rsidTr="00431896">
        <w:tc>
          <w:tcPr>
            <w:tcW w:w="769" w:type="dxa"/>
            <w:shd w:val="clear" w:color="auto" w:fill="BFBFBF" w:themeFill="background1" w:themeFillShade="BF"/>
          </w:tcPr>
          <w:p w14:paraId="7A32A70F" w14:textId="77777777" w:rsidR="00431896" w:rsidRDefault="00431896" w:rsidP="00431896">
            <w:pPr>
              <w:jc w:val="both"/>
            </w:pPr>
            <w:r>
              <w:t>Lp.</w:t>
            </w:r>
          </w:p>
        </w:tc>
        <w:tc>
          <w:tcPr>
            <w:tcW w:w="3686" w:type="dxa"/>
            <w:shd w:val="clear" w:color="auto" w:fill="BFBFBF" w:themeFill="background1" w:themeFillShade="BF"/>
          </w:tcPr>
          <w:p w14:paraId="043FE5C9" w14:textId="77777777" w:rsidR="00431896" w:rsidRDefault="00431896" w:rsidP="00431896">
            <w:pPr>
              <w:jc w:val="both"/>
            </w:pPr>
            <w:r>
              <w:t xml:space="preserve">Parametr </w:t>
            </w:r>
          </w:p>
        </w:tc>
        <w:tc>
          <w:tcPr>
            <w:tcW w:w="4247" w:type="dxa"/>
            <w:shd w:val="clear" w:color="auto" w:fill="BFBFBF" w:themeFill="background1" w:themeFillShade="BF"/>
          </w:tcPr>
          <w:p w14:paraId="225F02E6" w14:textId="77777777" w:rsidR="00431896" w:rsidRDefault="00431896" w:rsidP="00431896">
            <w:pPr>
              <w:jc w:val="both"/>
            </w:pPr>
            <w:r>
              <w:t xml:space="preserve">Zakres </w:t>
            </w:r>
          </w:p>
        </w:tc>
      </w:tr>
      <w:tr w:rsidR="00431896" w14:paraId="52035E67" w14:textId="77777777" w:rsidTr="00431896">
        <w:tc>
          <w:tcPr>
            <w:tcW w:w="769" w:type="dxa"/>
          </w:tcPr>
          <w:p w14:paraId="1C90BF77" w14:textId="77777777" w:rsidR="00431896" w:rsidRPr="009C5A2D" w:rsidRDefault="00431896" w:rsidP="00431896">
            <w:pPr>
              <w:jc w:val="center"/>
              <w:rPr>
                <w:sz w:val="20"/>
                <w:szCs w:val="20"/>
              </w:rPr>
            </w:pPr>
            <w:r w:rsidRPr="009C5A2D">
              <w:rPr>
                <w:sz w:val="20"/>
                <w:szCs w:val="20"/>
              </w:rPr>
              <w:t>1</w:t>
            </w:r>
          </w:p>
        </w:tc>
        <w:tc>
          <w:tcPr>
            <w:tcW w:w="3686" w:type="dxa"/>
          </w:tcPr>
          <w:p w14:paraId="780E0375" w14:textId="77777777" w:rsidR="00431896" w:rsidRPr="009C5A2D" w:rsidRDefault="00431896" w:rsidP="00431896">
            <w:pPr>
              <w:jc w:val="both"/>
              <w:rPr>
                <w:sz w:val="20"/>
                <w:szCs w:val="20"/>
              </w:rPr>
            </w:pPr>
            <w:r>
              <w:rPr>
                <w:sz w:val="20"/>
                <w:szCs w:val="20"/>
              </w:rPr>
              <w:t xml:space="preserve">Napięcie pracy </w:t>
            </w:r>
            <w:proofErr w:type="spellStart"/>
            <w:r>
              <w:rPr>
                <w:sz w:val="20"/>
                <w:szCs w:val="20"/>
              </w:rPr>
              <w:t>Uo</w:t>
            </w:r>
            <w:proofErr w:type="spellEnd"/>
          </w:p>
        </w:tc>
        <w:tc>
          <w:tcPr>
            <w:tcW w:w="4247" w:type="dxa"/>
          </w:tcPr>
          <w:p w14:paraId="4CA7876E" w14:textId="77777777" w:rsidR="00431896" w:rsidRPr="009C5A2D" w:rsidRDefault="00431896" w:rsidP="00431896">
            <w:pPr>
              <w:jc w:val="both"/>
              <w:rPr>
                <w:sz w:val="20"/>
                <w:szCs w:val="20"/>
              </w:rPr>
            </w:pPr>
            <w:r>
              <w:rPr>
                <w:sz w:val="20"/>
                <w:szCs w:val="20"/>
              </w:rPr>
              <w:t xml:space="preserve">0,9/1,5 </w:t>
            </w:r>
            <w:proofErr w:type="spellStart"/>
            <w:r>
              <w:rPr>
                <w:sz w:val="20"/>
                <w:szCs w:val="20"/>
              </w:rPr>
              <w:t>kV</w:t>
            </w:r>
            <w:proofErr w:type="spellEnd"/>
          </w:p>
        </w:tc>
      </w:tr>
      <w:tr w:rsidR="00431896" w14:paraId="550DE541" w14:textId="77777777" w:rsidTr="00431896">
        <w:tc>
          <w:tcPr>
            <w:tcW w:w="769" w:type="dxa"/>
          </w:tcPr>
          <w:p w14:paraId="66496E48" w14:textId="77777777" w:rsidR="00431896" w:rsidRPr="009C5A2D" w:rsidRDefault="00431896" w:rsidP="00431896">
            <w:pPr>
              <w:jc w:val="center"/>
              <w:rPr>
                <w:sz w:val="20"/>
                <w:szCs w:val="20"/>
              </w:rPr>
            </w:pPr>
            <w:r w:rsidRPr="009C5A2D">
              <w:rPr>
                <w:sz w:val="20"/>
                <w:szCs w:val="20"/>
              </w:rPr>
              <w:t>2</w:t>
            </w:r>
          </w:p>
        </w:tc>
        <w:tc>
          <w:tcPr>
            <w:tcW w:w="3686" w:type="dxa"/>
          </w:tcPr>
          <w:p w14:paraId="2A18AA55" w14:textId="77777777" w:rsidR="00431896" w:rsidRPr="009C5A2D" w:rsidRDefault="00431896" w:rsidP="00431896">
            <w:pPr>
              <w:jc w:val="both"/>
              <w:rPr>
                <w:sz w:val="20"/>
                <w:szCs w:val="20"/>
              </w:rPr>
            </w:pPr>
            <w:r>
              <w:rPr>
                <w:sz w:val="20"/>
                <w:szCs w:val="20"/>
              </w:rPr>
              <w:t xml:space="preserve">Minimalna temperatura pracy </w:t>
            </w:r>
          </w:p>
        </w:tc>
        <w:tc>
          <w:tcPr>
            <w:tcW w:w="4247" w:type="dxa"/>
          </w:tcPr>
          <w:p w14:paraId="0F4B411E" w14:textId="77777777" w:rsidR="00431896" w:rsidRPr="009C5A2D" w:rsidRDefault="00431896" w:rsidP="00431896">
            <w:pPr>
              <w:jc w:val="both"/>
              <w:rPr>
                <w:sz w:val="20"/>
                <w:szCs w:val="20"/>
              </w:rPr>
            </w:pPr>
            <w:r>
              <w:rPr>
                <w:sz w:val="20"/>
                <w:szCs w:val="20"/>
              </w:rPr>
              <w:t xml:space="preserve">-40 </w:t>
            </w:r>
            <w:proofErr w:type="spellStart"/>
            <w:r w:rsidRPr="00431896">
              <w:rPr>
                <w:sz w:val="20"/>
                <w:szCs w:val="20"/>
                <w:vertAlign w:val="superscript"/>
              </w:rPr>
              <w:t>o</w:t>
            </w:r>
            <w:r>
              <w:rPr>
                <w:sz w:val="20"/>
                <w:szCs w:val="20"/>
              </w:rPr>
              <w:t>C</w:t>
            </w:r>
            <w:proofErr w:type="spellEnd"/>
          </w:p>
        </w:tc>
      </w:tr>
      <w:tr w:rsidR="00431896" w14:paraId="4A7FE3D2" w14:textId="77777777" w:rsidTr="00431896">
        <w:tc>
          <w:tcPr>
            <w:tcW w:w="769" w:type="dxa"/>
          </w:tcPr>
          <w:p w14:paraId="1120C1C9" w14:textId="77777777" w:rsidR="00431896" w:rsidRPr="009C5A2D" w:rsidRDefault="00431896" w:rsidP="00431896">
            <w:pPr>
              <w:jc w:val="center"/>
              <w:rPr>
                <w:sz w:val="20"/>
                <w:szCs w:val="20"/>
              </w:rPr>
            </w:pPr>
            <w:r w:rsidRPr="009C5A2D">
              <w:rPr>
                <w:sz w:val="20"/>
                <w:szCs w:val="20"/>
              </w:rPr>
              <w:t>3</w:t>
            </w:r>
          </w:p>
        </w:tc>
        <w:tc>
          <w:tcPr>
            <w:tcW w:w="3686" w:type="dxa"/>
          </w:tcPr>
          <w:p w14:paraId="30B70753" w14:textId="77777777" w:rsidR="00431896" w:rsidRPr="009C5A2D" w:rsidRDefault="00431896" w:rsidP="00431896">
            <w:pPr>
              <w:jc w:val="both"/>
              <w:rPr>
                <w:sz w:val="20"/>
                <w:szCs w:val="20"/>
              </w:rPr>
            </w:pPr>
            <w:r>
              <w:rPr>
                <w:sz w:val="20"/>
                <w:szCs w:val="20"/>
              </w:rPr>
              <w:t xml:space="preserve">Maksymalna temperatura pracy </w:t>
            </w:r>
          </w:p>
        </w:tc>
        <w:tc>
          <w:tcPr>
            <w:tcW w:w="4247" w:type="dxa"/>
          </w:tcPr>
          <w:p w14:paraId="78A0C3AE" w14:textId="77777777" w:rsidR="00431896" w:rsidRPr="009C5A2D" w:rsidRDefault="00431896" w:rsidP="00431896">
            <w:pPr>
              <w:jc w:val="both"/>
              <w:rPr>
                <w:sz w:val="20"/>
                <w:szCs w:val="20"/>
              </w:rPr>
            </w:pPr>
            <w:r>
              <w:rPr>
                <w:sz w:val="20"/>
                <w:szCs w:val="20"/>
              </w:rPr>
              <w:t xml:space="preserve">90 </w:t>
            </w:r>
            <w:proofErr w:type="spellStart"/>
            <w:r w:rsidRPr="00431896">
              <w:rPr>
                <w:sz w:val="20"/>
                <w:szCs w:val="20"/>
                <w:vertAlign w:val="superscript"/>
              </w:rPr>
              <w:t>o</w:t>
            </w:r>
            <w:r>
              <w:rPr>
                <w:sz w:val="20"/>
                <w:szCs w:val="20"/>
              </w:rPr>
              <w:t>C</w:t>
            </w:r>
            <w:proofErr w:type="spellEnd"/>
          </w:p>
        </w:tc>
      </w:tr>
      <w:tr w:rsidR="00431896" w14:paraId="18559CF9" w14:textId="77777777" w:rsidTr="00431896">
        <w:tc>
          <w:tcPr>
            <w:tcW w:w="769" w:type="dxa"/>
          </w:tcPr>
          <w:p w14:paraId="2753C1A3" w14:textId="77777777" w:rsidR="00431896" w:rsidRPr="009C5A2D" w:rsidRDefault="00431896" w:rsidP="00431896">
            <w:pPr>
              <w:jc w:val="center"/>
              <w:rPr>
                <w:sz w:val="20"/>
                <w:szCs w:val="20"/>
              </w:rPr>
            </w:pPr>
            <w:r w:rsidRPr="009C5A2D">
              <w:rPr>
                <w:sz w:val="20"/>
                <w:szCs w:val="20"/>
              </w:rPr>
              <w:t>4</w:t>
            </w:r>
          </w:p>
        </w:tc>
        <w:tc>
          <w:tcPr>
            <w:tcW w:w="3686" w:type="dxa"/>
          </w:tcPr>
          <w:p w14:paraId="53385598" w14:textId="77777777" w:rsidR="00431896" w:rsidRPr="009C5A2D" w:rsidRDefault="00431896" w:rsidP="00431896">
            <w:pPr>
              <w:jc w:val="both"/>
              <w:rPr>
                <w:sz w:val="20"/>
                <w:szCs w:val="20"/>
              </w:rPr>
            </w:pPr>
            <w:r>
              <w:rPr>
                <w:sz w:val="20"/>
                <w:szCs w:val="20"/>
              </w:rPr>
              <w:t xml:space="preserve">Dobór kabli zgodny z normą </w:t>
            </w:r>
          </w:p>
        </w:tc>
        <w:tc>
          <w:tcPr>
            <w:tcW w:w="4247" w:type="dxa"/>
          </w:tcPr>
          <w:p w14:paraId="333877B8" w14:textId="77777777" w:rsidR="00431896" w:rsidRPr="00431896" w:rsidRDefault="00431896" w:rsidP="00431896">
            <w:pPr>
              <w:jc w:val="both"/>
              <w:rPr>
                <w:sz w:val="20"/>
                <w:szCs w:val="20"/>
              </w:rPr>
            </w:pPr>
            <w:r w:rsidRPr="00431896">
              <w:rPr>
                <w:sz w:val="20"/>
                <w:szCs w:val="20"/>
              </w:rPr>
              <w:t>PN-HD 60364-7-712:2016-05</w:t>
            </w:r>
          </w:p>
        </w:tc>
      </w:tr>
      <w:tr w:rsidR="00431896" w:rsidRPr="00431896" w14:paraId="387737A1" w14:textId="77777777" w:rsidTr="00431896">
        <w:tc>
          <w:tcPr>
            <w:tcW w:w="769" w:type="dxa"/>
          </w:tcPr>
          <w:p w14:paraId="2773A8BE" w14:textId="77777777" w:rsidR="00431896" w:rsidRPr="009C5A2D" w:rsidRDefault="00431896" w:rsidP="00431896">
            <w:pPr>
              <w:jc w:val="center"/>
              <w:rPr>
                <w:sz w:val="20"/>
                <w:szCs w:val="20"/>
              </w:rPr>
            </w:pPr>
            <w:r w:rsidRPr="009C5A2D">
              <w:rPr>
                <w:sz w:val="20"/>
                <w:szCs w:val="20"/>
              </w:rPr>
              <w:t>5</w:t>
            </w:r>
          </w:p>
        </w:tc>
        <w:tc>
          <w:tcPr>
            <w:tcW w:w="3686" w:type="dxa"/>
          </w:tcPr>
          <w:p w14:paraId="1B1D41EA" w14:textId="77777777" w:rsidR="00431896" w:rsidRPr="009C5A2D" w:rsidRDefault="00431896" w:rsidP="00431896">
            <w:pPr>
              <w:jc w:val="both"/>
              <w:rPr>
                <w:sz w:val="20"/>
                <w:szCs w:val="20"/>
              </w:rPr>
            </w:pPr>
            <w:r>
              <w:rPr>
                <w:sz w:val="20"/>
                <w:szCs w:val="20"/>
              </w:rPr>
              <w:t>Zachowane standardy lub równoważne</w:t>
            </w:r>
          </w:p>
        </w:tc>
        <w:tc>
          <w:tcPr>
            <w:tcW w:w="4247" w:type="dxa"/>
          </w:tcPr>
          <w:p w14:paraId="4C766D06" w14:textId="77777777" w:rsidR="00431896" w:rsidRPr="00212629" w:rsidRDefault="00431896" w:rsidP="00431896">
            <w:pPr>
              <w:jc w:val="both"/>
              <w:rPr>
                <w:sz w:val="20"/>
                <w:szCs w:val="20"/>
                <w:lang w:val="nl-NL"/>
              </w:rPr>
            </w:pPr>
            <w:r w:rsidRPr="00212629">
              <w:rPr>
                <w:sz w:val="20"/>
                <w:szCs w:val="20"/>
                <w:lang w:val="nl-NL"/>
              </w:rPr>
              <w:t xml:space="preserve">EN 50396:2007, HD22.2 test typ B; </w:t>
            </w:r>
          </w:p>
          <w:p w14:paraId="76414FCD" w14:textId="77777777" w:rsidR="00431896" w:rsidRPr="00212629" w:rsidRDefault="00431896" w:rsidP="00431896">
            <w:pPr>
              <w:jc w:val="both"/>
              <w:rPr>
                <w:sz w:val="20"/>
                <w:szCs w:val="20"/>
                <w:lang w:val="nl-NL"/>
              </w:rPr>
            </w:pPr>
            <w:r w:rsidRPr="00212629">
              <w:rPr>
                <w:sz w:val="20"/>
                <w:szCs w:val="20"/>
                <w:lang w:val="nl-NL"/>
              </w:rPr>
              <w:t>ISO 4892-2 (met. 1), HD 605/A1-2.4.20;</w:t>
            </w:r>
          </w:p>
          <w:p w14:paraId="429F5665" w14:textId="77777777" w:rsidR="00431896" w:rsidRPr="00212629" w:rsidRDefault="00431896" w:rsidP="00431896">
            <w:pPr>
              <w:jc w:val="both"/>
              <w:rPr>
                <w:sz w:val="20"/>
                <w:szCs w:val="20"/>
                <w:lang w:val="nl-NL"/>
              </w:rPr>
            </w:pPr>
            <w:r w:rsidRPr="00212629">
              <w:rPr>
                <w:sz w:val="20"/>
                <w:szCs w:val="20"/>
                <w:lang w:val="nl-NL"/>
              </w:rPr>
              <w:t>PN-EN 61034-2:2010;</w:t>
            </w:r>
          </w:p>
          <w:p w14:paraId="75C24252" w14:textId="77777777" w:rsidR="00431896" w:rsidRPr="00431896" w:rsidRDefault="00431896" w:rsidP="00431896">
            <w:pPr>
              <w:jc w:val="both"/>
              <w:rPr>
                <w:sz w:val="20"/>
                <w:szCs w:val="20"/>
                <w:lang w:val="en-US"/>
              </w:rPr>
            </w:pPr>
            <w:r>
              <w:rPr>
                <w:sz w:val="20"/>
                <w:szCs w:val="20"/>
                <w:lang w:val="en-US"/>
              </w:rPr>
              <w:t>PN-EN 60332-1-2:2010</w:t>
            </w:r>
          </w:p>
        </w:tc>
      </w:tr>
    </w:tbl>
    <w:p w14:paraId="509DEE6F" w14:textId="77777777" w:rsidR="00474D65" w:rsidRPr="00431896" w:rsidRDefault="00474D65" w:rsidP="00F242C0">
      <w:pPr>
        <w:pStyle w:val="Akapitzlist"/>
        <w:jc w:val="both"/>
        <w:rPr>
          <w:lang w:val="en-US"/>
        </w:rPr>
      </w:pPr>
    </w:p>
    <w:p w14:paraId="55D0F516" w14:textId="77777777" w:rsidR="001F529F" w:rsidRDefault="00A52CE4" w:rsidP="001F529F">
      <w:pPr>
        <w:jc w:val="both"/>
      </w:pPr>
      <w:r w:rsidRPr="00A52CE4">
        <w:t>Przekroje przewodów należy dobrać w taki spos</w:t>
      </w:r>
      <w:r>
        <w:t xml:space="preserve">ób aby spadek napięcia do stronie AC i DC był  mniejszy niż 1% w odniesieniu do pracy instalacji PV w warunkach NOCT. </w:t>
      </w:r>
    </w:p>
    <w:p w14:paraId="4C5721E3" w14:textId="77777777" w:rsidR="002A6B00" w:rsidRDefault="00A52CE4" w:rsidP="001F529F">
      <w:pPr>
        <w:jc w:val="both"/>
      </w:pPr>
      <w:r>
        <w:t>Kable stałoprądowe należy prowadzić pod modułami fotowoltaicznymi. Zabronione jest tworzenie pętli na połączeniach tworzące tzw. antenę. Połączenie pomiędzy poszczególnymi modułami w rzędach należy wykonać</w:t>
      </w:r>
      <w:r w:rsidR="002A6B00">
        <w:t xml:space="preserve"> za p</w:t>
      </w:r>
      <w:r>
        <w:t xml:space="preserve">omocą kabli DC dołączonych do skrzynki przyłączeniowej każdego modułu fotowoltaicznego. Połączenie pomiędzy skrajnymi końcami łańcuchów (stringów), a falownikiem fotowoltaicznym oraz połączenia pomiędzy poszczególnymi rzędami modułów fotowoltaicznych, należy wykonać za pomocą dedykowanego kabla solarnego. Zakończenia przewodów wykonać za pomocą konektorów solarnych MC-4.  Stosowane kable powinny być odporne na promieniowanie UV i warunki atmosferyczne. Do łączenia przewodów używać jedynie opasek kablowych odpornych na promieniowanie UV.  Luźne fragmenty przewodów m.in. przy wejściu na falownik należy zabezpieczyć rurami osłonowymi elastycznymi odpornymi na działanie warunków atmosferycznych w tym UV. </w:t>
      </w:r>
      <w:r w:rsidR="002A6B00">
        <w:t xml:space="preserve"> Kable od falownika  do rozdzielnic pośredniczących oraz od rozdzielnic pośredniczących do istniejących rozdzielnic prowadzić na przygotowanych przez Wykonawcę trasach  kablowych w budynku. </w:t>
      </w:r>
    </w:p>
    <w:p w14:paraId="51B0FE54" w14:textId="77777777" w:rsidR="002A6B00" w:rsidRPr="00F02D4C" w:rsidRDefault="002A6B00" w:rsidP="001F529F">
      <w:pPr>
        <w:jc w:val="both"/>
        <w:rPr>
          <w:b/>
        </w:rPr>
      </w:pPr>
      <w:r w:rsidRPr="00F02D4C">
        <w:rPr>
          <w:b/>
        </w:rPr>
        <w:t>Rozdzielnia AC i DC</w:t>
      </w:r>
    </w:p>
    <w:p w14:paraId="0E19B862" w14:textId="77777777" w:rsidR="00F02D4C" w:rsidRDefault="002A6B00" w:rsidP="001F529F">
      <w:pPr>
        <w:jc w:val="both"/>
      </w:pPr>
      <w:r>
        <w:t xml:space="preserve">Moduły fotowoltaiczne należy połączyć z falownikiem fotowoltaicznym wewnątrz obudowy  termoutwardzalnej odpornej na promieniowanie UV oraz </w:t>
      </w:r>
      <w:r w:rsidR="00F02D4C">
        <w:t>warunki</w:t>
      </w:r>
      <w:r>
        <w:t xml:space="preserve"> atmosferyczne. Rozdzielnice należy </w:t>
      </w:r>
      <w:r>
        <w:lastRenderedPageBreak/>
        <w:t xml:space="preserve">zamontować w miejscach osłoniętych od bezpośredniego działania promieniowania słonecznego np. pod konstrukcjami wsporczymi instalacji. </w:t>
      </w:r>
      <w:r w:rsidR="00F02D4C">
        <w:t xml:space="preserve"> </w:t>
      </w:r>
    </w:p>
    <w:p w14:paraId="0BC32F3E" w14:textId="77777777" w:rsidR="002A6B00" w:rsidRDefault="00F02D4C" w:rsidP="001F529F">
      <w:pPr>
        <w:jc w:val="both"/>
      </w:pPr>
      <w:r>
        <w:t xml:space="preserve">Pomiędzy modułami fotowoltaicznymi należy zamontować rozdzielnicę DC wyposażoną we wkładki bezpiecznikowe DC o charakterystyce </w:t>
      </w:r>
      <w:proofErr w:type="spellStart"/>
      <w:r>
        <w:t>gPV</w:t>
      </w:r>
      <w:proofErr w:type="spellEnd"/>
      <w:r>
        <w:t xml:space="preserve"> montowane na podstawach bezpiecznikowych lub rozłącznikach bezpiecznikowych oraz ograniczniki przepięć typu I lub I+II ( zgodnie z wytycznymi CLC/TS 50539-12).  Rozdzielnice powinny mieć dopuszczenie do stosowania w instalacjach stałoprądowych. </w:t>
      </w:r>
    </w:p>
    <w:p w14:paraId="59F8145F" w14:textId="77777777" w:rsidR="00F02D4C" w:rsidRDefault="00F02D4C" w:rsidP="001F529F">
      <w:pPr>
        <w:jc w:val="both"/>
      </w:pPr>
      <w:r>
        <w:t xml:space="preserve">Zamawiający dopuszcza rezygnację z montażu rozdzielnic DC w przypadku gdy falownik jest wyposażony we wkładki bezpiecznikowe ( lub liczba stringów połączonych równolegle  na zewnątrz lub wewnątrz falownika jest mniejsza niż 2) oraz ograniczniki przepięć strony DC typu I lub I+II (zgodnie z wytycznymi CLC/TS 50539-12). </w:t>
      </w:r>
    </w:p>
    <w:p w14:paraId="1D3258DB" w14:textId="77777777" w:rsidR="00F02D4C" w:rsidRDefault="00F02D4C" w:rsidP="001F529F">
      <w:pPr>
        <w:jc w:val="both"/>
      </w:pPr>
      <w:r>
        <w:t xml:space="preserve">Wszystkie rozdzielnice należy wyposażyć w zamki. Na elewacji każdej rozdzielnicy należy zamieścić trwałe oznaczenie odporne na warunki atmosferyczne, które umożliwi identyfikację rozdzielnicy zgodnie z dokumentacją projektową. </w:t>
      </w:r>
    </w:p>
    <w:p w14:paraId="2F8782F4" w14:textId="77777777" w:rsidR="00F02D4C" w:rsidRDefault="00F02D4C" w:rsidP="001F529F">
      <w:pPr>
        <w:jc w:val="both"/>
      </w:pPr>
      <w:r>
        <w:t xml:space="preserve">Inwerter fotowoltaiczny należy połączyć z rozdzielnicami pośredniczącymi wykonanymi z obudowy termoutwardzalnej odpornej na promieniowanie UV oraz warunki atmosferyczne. Rozdzielnice należy montować w miejscach osłoniętych od bezpośredniego działania promieniowania  słonecznego np. pod konstrukcjami wsporczymi instalacji. Rozdzielnice należy wyposażyć w rozłączniki bezpiecznikowe listwowe oraz ograniczniki przepięć typu II lub I+II (zgodnie z wytycznymi CLC/TS 50539-12).  Wszystkie rozdzielnice należy wyposażyć w zamki. Na elewacji </w:t>
      </w:r>
      <w:r w:rsidR="007B3E0C" w:rsidRPr="007B3E0C">
        <w:t>każdej rozdzielnicy należy zamieścić trwałe oznaczenie odporne na warunki atmosferyczne, które umożliwi identyfikację rozdzielnicy zgodnie z dokumentacją projektową.</w:t>
      </w:r>
      <w:r w:rsidR="007B3E0C">
        <w:t xml:space="preserve"> W każdej rozdzielnicy na drzwiach należy umieścić zalaminowany schemat ideowy instalacji. Na elewacji każdej rozdzielnicy zamieścić oznaczenie informacyjne o zasilaniu z instalacji fotowoltaicznej zgodnie z normą PN-HD 60364-7-712, rysunek 712.514.101. </w:t>
      </w:r>
    </w:p>
    <w:p w14:paraId="2CF70B4E" w14:textId="77777777" w:rsidR="007B3E0C" w:rsidRPr="007B3E0C" w:rsidRDefault="007B3E0C" w:rsidP="001F529F">
      <w:pPr>
        <w:jc w:val="both"/>
        <w:rPr>
          <w:b/>
          <w:u w:val="single"/>
        </w:rPr>
      </w:pPr>
      <w:r w:rsidRPr="007B3E0C">
        <w:rPr>
          <w:b/>
          <w:u w:val="single"/>
        </w:rPr>
        <w:t xml:space="preserve">Komunikacja, monitoring i sterowanie </w:t>
      </w:r>
    </w:p>
    <w:p w14:paraId="1C7974CC" w14:textId="77777777" w:rsidR="00F02D4C" w:rsidRDefault="007B3E0C" w:rsidP="001F529F">
      <w:pPr>
        <w:jc w:val="both"/>
      </w:pPr>
      <w:r>
        <w:t xml:space="preserve">Instalacje fotowoltaiczną należy wyposażyć w niezależny system monitorujący i zarządzający pracą instalacji fotowoltaicznej. Podstawowe parametry układu: </w:t>
      </w:r>
    </w:p>
    <w:p w14:paraId="7A827831" w14:textId="77777777" w:rsidR="007B3E0C" w:rsidRDefault="007B3E0C" w:rsidP="007B3E0C">
      <w:pPr>
        <w:pStyle w:val="Akapitzlist"/>
        <w:numPr>
          <w:ilvl w:val="0"/>
          <w:numId w:val="18"/>
        </w:numPr>
        <w:jc w:val="both"/>
      </w:pPr>
      <w:r>
        <w:t xml:space="preserve">Dostęp do pomiarów za pomocą przeglądarki internetowej oraz lokalnie, </w:t>
      </w:r>
    </w:p>
    <w:p w14:paraId="7A49F7F1" w14:textId="77777777" w:rsidR="007B3E0C" w:rsidRDefault="007B3E0C" w:rsidP="007B3E0C">
      <w:pPr>
        <w:pStyle w:val="Akapitzlist"/>
        <w:numPr>
          <w:ilvl w:val="0"/>
          <w:numId w:val="18"/>
        </w:numPr>
        <w:jc w:val="both"/>
      </w:pPr>
      <w:r>
        <w:t>Akwizycja danych pomiarowych,</w:t>
      </w:r>
    </w:p>
    <w:p w14:paraId="02B9DA68" w14:textId="77777777" w:rsidR="007B3E0C" w:rsidRDefault="007B3E0C" w:rsidP="007B3E0C">
      <w:pPr>
        <w:pStyle w:val="Akapitzlist"/>
        <w:numPr>
          <w:ilvl w:val="0"/>
          <w:numId w:val="18"/>
        </w:numPr>
        <w:jc w:val="both"/>
      </w:pPr>
      <w:r>
        <w:t>Możliwość wizualizacji danych pomiarowych z poziomu przeglądarki oraz lokalnie,</w:t>
      </w:r>
    </w:p>
    <w:p w14:paraId="2EFC7304" w14:textId="77777777" w:rsidR="007B3E0C" w:rsidRDefault="007B3E0C" w:rsidP="007B3E0C">
      <w:pPr>
        <w:pStyle w:val="Akapitzlist"/>
        <w:numPr>
          <w:ilvl w:val="0"/>
          <w:numId w:val="18"/>
        </w:numPr>
        <w:jc w:val="both"/>
      </w:pPr>
      <w:r>
        <w:t>Sygnalizacja alarmów i błędów falowników.</w:t>
      </w:r>
    </w:p>
    <w:p w14:paraId="25D532E1" w14:textId="77777777" w:rsidR="007B3E0C" w:rsidRDefault="007B3E0C" w:rsidP="007B3E0C">
      <w:pPr>
        <w:jc w:val="both"/>
      </w:pPr>
      <w:r>
        <w:t xml:space="preserve">Przewody komunikacyjne do falownika fotowoltaicznego należy układać w rurach osłonowych giętkich odpornych na warunki atmosferyczne i UV z zapasem 50 %, umożliwiającym dołożenie kolejnych przewodów komunikacyjnych. </w:t>
      </w:r>
    </w:p>
    <w:p w14:paraId="497535E2" w14:textId="77777777" w:rsidR="007B3E0C" w:rsidRPr="007B3E0C" w:rsidRDefault="007B3E0C" w:rsidP="007B3E0C">
      <w:pPr>
        <w:jc w:val="both"/>
        <w:rPr>
          <w:b/>
        </w:rPr>
      </w:pPr>
      <w:r w:rsidRPr="007B3E0C">
        <w:rPr>
          <w:b/>
        </w:rPr>
        <w:t>Ochrona przeciwpożarowa, odgromowa, przepięciowa</w:t>
      </w:r>
    </w:p>
    <w:p w14:paraId="30A0EF80" w14:textId="77777777" w:rsidR="007B3E0C" w:rsidRDefault="007B3E0C" w:rsidP="007B3E0C">
      <w:pPr>
        <w:jc w:val="both"/>
      </w:pPr>
      <w:r>
        <w:t xml:space="preserve">Ochrona przeciwporażeniowa powinna być wykonana zgodnie z obowiązującymi zasadami wiedzy technicznej. Ochrona powinna zawierać rozwiązania techniczne w tym połączenia wyrównawcze i ochronę zgodnie z normą PN-HD 60364-7-712:2015-05.  Ochrona przeciwporażeniowa powinna uwzględniać postanowienia normy PN-HD 60364-4-41:2017-09. </w:t>
      </w:r>
    </w:p>
    <w:p w14:paraId="2910D785" w14:textId="77777777" w:rsidR="007B3E0C" w:rsidRDefault="00FF7032" w:rsidP="007B3E0C">
      <w:pPr>
        <w:jc w:val="both"/>
      </w:pPr>
      <w:r>
        <w:t>Należy</w:t>
      </w:r>
      <w:r w:rsidR="007B3E0C">
        <w:t xml:space="preserve"> </w:t>
      </w:r>
      <w:r>
        <w:t>zapewnić</w:t>
      </w:r>
      <w:r w:rsidR="007B3E0C">
        <w:t xml:space="preserve"> </w:t>
      </w:r>
      <w:r>
        <w:t>kompleksową</w:t>
      </w:r>
      <w:r w:rsidR="007B3E0C">
        <w:t xml:space="preserve"> ochronę przed wyładowaniami atmosferycznymi i indukowanymi przepięciami. Wybór </w:t>
      </w:r>
      <w:r>
        <w:t xml:space="preserve">sposobu ochrony odgromowej i ochrony przez przepięciami należy uzależnić od przeprowadzonej analizy ryzyka z uwzględnieniem obecnie funkcjonujących rozwiązań ochrony </w:t>
      </w:r>
      <w:r>
        <w:lastRenderedPageBreak/>
        <w:t xml:space="preserve">odgromowe. Ochrona odgromowa powinna być zgodna z postanowieniami zawartymi w arkuszach normy PN_EN 62305-2:2012. </w:t>
      </w:r>
    </w:p>
    <w:p w14:paraId="0628D0E0" w14:textId="77777777" w:rsidR="00FF7032" w:rsidRDefault="00FF7032" w:rsidP="007B3E0C">
      <w:pPr>
        <w:jc w:val="both"/>
      </w:pPr>
      <w:r>
        <w:t xml:space="preserve">Ochrona przez przepięciami powinna obejmować poszczególne elementy instalacji – tj. modułu, inwerter, obwody transmisji danych. </w:t>
      </w:r>
    </w:p>
    <w:p w14:paraId="66E1E6C2" w14:textId="77777777" w:rsidR="00FF7032" w:rsidRDefault="00251EDC" w:rsidP="007B3E0C">
      <w:pPr>
        <w:jc w:val="both"/>
      </w:pPr>
      <w:r>
        <w:t>Wykonana instalacja</w:t>
      </w:r>
      <w:r w:rsidR="00FF7032">
        <w:t xml:space="preserve"> musi być zgłoszona do Państwowej Straży Pożarnej i uzgodniona z rzeczoznawcą do spraw  zabezpieczeń przeciwpożarowych pod względem zgodności z wymaganiami ochrony przeciwpożarowej. Uzgodnienie musi być elementem dokumentacji powykonawczej przekazywanej Zamawiającemu po zakończeniu montażu.  </w:t>
      </w:r>
    </w:p>
    <w:p w14:paraId="035E81F6" w14:textId="77777777" w:rsidR="00FF7032" w:rsidRDefault="00FF7032" w:rsidP="007B3E0C">
      <w:pPr>
        <w:jc w:val="both"/>
      </w:pPr>
    </w:p>
    <w:p w14:paraId="5BAC79E8" w14:textId="77777777" w:rsidR="000D5B94" w:rsidRDefault="000D5B94" w:rsidP="007B3E0C">
      <w:pPr>
        <w:jc w:val="both"/>
      </w:pPr>
    </w:p>
    <w:p w14:paraId="02CD9453" w14:textId="77777777" w:rsidR="000D5B94" w:rsidRDefault="000D5B94" w:rsidP="007B3E0C">
      <w:pPr>
        <w:jc w:val="both"/>
      </w:pPr>
    </w:p>
    <w:p w14:paraId="23BFDBDE" w14:textId="77777777" w:rsidR="000D5B94" w:rsidRDefault="000D5B94" w:rsidP="007B3E0C">
      <w:pPr>
        <w:jc w:val="both"/>
      </w:pPr>
    </w:p>
    <w:p w14:paraId="12629178" w14:textId="77777777" w:rsidR="000D5B94" w:rsidRDefault="000D5B94" w:rsidP="007B3E0C">
      <w:pPr>
        <w:jc w:val="both"/>
      </w:pPr>
    </w:p>
    <w:p w14:paraId="6A736D73" w14:textId="77777777" w:rsidR="000D5B94" w:rsidRDefault="000D5B94" w:rsidP="007B3E0C">
      <w:pPr>
        <w:jc w:val="both"/>
      </w:pPr>
    </w:p>
    <w:p w14:paraId="693AD235" w14:textId="77777777" w:rsidR="000D5B94" w:rsidRDefault="000D5B94" w:rsidP="007B3E0C">
      <w:pPr>
        <w:jc w:val="both"/>
      </w:pPr>
    </w:p>
    <w:p w14:paraId="109F17A5" w14:textId="77777777" w:rsidR="000D5B94" w:rsidRDefault="000D5B94" w:rsidP="007B3E0C">
      <w:pPr>
        <w:jc w:val="both"/>
      </w:pPr>
    </w:p>
    <w:p w14:paraId="425AC6FE" w14:textId="77777777" w:rsidR="000D5B94" w:rsidRDefault="000D5B94" w:rsidP="007B3E0C">
      <w:pPr>
        <w:jc w:val="both"/>
      </w:pPr>
    </w:p>
    <w:p w14:paraId="2F90E500" w14:textId="77777777" w:rsidR="000D5B94" w:rsidRDefault="000D5B94" w:rsidP="007B3E0C">
      <w:pPr>
        <w:jc w:val="both"/>
      </w:pPr>
    </w:p>
    <w:p w14:paraId="64AE0BF6" w14:textId="77777777" w:rsidR="000D5B94" w:rsidRDefault="000D5B94" w:rsidP="007B3E0C">
      <w:pPr>
        <w:jc w:val="both"/>
      </w:pPr>
    </w:p>
    <w:p w14:paraId="040DC9D7" w14:textId="77777777" w:rsidR="000D5B94" w:rsidRDefault="000D5B94" w:rsidP="007B3E0C">
      <w:pPr>
        <w:jc w:val="both"/>
      </w:pPr>
    </w:p>
    <w:p w14:paraId="2004FF0B" w14:textId="77777777" w:rsidR="00593D44" w:rsidRDefault="00593D44" w:rsidP="007B3E0C">
      <w:pPr>
        <w:jc w:val="both"/>
      </w:pPr>
    </w:p>
    <w:p w14:paraId="7AB91CD6" w14:textId="77777777" w:rsidR="00593D44" w:rsidRDefault="00593D44" w:rsidP="007B3E0C">
      <w:pPr>
        <w:jc w:val="both"/>
      </w:pPr>
    </w:p>
    <w:p w14:paraId="2A9447C3" w14:textId="77777777" w:rsidR="000D5B94" w:rsidRDefault="000D5B94" w:rsidP="007B3E0C">
      <w:pPr>
        <w:jc w:val="both"/>
      </w:pPr>
    </w:p>
    <w:p w14:paraId="163238B0" w14:textId="77777777" w:rsidR="005A737D" w:rsidRDefault="005A737D" w:rsidP="007B3E0C">
      <w:pPr>
        <w:jc w:val="both"/>
      </w:pPr>
    </w:p>
    <w:p w14:paraId="1591CDCC" w14:textId="77777777" w:rsidR="000D5B94" w:rsidRDefault="000D5B94" w:rsidP="007B3E0C">
      <w:pPr>
        <w:jc w:val="both"/>
      </w:pPr>
    </w:p>
    <w:p w14:paraId="3169DE78" w14:textId="77777777" w:rsidR="00AD450F" w:rsidRDefault="00AD450F" w:rsidP="007B3E0C">
      <w:pPr>
        <w:jc w:val="both"/>
      </w:pPr>
    </w:p>
    <w:p w14:paraId="45885E4A" w14:textId="77777777" w:rsidR="00AD450F" w:rsidRDefault="00AD450F" w:rsidP="007B3E0C">
      <w:pPr>
        <w:jc w:val="both"/>
      </w:pPr>
    </w:p>
    <w:p w14:paraId="1B960C4F" w14:textId="77777777" w:rsidR="00AD450F" w:rsidRDefault="00AD450F" w:rsidP="007B3E0C">
      <w:pPr>
        <w:jc w:val="both"/>
      </w:pPr>
    </w:p>
    <w:p w14:paraId="6662FADA" w14:textId="77777777" w:rsidR="00AD450F" w:rsidRDefault="00AD450F" w:rsidP="007B3E0C">
      <w:pPr>
        <w:jc w:val="both"/>
      </w:pPr>
    </w:p>
    <w:p w14:paraId="7E3E7A52" w14:textId="77777777" w:rsidR="00AD450F" w:rsidRDefault="00AD450F" w:rsidP="007B3E0C">
      <w:pPr>
        <w:jc w:val="both"/>
      </w:pPr>
    </w:p>
    <w:p w14:paraId="3DE7A908" w14:textId="77777777" w:rsidR="00AD450F" w:rsidRDefault="00AD450F" w:rsidP="007B3E0C">
      <w:pPr>
        <w:jc w:val="both"/>
      </w:pPr>
    </w:p>
    <w:p w14:paraId="7B4C5A84" w14:textId="77777777" w:rsidR="00AD450F" w:rsidRDefault="00AD450F" w:rsidP="007B3E0C">
      <w:pPr>
        <w:jc w:val="both"/>
      </w:pPr>
    </w:p>
    <w:p w14:paraId="3B396626" w14:textId="77777777" w:rsidR="00AD450F" w:rsidRDefault="00AD450F" w:rsidP="007B3E0C">
      <w:pPr>
        <w:jc w:val="both"/>
      </w:pPr>
    </w:p>
    <w:p w14:paraId="2410A4BC" w14:textId="77777777" w:rsidR="00AD450F" w:rsidRDefault="00AD450F" w:rsidP="007B3E0C">
      <w:pPr>
        <w:jc w:val="both"/>
      </w:pPr>
    </w:p>
    <w:p w14:paraId="1590C94E" w14:textId="77777777" w:rsidR="000D5B94" w:rsidRPr="000D5B94" w:rsidRDefault="000D5B94" w:rsidP="007B3E0C">
      <w:pPr>
        <w:jc w:val="both"/>
        <w:rPr>
          <w:b/>
        </w:rPr>
      </w:pPr>
      <w:r w:rsidRPr="000D5B94">
        <w:rPr>
          <w:b/>
        </w:rPr>
        <w:t xml:space="preserve">II CZĘŚĆ INFORMACYJNA </w:t>
      </w:r>
    </w:p>
    <w:p w14:paraId="6E875FAB" w14:textId="77777777" w:rsidR="007B3E0C" w:rsidRPr="0054640E" w:rsidRDefault="00593D44" w:rsidP="000D5B94">
      <w:pPr>
        <w:pStyle w:val="Akapitzlist"/>
        <w:numPr>
          <w:ilvl w:val="0"/>
          <w:numId w:val="19"/>
        </w:numPr>
        <w:jc w:val="both"/>
        <w:rPr>
          <w:b/>
        </w:rPr>
      </w:pPr>
      <w:r w:rsidRPr="0054640E">
        <w:rPr>
          <w:b/>
        </w:rPr>
        <w:t>Dokumenty i informacje niezbędne do przeprowadzenia inwestycji</w:t>
      </w:r>
    </w:p>
    <w:p w14:paraId="5A6E1503" w14:textId="77777777" w:rsidR="000E6A8B" w:rsidRDefault="000E6A8B" w:rsidP="000E6A8B">
      <w:pPr>
        <w:pStyle w:val="Akapitzlist"/>
        <w:jc w:val="both"/>
      </w:pPr>
    </w:p>
    <w:p w14:paraId="4C28F186" w14:textId="77777777" w:rsidR="00593D44" w:rsidRDefault="00593D44" w:rsidP="00593D44">
      <w:pPr>
        <w:pStyle w:val="Akapitzlist"/>
        <w:numPr>
          <w:ilvl w:val="1"/>
          <w:numId w:val="19"/>
        </w:numPr>
        <w:jc w:val="both"/>
      </w:pPr>
      <w:r>
        <w:t>Dokumenty potwierdzające zgodność zamierzenia budowlanego z wymaganiami  wynikającymi z odrębnych przepisów</w:t>
      </w:r>
    </w:p>
    <w:p w14:paraId="59C68EED" w14:textId="77777777" w:rsidR="00593D44" w:rsidRDefault="000E6A8B" w:rsidP="000E6A8B">
      <w:pPr>
        <w:jc w:val="both"/>
      </w:pPr>
      <w:r>
        <w:t xml:space="preserve">Planowane prace budowlane są zgodne z miejscowym Planem Zagospodarowania Przestrzennego. W razie konieczności Wykonawca uzyska wszelkie dokumenty potwierdzające zgodność zamierzenia budowlanego  wymaganiami wynikającymi z odrębnych przepisów. </w:t>
      </w:r>
    </w:p>
    <w:p w14:paraId="3165ED7E" w14:textId="77777777" w:rsidR="00593D44" w:rsidRDefault="00593D44" w:rsidP="00593D44">
      <w:pPr>
        <w:pStyle w:val="Akapitzlist"/>
        <w:numPr>
          <w:ilvl w:val="1"/>
          <w:numId w:val="19"/>
        </w:numPr>
        <w:jc w:val="both"/>
      </w:pPr>
      <w:r>
        <w:t>Oświadczenie Zamawiającego stwierdzające jego prawo do dysponowania nieruchomością na cele budowlane</w:t>
      </w:r>
    </w:p>
    <w:p w14:paraId="2E54DAFC" w14:textId="77777777" w:rsidR="000E6A8B" w:rsidRDefault="000E6A8B" w:rsidP="000E6A8B">
      <w:pPr>
        <w:jc w:val="both"/>
      </w:pPr>
      <w:r>
        <w:t xml:space="preserve"> Zamawiający posiada prawo do dysponowania nieruchomością  na cele budowlane. </w:t>
      </w:r>
    </w:p>
    <w:p w14:paraId="0861B1B8" w14:textId="77777777" w:rsidR="00593D44" w:rsidRDefault="00593D44" w:rsidP="00593D44">
      <w:pPr>
        <w:jc w:val="both"/>
      </w:pPr>
    </w:p>
    <w:p w14:paraId="26EB8DDA" w14:textId="77777777" w:rsidR="00593D44" w:rsidRPr="0054640E" w:rsidRDefault="00593D44" w:rsidP="000D5B94">
      <w:pPr>
        <w:pStyle w:val="Akapitzlist"/>
        <w:numPr>
          <w:ilvl w:val="0"/>
          <w:numId w:val="19"/>
        </w:numPr>
        <w:jc w:val="both"/>
        <w:rPr>
          <w:b/>
        </w:rPr>
      </w:pPr>
      <w:r w:rsidRPr="0054640E">
        <w:rPr>
          <w:b/>
        </w:rPr>
        <w:t>Przepisy i normy związane z projektowaniem i wykonywaniem zamierzenia budowlanego</w:t>
      </w:r>
    </w:p>
    <w:p w14:paraId="35ADABE7" w14:textId="77777777" w:rsidR="000E6A8B" w:rsidRDefault="000E6A8B" w:rsidP="000E6A8B">
      <w:pPr>
        <w:jc w:val="both"/>
      </w:pPr>
      <w:r>
        <w:t xml:space="preserve">Prace projektowe oraz realizację zadania należy wykonać zgodnie z obowiązującymi normami i przepisami prawa, a w szczególności: </w:t>
      </w:r>
    </w:p>
    <w:p w14:paraId="62A8903D" w14:textId="77777777" w:rsidR="000E6A8B" w:rsidRDefault="000E6A8B" w:rsidP="000E6A8B">
      <w:pPr>
        <w:pStyle w:val="Akapitzlist"/>
        <w:numPr>
          <w:ilvl w:val="0"/>
          <w:numId w:val="20"/>
        </w:numPr>
        <w:jc w:val="both"/>
      </w:pPr>
      <w:r>
        <w:t>Rozporządzenie Ministra Infrastruktury z dnia 12 kwietnia 2002 r.  w sprawie warunków technicznych, jakim powinny odpowiadać budynki i ich usytuowanie (</w:t>
      </w:r>
      <w:proofErr w:type="spellStart"/>
      <w:r>
        <w:t>t.j</w:t>
      </w:r>
      <w:proofErr w:type="spellEnd"/>
      <w:r>
        <w:t xml:space="preserve">. Dz. U. z 2015 r. poz. 1422 z </w:t>
      </w:r>
      <w:proofErr w:type="spellStart"/>
      <w:r>
        <w:t>późn</w:t>
      </w:r>
      <w:proofErr w:type="spellEnd"/>
      <w:r>
        <w:t xml:space="preserve">. zm. ) </w:t>
      </w:r>
    </w:p>
    <w:p w14:paraId="77B24D66" w14:textId="77777777" w:rsidR="000E6A8B" w:rsidRDefault="000E6A8B" w:rsidP="000E6A8B">
      <w:pPr>
        <w:pStyle w:val="Akapitzlist"/>
        <w:numPr>
          <w:ilvl w:val="0"/>
          <w:numId w:val="20"/>
        </w:numPr>
        <w:jc w:val="both"/>
      </w:pPr>
      <w:r>
        <w:t xml:space="preserve">Ustawa z dnia 29 stycznia 2004r. Prawo </w:t>
      </w:r>
      <w:r w:rsidR="00D14D41">
        <w:t>zamówień</w:t>
      </w:r>
      <w:r>
        <w:t xml:space="preserve"> publicznych (tj. Dz. U. z 2015r. poz. 2164 z </w:t>
      </w:r>
      <w:proofErr w:type="spellStart"/>
      <w:r>
        <w:t>późn</w:t>
      </w:r>
      <w:proofErr w:type="spellEnd"/>
      <w:r>
        <w:t>. zm. )</w:t>
      </w:r>
    </w:p>
    <w:p w14:paraId="0E5028B6" w14:textId="77777777" w:rsidR="000E6A8B" w:rsidRDefault="00D14D41" w:rsidP="000E6A8B">
      <w:pPr>
        <w:pStyle w:val="Akapitzlist"/>
        <w:numPr>
          <w:ilvl w:val="0"/>
          <w:numId w:val="20"/>
        </w:numPr>
        <w:jc w:val="both"/>
      </w:pPr>
      <w:r>
        <w:t>Rozporządzenia</w:t>
      </w:r>
      <w:r w:rsidR="000E6A8B">
        <w:t xml:space="preserve"> Ministra Infrastruktury z dnia 2 </w:t>
      </w:r>
      <w:r>
        <w:t>września</w:t>
      </w:r>
      <w:r w:rsidR="000E6A8B">
        <w:t xml:space="preserve"> 2004r. w sprawie szczegółowego zakresu i formy dokumentacji projektowej, specyfikacji technicznych wykonania i odbioru robót budowlanych oraz programu </w:t>
      </w:r>
      <w:proofErr w:type="spellStart"/>
      <w:r w:rsidR="000E6A8B">
        <w:t>funkcjonalno</w:t>
      </w:r>
      <w:proofErr w:type="spellEnd"/>
      <w:r w:rsidR="000E6A8B">
        <w:t xml:space="preserve"> – użytkowego (</w:t>
      </w:r>
      <w:proofErr w:type="spellStart"/>
      <w:r w:rsidR="000E6A8B">
        <w:t>t.j</w:t>
      </w:r>
      <w:proofErr w:type="spellEnd"/>
      <w:r w:rsidR="000E6A8B">
        <w:t xml:space="preserve">.  Dz. U. z 2013 r. poz. 1129 z </w:t>
      </w:r>
      <w:proofErr w:type="spellStart"/>
      <w:r w:rsidR="000E6A8B">
        <w:t>późn</w:t>
      </w:r>
      <w:proofErr w:type="spellEnd"/>
      <w:r w:rsidR="000E6A8B">
        <w:t>. zm. )</w:t>
      </w:r>
      <w:r>
        <w:t>,</w:t>
      </w:r>
    </w:p>
    <w:p w14:paraId="34367BE6" w14:textId="77777777" w:rsidR="00D14D41" w:rsidRDefault="00D14D41" w:rsidP="000E6A8B">
      <w:pPr>
        <w:pStyle w:val="Akapitzlist"/>
        <w:numPr>
          <w:ilvl w:val="0"/>
          <w:numId w:val="20"/>
        </w:numPr>
        <w:jc w:val="both"/>
      </w:pPr>
      <w:r>
        <w:t>Ustawą z dnia 7 lipca 1994r. Prawo budowlane (</w:t>
      </w:r>
      <w:proofErr w:type="spellStart"/>
      <w:r>
        <w:t>t.j</w:t>
      </w:r>
      <w:proofErr w:type="spellEnd"/>
      <w:r>
        <w:t xml:space="preserve">. dz. U. z 2016 r. poz. 290 z </w:t>
      </w:r>
      <w:proofErr w:type="spellStart"/>
      <w:r>
        <w:t>późn</w:t>
      </w:r>
      <w:proofErr w:type="spellEnd"/>
      <w:r>
        <w:t xml:space="preserve">. </w:t>
      </w:r>
      <w:proofErr w:type="spellStart"/>
      <w:r>
        <w:t>zm</w:t>
      </w:r>
      <w:proofErr w:type="spellEnd"/>
      <w:r>
        <w:t xml:space="preserve">) </w:t>
      </w:r>
    </w:p>
    <w:p w14:paraId="293BFFB9" w14:textId="77777777" w:rsidR="00D14D41" w:rsidRDefault="00D14D41" w:rsidP="000E6A8B">
      <w:pPr>
        <w:pStyle w:val="Akapitzlist"/>
        <w:numPr>
          <w:ilvl w:val="0"/>
          <w:numId w:val="20"/>
        </w:numPr>
        <w:jc w:val="both"/>
      </w:pPr>
      <w:r>
        <w:t xml:space="preserve">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 Dz. U. z 2004 r. Nr 130, poz. 1389 z </w:t>
      </w:r>
      <w:proofErr w:type="spellStart"/>
      <w:r>
        <w:t>późn</w:t>
      </w:r>
      <w:proofErr w:type="spellEnd"/>
      <w:r>
        <w:t xml:space="preserve">. zm. ), </w:t>
      </w:r>
    </w:p>
    <w:p w14:paraId="7DCE1586" w14:textId="77777777" w:rsidR="00D14D41" w:rsidRDefault="00D14D41" w:rsidP="000E6A8B">
      <w:pPr>
        <w:pStyle w:val="Akapitzlist"/>
        <w:numPr>
          <w:ilvl w:val="0"/>
          <w:numId w:val="20"/>
        </w:numPr>
        <w:jc w:val="both"/>
      </w:pPr>
      <w:r>
        <w:t>Ustawą z dnia 15 grudnia 2000 o samorządach  zawodowych architektów oraz inżynierów  budownictwa (</w:t>
      </w:r>
      <w:proofErr w:type="spellStart"/>
      <w:r>
        <w:t>t.j</w:t>
      </w:r>
      <w:proofErr w:type="spellEnd"/>
      <w:r>
        <w:t xml:space="preserve">. Dz. U. z 2014r. poz. 1946 z </w:t>
      </w:r>
      <w:proofErr w:type="spellStart"/>
      <w:r>
        <w:t>późn</w:t>
      </w:r>
      <w:proofErr w:type="spellEnd"/>
      <w:r>
        <w:t xml:space="preserve">. zm. ) </w:t>
      </w:r>
    </w:p>
    <w:p w14:paraId="661CB428" w14:textId="77777777" w:rsidR="000E6A8B" w:rsidRDefault="000E6A8B" w:rsidP="000E6A8B">
      <w:pPr>
        <w:jc w:val="both"/>
      </w:pPr>
    </w:p>
    <w:p w14:paraId="763853BF" w14:textId="77777777" w:rsidR="00D14D41" w:rsidRDefault="00D14D41" w:rsidP="000E6A8B">
      <w:pPr>
        <w:jc w:val="both"/>
      </w:pPr>
    </w:p>
    <w:p w14:paraId="69F1B1D5" w14:textId="77777777" w:rsidR="00D14D41" w:rsidRDefault="00D14D41" w:rsidP="000E6A8B">
      <w:pPr>
        <w:jc w:val="both"/>
      </w:pPr>
    </w:p>
    <w:p w14:paraId="7840247F" w14:textId="77777777" w:rsidR="00D14D41" w:rsidRDefault="00D14D41" w:rsidP="000E6A8B">
      <w:pPr>
        <w:jc w:val="both"/>
      </w:pPr>
    </w:p>
    <w:p w14:paraId="4FC52076" w14:textId="77777777" w:rsidR="00D14D41" w:rsidRDefault="00D14D41" w:rsidP="000E6A8B">
      <w:pPr>
        <w:jc w:val="both"/>
      </w:pPr>
    </w:p>
    <w:p w14:paraId="587B2050" w14:textId="77777777" w:rsidR="00D14D41" w:rsidRDefault="00D14D41" w:rsidP="000E6A8B">
      <w:pPr>
        <w:jc w:val="both"/>
      </w:pPr>
    </w:p>
    <w:p w14:paraId="069387EA" w14:textId="77777777" w:rsidR="00D14D41" w:rsidRDefault="00D14D41" w:rsidP="000E6A8B">
      <w:pPr>
        <w:jc w:val="both"/>
      </w:pPr>
    </w:p>
    <w:p w14:paraId="64D1D03B" w14:textId="77777777" w:rsidR="00D14D41" w:rsidRDefault="00D14D41" w:rsidP="000E6A8B">
      <w:pPr>
        <w:jc w:val="both"/>
      </w:pPr>
    </w:p>
    <w:p w14:paraId="602E586C" w14:textId="77777777" w:rsidR="00593D44" w:rsidRPr="00D14D41" w:rsidRDefault="00593D44" w:rsidP="00593D44">
      <w:pPr>
        <w:jc w:val="both"/>
        <w:rPr>
          <w:b/>
        </w:rPr>
      </w:pPr>
      <w:r w:rsidRPr="00D14D41">
        <w:rPr>
          <w:b/>
        </w:rPr>
        <w:t xml:space="preserve">III ZAŁĄCZNIKI </w:t>
      </w:r>
    </w:p>
    <w:p w14:paraId="6D032423" w14:textId="77777777" w:rsidR="002A6B00" w:rsidRDefault="00D14D41" w:rsidP="001F529F">
      <w:pPr>
        <w:jc w:val="both"/>
      </w:pPr>
      <w:r>
        <w:t xml:space="preserve">Załącznik nr 1 – Lokalizacja  dachu budynku przeznaczonego pod budowę instalacji fotowoltaicznej </w:t>
      </w:r>
    </w:p>
    <w:p w14:paraId="2C8E4B0D" w14:textId="16EAAC25" w:rsidR="00EF6E50" w:rsidRDefault="008D0467" w:rsidP="00EF6E50">
      <w:pPr>
        <w:jc w:val="center"/>
      </w:pPr>
      <w:r w:rsidRPr="008D0467">
        <w:rPr>
          <w:noProof/>
          <w:lang w:eastAsia="pl-PL"/>
        </w:rPr>
        <w:drawing>
          <wp:inline distT="0" distB="0" distL="0" distR="0" wp14:anchorId="6463F816" wp14:editId="5ED467CA">
            <wp:extent cx="2816872" cy="2465974"/>
            <wp:effectExtent l="0" t="0" r="2540" b="0"/>
            <wp:docPr id="1" name="Obraz 1" descr="C:\Users\j.falasa\Desktop\nowe fotowoltaiki\C_szkoła S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lasa\Desktop\nowe fotowoltaiki\C_szkoła SP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701" cy="2478081"/>
                    </a:xfrm>
                    <a:prstGeom prst="rect">
                      <a:avLst/>
                    </a:prstGeom>
                    <a:noFill/>
                    <a:ln>
                      <a:noFill/>
                    </a:ln>
                  </pic:spPr>
                </pic:pic>
              </a:graphicData>
            </a:graphic>
          </wp:inline>
        </w:drawing>
      </w:r>
    </w:p>
    <w:p w14:paraId="251C15D0" w14:textId="77777777" w:rsidR="00BB2E52" w:rsidRDefault="00BB2E52" w:rsidP="00EF6E50">
      <w:pPr>
        <w:jc w:val="right"/>
        <w:rPr>
          <w:i/>
          <w:sz w:val="18"/>
          <w:szCs w:val="18"/>
        </w:rPr>
      </w:pPr>
    </w:p>
    <w:p w14:paraId="69E200C5" w14:textId="77777777" w:rsidR="00EF6E50" w:rsidRPr="00EF6E50" w:rsidRDefault="00EF6E50" w:rsidP="00EF6E50">
      <w:pPr>
        <w:jc w:val="right"/>
        <w:rPr>
          <w:i/>
          <w:sz w:val="18"/>
          <w:szCs w:val="18"/>
        </w:rPr>
      </w:pPr>
      <w:r w:rsidRPr="00EF6E50">
        <w:rPr>
          <w:i/>
          <w:sz w:val="18"/>
          <w:szCs w:val="18"/>
        </w:rPr>
        <w:t xml:space="preserve">źródło: </w:t>
      </w:r>
      <w:proofErr w:type="spellStart"/>
      <w:r w:rsidRPr="00EF6E50">
        <w:rPr>
          <w:i/>
          <w:sz w:val="18"/>
          <w:szCs w:val="18"/>
        </w:rPr>
        <w:t>geoportal</w:t>
      </w:r>
      <w:proofErr w:type="spellEnd"/>
      <w:r w:rsidRPr="00EF6E50">
        <w:rPr>
          <w:i/>
          <w:sz w:val="18"/>
          <w:szCs w:val="18"/>
        </w:rPr>
        <w:t>. gov.pl</w:t>
      </w:r>
    </w:p>
    <w:p w14:paraId="1E44779C" w14:textId="77777777" w:rsidR="00EF6E50" w:rsidRDefault="00EF6E50" w:rsidP="001F529F">
      <w:pPr>
        <w:jc w:val="both"/>
      </w:pPr>
    </w:p>
    <w:p w14:paraId="00C27F37" w14:textId="56838218" w:rsidR="003603D9" w:rsidRDefault="00F76DCF" w:rsidP="001F529F">
      <w:pPr>
        <w:jc w:val="both"/>
      </w:pPr>
      <w:r w:rsidRPr="00BB2E52">
        <w:t xml:space="preserve">Działka nr </w:t>
      </w:r>
      <w:r w:rsidR="008D0467">
        <w:t>1/68</w:t>
      </w:r>
      <w:r w:rsidR="00212629">
        <w:t xml:space="preserve"> </w:t>
      </w:r>
      <w:r w:rsidR="008D0467">
        <w:t xml:space="preserve"> </w:t>
      </w:r>
      <w:proofErr w:type="spellStart"/>
      <w:r w:rsidR="008D0467">
        <w:t>obr</w:t>
      </w:r>
      <w:proofErr w:type="spellEnd"/>
      <w:r w:rsidR="008D0467">
        <w:t>. 13</w:t>
      </w:r>
      <w:r w:rsidR="003603D9">
        <w:tab/>
        <w:t>(</w:t>
      </w:r>
      <w:r w:rsidR="00212629" w:rsidRPr="00212629">
        <w:t>220401_1.001</w:t>
      </w:r>
      <w:r w:rsidR="008D0467">
        <w:t>3.AR_4</w:t>
      </w:r>
      <w:bookmarkStart w:id="0" w:name="_GoBack"/>
      <w:bookmarkEnd w:id="0"/>
      <w:r w:rsidR="003603D9">
        <w:t xml:space="preserve">) </w:t>
      </w:r>
    </w:p>
    <w:p w14:paraId="1D24A428" w14:textId="70A7AB79" w:rsidR="00AD450F" w:rsidRDefault="003603D9" w:rsidP="003603D9">
      <w:pPr>
        <w:ind w:left="1416" w:firstLine="708"/>
        <w:jc w:val="both"/>
      </w:pPr>
      <w:r w:rsidRPr="00B15B94">
        <w:t xml:space="preserve">KW - </w:t>
      </w:r>
      <w:r w:rsidR="00B15B94" w:rsidRPr="00B15B94">
        <w:t xml:space="preserve"> GD1G/000</w:t>
      </w:r>
      <w:r w:rsidR="008D0467">
        <w:t>47362</w:t>
      </w:r>
      <w:r w:rsidR="00B15B94" w:rsidRPr="00B15B94">
        <w:t>/</w:t>
      </w:r>
      <w:r w:rsidR="008D0467">
        <w:t>9</w:t>
      </w:r>
    </w:p>
    <w:p w14:paraId="06AB97E5" w14:textId="77777777" w:rsidR="00AD450F" w:rsidRDefault="00AD450F" w:rsidP="001F529F">
      <w:pPr>
        <w:jc w:val="both"/>
      </w:pPr>
    </w:p>
    <w:p w14:paraId="6D62D836" w14:textId="5827DF34" w:rsidR="00A52CE4" w:rsidRDefault="00AD450F" w:rsidP="001F529F">
      <w:pPr>
        <w:jc w:val="both"/>
      </w:pPr>
      <w:r w:rsidRPr="00AD450F">
        <w:t xml:space="preserve">Załącznik nr </w:t>
      </w:r>
      <w:r>
        <w:t>2</w:t>
      </w:r>
      <w:r w:rsidRPr="00AD450F">
        <w:t xml:space="preserve"> – </w:t>
      </w:r>
      <w:r>
        <w:t xml:space="preserve"> Ekspertyza konstrukcji nośnej dachu pod względem możliwości montażu instalacji fotowoltaicznej. </w:t>
      </w:r>
    </w:p>
    <w:p w14:paraId="040D8A21" w14:textId="77777777" w:rsidR="00A52CE4" w:rsidRDefault="00A52CE4" w:rsidP="001F529F">
      <w:pPr>
        <w:jc w:val="both"/>
      </w:pPr>
    </w:p>
    <w:p w14:paraId="1678C6DE" w14:textId="77777777" w:rsidR="00A52CE4" w:rsidRPr="00A52CE4" w:rsidRDefault="00A52CE4" w:rsidP="001F529F">
      <w:pPr>
        <w:jc w:val="both"/>
      </w:pPr>
    </w:p>
    <w:p w14:paraId="3271F2F0" w14:textId="77777777" w:rsidR="001F529F" w:rsidRPr="00A52CE4" w:rsidRDefault="001F529F" w:rsidP="001F529F">
      <w:pPr>
        <w:jc w:val="both"/>
      </w:pPr>
    </w:p>
    <w:p w14:paraId="5881B52E" w14:textId="77777777" w:rsidR="004C25E8" w:rsidRPr="00A52CE4" w:rsidRDefault="004C25E8" w:rsidP="00764EB1">
      <w:pPr>
        <w:jc w:val="both"/>
      </w:pPr>
    </w:p>
    <w:p w14:paraId="0310974E" w14:textId="77777777" w:rsidR="00764EB1" w:rsidRPr="00A52CE4" w:rsidRDefault="00764EB1" w:rsidP="00764EB1">
      <w:pPr>
        <w:pStyle w:val="Akapitzlist"/>
        <w:jc w:val="both"/>
      </w:pPr>
    </w:p>
    <w:p w14:paraId="2E894CE6" w14:textId="77777777" w:rsidR="00764EB1" w:rsidRPr="00A52CE4" w:rsidRDefault="00764EB1" w:rsidP="00764EB1">
      <w:pPr>
        <w:pStyle w:val="Akapitzlist"/>
        <w:jc w:val="both"/>
      </w:pPr>
    </w:p>
    <w:p w14:paraId="6457EAEC" w14:textId="77777777" w:rsidR="00764EB1" w:rsidRPr="00A52CE4" w:rsidRDefault="00764EB1" w:rsidP="00764EB1">
      <w:pPr>
        <w:pStyle w:val="Akapitzlist"/>
        <w:jc w:val="both"/>
      </w:pPr>
    </w:p>
    <w:p w14:paraId="1BDC48A3" w14:textId="77777777" w:rsidR="0067562D" w:rsidRPr="00A52CE4" w:rsidRDefault="0067562D" w:rsidP="0067562D">
      <w:pPr>
        <w:jc w:val="both"/>
      </w:pPr>
    </w:p>
    <w:p w14:paraId="6CDB5414" w14:textId="77777777" w:rsidR="0067562D" w:rsidRPr="00A52CE4" w:rsidRDefault="0067562D" w:rsidP="0067562D">
      <w:pPr>
        <w:jc w:val="both"/>
      </w:pPr>
    </w:p>
    <w:sectPr w:rsidR="0067562D" w:rsidRPr="00A52C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7FD27" w14:textId="77777777" w:rsidR="00C44D9A" w:rsidRDefault="00C44D9A" w:rsidP="0089794C">
      <w:pPr>
        <w:spacing w:after="0" w:line="240" w:lineRule="auto"/>
      </w:pPr>
      <w:r>
        <w:separator/>
      </w:r>
    </w:p>
  </w:endnote>
  <w:endnote w:type="continuationSeparator" w:id="0">
    <w:p w14:paraId="6AA7A65B" w14:textId="77777777" w:rsidR="00C44D9A" w:rsidRDefault="00C44D9A" w:rsidP="008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05567"/>
      <w:docPartObj>
        <w:docPartGallery w:val="Page Numbers (Bottom of Page)"/>
        <w:docPartUnique/>
      </w:docPartObj>
    </w:sdtPr>
    <w:sdtEndPr/>
    <w:sdtContent>
      <w:p w14:paraId="74865C05" w14:textId="77777777" w:rsidR="00D14D41" w:rsidRDefault="00D14D41">
        <w:pPr>
          <w:pStyle w:val="Stopka"/>
          <w:jc w:val="right"/>
        </w:pPr>
        <w:r>
          <w:fldChar w:fldCharType="begin"/>
        </w:r>
        <w:r>
          <w:instrText>PAGE   \* MERGEFORMAT</w:instrText>
        </w:r>
        <w:r>
          <w:fldChar w:fldCharType="separate"/>
        </w:r>
        <w:r w:rsidR="008D0467">
          <w:rPr>
            <w:noProof/>
          </w:rPr>
          <w:t>13</w:t>
        </w:r>
        <w:r>
          <w:fldChar w:fldCharType="end"/>
        </w:r>
      </w:p>
    </w:sdtContent>
  </w:sdt>
  <w:p w14:paraId="61852F64" w14:textId="77777777" w:rsidR="00D14D41" w:rsidRDefault="00D14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EA0C" w14:textId="77777777" w:rsidR="00C44D9A" w:rsidRDefault="00C44D9A" w:rsidP="0089794C">
      <w:pPr>
        <w:spacing w:after="0" w:line="240" w:lineRule="auto"/>
      </w:pPr>
      <w:r>
        <w:separator/>
      </w:r>
    </w:p>
  </w:footnote>
  <w:footnote w:type="continuationSeparator" w:id="0">
    <w:p w14:paraId="72969512" w14:textId="77777777" w:rsidR="00C44D9A" w:rsidRDefault="00C44D9A" w:rsidP="0089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E0F"/>
    <w:multiLevelType w:val="hybridMultilevel"/>
    <w:tmpl w:val="66CE8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26A15"/>
    <w:multiLevelType w:val="hybridMultilevel"/>
    <w:tmpl w:val="89E6DA02"/>
    <w:lvl w:ilvl="0" w:tplc="F5C40538">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7E4C97"/>
    <w:multiLevelType w:val="multilevel"/>
    <w:tmpl w:val="9A60E0C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1B909B2"/>
    <w:multiLevelType w:val="hybridMultilevel"/>
    <w:tmpl w:val="C02C051C"/>
    <w:lvl w:ilvl="0" w:tplc="37D0905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36C3D"/>
    <w:multiLevelType w:val="hybridMultilevel"/>
    <w:tmpl w:val="7CB233BE"/>
    <w:lvl w:ilvl="0" w:tplc="BBD21D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E752C"/>
    <w:multiLevelType w:val="hybridMultilevel"/>
    <w:tmpl w:val="1070D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13D0C"/>
    <w:multiLevelType w:val="hybridMultilevel"/>
    <w:tmpl w:val="73864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B3D71"/>
    <w:multiLevelType w:val="hybridMultilevel"/>
    <w:tmpl w:val="E6A29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04D7B"/>
    <w:multiLevelType w:val="multilevel"/>
    <w:tmpl w:val="1326E97A"/>
    <w:lvl w:ilvl="0">
      <w:start w:val="2"/>
      <w:numFmt w:val="decimal"/>
      <w:lvlText w:val="%1."/>
      <w:lvlJc w:val="left"/>
      <w:pPr>
        <w:ind w:left="720" w:hanging="360"/>
      </w:pPr>
      <w:rPr>
        <w:rFonts w:hint="default"/>
      </w:rPr>
    </w:lvl>
    <w:lvl w:ilvl="1">
      <w:start w:val="2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5E16A5"/>
    <w:multiLevelType w:val="hybridMultilevel"/>
    <w:tmpl w:val="FD02D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24255E"/>
    <w:multiLevelType w:val="hybridMultilevel"/>
    <w:tmpl w:val="F3709308"/>
    <w:lvl w:ilvl="0" w:tplc="B13A98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3E485C"/>
    <w:multiLevelType w:val="hybridMultilevel"/>
    <w:tmpl w:val="12BE409A"/>
    <w:lvl w:ilvl="0" w:tplc="949230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BFB459D"/>
    <w:multiLevelType w:val="hybridMultilevel"/>
    <w:tmpl w:val="A1E08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46529"/>
    <w:multiLevelType w:val="hybridMultilevel"/>
    <w:tmpl w:val="64B26334"/>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53285D43"/>
    <w:multiLevelType w:val="hybridMultilevel"/>
    <w:tmpl w:val="BE5ED7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6605C2B"/>
    <w:multiLevelType w:val="hybridMultilevel"/>
    <w:tmpl w:val="6C6A7D4E"/>
    <w:lvl w:ilvl="0" w:tplc="14C8AA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A3866CB"/>
    <w:multiLevelType w:val="hybridMultilevel"/>
    <w:tmpl w:val="8F90FD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8612A8"/>
    <w:multiLevelType w:val="hybridMultilevel"/>
    <w:tmpl w:val="E82A1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513CFB"/>
    <w:multiLevelType w:val="hybridMultilevel"/>
    <w:tmpl w:val="30384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7B7E7B"/>
    <w:multiLevelType w:val="multilevel"/>
    <w:tmpl w:val="B57AA8F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4"/>
  </w:num>
  <w:num w:numId="3">
    <w:abstractNumId w:val="2"/>
  </w:num>
  <w:num w:numId="4">
    <w:abstractNumId w:val="15"/>
  </w:num>
  <w:num w:numId="5">
    <w:abstractNumId w:val="11"/>
  </w:num>
  <w:num w:numId="6">
    <w:abstractNumId w:val="10"/>
  </w:num>
  <w:num w:numId="7">
    <w:abstractNumId w:val="8"/>
  </w:num>
  <w:num w:numId="8">
    <w:abstractNumId w:val="1"/>
  </w:num>
  <w:num w:numId="9">
    <w:abstractNumId w:val="3"/>
  </w:num>
  <w:num w:numId="10">
    <w:abstractNumId w:val="7"/>
  </w:num>
  <w:num w:numId="11">
    <w:abstractNumId w:val="16"/>
  </w:num>
  <w:num w:numId="12">
    <w:abstractNumId w:val="18"/>
  </w:num>
  <w:num w:numId="13">
    <w:abstractNumId w:val="5"/>
  </w:num>
  <w:num w:numId="14">
    <w:abstractNumId w:val="13"/>
  </w:num>
  <w:num w:numId="15">
    <w:abstractNumId w:val="14"/>
  </w:num>
  <w:num w:numId="16">
    <w:abstractNumId w:val="12"/>
  </w:num>
  <w:num w:numId="17">
    <w:abstractNumId w:val="0"/>
  </w:num>
  <w:num w:numId="18">
    <w:abstractNumId w:val="17"/>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B7"/>
    <w:rsid w:val="0005363C"/>
    <w:rsid w:val="000C4C9A"/>
    <w:rsid w:val="000D5B94"/>
    <w:rsid w:val="000E49F4"/>
    <w:rsid w:val="000E6A8B"/>
    <w:rsid w:val="000F21E3"/>
    <w:rsid w:val="00122B9A"/>
    <w:rsid w:val="001B0936"/>
    <w:rsid w:val="001C677B"/>
    <w:rsid w:val="001F14F4"/>
    <w:rsid w:val="001F529F"/>
    <w:rsid w:val="00212629"/>
    <w:rsid w:val="002151B0"/>
    <w:rsid w:val="002232FF"/>
    <w:rsid w:val="002501F7"/>
    <w:rsid w:val="00251EDC"/>
    <w:rsid w:val="002544B3"/>
    <w:rsid w:val="002A6B00"/>
    <w:rsid w:val="002D65AC"/>
    <w:rsid w:val="00312A53"/>
    <w:rsid w:val="003603D9"/>
    <w:rsid w:val="00431896"/>
    <w:rsid w:val="00444F3F"/>
    <w:rsid w:val="0046361D"/>
    <w:rsid w:val="00474D65"/>
    <w:rsid w:val="00484CB7"/>
    <w:rsid w:val="004B737F"/>
    <w:rsid w:val="004C25E8"/>
    <w:rsid w:val="005460E3"/>
    <w:rsid w:val="0054640E"/>
    <w:rsid w:val="00593D44"/>
    <w:rsid w:val="005A737D"/>
    <w:rsid w:val="0065664B"/>
    <w:rsid w:val="0067562D"/>
    <w:rsid w:val="006C397D"/>
    <w:rsid w:val="00736C7C"/>
    <w:rsid w:val="00764EB1"/>
    <w:rsid w:val="00792DA9"/>
    <w:rsid w:val="007B3E0C"/>
    <w:rsid w:val="007B43C9"/>
    <w:rsid w:val="00805F42"/>
    <w:rsid w:val="00810B57"/>
    <w:rsid w:val="00812FBB"/>
    <w:rsid w:val="0088640B"/>
    <w:rsid w:val="0089794C"/>
    <w:rsid w:val="008D0467"/>
    <w:rsid w:val="0094651A"/>
    <w:rsid w:val="00962D54"/>
    <w:rsid w:val="009B3A55"/>
    <w:rsid w:val="009C5874"/>
    <w:rsid w:val="009C5A2D"/>
    <w:rsid w:val="009E1AD0"/>
    <w:rsid w:val="00A178DD"/>
    <w:rsid w:val="00A52CE4"/>
    <w:rsid w:val="00A94399"/>
    <w:rsid w:val="00AC6964"/>
    <w:rsid w:val="00AD450F"/>
    <w:rsid w:val="00B15B94"/>
    <w:rsid w:val="00B36FF5"/>
    <w:rsid w:val="00B65DAA"/>
    <w:rsid w:val="00B84173"/>
    <w:rsid w:val="00BB2E52"/>
    <w:rsid w:val="00BC1190"/>
    <w:rsid w:val="00C25CA8"/>
    <w:rsid w:val="00C42970"/>
    <w:rsid w:val="00C44D9A"/>
    <w:rsid w:val="00C95065"/>
    <w:rsid w:val="00CD2DBB"/>
    <w:rsid w:val="00D14D41"/>
    <w:rsid w:val="00D34F72"/>
    <w:rsid w:val="00D92FF9"/>
    <w:rsid w:val="00D96D95"/>
    <w:rsid w:val="00DA095A"/>
    <w:rsid w:val="00E21BE7"/>
    <w:rsid w:val="00E23E21"/>
    <w:rsid w:val="00EF6E50"/>
    <w:rsid w:val="00F02D4C"/>
    <w:rsid w:val="00F242C0"/>
    <w:rsid w:val="00F32DBF"/>
    <w:rsid w:val="00F36AA6"/>
    <w:rsid w:val="00F541D5"/>
    <w:rsid w:val="00F76DCF"/>
    <w:rsid w:val="00F82434"/>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D62"/>
  <w15:chartTrackingRefBased/>
  <w15:docId w15:val="{8767D948-C126-4C54-A8B9-5885473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CB7"/>
    <w:pPr>
      <w:ind w:left="720"/>
      <w:contextualSpacing/>
    </w:pPr>
  </w:style>
  <w:style w:type="paragraph" w:styleId="Tekstprzypisukocowego">
    <w:name w:val="endnote text"/>
    <w:basedOn w:val="Normalny"/>
    <w:link w:val="TekstprzypisukocowegoZnak"/>
    <w:uiPriority w:val="99"/>
    <w:semiHidden/>
    <w:unhideWhenUsed/>
    <w:rsid w:val="008979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794C"/>
    <w:rPr>
      <w:sz w:val="20"/>
      <w:szCs w:val="20"/>
    </w:rPr>
  </w:style>
  <w:style w:type="character" w:styleId="Odwoanieprzypisukocowego">
    <w:name w:val="endnote reference"/>
    <w:basedOn w:val="Domylnaczcionkaakapitu"/>
    <w:uiPriority w:val="99"/>
    <w:semiHidden/>
    <w:unhideWhenUsed/>
    <w:rsid w:val="0089794C"/>
    <w:rPr>
      <w:vertAlign w:val="superscript"/>
    </w:rPr>
  </w:style>
  <w:style w:type="paragraph" w:styleId="Nagwek">
    <w:name w:val="header"/>
    <w:basedOn w:val="Normalny"/>
    <w:link w:val="NagwekZnak"/>
    <w:uiPriority w:val="99"/>
    <w:unhideWhenUsed/>
    <w:rsid w:val="00675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62D"/>
  </w:style>
  <w:style w:type="paragraph" w:styleId="Stopka">
    <w:name w:val="footer"/>
    <w:basedOn w:val="Normalny"/>
    <w:link w:val="StopkaZnak"/>
    <w:uiPriority w:val="99"/>
    <w:unhideWhenUsed/>
    <w:rsid w:val="00675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62D"/>
  </w:style>
  <w:style w:type="character" w:styleId="Odwoaniedokomentarza">
    <w:name w:val="annotation reference"/>
    <w:basedOn w:val="Domylnaczcionkaakapitu"/>
    <w:uiPriority w:val="99"/>
    <w:semiHidden/>
    <w:unhideWhenUsed/>
    <w:rsid w:val="00C42970"/>
    <w:rPr>
      <w:sz w:val="16"/>
      <w:szCs w:val="16"/>
    </w:rPr>
  </w:style>
  <w:style w:type="paragraph" w:styleId="Tekstkomentarza">
    <w:name w:val="annotation text"/>
    <w:basedOn w:val="Normalny"/>
    <w:link w:val="TekstkomentarzaZnak"/>
    <w:uiPriority w:val="99"/>
    <w:semiHidden/>
    <w:unhideWhenUsed/>
    <w:rsid w:val="00C429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970"/>
    <w:rPr>
      <w:sz w:val="20"/>
      <w:szCs w:val="20"/>
    </w:rPr>
  </w:style>
  <w:style w:type="paragraph" w:styleId="Tematkomentarza">
    <w:name w:val="annotation subject"/>
    <w:basedOn w:val="Tekstkomentarza"/>
    <w:next w:val="Tekstkomentarza"/>
    <w:link w:val="TematkomentarzaZnak"/>
    <w:uiPriority w:val="99"/>
    <w:semiHidden/>
    <w:unhideWhenUsed/>
    <w:rsid w:val="00C42970"/>
    <w:rPr>
      <w:b/>
      <w:bCs/>
    </w:rPr>
  </w:style>
  <w:style w:type="character" w:customStyle="1" w:styleId="TematkomentarzaZnak">
    <w:name w:val="Temat komentarza Znak"/>
    <w:basedOn w:val="TekstkomentarzaZnak"/>
    <w:link w:val="Tematkomentarza"/>
    <w:uiPriority w:val="99"/>
    <w:semiHidden/>
    <w:rsid w:val="00C42970"/>
    <w:rPr>
      <w:b/>
      <w:bCs/>
      <w:sz w:val="20"/>
      <w:szCs w:val="20"/>
    </w:rPr>
  </w:style>
  <w:style w:type="paragraph" w:styleId="Tekstdymka">
    <w:name w:val="Balloon Text"/>
    <w:basedOn w:val="Normalny"/>
    <w:link w:val="TekstdymkaZnak"/>
    <w:uiPriority w:val="99"/>
    <w:semiHidden/>
    <w:unhideWhenUsed/>
    <w:rsid w:val="00C429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970"/>
    <w:rPr>
      <w:rFonts w:ascii="Segoe UI" w:hAnsi="Segoe UI" w:cs="Segoe UI"/>
      <w:sz w:val="18"/>
      <w:szCs w:val="18"/>
    </w:rPr>
  </w:style>
  <w:style w:type="table" w:styleId="Tabela-Siatka">
    <w:name w:val="Table Grid"/>
    <w:basedOn w:val="Standardowy"/>
    <w:uiPriority w:val="39"/>
    <w:rsid w:val="001C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5F32-CBEE-48F0-8AA8-11DB9ECC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3723</Words>
  <Characters>22340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Falasa</dc:creator>
  <cp:keywords/>
  <dc:description/>
  <cp:lastModifiedBy>Joanna Falasa</cp:lastModifiedBy>
  <cp:revision>2</cp:revision>
  <cp:lastPrinted>2021-09-08T08:06:00Z</cp:lastPrinted>
  <dcterms:created xsi:type="dcterms:W3CDTF">2021-10-20T05:51:00Z</dcterms:created>
  <dcterms:modified xsi:type="dcterms:W3CDTF">2021-10-20T05:51:00Z</dcterms:modified>
</cp:coreProperties>
</file>