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B974A" w14:textId="6BAC3338" w:rsidR="007C5BCF" w:rsidRPr="0011191B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7005BBF" w14:textId="2756AB03" w:rsidR="00D60B94" w:rsidRPr="0011191B" w:rsidRDefault="00D6380A" w:rsidP="00D2550F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11191B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11191B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6380A" w:rsidRPr="0011191B" w14:paraId="385FE44D" w14:textId="77777777" w:rsidTr="00103A1C">
        <w:tc>
          <w:tcPr>
            <w:tcW w:w="9180" w:type="dxa"/>
          </w:tcPr>
          <w:p w14:paraId="0B8E302C" w14:textId="77777777" w:rsidR="006848B5" w:rsidRPr="0011191B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11191B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11191B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11191B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11191B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11191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11191B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11191B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11191B">
        <w:rPr>
          <w:rFonts w:ascii="Arial" w:eastAsia="Times New Roman" w:hAnsi="Arial" w:cs="Arial"/>
          <w:b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11191B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11191B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11191B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11191B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11191B">
        <w:rPr>
          <w:rFonts w:ascii="Arial" w:eastAsia="Times New Roman" w:hAnsi="Arial" w:cs="Arial"/>
          <w:bCs/>
          <w:lang w:val="pl-PL" w:eastAsia="pl-PL"/>
        </w:rPr>
        <w:tab/>
      </w:r>
      <w:bookmarkStart w:id="0" w:name="_GoBack"/>
      <w:bookmarkEnd w:id="0"/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="00D60B94"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11191B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="00D60B94"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11191B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ab/>
      </w:r>
      <w:r w:rsidR="00D60B94" w:rsidRPr="0011191B">
        <w:rPr>
          <w:rFonts w:ascii="Arial" w:eastAsia="Times New Roman" w:hAnsi="Arial" w:cs="Arial"/>
          <w:bCs/>
          <w:lang w:val="pl-PL" w:eastAsia="pl-PL"/>
        </w:rPr>
        <w:tab/>
      </w:r>
      <w:r w:rsidRPr="0011191B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11191B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11191B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11191B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11191B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11191B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11191B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11191B">
        <w:rPr>
          <w:rFonts w:ascii="Arial" w:eastAsia="Times New Roman" w:hAnsi="Arial" w:cs="Arial"/>
          <w:i/>
          <w:lang w:val="pl-PL" w:eastAsia="pl-PL"/>
        </w:rPr>
        <w:t>s</w:t>
      </w:r>
      <w:r w:rsidRPr="0011191B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11191B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11191B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11191B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11191B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11191B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11191B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11191B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11191B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11191B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11191B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11191B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11191B">
        <w:rPr>
          <w:rFonts w:ascii="Arial" w:hAnsi="Arial" w:cs="Arial"/>
          <w:b/>
          <w:sz w:val="22"/>
          <w:szCs w:val="22"/>
        </w:rPr>
        <w:t>WYKAZ OSÓB</w:t>
      </w:r>
      <w:r w:rsidR="00806C77" w:rsidRPr="0011191B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11191B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48A71E98" w:rsidR="00106061" w:rsidRPr="0011191B" w:rsidRDefault="00106061" w:rsidP="00480C61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1191B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11191B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D2550F" w:rsidRPr="0011191B">
        <w:rPr>
          <w:rFonts w:ascii="Arial" w:eastAsia="Times New Roman" w:hAnsi="Arial" w:cs="Arial"/>
          <w:lang w:val="pl-PL" w:eastAsia="pl-PL"/>
        </w:rPr>
        <w:t>na usługę</w:t>
      </w:r>
      <w:r w:rsidR="00304910" w:rsidRPr="0011191B">
        <w:rPr>
          <w:rFonts w:ascii="Arial" w:eastAsia="Times New Roman" w:hAnsi="Arial" w:cs="Arial"/>
          <w:lang w:val="pl-PL" w:eastAsia="pl-PL"/>
        </w:rPr>
        <w:t xml:space="preserve"> pn.: „</w:t>
      </w:r>
      <w:r w:rsidR="00D2550F" w:rsidRPr="0011191B">
        <w:rPr>
          <w:rFonts w:ascii="Arial" w:eastAsia="Times New Roman" w:hAnsi="Arial" w:cs="Arial"/>
          <w:lang w:val="pl-PL" w:eastAsia="pl-PL"/>
        </w:rPr>
        <w:t>Rewaloryza</w:t>
      </w:r>
      <w:r w:rsidR="002250D8" w:rsidRPr="0011191B">
        <w:rPr>
          <w:rFonts w:ascii="Arial" w:eastAsia="Times New Roman" w:hAnsi="Arial" w:cs="Arial"/>
          <w:lang w:val="pl-PL" w:eastAsia="pl-PL"/>
        </w:rPr>
        <w:t xml:space="preserve">cja parku zabytkowego w Górze –  </w:t>
      </w:r>
      <w:r w:rsidR="00D2550F" w:rsidRPr="0011191B">
        <w:rPr>
          <w:rFonts w:ascii="Arial" w:eastAsia="Times New Roman" w:hAnsi="Arial" w:cs="Arial"/>
          <w:lang w:val="pl-PL" w:eastAsia="pl-PL"/>
        </w:rPr>
        <w:t>etap I</w:t>
      </w:r>
      <w:r w:rsidR="00421E3E" w:rsidRPr="0011191B">
        <w:rPr>
          <w:rFonts w:ascii="Arial" w:eastAsia="Times New Roman" w:hAnsi="Arial" w:cs="Arial"/>
          <w:lang w:val="pl-PL" w:eastAsia="pl-PL"/>
        </w:rPr>
        <w:t>”</w:t>
      </w:r>
      <w:r w:rsidR="00480C61" w:rsidRPr="0011191B">
        <w:rPr>
          <w:rFonts w:ascii="Arial" w:eastAsia="Times New Roman" w:hAnsi="Arial" w:cs="Arial"/>
          <w:lang w:val="pl-PL" w:eastAsia="pl-PL"/>
        </w:rPr>
        <w:t>.</w:t>
      </w:r>
    </w:p>
    <w:p w14:paraId="042D8B47" w14:textId="77777777" w:rsidR="00A422F7" w:rsidRPr="0011191B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11191B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11191B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11191B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11191B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11191B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11191B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11191B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11191B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11191B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11191B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11191B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11191B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11191B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11191B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11191B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11191B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17BD0D15" w14:textId="523FE00B" w:rsidR="00806C77" w:rsidRPr="0011191B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11191B">
              <w:rPr>
                <w:rFonts w:ascii="Arial" w:eastAsia="Calibri" w:hAnsi="Arial" w:cs="Arial"/>
                <w:lang w:val="pl-PL"/>
              </w:rPr>
              <w:t>Podstawa</w:t>
            </w:r>
            <w:r w:rsidR="00C00D90" w:rsidRPr="0011191B">
              <w:rPr>
                <w:rFonts w:ascii="Arial" w:eastAsia="Calibri" w:hAnsi="Arial" w:cs="Arial"/>
                <w:lang w:val="pl-PL"/>
              </w:rPr>
              <w:t xml:space="preserve">   </w:t>
            </w:r>
            <w:r w:rsidRPr="0011191B">
              <w:rPr>
                <w:rFonts w:ascii="Arial" w:eastAsia="Calibri" w:hAnsi="Arial" w:cs="Arial"/>
                <w:lang w:val="pl-PL"/>
              </w:rPr>
              <w:t xml:space="preserve"> </w:t>
            </w:r>
            <w:r w:rsidR="00C00D90" w:rsidRPr="0011191B">
              <w:rPr>
                <w:rFonts w:ascii="Arial" w:eastAsia="Calibri" w:hAnsi="Arial" w:cs="Arial"/>
                <w:lang w:val="pl-PL"/>
              </w:rPr>
              <w:t xml:space="preserve">                     </w:t>
            </w:r>
            <w:r w:rsidRPr="0011191B">
              <w:rPr>
                <w:rFonts w:ascii="Arial" w:eastAsia="Calibri" w:hAnsi="Arial" w:cs="Arial"/>
                <w:lang w:val="pl-PL"/>
              </w:rPr>
              <w:t>do dysponowania wymienionymi osobami przez podmiot składający ofertę</w:t>
            </w:r>
          </w:p>
        </w:tc>
      </w:tr>
      <w:tr w:rsidR="00806C77" w:rsidRPr="0011191B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11191B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11191B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11191B" w:rsidRDefault="004E15C8" w:rsidP="00806C77">
      <w:pPr>
        <w:rPr>
          <w:rFonts w:ascii="Arial" w:eastAsia="Calibri" w:hAnsi="Arial" w:cs="Arial"/>
          <w:lang w:val="pl-PL"/>
        </w:rPr>
      </w:pPr>
      <w:r w:rsidRPr="0011191B">
        <w:rPr>
          <w:rFonts w:ascii="Arial" w:eastAsia="Calibri" w:hAnsi="Arial" w:cs="Arial"/>
          <w:lang w:val="pl-PL"/>
        </w:rPr>
        <w:t>Oświadczam</w:t>
      </w:r>
      <w:r w:rsidR="00806C77" w:rsidRPr="0011191B">
        <w:rPr>
          <w:rFonts w:ascii="Arial" w:eastAsia="Calibri" w:hAnsi="Arial" w:cs="Arial"/>
          <w:lang w:val="pl-PL"/>
        </w:rPr>
        <w:t>, że:</w:t>
      </w:r>
    </w:p>
    <w:p w14:paraId="160EDC0F" w14:textId="44FF5410" w:rsidR="00806C77" w:rsidRPr="0011191B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11191B">
        <w:rPr>
          <w:rFonts w:ascii="Arial" w:eastAsia="Calibri" w:hAnsi="Arial" w:cs="Arial"/>
          <w:lang w:val="pl-PL"/>
        </w:rPr>
        <w:t>*1.   Dysponujemy osob</w:t>
      </w:r>
      <w:r w:rsidR="00F04B89" w:rsidRPr="0011191B">
        <w:rPr>
          <w:rFonts w:ascii="Arial" w:eastAsia="Calibri" w:hAnsi="Arial" w:cs="Arial"/>
          <w:lang w:val="pl-PL"/>
        </w:rPr>
        <w:t>ami</w:t>
      </w:r>
      <w:r w:rsidRPr="0011191B">
        <w:rPr>
          <w:rFonts w:ascii="Arial" w:eastAsia="Calibri" w:hAnsi="Arial" w:cs="Arial"/>
          <w:lang w:val="pl-PL"/>
        </w:rPr>
        <w:t xml:space="preserve"> wymienion</w:t>
      </w:r>
      <w:r w:rsidR="00F04B89" w:rsidRPr="0011191B">
        <w:rPr>
          <w:rFonts w:ascii="Arial" w:eastAsia="Calibri" w:hAnsi="Arial" w:cs="Arial"/>
          <w:lang w:val="pl-PL"/>
        </w:rPr>
        <w:t>ymi</w:t>
      </w:r>
      <w:r w:rsidRPr="0011191B">
        <w:rPr>
          <w:rFonts w:ascii="Arial" w:eastAsia="Calibri" w:hAnsi="Arial" w:cs="Arial"/>
          <w:lang w:val="pl-PL"/>
        </w:rPr>
        <w:t xml:space="preserve"> w poz. _____ wykazu,</w:t>
      </w:r>
    </w:p>
    <w:p w14:paraId="531CFAB9" w14:textId="56AE9F47" w:rsidR="00806C77" w:rsidRPr="0011191B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11191B">
        <w:rPr>
          <w:rFonts w:ascii="Arial" w:eastAsia="Calibri" w:hAnsi="Arial" w:cs="Arial"/>
          <w:lang w:val="pl-PL"/>
        </w:rPr>
        <w:t>*2.</w:t>
      </w:r>
      <w:r w:rsidRPr="0011191B">
        <w:rPr>
          <w:rFonts w:ascii="Arial" w:eastAsia="Calibri" w:hAnsi="Arial" w:cs="Arial"/>
          <w:lang w:val="pl-PL"/>
        </w:rPr>
        <w:tab/>
        <w:t>Nie dysponujemy osob</w:t>
      </w:r>
      <w:r w:rsidR="00F04B89" w:rsidRPr="0011191B">
        <w:rPr>
          <w:rFonts w:ascii="Arial" w:eastAsia="Calibri" w:hAnsi="Arial" w:cs="Arial"/>
          <w:lang w:val="pl-PL"/>
        </w:rPr>
        <w:t>ami</w:t>
      </w:r>
      <w:r w:rsidRPr="0011191B">
        <w:rPr>
          <w:rFonts w:ascii="Arial" w:eastAsia="Calibri" w:hAnsi="Arial" w:cs="Arial"/>
          <w:lang w:val="pl-PL"/>
        </w:rPr>
        <w:t xml:space="preserve"> wymienion</w:t>
      </w:r>
      <w:r w:rsidR="00F04B89" w:rsidRPr="0011191B">
        <w:rPr>
          <w:rFonts w:ascii="Arial" w:eastAsia="Calibri" w:hAnsi="Arial" w:cs="Arial"/>
          <w:lang w:val="pl-PL"/>
        </w:rPr>
        <w:t>ymi</w:t>
      </w:r>
      <w:r w:rsidRPr="0011191B">
        <w:rPr>
          <w:rFonts w:ascii="Arial" w:eastAsia="Calibri" w:hAnsi="Arial" w:cs="Arial"/>
          <w:lang w:val="pl-PL"/>
        </w:rPr>
        <w:t xml:space="preserve"> w poz. ___ wykazu, lecz polegając </w:t>
      </w:r>
      <w:r w:rsidR="00D2550F" w:rsidRPr="0011191B">
        <w:rPr>
          <w:rFonts w:ascii="Arial" w:eastAsia="Calibri" w:hAnsi="Arial" w:cs="Arial"/>
          <w:lang w:val="pl-PL"/>
        </w:rPr>
        <w:t xml:space="preserve">                 </w:t>
      </w:r>
      <w:r w:rsidRPr="0011191B">
        <w:rPr>
          <w:rFonts w:ascii="Arial" w:eastAsia="Calibri" w:hAnsi="Arial" w:cs="Arial"/>
          <w:lang w:val="pl-PL"/>
        </w:rPr>
        <w:t>na zasobach innych podmiotów na</w:t>
      </w:r>
      <w:r w:rsidR="004E15C8" w:rsidRPr="0011191B">
        <w:rPr>
          <w:rFonts w:ascii="Arial" w:eastAsia="Calibri" w:hAnsi="Arial" w:cs="Arial"/>
          <w:lang w:val="pl-PL"/>
        </w:rPr>
        <w:t xml:space="preserve"> zasadach określonych w art. 118 – 123</w:t>
      </w:r>
      <w:r w:rsidRPr="0011191B">
        <w:rPr>
          <w:rFonts w:ascii="Arial" w:eastAsia="Calibri" w:hAnsi="Arial" w:cs="Arial"/>
          <w:lang w:val="pl-PL"/>
        </w:rPr>
        <w:t xml:space="preserve"> ustawy – Prawo zamówień publicznych, będziemy dysponować t</w:t>
      </w:r>
      <w:r w:rsidR="00F04B89" w:rsidRPr="0011191B">
        <w:rPr>
          <w:rFonts w:ascii="Arial" w:eastAsia="Calibri" w:hAnsi="Arial" w:cs="Arial"/>
          <w:lang w:val="pl-PL"/>
        </w:rPr>
        <w:t>ymi</w:t>
      </w:r>
      <w:r w:rsidRPr="0011191B">
        <w:rPr>
          <w:rFonts w:ascii="Arial" w:eastAsia="Calibri" w:hAnsi="Arial" w:cs="Arial"/>
          <w:lang w:val="pl-PL"/>
        </w:rPr>
        <w:t xml:space="preserve"> osob</w:t>
      </w:r>
      <w:r w:rsidR="00F04B89" w:rsidRPr="0011191B">
        <w:rPr>
          <w:rFonts w:ascii="Arial" w:eastAsia="Calibri" w:hAnsi="Arial" w:cs="Arial"/>
          <w:lang w:val="pl-PL"/>
        </w:rPr>
        <w:t>ami</w:t>
      </w:r>
      <w:r w:rsidRPr="0011191B">
        <w:rPr>
          <w:rFonts w:ascii="Arial" w:eastAsia="Calibri" w:hAnsi="Arial" w:cs="Arial"/>
          <w:lang w:val="pl-PL"/>
        </w:rPr>
        <w:t>.</w:t>
      </w:r>
    </w:p>
    <w:p w14:paraId="2C8D71FE" w14:textId="245457F0" w:rsidR="00B57F47" w:rsidRPr="004E15C8" w:rsidRDefault="00806C77" w:rsidP="00103A1C">
      <w:pPr>
        <w:tabs>
          <w:tab w:val="right" w:pos="9072"/>
        </w:tabs>
        <w:rPr>
          <w:rFonts w:ascii="Arial" w:eastAsia="Calibri" w:hAnsi="Arial" w:cs="Arial"/>
          <w:lang w:val="pl-PL"/>
        </w:rPr>
      </w:pPr>
      <w:r w:rsidRPr="0011191B">
        <w:rPr>
          <w:rFonts w:ascii="Arial" w:eastAsia="Calibri" w:hAnsi="Arial" w:cs="Arial"/>
          <w:lang w:val="pl-PL"/>
        </w:rPr>
        <w:t>* niepotrzebne skreślić</w:t>
      </w:r>
      <w:r w:rsidR="00103A1C">
        <w:rPr>
          <w:rFonts w:ascii="Arial" w:eastAsia="Calibri" w:hAnsi="Arial" w:cs="Arial"/>
          <w:lang w:val="pl-PL"/>
        </w:rPr>
        <w:tab/>
      </w:r>
    </w:p>
    <w:sectPr w:rsidR="00B57F47" w:rsidRPr="004E15C8" w:rsidSect="00103A1C">
      <w:headerReference w:type="default" r:id="rId8"/>
      <w:footerReference w:type="default" r:id="rId9"/>
      <w:pgSz w:w="11906" w:h="16838"/>
      <w:pgMar w:top="1560" w:right="1417" w:bottom="1134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CC0B94" w:rsidRDefault="00CC0B94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CC0B94" w:rsidRDefault="00CC0B94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D4B40" w14:textId="1851D97F" w:rsidR="00CC0B94" w:rsidRPr="00103A1C" w:rsidRDefault="00CC0B94" w:rsidP="00103A1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103A1C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103A1C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0A2746B0" w14:textId="77777777" w:rsidR="00CC0B94" w:rsidRDefault="00CC0B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CC0B94" w:rsidRDefault="00CC0B94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CC0B94" w:rsidRDefault="00CC0B94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A4A3E" w14:textId="58655D0A" w:rsidR="00CC0B94" w:rsidRDefault="00CC0B94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6016E004" wp14:editId="213C819B">
          <wp:simplePos x="0" y="0"/>
          <wp:positionH relativeFrom="column">
            <wp:posOffset>-191770</wp:posOffset>
          </wp:positionH>
          <wp:positionV relativeFrom="paragraph">
            <wp:posOffset>-133350</wp:posOffset>
          </wp:positionV>
          <wp:extent cx="6059805" cy="853440"/>
          <wp:effectExtent l="0" t="0" r="0" b="381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980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3A1C"/>
    <w:rsid w:val="00105043"/>
    <w:rsid w:val="00106061"/>
    <w:rsid w:val="0011191B"/>
    <w:rsid w:val="0011207D"/>
    <w:rsid w:val="00114920"/>
    <w:rsid w:val="00166CD1"/>
    <w:rsid w:val="001A1A92"/>
    <w:rsid w:val="001C3DE6"/>
    <w:rsid w:val="001C4B89"/>
    <w:rsid w:val="002030DF"/>
    <w:rsid w:val="002250D8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76494"/>
    <w:rsid w:val="0038584D"/>
    <w:rsid w:val="003973D9"/>
    <w:rsid w:val="003C5436"/>
    <w:rsid w:val="003E4DE9"/>
    <w:rsid w:val="00421E3E"/>
    <w:rsid w:val="00455B56"/>
    <w:rsid w:val="004652E7"/>
    <w:rsid w:val="00467B91"/>
    <w:rsid w:val="00480C61"/>
    <w:rsid w:val="00483225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234B"/>
    <w:rsid w:val="008B40FF"/>
    <w:rsid w:val="008B7C78"/>
    <w:rsid w:val="008D3200"/>
    <w:rsid w:val="008F114B"/>
    <w:rsid w:val="009229B2"/>
    <w:rsid w:val="00932E9F"/>
    <w:rsid w:val="00953C75"/>
    <w:rsid w:val="009806B5"/>
    <w:rsid w:val="009C056F"/>
    <w:rsid w:val="00A422F7"/>
    <w:rsid w:val="00A47F53"/>
    <w:rsid w:val="00A5629E"/>
    <w:rsid w:val="00A72359"/>
    <w:rsid w:val="00A738C1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0D90"/>
    <w:rsid w:val="00C06ECE"/>
    <w:rsid w:val="00C57AFF"/>
    <w:rsid w:val="00C71E5F"/>
    <w:rsid w:val="00C755C3"/>
    <w:rsid w:val="00CC0B94"/>
    <w:rsid w:val="00CF11DE"/>
    <w:rsid w:val="00CF4CF9"/>
    <w:rsid w:val="00D21838"/>
    <w:rsid w:val="00D21CBA"/>
    <w:rsid w:val="00D2550F"/>
    <w:rsid w:val="00D33B98"/>
    <w:rsid w:val="00D60B94"/>
    <w:rsid w:val="00D60D06"/>
    <w:rsid w:val="00D6380A"/>
    <w:rsid w:val="00D839A8"/>
    <w:rsid w:val="00DA1A72"/>
    <w:rsid w:val="00E4063B"/>
    <w:rsid w:val="00E533E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4B89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1A2F8FAF</Template>
  <TotalTime>512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140</cp:revision>
  <cp:lastPrinted>2021-02-15T11:36:00Z</cp:lastPrinted>
  <dcterms:created xsi:type="dcterms:W3CDTF">2021-02-04T12:40:00Z</dcterms:created>
  <dcterms:modified xsi:type="dcterms:W3CDTF">2024-08-06T08:30:00Z</dcterms:modified>
</cp:coreProperties>
</file>