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74364C" w14:textId="6BAA6E00" w:rsidR="00F241C1" w:rsidRPr="006F417F" w:rsidRDefault="002E5FA1" w:rsidP="00740477">
      <w:pPr>
        <w:spacing w:after="0" w:line="240" w:lineRule="auto"/>
        <w:jc w:val="right"/>
        <w:rPr>
          <w:rFonts w:ascii="Calibri" w:hAnsi="Calibri" w:cs="Calibri"/>
          <w:b/>
        </w:rPr>
      </w:pPr>
      <w:r w:rsidRPr="006F417F">
        <w:rPr>
          <w:rFonts w:ascii="Calibri" w:hAnsi="Calibri" w:cs="Calibri"/>
          <w:b/>
        </w:rPr>
        <w:t>Zakrzew</w:t>
      </w:r>
      <w:r w:rsidR="00F40DD6">
        <w:rPr>
          <w:rFonts w:ascii="Calibri" w:hAnsi="Calibri" w:cs="Calibri"/>
          <w:b/>
        </w:rPr>
        <w:t xml:space="preserve"> </w:t>
      </w:r>
      <w:r w:rsidR="00CE10E6">
        <w:rPr>
          <w:rFonts w:ascii="Calibri" w:hAnsi="Calibri" w:cs="Calibri"/>
          <w:b/>
        </w:rPr>
        <w:t>0</w:t>
      </w:r>
      <w:r w:rsidR="009C7D3D">
        <w:rPr>
          <w:rFonts w:ascii="Calibri" w:hAnsi="Calibri" w:cs="Calibri"/>
          <w:b/>
        </w:rPr>
        <w:t>3</w:t>
      </w:r>
      <w:r w:rsidRPr="006F417F">
        <w:rPr>
          <w:rFonts w:ascii="Calibri" w:hAnsi="Calibri" w:cs="Calibri"/>
          <w:b/>
        </w:rPr>
        <w:t>.</w:t>
      </w:r>
      <w:r w:rsidR="00511600">
        <w:rPr>
          <w:rFonts w:ascii="Calibri" w:hAnsi="Calibri" w:cs="Calibri"/>
          <w:b/>
        </w:rPr>
        <w:t>0</w:t>
      </w:r>
      <w:r w:rsidR="00CE10E6">
        <w:rPr>
          <w:rFonts w:ascii="Calibri" w:hAnsi="Calibri" w:cs="Calibri"/>
          <w:b/>
        </w:rPr>
        <w:t>4</w:t>
      </w:r>
      <w:r w:rsidR="00F241C1" w:rsidRPr="006F417F">
        <w:rPr>
          <w:rFonts w:ascii="Calibri" w:hAnsi="Calibri" w:cs="Calibri"/>
          <w:b/>
        </w:rPr>
        <w:t>.202</w:t>
      </w:r>
      <w:r w:rsidR="00511600">
        <w:rPr>
          <w:rFonts w:ascii="Calibri" w:hAnsi="Calibri" w:cs="Calibri"/>
          <w:b/>
        </w:rPr>
        <w:t>5</w:t>
      </w:r>
      <w:r w:rsidR="000529BD" w:rsidRPr="006F417F">
        <w:rPr>
          <w:rFonts w:ascii="Calibri" w:hAnsi="Calibri" w:cs="Calibri"/>
          <w:b/>
        </w:rPr>
        <w:t xml:space="preserve"> </w:t>
      </w:r>
      <w:r w:rsidR="00F241C1" w:rsidRPr="006F417F">
        <w:rPr>
          <w:rFonts w:ascii="Calibri" w:hAnsi="Calibri" w:cs="Calibri"/>
          <w:b/>
        </w:rPr>
        <w:t>r.</w:t>
      </w:r>
    </w:p>
    <w:p w14:paraId="7D53E051" w14:textId="77777777" w:rsidR="00F241C1" w:rsidRPr="006F417F" w:rsidRDefault="00F241C1" w:rsidP="00740477">
      <w:pPr>
        <w:spacing w:after="0" w:line="240" w:lineRule="auto"/>
        <w:rPr>
          <w:rFonts w:ascii="Calibri" w:hAnsi="Calibri" w:cs="Calibri"/>
          <w:b/>
        </w:rPr>
      </w:pPr>
      <w:r w:rsidRPr="006F417F">
        <w:rPr>
          <w:rFonts w:ascii="Calibri" w:hAnsi="Calibri" w:cs="Calibri"/>
          <w:b/>
        </w:rPr>
        <w:t>Gmina Zakrzew</w:t>
      </w:r>
    </w:p>
    <w:p w14:paraId="15D1740C" w14:textId="77777777" w:rsidR="00F241C1" w:rsidRPr="006F417F" w:rsidRDefault="00F241C1" w:rsidP="00740477">
      <w:pPr>
        <w:spacing w:after="0" w:line="240" w:lineRule="auto"/>
        <w:rPr>
          <w:rFonts w:ascii="Calibri" w:hAnsi="Calibri" w:cs="Calibri"/>
          <w:b/>
        </w:rPr>
      </w:pPr>
      <w:r w:rsidRPr="006F417F">
        <w:rPr>
          <w:rFonts w:ascii="Calibri" w:hAnsi="Calibri" w:cs="Calibri"/>
          <w:b/>
        </w:rPr>
        <w:t>Zakrzew 51</w:t>
      </w:r>
    </w:p>
    <w:p w14:paraId="1F5DA423" w14:textId="77777777" w:rsidR="00F241C1" w:rsidRPr="006F417F" w:rsidRDefault="00F241C1" w:rsidP="00740477">
      <w:pPr>
        <w:spacing w:after="0" w:line="240" w:lineRule="auto"/>
        <w:jc w:val="both"/>
        <w:rPr>
          <w:rFonts w:ascii="Calibri" w:hAnsi="Calibri" w:cs="Calibri"/>
          <w:b/>
        </w:rPr>
      </w:pPr>
      <w:r w:rsidRPr="006F417F">
        <w:rPr>
          <w:rFonts w:ascii="Calibri" w:hAnsi="Calibri" w:cs="Calibri"/>
          <w:b/>
        </w:rPr>
        <w:t>26-652 Zakrzew</w:t>
      </w:r>
    </w:p>
    <w:p w14:paraId="666E99E5" w14:textId="77777777" w:rsidR="002E5FA1" w:rsidRPr="006F417F" w:rsidRDefault="002E5FA1" w:rsidP="00740477">
      <w:pPr>
        <w:spacing w:after="0" w:line="240" w:lineRule="auto"/>
        <w:jc w:val="both"/>
        <w:rPr>
          <w:rFonts w:ascii="Calibri" w:hAnsi="Calibri" w:cs="Calibri"/>
          <w:b/>
        </w:rPr>
      </w:pPr>
    </w:p>
    <w:p w14:paraId="3C12D576" w14:textId="7EF7BEF0" w:rsidR="00F241C1" w:rsidRPr="006F417F" w:rsidRDefault="00F241C1" w:rsidP="00740477">
      <w:pPr>
        <w:spacing w:after="0" w:line="240" w:lineRule="auto"/>
        <w:jc w:val="both"/>
        <w:rPr>
          <w:rFonts w:ascii="Calibri" w:hAnsi="Calibri" w:cs="Calibri"/>
          <w:b/>
        </w:rPr>
      </w:pPr>
      <w:r w:rsidRPr="006F417F">
        <w:rPr>
          <w:rFonts w:ascii="Calibri" w:hAnsi="Calibri" w:cs="Calibri"/>
          <w:b/>
        </w:rPr>
        <w:t>z</w:t>
      </w:r>
      <w:r w:rsidRPr="006F417F">
        <w:rPr>
          <w:rFonts w:ascii="Calibri" w:hAnsi="Calibri" w:cs="Calibri"/>
        </w:rPr>
        <w:t>nak sprawy</w:t>
      </w:r>
      <w:r w:rsidR="000249CC" w:rsidRPr="006F417F">
        <w:rPr>
          <w:rFonts w:ascii="Calibri" w:hAnsi="Calibri" w:cs="Calibri"/>
          <w:b/>
        </w:rPr>
        <w:t>:  ZP.271.</w:t>
      </w:r>
      <w:r w:rsidR="00CE10E6">
        <w:rPr>
          <w:rFonts w:ascii="Calibri" w:hAnsi="Calibri" w:cs="Calibri"/>
          <w:b/>
        </w:rPr>
        <w:t>7</w:t>
      </w:r>
      <w:r w:rsidRPr="006F417F">
        <w:rPr>
          <w:rFonts w:ascii="Calibri" w:hAnsi="Calibri" w:cs="Calibri"/>
          <w:b/>
        </w:rPr>
        <w:t>.202</w:t>
      </w:r>
      <w:r w:rsidR="003B6B08">
        <w:rPr>
          <w:rFonts w:ascii="Calibri" w:hAnsi="Calibri" w:cs="Calibri"/>
          <w:b/>
        </w:rPr>
        <w:t>5</w:t>
      </w:r>
    </w:p>
    <w:p w14:paraId="3993DF97" w14:textId="77777777" w:rsidR="00F241C1" w:rsidRPr="006F417F" w:rsidRDefault="00F241C1" w:rsidP="00740477">
      <w:pPr>
        <w:spacing w:after="0" w:line="240" w:lineRule="auto"/>
        <w:jc w:val="center"/>
        <w:rPr>
          <w:rFonts w:ascii="Calibri" w:hAnsi="Calibri" w:cs="Calibri"/>
          <w:b/>
        </w:rPr>
      </w:pPr>
    </w:p>
    <w:p w14:paraId="78F587E2" w14:textId="77777777" w:rsidR="00F241C1" w:rsidRPr="006F417F" w:rsidRDefault="00F241C1" w:rsidP="00740477">
      <w:pPr>
        <w:spacing w:after="0" w:line="240" w:lineRule="auto"/>
        <w:jc w:val="center"/>
        <w:rPr>
          <w:rFonts w:ascii="Calibri" w:hAnsi="Calibri" w:cs="Calibri"/>
          <w:b/>
        </w:rPr>
      </w:pPr>
      <w:r w:rsidRPr="006F417F">
        <w:rPr>
          <w:rFonts w:ascii="Calibri" w:hAnsi="Calibri" w:cs="Calibri"/>
          <w:b/>
        </w:rPr>
        <w:t>Wykonawcy</w:t>
      </w:r>
    </w:p>
    <w:p w14:paraId="7E6AD5BE" w14:textId="77777777" w:rsidR="00F241C1" w:rsidRPr="006F417F" w:rsidRDefault="00F241C1" w:rsidP="00740477">
      <w:pPr>
        <w:spacing w:after="0" w:line="240" w:lineRule="auto"/>
        <w:jc w:val="both"/>
        <w:rPr>
          <w:rFonts w:ascii="Calibri" w:eastAsia="Calibri" w:hAnsi="Calibri" w:cs="Calibri"/>
          <w:iCs/>
          <w:color w:val="000000"/>
        </w:rPr>
      </w:pPr>
    </w:p>
    <w:p w14:paraId="049E183A" w14:textId="0DE943A2" w:rsidR="00CE10E6" w:rsidRDefault="00F241C1" w:rsidP="00F40DD6">
      <w:pPr>
        <w:spacing w:after="0" w:line="240" w:lineRule="auto"/>
        <w:jc w:val="both"/>
        <w:rPr>
          <w:rFonts w:ascii="Calibri" w:hAnsi="Calibri" w:cs="Calibri"/>
          <w:b/>
          <w:bCs/>
        </w:rPr>
      </w:pPr>
      <w:r w:rsidRPr="006F417F">
        <w:rPr>
          <w:rFonts w:ascii="Calibri" w:eastAsia="Calibri" w:hAnsi="Calibri" w:cs="Calibri"/>
          <w:iCs/>
          <w:color w:val="000000"/>
        </w:rPr>
        <w:t>Nazwa postępowania:</w:t>
      </w:r>
      <w:r w:rsidR="00881DC8" w:rsidRPr="006F417F">
        <w:rPr>
          <w:rFonts w:ascii="Calibri" w:hAnsi="Calibri" w:cs="Calibri"/>
          <w:b/>
          <w:bCs/>
        </w:rPr>
        <w:t xml:space="preserve"> </w:t>
      </w:r>
      <w:bookmarkStart w:id="0" w:name="_Hlk185231932"/>
      <w:r w:rsidR="00CE10E6" w:rsidRPr="00CE10E6">
        <w:rPr>
          <w:rFonts w:ascii="Calibri" w:hAnsi="Calibri" w:cs="Calibri"/>
          <w:b/>
          <w:bCs/>
          <w:iCs/>
        </w:rPr>
        <w:t>Budowa żłobka w miejscowości Zakrzew</w:t>
      </w:r>
    </w:p>
    <w:bookmarkEnd w:id="0"/>
    <w:p w14:paraId="4794A8DA" w14:textId="77777777" w:rsidR="00F241C1" w:rsidRPr="006F417F" w:rsidRDefault="00F241C1" w:rsidP="00F40DD6">
      <w:pPr>
        <w:spacing w:after="0" w:line="240" w:lineRule="auto"/>
        <w:jc w:val="both"/>
        <w:rPr>
          <w:rFonts w:ascii="Calibri" w:eastAsia="Calibri" w:hAnsi="Calibri" w:cs="Calibri"/>
          <w:iCs/>
          <w:color w:val="000000"/>
        </w:rPr>
      </w:pPr>
    </w:p>
    <w:p w14:paraId="2D1EA05E" w14:textId="68533939" w:rsidR="00F241C1" w:rsidRPr="006F417F" w:rsidRDefault="00F241C1" w:rsidP="004B49DD">
      <w:pPr>
        <w:pStyle w:val="Akapitzlist"/>
        <w:spacing w:after="0" w:line="240" w:lineRule="auto"/>
        <w:ind w:left="0"/>
        <w:jc w:val="both"/>
        <w:rPr>
          <w:rFonts w:ascii="Calibri" w:hAnsi="Calibri" w:cs="Calibri"/>
          <w:b/>
        </w:rPr>
      </w:pPr>
      <w:r w:rsidRPr="006F417F">
        <w:rPr>
          <w:rFonts w:ascii="Calibri" w:hAnsi="Calibri" w:cs="Calibri"/>
          <w:b/>
        </w:rPr>
        <w:t>Zamawiający działając na podstawie art. 284 ust. 6 ustawy z dnia 11 września 2019</w:t>
      </w:r>
      <w:r w:rsidR="000529BD" w:rsidRPr="006F417F">
        <w:rPr>
          <w:rFonts w:ascii="Calibri" w:hAnsi="Calibri" w:cs="Calibri"/>
          <w:b/>
        </w:rPr>
        <w:t xml:space="preserve"> </w:t>
      </w:r>
      <w:r w:rsidRPr="006F417F">
        <w:rPr>
          <w:rFonts w:ascii="Calibri" w:hAnsi="Calibri" w:cs="Calibri"/>
          <w:b/>
        </w:rPr>
        <w:t>r. Prawo zamówień publicznych  udostępnia  treść zapyta</w:t>
      </w:r>
      <w:r w:rsidR="008B010B">
        <w:rPr>
          <w:rFonts w:ascii="Calibri" w:hAnsi="Calibri" w:cs="Calibri"/>
          <w:b/>
        </w:rPr>
        <w:t>nia</w:t>
      </w:r>
      <w:r w:rsidRPr="006F417F">
        <w:rPr>
          <w:rFonts w:ascii="Calibri" w:hAnsi="Calibri" w:cs="Calibri"/>
          <w:b/>
        </w:rPr>
        <w:t xml:space="preserve"> wraz z odpowiedziami.    </w:t>
      </w:r>
    </w:p>
    <w:p w14:paraId="0AFB0294" w14:textId="77777777" w:rsidR="00F241C1" w:rsidRPr="006F417F" w:rsidRDefault="00F241C1" w:rsidP="00740477">
      <w:pPr>
        <w:pStyle w:val="Default"/>
        <w:rPr>
          <w:color w:val="auto"/>
          <w:sz w:val="22"/>
          <w:szCs w:val="22"/>
        </w:rPr>
      </w:pPr>
    </w:p>
    <w:p w14:paraId="3CEB9962" w14:textId="35681C58" w:rsidR="008E5A5A" w:rsidRPr="008E5A5A" w:rsidRDefault="00DF3AC8" w:rsidP="008E5A5A">
      <w:pPr>
        <w:pStyle w:val="Akapitzlist"/>
        <w:numPr>
          <w:ilvl w:val="0"/>
          <w:numId w:val="26"/>
        </w:numPr>
        <w:spacing w:after="0" w:line="240" w:lineRule="auto"/>
        <w:rPr>
          <w:rStyle w:val="markedcontent"/>
          <w:rFonts w:ascii="Calibri" w:hAnsi="Calibri" w:cs="Calibri"/>
          <w:b/>
        </w:rPr>
      </w:pPr>
      <w:r w:rsidRPr="008E5A5A">
        <w:rPr>
          <w:rStyle w:val="markedcontent"/>
          <w:rFonts w:ascii="Calibri" w:hAnsi="Calibri" w:cs="Calibri"/>
          <w:b/>
        </w:rPr>
        <w:t>Pytanie</w:t>
      </w:r>
      <w:r w:rsidR="008B010B" w:rsidRPr="008E5A5A">
        <w:rPr>
          <w:rStyle w:val="markedcontent"/>
          <w:rFonts w:ascii="Calibri" w:hAnsi="Calibri" w:cs="Calibri"/>
          <w:b/>
        </w:rPr>
        <w:t xml:space="preserve"> (pisownia oryginalna Wykonawcy)</w:t>
      </w:r>
      <w:r w:rsidR="00D63131" w:rsidRPr="008E5A5A">
        <w:rPr>
          <w:rStyle w:val="markedcontent"/>
          <w:rFonts w:ascii="Calibri" w:hAnsi="Calibri" w:cs="Calibri"/>
          <w:b/>
        </w:rPr>
        <w:t xml:space="preserve">: </w:t>
      </w:r>
    </w:p>
    <w:p w14:paraId="41552109" w14:textId="2C24873D" w:rsidR="008E5A5A" w:rsidRPr="008E5A5A" w:rsidRDefault="00511600" w:rsidP="008E5A5A">
      <w:pPr>
        <w:spacing w:after="0" w:line="240" w:lineRule="auto"/>
        <w:ind w:left="360"/>
        <w:jc w:val="both"/>
        <w:rPr>
          <w:rFonts w:ascii="Calibri" w:hAnsi="Calibri" w:cs="Calibri"/>
          <w:bCs/>
        </w:rPr>
      </w:pPr>
      <w:r w:rsidRPr="008E5A5A">
        <w:rPr>
          <w:rFonts w:ascii="Calibri" w:hAnsi="Calibri" w:cs="Calibri"/>
          <w:b/>
        </w:rPr>
        <w:br/>
      </w:r>
      <w:r w:rsidR="00F40DD6" w:rsidRPr="008E5A5A">
        <w:rPr>
          <w:rFonts w:ascii="Calibri" w:hAnsi="Calibri" w:cs="Calibri"/>
          <w:bCs/>
        </w:rPr>
        <w:t xml:space="preserve">1. </w:t>
      </w:r>
      <w:r w:rsidR="008E5A5A" w:rsidRPr="008E5A5A">
        <w:rPr>
          <w:rFonts w:ascii="Calibri" w:hAnsi="Calibri" w:cs="Calibri"/>
          <w:bCs/>
        </w:rPr>
        <w:t xml:space="preserve">Czy zamawiający dopuści wykonanie zadania przy zastosowaniu technologii prefabrykacji 3D </w:t>
      </w:r>
      <w:r w:rsidR="008E5A5A">
        <w:rPr>
          <w:rFonts w:ascii="Calibri" w:hAnsi="Calibri" w:cs="Calibri"/>
          <w:bCs/>
        </w:rPr>
        <w:br/>
      </w:r>
      <w:r w:rsidR="008E5A5A" w:rsidRPr="008E5A5A">
        <w:rPr>
          <w:rFonts w:ascii="Calibri" w:hAnsi="Calibri" w:cs="Calibri"/>
          <w:bCs/>
        </w:rPr>
        <w:t>o konstrukcji stalowej ciężkiej z zachowaniem zawartych w PFU parametrów budynku?</w:t>
      </w:r>
      <w:r w:rsidR="008E5A5A" w:rsidRPr="008E5A5A">
        <w:rPr>
          <w:rFonts w:ascii="Calibri" w:hAnsi="Calibri" w:cs="Calibri"/>
          <w:bCs/>
        </w:rPr>
        <w:br/>
      </w:r>
      <w:r w:rsidR="008E5A5A" w:rsidRPr="008E5A5A">
        <w:rPr>
          <w:rFonts w:ascii="Calibri" w:hAnsi="Calibri" w:cs="Calibri"/>
          <w:bCs/>
        </w:rPr>
        <w:br/>
        <w:t xml:space="preserve">Prefabrykacja budynku w kontrolowanych warunkach fabrycznych pozwoli na dostarczenie gotowego i wykończonego budynku bez uciążliwych prac budowlanych. Zważając na miejsce realizacji, którym jest stare miasto technologia modułowa pozwoli na dostarczenie budynku </w:t>
      </w:r>
      <w:r w:rsidR="008E5A5A">
        <w:rPr>
          <w:rFonts w:ascii="Calibri" w:hAnsi="Calibri" w:cs="Calibri"/>
          <w:bCs/>
        </w:rPr>
        <w:br/>
      </w:r>
      <w:r w:rsidR="008E5A5A" w:rsidRPr="008E5A5A">
        <w:rPr>
          <w:rFonts w:ascii="Calibri" w:hAnsi="Calibri" w:cs="Calibri"/>
          <w:bCs/>
        </w:rPr>
        <w:t xml:space="preserve">w bardzo szybkim czasie oraz zminimalizuje hałas, drgania i inne zakłócenia związane z tradycyjną budową. Budynek modułowy zostanie wybudowany na fundamencie betonowym zaprojektowanym zgodnie z warunkami geologicznymi działki. Budynek zostanie dostarczony </w:t>
      </w:r>
      <w:r w:rsidR="008E5A5A">
        <w:rPr>
          <w:rFonts w:ascii="Calibri" w:hAnsi="Calibri" w:cs="Calibri"/>
          <w:bCs/>
        </w:rPr>
        <w:br/>
      </w:r>
      <w:r w:rsidR="008E5A5A" w:rsidRPr="008E5A5A">
        <w:rPr>
          <w:rFonts w:ascii="Calibri" w:hAnsi="Calibri" w:cs="Calibri"/>
          <w:bCs/>
        </w:rPr>
        <w:t>w formie gotowej a proces samego montażu będzie krótkotrwały i w dużej mierze związany z pracami wewnątrz polegającymi na wykończeniu połączeń modułów.</w:t>
      </w:r>
    </w:p>
    <w:p w14:paraId="1FA39628" w14:textId="77777777" w:rsidR="00511600" w:rsidRDefault="00511600" w:rsidP="00220CAC">
      <w:pPr>
        <w:spacing w:after="0" w:line="240" w:lineRule="auto"/>
        <w:jc w:val="both"/>
        <w:rPr>
          <w:rFonts w:ascii="Calibri" w:hAnsi="Calibri" w:cs="Calibri"/>
          <w:b/>
        </w:rPr>
      </w:pPr>
    </w:p>
    <w:p w14:paraId="5988573C" w14:textId="77777777" w:rsidR="004B49DD" w:rsidRDefault="00511600" w:rsidP="00220CAC">
      <w:pPr>
        <w:spacing w:after="0" w:line="240" w:lineRule="auto"/>
        <w:jc w:val="both"/>
      </w:pPr>
      <w:bookmarkStart w:id="1" w:name="_Hlk187136717"/>
      <w:r>
        <w:rPr>
          <w:rFonts w:ascii="Calibri" w:hAnsi="Calibri" w:cs="Calibri"/>
          <w:b/>
        </w:rPr>
        <w:t>Odpowiedź:</w:t>
      </w:r>
      <w:bookmarkEnd w:id="1"/>
      <w:r w:rsidR="000F2ACD" w:rsidRPr="000F2ACD">
        <w:t xml:space="preserve"> </w:t>
      </w:r>
    </w:p>
    <w:p w14:paraId="3F4744D4" w14:textId="552AA710" w:rsidR="00511600" w:rsidRDefault="00511600" w:rsidP="00220CAC">
      <w:pPr>
        <w:spacing w:after="0" w:line="240" w:lineRule="auto"/>
        <w:jc w:val="both"/>
        <w:rPr>
          <w:rFonts w:ascii="Calibri" w:hAnsi="Calibri" w:cs="Calibri"/>
          <w:b/>
        </w:rPr>
      </w:pPr>
    </w:p>
    <w:p w14:paraId="163AA23F" w14:textId="7A78B012" w:rsidR="006C0737" w:rsidRPr="006C0737" w:rsidRDefault="006C0737" w:rsidP="00220CAC">
      <w:pPr>
        <w:spacing w:after="0" w:line="240" w:lineRule="auto"/>
        <w:jc w:val="both"/>
        <w:rPr>
          <w:rFonts w:ascii="Calibri" w:hAnsi="Calibri" w:cs="Calibri"/>
          <w:bCs/>
        </w:rPr>
      </w:pPr>
      <w:r w:rsidRPr="006C0737">
        <w:rPr>
          <w:rFonts w:ascii="Calibri" w:hAnsi="Calibri" w:cs="Calibri"/>
          <w:bCs/>
        </w:rPr>
        <w:t>Zamawiający nie wyraża zgody.</w:t>
      </w:r>
    </w:p>
    <w:p w14:paraId="316800FC" w14:textId="77777777" w:rsidR="00511600" w:rsidRDefault="00511600" w:rsidP="00220CAC">
      <w:pPr>
        <w:spacing w:after="0" w:line="240" w:lineRule="auto"/>
        <w:jc w:val="both"/>
        <w:rPr>
          <w:rFonts w:ascii="Calibri" w:hAnsi="Calibri" w:cs="Calibri"/>
          <w:b/>
        </w:rPr>
      </w:pPr>
    </w:p>
    <w:p w14:paraId="68318269" w14:textId="3F5E620A" w:rsidR="00F40DD6" w:rsidRDefault="004B49DD" w:rsidP="008E5A5A">
      <w:pPr>
        <w:spacing w:after="0" w:line="240" w:lineRule="auto"/>
        <w:rPr>
          <w:rFonts w:ascii="Calibri" w:hAnsi="Calibri" w:cs="Calibri"/>
          <w:bCs/>
        </w:rPr>
      </w:pPr>
      <w:r>
        <w:rPr>
          <w:rFonts w:ascii="Calibri" w:hAnsi="Calibri" w:cs="Calibri"/>
          <w:b/>
        </w:rPr>
        <w:t>2.</w:t>
      </w:r>
      <w:r w:rsidR="00511600" w:rsidRPr="00511600">
        <w:rPr>
          <w:rFonts w:ascii="Calibri" w:hAnsi="Calibri" w:cs="Calibri"/>
          <w:b/>
        </w:rPr>
        <w:t xml:space="preserve"> Pytanie (pisownia oryginalna Wykonawcy): </w:t>
      </w:r>
      <w:r w:rsidR="00511600" w:rsidRPr="00511600">
        <w:rPr>
          <w:rFonts w:ascii="Calibri" w:hAnsi="Calibri" w:cs="Calibri"/>
          <w:b/>
        </w:rPr>
        <w:br/>
      </w:r>
    </w:p>
    <w:p w14:paraId="12E8B083" w14:textId="3A5DEFD4" w:rsidR="008E5A5A" w:rsidRPr="008E5A5A" w:rsidRDefault="008E5A5A" w:rsidP="008E5A5A">
      <w:pPr>
        <w:spacing w:after="0" w:line="240" w:lineRule="auto"/>
        <w:jc w:val="both"/>
        <w:rPr>
          <w:rFonts w:eastAsia="Times New Roman" w:cstheme="minorHAnsi"/>
          <w:color w:val="000000"/>
          <w:lang w:eastAsia="pl-PL"/>
        </w:rPr>
      </w:pPr>
      <w:r w:rsidRPr="008E5A5A">
        <w:rPr>
          <w:rFonts w:ascii="Times New Roman" w:eastAsia="Times New Roman" w:hAnsi="Times New Roman" w:cs="Times New Roman"/>
          <w:color w:val="000000"/>
          <w:sz w:val="24"/>
          <w:szCs w:val="24"/>
          <w:lang w:eastAsia="pl-PL"/>
        </w:rPr>
        <w:t xml:space="preserve">     </w:t>
      </w:r>
      <w:r w:rsidRPr="008E5A5A">
        <w:rPr>
          <w:rFonts w:eastAsia="Times New Roman" w:cstheme="minorHAnsi"/>
          <w:color w:val="000000"/>
          <w:lang w:eastAsia="pl-PL"/>
        </w:rPr>
        <w:t xml:space="preserve">Czy Zamawiający celem optymalizacji/obniżenia kosztów inwestycji, co wykazują aktualne postepowania przetargowe wyraża zgodę na złożenie oferty a tym samym wykonanie inwestycji </w:t>
      </w:r>
      <w:r>
        <w:rPr>
          <w:rFonts w:eastAsia="Times New Roman" w:cstheme="minorHAnsi"/>
          <w:color w:val="000000"/>
          <w:lang w:eastAsia="pl-PL"/>
        </w:rPr>
        <w:br/>
      </w:r>
      <w:r w:rsidRPr="008E5A5A">
        <w:rPr>
          <w:rFonts w:eastAsia="Times New Roman" w:cstheme="minorHAnsi"/>
          <w:color w:val="000000"/>
          <w:lang w:eastAsia="pl-PL"/>
        </w:rPr>
        <w:t>w technologii modułowej drewnianej (panelowej) która polega na dostarczeniu na budowę gotowych modułów wykonanych w zakładzie produkcyjnym wykonawcy, przy zachowaniu wszystkich parametrów i wymagań określonych w SWZ. </w:t>
      </w:r>
    </w:p>
    <w:p w14:paraId="03C83A6E"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color w:val="000000"/>
          <w:lang w:eastAsia="pl-PL"/>
        </w:rPr>
        <w:t xml:space="preserve">Wniosek dotyczy nowoczesnej technologii opartej o konstrukcje z masywnego drewna wzdłużnie klejonego, izolowane materiałami ekologicznymi wraz z wykorzystaniem konstrukcyjnych budowlanych płyt </w:t>
      </w:r>
      <w:proofErr w:type="spellStart"/>
      <w:r w:rsidRPr="008E5A5A">
        <w:rPr>
          <w:rFonts w:eastAsia="Times New Roman" w:cstheme="minorHAnsi"/>
          <w:color w:val="000000"/>
          <w:lang w:eastAsia="pl-PL"/>
        </w:rPr>
        <w:t>włóknowo-gipsowych</w:t>
      </w:r>
      <w:proofErr w:type="spellEnd"/>
      <w:r w:rsidRPr="008E5A5A">
        <w:rPr>
          <w:rFonts w:eastAsia="Times New Roman" w:cstheme="minorHAnsi"/>
          <w:color w:val="000000"/>
          <w:lang w:eastAsia="pl-PL"/>
        </w:rPr>
        <w:t xml:space="preserve"> </w:t>
      </w:r>
      <w:proofErr w:type="spellStart"/>
      <w:r w:rsidRPr="008E5A5A">
        <w:rPr>
          <w:rFonts w:eastAsia="Times New Roman" w:cstheme="minorHAnsi"/>
          <w:color w:val="000000"/>
          <w:lang w:eastAsia="pl-PL"/>
        </w:rPr>
        <w:t>Fermacell</w:t>
      </w:r>
      <w:proofErr w:type="spellEnd"/>
      <w:r w:rsidRPr="008E5A5A">
        <w:rPr>
          <w:rFonts w:eastAsia="Times New Roman" w:cstheme="minorHAnsi"/>
          <w:color w:val="000000"/>
          <w:lang w:eastAsia="pl-PL"/>
        </w:rPr>
        <w:t>. </w:t>
      </w:r>
    </w:p>
    <w:p w14:paraId="33764137" w14:textId="77777777" w:rsidR="008E5A5A" w:rsidRPr="008E5A5A" w:rsidRDefault="008E5A5A" w:rsidP="008E5A5A">
      <w:pPr>
        <w:spacing w:after="0" w:line="240" w:lineRule="auto"/>
        <w:rPr>
          <w:rFonts w:eastAsia="Times New Roman" w:cstheme="minorHAnsi"/>
          <w:lang w:eastAsia="pl-PL"/>
        </w:rPr>
      </w:pPr>
    </w:p>
    <w:p w14:paraId="5AB097BF" w14:textId="77777777" w:rsidR="008E5A5A" w:rsidRPr="008E5A5A" w:rsidRDefault="008E5A5A" w:rsidP="008E5A5A">
      <w:pPr>
        <w:spacing w:after="0" w:line="240" w:lineRule="auto"/>
        <w:jc w:val="both"/>
        <w:rPr>
          <w:rFonts w:eastAsia="Times New Roman" w:cstheme="minorHAnsi"/>
          <w:color w:val="000000"/>
          <w:lang w:eastAsia="pl-PL"/>
        </w:rPr>
      </w:pPr>
      <w:r w:rsidRPr="008E5A5A">
        <w:rPr>
          <w:rFonts w:eastAsia="Times New Roman" w:cstheme="minorHAnsi"/>
          <w:color w:val="000000"/>
          <w:lang w:eastAsia="pl-PL"/>
        </w:rPr>
        <w:t xml:space="preserve">      Dopuszczenie technologii drewnianej prefabrykowanej modułowej panelowej do wykonania konstrukcji kondygnacji nadziemnych budynku jest atrakcyjną alternatywą do konstrukcji tradycyjnych oraz spowoduje jednocześnie rozszerzenie kręgu potencjalnych wykonawców. Zwiększy to konkurencyjność prowadzonego postępowania, co spowoduje lepszą realizacją celów stawianych przed podmiotami publicznymi w ustawie prawo zamówień publicznych. </w:t>
      </w:r>
    </w:p>
    <w:p w14:paraId="43BA6024" w14:textId="77777777" w:rsidR="008E5A5A" w:rsidRPr="008E5A5A" w:rsidRDefault="008E5A5A" w:rsidP="008E5A5A">
      <w:pPr>
        <w:spacing w:after="0" w:line="240" w:lineRule="auto"/>
        <w:jc w:val="both"/>
        <w:rPr>
          <w:rFonts w:eastAsia="Times New Roman" w:cstheme="minorHAnsi"/>
          <w:color w:val="000000"/>
          <w:lang w:eastAsia="pl-PL"/>
        </w:rPr>
      </w:pPr>
      <w:r w:rsidRPr="008E5A5A">
        <w:rPr>
          <w:rFonts w:eastAsia="Times New Roman" w:cstheme="minorHAnsi"/>
          <w:color w:val="000000"/>
          <w:lang w:eastAsia="pl-PL"/>
        </w:rPr>
        <w:t>Dopuszczenie technologii drewnianej prefabrykowanej jako rozwiązania równoważnego w żaden sposób nie wpłynie na przebieg postępowania oraz treść dokumentów w ramach przedmiotu postępowania.</w:t>
      </w:r>
    </w:p>
    <w:p w14:paraId="6007122D" w14:textId="77777777" w:rsidR="008E5A5A" w:rsidRPr="008E5A5A" w:rsidRDefault="008E5A5A" w:rsidP="008E5A5A">
      <w:pPr>
        <w:spacing w:after="0" w:line="240" w:lineRule="auto"/>
        <w:rPr>
          <w:rFonts w:eastAsia="Times New Roman" w:cstheme="minorHAnsi"/>
          <w:lang w:eastAsia="pl-PL"/>
        </w:rPr>
      </w:pPr>
    </w:p>
    <w:p w14:paraId="0A514508" w14:textId="77777777" w:rsidR="008E5A5A" w:rsidRPr="008E5A5A" w:rsidRDefault="008E5A5A" w:rsidP="008E5A5A">
      <w:pPr>
        <w:spacing w:after="0" w:line="240" w:lineRule="auto"/>
        <w:rPr>
          <w:rFonts w:eastAsia="Times New Roman" w:cstheme="minorHAnsi"/>
          <w:b/>
          <w:bCs/>
          <w:u w:val="single"/>
          <w:lang w:eastAsia="pl-PL"/>
        </w:rPr>
      </w:pPr>
      <w:bookmarkStart w:id="2" w:name="_Hlk84849708"/>
    </w:p>
    <w:p w14:paraId="6AD200F8" w14:textId="77777777" w:rsidR="008E5A5A" w:rsidRPr="008E5A5A" w:rsidRDefault="008E5A5A" w:rsidP="008E5A5A">
      <w:pPr>
        <w:spacing w:after="0" w:line="240" w:lineRule="auto"/>
        <w:rPr>
          <w:rFonts w:eastAsia="Times New Roman" w:cstheme="minorHAnsi"/>
          <w:u w:val="single"/>
          <w:lang w:eastAsia="pl-PL"/>
        </w:rPr>
      </w:pPr>
    </w:p>
    <w:p w14:paraId="157C2BB9"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 xml:space="preserve">Wniosek dotyczy nowoczesnej technologii opartej o konstrukcje z masywnego drewna wzdłużnie klejonego KVH, izolowane materiałami ekologicznymi wraz z wykorzystaniem  płyt budowlanych </w:t>
      </w:r>
      <w:proofErr w:type="spellStart"/>
      <w:r w:rsidRPr="008E5A5A">
        <w:rPr>
          <w:rFonts w:eastAsia="Times New Roman" w:cstheme="minorHAnsi"/>
          <w:lang w:eastAsia="pl-PL"/>
        </w:rPr>
        <w:t>włóknowo</w:t>
      </w:r>
      <w:proofErr w:type="spellEnd"/>
      <w:r w:rsidRPr="008E5A5A">
        <w:rPr>
          <w:rFonts w:eastAsia="Times New Roman" w:cstheme="minorHAnsi"/>
          <w:lang w:eastAsia="pl-PL"/>
        </w:rPr>
        <w:t xml:space="preserve"> gipsowo-konstrukcyjnych odpornych na ogień, pleśń, wilgoć oraz uszkodzenia mechaniczne.</w:t>
      </w:r>
    </w:p>
    <w:p w14:paraId="57A614F9" w14:textId="77777777" w:rsidR="008E5A5A" w:rsidRPr="008E5A5A" w:rsidRDefault="008E5A5A" w:rsidP="008E5A5A">
      <w:pPr>
        <w:spacing w:after="0" w:line="240" w:lineRule="auto"/>
        <w:jc w:val="both"/>
        <w:rPr>
          <w:rFonts w:eastAsia="Times New Roman" w:cstheme="minorHAnsi"/>
          <w:lang w:eastAsia="pl-PL"/>
        </w:rPr>
      </w:pPr>
    </w:p>
    <w:p w14:paraId="197F7A36"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b/>
          <w:bCs/>
          <w:u w:val="single"/>
          <w:lang w:eastAsia="pl-PL"/>
        </w:rPr>
        <w:t xml:space="preserve">Wszelkie niezbędne dokumenty mówiące o odporności ogniowej ścian i stropów przebadane </w:t>
      </w:r>
      <w:r w:rsidRPr="008E5A5A">
        <w:rPr>
          <w:rFonts w:eastAsia="Times New Roman" w:cstheme="minorHAnsi"/>
          <w:b/>
          <w:bCs/>
          <w:u w:val="single"/>
          <w:lang w:eastAsia="pl-PL"/>
        </w:rPr>
        <w:br/>
        <w:t xml:space="preserve">są w Instytucie Techniki Budowlanej w Warszawie lub innej jednostki akredytowanej przez Polskie Centrum Akredytacji. </w:t>
      </w:r>
      <w:r w:rsidRPr="008E5A5A">
        <w:rPr>
          <w:rFonts w:eastAsia="Times New Roman" w:cstheme="minorHAnsi"/>
          <w:lang w:eastAsia="pl-PL"/>
        </w:rPr>
        <w:t>Wykonawca dysponuje zatem dokumentami potwierdzającymi, że oferowane rozwiązanie jest równoważne pod względem odporności ogniowej w zakresie REI 30 do REI 120. Proponowana technologia gwarantuje także zachowanie innych parametrów równoważności gwarantujących możliwość wykonania przedmiotowego budynku w opisywanej technologii takich jak odporność ogniowa, nośność i sztywność konstrukcyjna oraz parametry (lepsze) izolacyjności termicznej.</w:t>
      </w:r>
    </w:p>
    <w:p w14:paraId="4A8036B8" w14:textId="77777777" w:rsidR="008E5A5A" w:rsidRPr="008E5A5A" w:rsidRDefault="008E5A5A" w:rsidP="008E5A5A">
      <w:pPr>
        <w:spacing w:after="0" w:line="240" w:lineRule="auto"/>
        <w:rPr>
          <w:rFonts w:eastAsia="Times New Roman" w:cstheme="minorHAnsi"/>
          <w:lang w:eastAsia="pl-PL"/>
        </w:rPr>
      </w:pPr>
    </w:p>
    <w:p w14:paraId="33C0072A" w14:textId="106505A1" w:rsidR="008E5A5A" w:rsidRPr="008E5A5A" w:rsidRDefault="008E5A5A" w:rsidP="008E5A5A">
      <w:pPr>
        <w:spacing w:after="0" w:line="240" w:lineRule="auto"/>
        <w:jc w:val="both"/>
        <w:rPr>
          <w:rFonts w:eastAsia="Times New Roman" w:cstheme="minorHAnsi"/>
          <w:b/>
          <w:bCs/>
          <w:lang w:eastAsia="pl-PL"/>
        </w:rPr>
      </w:pPr>
      <w:r w:rsidRPr="008E5A5A">
        <w:rPr>
          <w:rFonts w:eastAsia="Times New Roman" w:cstheme="minorHAnsi"/>
          <w:b/>
          <w:bCs/>
          <w:lang w:eastAsia="pl-PL"/>
        </w:rPr>
        <w:t xml:space="preserve">Dopuszczenie technologii energooszczędnej drewnianej prefabrykowanej jako rozwiązania równoważnego w żaden sposób nie wpłynie na przebieg postępowania oraz treść dokumentów </w:t>
      </w:r>
      <w:r>
        <w:rPr>
          <w:rFonts w:eastAsia="Times New Roman" w:cstheme="minorHAnsi"/>
          <w:b/>
          <w:bCs/>
          <w:lang w:eastAsia="pl-PL"/>
        </w:rPr>
        <w:br/>
      </w:r>
      <w:r w:rsidRPr="008E5A5A">
        <w:rPr>
          <w:rFonts w:eastAsia="Times New Roman" w:cstheme="minorHAnsi"/>
          <w:b/>
          <w:bCs/>
          <w:lang w:eastAsia="pl-PL"/>
        </w:rPr>
        <w:t>w ramach przedmiotu postępowania.</w:t>
      </w:r>
    </w:p>
    <w:p w14:paraId="68DF9352" w14:textId="77777777" w:rsidR="008E5A5A" w:rsidRPr="008E5A5A" w:rsidRDefault="008E5A5A" w:rsidP="008E5A5A">
      <w:pPr>
        <w:spacing w:after="0" w:line="240" w:lineRule="auto"/>
        <w:jc w:val="both"/>
        <w:rPr>
          <w:rFonts w:eastAsia="Times New Roman" w:cstheme="minorHAnsi"/>
          <w:b/>
          <w:bCs/>
          <w:lang w:eastAsia="pl-PL"/>
        </w:rPr>
      </w:pPr>
      <w:r w:rsidRPr="008E5A5A">
        <w:rPr>
          <w:rFonts w:eastAsia="Times New Roman" w:cstheme="minorHAnsi"/>
          <w:b/>
          <w:bCs/>
          <w:lang w:eastAsia="pl-PL"/>
        </w:rPr>
        <w:t>Budynek zostanie wykonany zgodnie z projektem. Koszty przeprojektowania konstrukcji bierzemy na siebie. Robimy wpis do dziennika budowy jako zmiana nie istotna. Mamy w tym zakresie duże doświadczenie co za tym idzie również zrealizowane inwestycje.</w:t>
      </w:r>
    </w:p>
    <w:p w14:paraId="352A146A" w14:textId="77777777" w:rsidR="008E5A5A" w:rsidRPr="008E5A5A" w:rsidRDefault="008E5A5A" w:rsidP="008E5A5A">
      <w:pPr>
        <w:spacing w:after="0" w:line="240" w:lineRule="auto"/>
        <w:rPr>
          <w:rFonts w:eastAsia="Times New Roman" w:cstheme="minorHAnsi"/>
          <w:lang w:eastAsia="pl-PL"/>
        </w:rPr>
      </w:pPr>
    </w:p>
    <w:p w14:paraId="2A5DFC14"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Ważnym podkreślenia jest fakt, że wnioskowane w niniejszym piśmie rozwiązanie równoważne dotyczyć będzie:</w:t>
      </w:r>
    </w:p>
    <w:p w14:paraId="729C6660"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Ściany zewnętrzne obiektu</w:t>
      </w:r>
    </w:p>
    <w:p w14:paraId="75106C47" w14:textId="1F29CC18"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 xml:space="preserve">Rozwiązanie technologiczne polega na wykonaniu konstrukcji nośnej obiektu z drewna klejonego wzdłużnie o wymiarach minimalnych 60x200mm. Izolacją termiczną będzie izolacja z naturalnych włókien drzewnych. Całość konstrukcji poszyta zostanie wzmocnionymi płytami budowlanymi konstrukcyjnymi  gipsowo </w:t>
      </w:r>
      <w:r>
        <w:rPr>
          <w:rFonts w:eastAsia="Times New Roman" w:cstheme="minorHAnsi"/>
          <w:lang w:eastAsia="pl-PL"/>
        </w:rPr>
        <w:t>–</w:t>
      </w:r>
      <w:r w:rsidRPr="008E5A5A">
        <w:rPr>
          <w:rFonts w:eastAsia="Times New Roman" w:cstheme="minorHAnsi"/>
          <w:lang w:eastAsia="pl-PL"/>
        </w:rPr>
        <w:t xml:space="preserve"> włóknistymi</w:t>
      </w:r>
      <w:r>
        <w:rPr>
          <w:rFonts w:eastAsia="Times New Roman" w:cstheme="minorHAnsi"/>
          <w:lang w:eastAsia="pl-PL"/>
        </w:rPr>
        <w:t xml:space="preserve"> </w:t>
      </w:r>
      <w:r w:rsidRPr="008E5A5A">
        <w:rPr>
          <w:rFonts w:eastAsia="Times New Roman" w:cstheme="minorHAnsi"/>
          <w:lang w:eastAsia="pl-PL"/>
        </w:rPr>
        <w:t xml:space="preserve">i gramaturze min 1000 kg/m2 typu </w:t>
      </w:r>
      <w:proofErr w:type="spellStart"/>
      <w:r w:rsidRPr="008E5A5A">
        <w:rPr>
          <w:rFonts w:eastAsia="Times New Roman" w:cstheme="minorHAnsi"/>
          <w:lang w:eastAsia="pl-PL"/>
        </w:rPr>
        <w:t>Fermacell</w:t>
      </w:r>
      <w:proofErr w:type="spellEnd"/>
    </w:p>
    <w:p w14:paraId="1216E64B"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Taka konstrukcja ściany zapewnia znacznie lepszą izolacyjność względem zaproponowanej w projekcie ściany zewnętrznej. Przekłada się to na niższe koszty utrzymania obiektu. Parametry ściany:</w:t>
      </w:r>
    </w:p>
    <w:p w14:paraId="138D8086"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 izolacyjność cieplna na poziomie ok Uc-0,16 W/m2K– wyższa niż wymagana projektem</w:t>
      </w:r>
    </w:p>
    <w:p w14:paraId="36884DC7"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 odporność ogniowa REI 30/REI 60/REI 120 – w zależności od wymagań</w:t>
      </w:r>
    </w:p>
    <w:p w14:paraId="261C8E81"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 nośność konstrukcyjna ściany zgodna z polskimi i europejskimi normami, co zostanie potwierdzone przez konstruktora na etapie rewizji projektu technicznego</w:t>
      </w:r>
    </w:p>
    <w:p w14:paraId="3093C215"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 warunek materiały nie rozprzestrzeniające ognia - spełniony</w:t>
      </w:r>
    </w:p>
    <w:p w14:paraId="2F896397" w14:textId="77777777" w:rsidR="008E5A5A" w:rsidRPr="008E5A5A" w:rsidRDefault="008E5A5A" w:rsidP="008E5A5A">
      <w:pPr>
        <w:spacing w:after="0" w:line="240" w:lineRule="auto"/>
        <w:rPr>
          <w:rFonts w:eastAsia="Times New Roman" w:cstheme="minorHAnsi"/>
          <w:lang w:eastAsia="pl-PL"/>
        </w:rPr>
      </w:pPr>
      <w:r w:rsidRPr="008E5A5A">
        <w:rPr>
          <w:rFonts w:eastAsia="Times New Roman" w:cstheme="minorHAnsi"/>
          <w:noProof/>
          <w:lang w:eastAsia="pl-PL"/>
        </w:rPr>
        <w:drawing>
          <wp:inline distT="0" distB="0" distL="0" distR="0" wp14:anchorId="3C680058" wp14:editId="35B5A199">
            <wp:extent cx="4450080" cy="1493520"/>
            <wp:effectExtent l="0" t="0" r="7620" b="0"/>
            <wp:docPr id="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450080" cy="1493520"/>
                    </a:xfrm>
                    <a:prstGeom prst="rect">
                      <a:avLst/>
                    </a:prstGeom>
                    <a:noFill/>
                    <a:ln>
                      <a:noFill/>
                    </a:ln>
                  </pic:spPr>
                </pic:pic>
              </a:graphicData>
            </a:graphic>
          </wp:inline>
        </w:drawing>
      </w:r>
    </w:p>
    <w:p w14:paraId="44BE6807" w14:textId="77777777" w:rsidR="008E5A5A" w:rsidRPr="008E5A5A" w:rsidRDefault="008E5A5A" w:rsidP="008E5A5A">
      <w:pPr>
        <w:spacing w:after="0" w:line="240" w:lineRule="auto"/>
        <w:rPr>
          <w:rFonts w:eastAsia="Times New Roman" w:cstheme="minorHAnsi"/>
          <w:lang w:eastAsia="pl-PL"/>
        </w:rPr>
      </w:pPr>
    </w:p>
    <w:p w14:paraId="57A9BC05"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Ściany wewnętrzne nośne obiektu</w:t>
      </w:r>
    </w:p>
    <w:p w14:paraId="259EDFBD"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Rozwiązanie technologiczne polega na wykonaniu konstrukcji nośnej obiektu z drewna klejonego wzdłużnie o wymiarach minimalnych 60x200mm. Izolacją akustyczne będzie izolacja z naturalnych włókien drzewnych lub wełny mineralnej. Całość konstrukcji poszyta zostanie płytami budowlanymi konstrukcyjnymi gipsowo-włóknistymi o gramaturze min 1000 kg/m2</w:t>
      </w:r>
    </w:p>
    <w:p w14:paraId="5AFA19EB"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Parametry ściany:</w:t>
      </w:r>
    </w:p>
    <w:p w14:paraId="47C1386B"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lastRenderedPageBreak/>
        <w:t>- izolacyjność akustyczne – 45-50db w zależności od grubości – w zależności od wymagań dla danej przegrody</w:t>
      </w:r>
    </w:p>
    <w:p w14:paraId="5A9E37DD"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 odporność ogniowa REI30/REI60/REI120 w zależności od wymagań</w:t>
      </w:r>
    </w:p>
    <w:p w14:paraId="02D1EEB5"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 nośność konstrukcyjna ściany zgodna z polskimi i europejskimi normami, co zostanie potwierdzone przez konstruktora na etapie rewizji projektu technicznego</w:t>
      </w:r>
    </w:p>
    <w:p w14:paraId="4ABF4BED"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 warunek materiały nie rozprzestrzeniające ognia - spełniony</w:t>
      </w:r>
    </w:p>
    <w:p w14:paraId="27D0A974" w14:textId="77777777" w:rsidR="008E5A5A" w:rsidRPr="008E5A5A" w:rsidRDefault="008E5A5A" w:rsidP="008E5A5A">
      <w:pPr>
        <w:spacing w:after="0" w:line="240" w:lineRule="auto"/>
        <w:rPr>
          <w:rFonts w:eastAsia="Times New Roman" w:cstheme="minorHAnsi"/>
          <w:lang w:eastAsia="pl-PL"/>
        </w:rPr>
      </w:pPr>
    </w:p>
    <w:p w14:paraId="0B019645" w14:textId="77777777" w:rsidR="008E5A5A" w:rsidRPr="008E5A5A" w:rsidRDefault="008E5A5A" w:rsidP="008E5A5A">
      <w:pPr>
        <w:spacing w:after="0" w:line="240" w:lineRule="auto"/>
        <w:jc w:val="both"/>
        <w:rPr>
          <w:rFonts w:eastAsia="Times New Roman" w:cstheme="minorHAnsi"/>
          <w:b/>
          <w:bCs/>
          <w:lang w:eastAsia="pl-PL"/>
        </w:rPr>
      </w:pPr>
      <w:r w:rsidRPr="008E5A5A">
        <w:rPr>
          <w:rFonts w:eastAsia="Times New Roman" w:cstheme="minorHAnsi"/>
          <w:b/>
          <w:bCs/>
          <w:lang w:eastAsia="pl-PL"/>
        </w:rPr>
        <w:t>Strop lub stropodach w budynku</w:t>
      </w:r>
    </w:p>
    <w:p w14:paraId="56EE8159" w14:textId="2187875E" w:rsidR="008E5A5A" w:rsidRPr="008E5A5A" w:rsidRDefault="008E5A5A" w:rsidP="008E5A5A">
      <w:pPr>
        <w:spacing w:after="0" w:line="240" w:lineRule="auto"/>
        <w:jc w:val="both"/>
        <w:rPr>
          <w:rFonts w:eastAsia="Times New Roman" w:cstheme="minorHAnsi"/>
          <w:b/>
          <w:bCs/>
          <w:lang w:eastAsia="pl-PL"/>
        </w:rPr>
      </w:pPr>
      <w:r w:rsidRPr="008E5A5A">
        <w:rPr>
          <w:rFonts w:eastAsia="Times New Roman" w:cstheme="minorHAnsi"/>
          <w:lang w:eastAsia="pl-PL"/>
        </w:rPr>
        <w:t>Rozwiązanie technologiczne polega na wykonaniu konstrukcji nośnej obiektu z drewna klejonego wzdłużnie o wymiarach minimalnych 60x240mm. Izolacją akustyczne będzie izolacja z naturalnych włókien drzewnych lub wełny mineralnej oraz styropian akustyczny posadzkowy. Poszyciem spodnim struktury stropu będzie płytowanie z płyt typu DF (</w:t>
      </w:r>
      <w:proofErr w:type="spellStart"/>
      <w:r w:rsidRPr="008E5A5A">
        <w:rPr>
          <w:rFonts w:eastAsia="Times New Roman" w:cstheme="minorHAnsi"/>
          <w:lang w:eastAsia="pl-PL"/>
        </w:rPr>
        <w:t>Siniat</w:t>
      </w:r>
      <w:proofErr w:type="spellEnd"/>
      <w:r w:rsidRPr="008E5A5A">
        <w:rPr>
          <w:rFonts w:eastAsia="Times New Roman" w:cstheme="minorHAnsi"/>
          <w:lang w:eastAsia="pl-PL"/>
        </w:rPr>
        <w:t xml:space="preserve"> Ogień Plus). </w:t>
      </w:r>
      <w:r w:rsidRPr="008E5A5A">
        <w:rPr>
          <w:rFonts w:eastAsia="Times New Roman" w:cstheme="minorHAnsi"/>
          <w:b/>
          <w:bCs/>
          <w:lang w:eastAsia="pl-PL"/>
        </w:rPr>
        <w:t xml:space="preserve">Ważnym podkreślenia jest fakt, iż na „górze” stropu wykonana jest standardowa wylewka betonowa, co zapewnia „stabilność” (brak efektu „pływania” stropu) oraz dodatkową izolacyjność akustyczną i oczywiście możliwość wykonania standardowego ogrzewania podłogowego lub grzejnikowego z podejściem dolnym </w:t>
      </w:r>
      <w:r>
        <w:rPr>
          <w:rFonts w:eastAsia="Times New Roman" w:cstheme="minorHAnsi"/>
          <w:b/>
          <w:bCs/>
          <w:lang w:eastAsia="pl-PL"/>
        </w:rPr>
        <w:br/>
      </w:r>
      <w:r w:rsidRPr="008E5A5A">
        <w:rPr>
          <w:rFonts w:eastAsia="Times New Roman" w:cstheme="minorHAnsi"/>
          <w:b/>
          <w:bCs/>
          <w:lang w:eastAsia="pl-PL"/>
        </w:rPr>
        <w:t>w przypadku wymagań zamawiającego</w:t>
      </w:r>
    </w:p>
    <w:p w14:paraId="16E51A96"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Parametry stropu:</w:t>
      </w:r>
    </w:p>
    <w:p w14:paraId="6E39AB81"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 izolacyjność akustyczne – na poziomie 50-58db  (R’a1; L’a1)</w:t>
      </w:r>
    </w:p>
    <w:p w14:paraId="35756ADA"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 xml:space="preserve">- odporność ogniowa REI 30 do REI 120 w zależności od wymagań </w:t>
      </w:r>
    </w:p>
    <w:p w14:paraId="7490F1C0"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 nośność konstrukcyjna ściany zgodna z polskimi i europejskimi normami, co zostanie potwierdzone przez konstruktora na etapie rewizji projektu technicznego</w:t>
      </w:r>
    </w:p>
    <w:p w14:paraId="77975AAB"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 warunek materiały nie rozprzestrzeniające ognia – spełniony</w:t>
      </w:r>
    </w:p>
    <w:p w14:paraId="047E3F25"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 xml:space="preserve">- zawsze stosujemy wylewkę betonową na twardym </w:t>
      </w:r>
      <w:proofErr w:type="spellStart"/>
      <w:r w:rsidRPr="008E5A5A">
        <w:rPr>
          <w:rFonts w:eastAsia="Times New Roman" w:cstheme="minorHAnsi"/>
          <w:lang w:eastAsia="pl-PL"/>
        </w:rPr>
        <w:t>styropianie+ogrzewanie</w:t>
      </w:r>
      <w:proofErr w:type="spellEnd"/>
      <w:r w:rsidRPr="008E5A5A">
        <w:rPr>
          <w:rFonts w:eastAsia="Times New Roman" w:cstheme="minorHAnsi"/>
          <w:lang w:eastAsia="pl-PL"/>
        </w:rPr>
        <w:t xml:space="preserve"> podłogowe</w:t>
      </w:r>
    </w:p>
    <w:p w14:paraId="7A492D01" w14:textId="77777777" w:rsidR="008E5A5A" w:rsidRPr="008E5A5A" w:rsidRDefault="008E5A5A" w:rsidP="008E5A5A">
      <w:pPr>
        <w:spacing w:after="0" w:line="240" w:lineRule="auto"/>
        <w:rPr>
          <w:rFonts w:eastAsia="Times New Roman" w:cstheme="minorHAnsi"/>
          <w:lang w:eastAsia="pl-PL"/>
        </w:rPr>
      </w:pPr>
      <w:r w:rsidRPr="008E5A5A">
        <w:rPr>
          <w:rFonts w:eastAsia="Times New Roman" w:cstheme="minorHAnsi"/>
          <w:noProof/>
          <w:lang w:eastAsia="pl-PL"/>
        </w:rPr>
        <w:drawing>
          <wp:inline distT="0" distB="0" distL="0" distR="0" wp14:anchorId="047734B5" wp14:editId="2E20A70E">
            <wp:extent cx="3467100" cy="1623060"/>
            <wp:effectExtent l="0" t="0" r="0" b="0"/>
            <wp:docPr id="4"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467100" cy="1623060"/>
                    </a:xfrm>
                    <a:prstGeom prst="rect">
                      <a:avLst/>
                    </a:prstGeom>
                    <a:noFill/>
                    <a:ln>
                      <a:noFill/>
                    </a:ln>
                  </pic:spPr>
                </pic:pic>
              </a:graphicData>
            </a:graphic>
          </wp:inline>
        </w:drawing>
      </w:r>
    </w:p>
    <w:p w14:paraId="645072E7" w14:textId="77777777" w:rsidR="008E5A5A" w:rsidRPr="008E5A5A" w:rsidRDefault="008E5A5A" w:rsidP="008E5A5A">
      <w:pPr>
        <w:spacing w:after="0" w:line="240" w:lineRule="auto"/>
        <w:jc w:val="both"/>
        <w:rPr>
          <w:rFonts w:eastAsia="Times New Roman" w:cstheme="minorHAnsi"/>
          <w:b/>
          <w:bCs/>
          <w:lang w:eastAsia="pl-PL"/>
        </w:rPr>
      </w:pPr>
      <w:r w:rsidRPr="008E5A5A">
        <w:rPr>
          <w:rFonts w:eastAsia="Times New Roman" w:cstheme="minorHAnsi"/>
          <w:b/>
          <w:bCs/>
          <w:lang w:eastAsia="pl-PL"/>
        </w:rPr>
        <w:t xml:space="preserve">Powyższe rozwiązania należy zatem uznać za równoważne, a w wielu aspektach wręcz lepsze względem opisanych w SWZ i załącznikach do niego. Tego typu rozwiązania znalazły już zastosowanie </w:t>
      </w:r>
      <w:r w:rsidRPr="008E5A5A">
        <w:rPr>
          <w:rFonts w:eastAsia="Times New Roman" w:cstheme="minorHAnsi"/>
          <w:b/>
          <w:bCs/>
          <w:lang w:eastAsia="pl-PL"/>
        </w:rPr>
        <w:br/>
        <w:t>w setkach obiektów w Polsce w tym użyteczności publicznej.</w:t>
      </w:r>
    </w:p>
    <w:p w14:paraId="7D54E55A" w14:textId="77777777" w:rsidR="008E5A5A" w:rsidRPr="008E5A5A" w:rsidRDefault="008E5A5A" w:rsidP="008E5A5A">
      <w:pPr>
        <w:spacing w:after="0" w:line="240" w:lineRule="auto"/>
        <w:jc w:val="both"/>
        <w:rPr>
          <w:rFonts w:eastAsia="Times New Roman" w:cstheme="minorHAnsi"/>
          <w:lang w:eastAsia="pl-PL"/>
        </w:rPr>
      </w:pPr>
    </w:p>
    <w:p w14:paraId="3CEF9AF1"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 xml:space="preserve">Charakterystyczne parametry obiektu tj.: kubatura, powierzchnia zabudowy, wysokość, długość, szerokość i liczba kondygnacji obiektu nie ulegną zmianie. Również instalacje, materiały wykończeniowe pozostają zgodne z tymi opisanymi w OPZ z ew. niewielką korektą. Opisywana technologia równoważna nie dotyka także pozostałych elementów technologicznych jak choćby stolarka otworowa, instalacje czy materiały wykończeniowe. </w:t>
      </w:r>
    </w:p>
    <w:p w14:paraId="4F17E318" w14:textId="77777777" w:rsidR="008E5A5A" w:rsidRPr="008E5A5A" w:rsidRDefault="008E5A5A" w:rsidP="008E5A5A">
      <w:pPr>
        <w:spacing w:after="0" w:line="240" w:lineRule="auto"/>
        <w:jc w:val="both"/>
        <w:rPr>
          <w:rFonts w:eastAsia="Times New Roman" w:cstheme="minorHAnsi"/>
          <w:lang w:eastAsia="pl-PL"/>
        </w:rPr>
      </w:pPr>
    </w:p>
    <w:p w14:paraId="626FFDDD" w14:textId="77777777" w:rsidR="008E5A5A" w:rsidRPr="008E5A5A" w:rsidRDefault="008E5A5A" w:rsidP="008E5A5A">
      <w:pPr>
        <w:spacing w:after="0" w:line="240" w:lineRule="auto"/>
        <w:jc w:val="both"/>
        <w:rPr>
          <w:rFonts w:eastAsia="Times New Roman" w:cstheme="minorHAnsi"/>
          <w:b/>
          <w:bCs/>
          <w:lang w:eastAsia="pl-PL"/>
        </w:rPr>
      </w:pPr>
      <w:r w:rsidRPr="008E5A5A">
        <w:rPr>
          <w:rFonts w:eastAsia="Times New Roman" w:cstheme="minorHAnsi"/>
          <w:b/>
          <w:bCs/>
          <w:lang w:eastAsia="pl-PL"/>
        </w:rPr>
        <w:t xml:space="preserve"> Korzyści:</w:t>
      </w:r>
    </w:p>
    <w:p w14:paraId="7D6AE192" w14:textId="77777777" w:rsidR="008E5A5A" w:rsidRPr="008E5A5A" w:rsidRDefault="008E5A5A" w:rsidP="008E5A5A">
      <w:pPr>
        <w:spacing w:after="0" w:line="240" w:lineRule="auto"/>
        <w:jc w:val="both"/>
        <w:rPr>
          <w:rFonts w:eastAsia="Times New Roman" w:cstheme="minorHAnsi"/>
          <w:lang w:eastAsia="pl-PL"/>
        </w:rPr>
      </w:pPr>
    </w:p>
    <w:p w14:paraId="085C9986" w14:textId="6760E209"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 xml:space="preserve">Poza </w:t>
      </w:r>
      <w:r w:rsidRPr="008E5A5A">
        <w:rPr>
          <w:rFonts w:eastAsia="Times New Roman" w:cstheme="minorHAnsi"/>
          <w:b/>
          <w:bCs/>
          <w:lang w:eastAsia="pl-PL"/>
        </w:rPr>
        <w:t>atutem jakim jest czas realizacji inwestycji ( skracamy min. do 3 miesięcy )</w:t>
      </w:r>
      <w:r w:rsidRPr="008E5A5A">
        <w:rPr>
          <w:rFonts w:eastAsia="Times New Roman" w:cstheme="minorHAnsi"/>
          <w:lang w:eastAsia="pl-PL"/>
        </w:rPr>
        <w:t xml:space="preserve">, technologia drewniana prefabrykowana nie zaniża parametrów nośnych, wytrzymałościowych, konstrukcyjnych, cieplnych, użytkowych oraz wizualnych. Co więcej szereg z nich zostanie spełnionych w większym stopniu, bardziej korzystnym, a dodatkowo budynki wykonane w tej technologii charakteryzują się </w:t>
      </w:r>
      <w:r>
        <w:rPr>
          <w:rFonts w:eastAsia="Times New Roman" w:cstheme="minorHAnsi"/>
          <w:lang w:eastAsia="pl-PL"/>
        </w:rPr>
        <w:br/>
      </w:r>
      <w:r w:rsidRPr="008E5A5A">
        <w:rPr>
          <w:rFonts w:eastAsia="Times New Roman" w:cstheme="minorHAnsi"/>
          <w:b/>
          <w:bCs/>
          <w:lang w:eastAsia="pl-PL"/>
        </w:rPr>
        <w:t>o 60% mniejszymi kosztami utrzymania (są to obiekty niskoenergetyczne)</w:t>
      </w:r>
      <w:r w:rsidRPr="008E5A5A">
        <w:rPr>
          <w:rFonts w:eastAsia="Times New Roman" w:cstheme="minorHAnsi"/>
          <w:lang w:eastAsia="pl-PL"/>
        </w:rPr>
        <w:t xml:space="preserve"> – szczególnie przy uwzględnieniu </w:t>
      </w:r>
      <w:r w:rsidRPr="008E5A5A">
        <w:rPr>
          <w:rFonts w:eastAsia="Times New Roman" w:cstheme="minorHAnsi"/>
          <w:u w:val="single"/>
          <w:lang w:eastAsia="pl-PL"/>
        </w:rPr>
        <w:t>kosztów w całym cyklu życia budynku</w:t>
      </w:r>
      <w:r w:rsidRPr="008E5A5A">
        <w:rPr>
          <w:rFonts w:eastAsia="Times New Roman" w:cstheme="minorHAnsi"/>
          <w:lang w:eastAsia="pl-PL"/>
        </w:rPr>
        <w:t xml:space="preserve">, a nie tylko przez pryzmat ceny nabycia. </w:t>
      </w:r>
    </w:p>
    <w:p w14:paraId="637A6A57"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lastRenderedPageBreak/>
        <w:t xml:space="preserve">              Energooszczędność wynika z tego iż nasze </w:t>
      </w:r>
      <w:r w:rsidRPr="008E5A5A">
        <w:rPr>
          <w:rFonts w:eastAsia="Times New Roman" w:cstheme="minorHAnsi"/>
          <w:b/>
          <w:bCs/>
          <w:lang w:eastAsia="pl-PL"/>
        </w:rPr>
        <w:t xml:space="preserve">ściany nośne zewnętrzne mają współczynnik przenikana ciepła   ok. </w:t>
      </w:r>
      <w:proofErr w:type="spellStart"/>
      <w:r w:rsidRPr="008E5A5A">
        <w:rPr>
          <w:rFonts w:eastAsia="Times New Roman" w:cstheme="minorHAnsi"/>
          <w:b/>
          <w:bCs/>
          <w:lang w:eastAsia="pl-PL"/>
        </w:rPr>
        <w:t>Uc</w:t>
      </w:r>
      <w:proofErr w:type="spellEnd"/>
      <w:r w:rsidRPr="008E5A5A">
        <w:rPr>
          <w:rFonts w:eastAsia="Times New Roman" w:cstheme="minorHAnsi"/>
          <w:b/>
          <w:bCs/>
          <w:lang w:eastAsia="pl-PL"/>
        </w:rPr>
        <w:t>=0,16</w:t>
      </w:r>
      <w:r w:rsidRPr="008E5A5A">
        <w:rPr>
          <w:rFonts w:eastAsia="Times New Roman" w:cstheme="minorHAnsi"/>
          <w:lang w:eastAsia="pl-PL"/>
        </w:rPr>
        <w:t xml:space="preserve"> </w:t>
      </w:r>
      <w:r w:rsidRPr="008E5A5A">
        <w:rPr>
          <w:rFonts w:eastAsia="Times New Roman" w:cstheme="minorHAnsi"/>
          <w:b/>
          <w:bCs/>
          <w:lang w:eastAsia="pl-PL"/>
        </w:rPr>
        <w:t xml:space="preserve">W/m2K a stropy/dach ok. </w:t>
      </w:r>
      <w:proofErr w:type="spellStart"/>
      <w:r w:rsidRPr="008E5A5A">
        <w:rPr>
          <w:rFonts w:eastAsia="Times New Roman" w:cstheme="minorHAnsi"/>
          <w:b/>
          <w:bCs/>
          <w:lang w:eastAsia="pl-PL"/>
        </w:rPr>
        <w:t>Uc</w:t>
      </w:r>
      <w:proofErr w:type="spellEnd"/>
      <w:r w:rsidRPr="008E5A5A">
        <w:rPr>
          <w:rFonts w:eastAsia="Times New Roman" w:cstheme="minorHAnsi"/>
          <w:b/>
          <w:bCs/>
          <w:lang w:eastAsia="pl-PL"/>
        </w:rPr>
        <w:t>=0,12 W/m2K.</w:t>
      </w:r>
      <w:r w:rsidRPr="008E5A5A">
        <w:rPr>
          <w:rFonts w:eastAsia="Times New Roman" w:cstheme="minorHAnsi"/>
          <w:lang w:eastAsia="pl-PL"/>
        </w:rPr>
        <w:t xml:space="preserve"> </w:t>
      </w:r>
    </w:p>
    <w:p w14:paraId="6A4E8271"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 xml:space="preserve">             Dodatkowo ściany osłonowe przy tych parametrach mają grubość 34cm co daje Państwu dodatkowy PUM w wewnątrz po obrysie budynku ok. 11 cm.</w:t>
      </w:r>
    </w:p>
    <w:p w14:paraId="60EF0609" w14:textId="5C71A8ED"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 xml:space="preserve">             Niewątpliwie ze względu na wykorzystanie ekologicznych materiałów i na dyfuzyjnie otwarty charakter obiektu (oddycha) mikroklimat wewnątrz obiektu jest znacznie przyjaźniejszy od tego jaki występuje w obiektach żelbetowych. Potwierdzają to obecni użytkownicy obiektów wykonanych </w:t>
      </w:r>
      <w:r>
        <w:rPr>
          <w:rFonts w:eastAsia="Times New Roman" w:cstheme="minorHAnsi"/>
          <w:lang w:eastAsia="pl-PL"/>
        </w:rPr>
        <w:br/>
      </w:r>
      <w:r w:rsidRPr="008E5A5A">
        <w:rPr>
          <w:rFonts w:eastAsia="Times New Roman" w:cstheme="minorHAnsi"/>
          <w:lang w:eastAsia="pl-PL"/>
        </w:rPr>
        <w:t xml:space="preserve">w naszej technologii. Proponowana technologia </w:t>
      </w:r>
      <w:r w:rsidRPr="008E5A5A">
        <w:rPr>
          <w:rFonts w:eastAsia="Times New Roman" w:cstheme="minorHAnsi"/>
          <w:color w:val="000000"/>
          <w:lang w:eastAsia="pl-PL"/>
        </w:rPr>
        <w:t>w równoważnym stopniu spełnia wymagania określone w opisie przedmiotu zamówienia.</w:t>
      </w:r>
    </w:p>
    <w:p w14:paraId="4CC77111" w14:textId="77777777" w:rsidR="008E5A5A" w:rsidRPr="008E5A5A" w:rsidRDefault="008E5A5A" w:rsidP="008E5A5A">
      <w:pPr>
        <w:spacing w:after="0" w:line="240" w:lineRule="auto"/>
        <w:jc w:val="both"/>
        <w:rPr>
          <w:rFonts w:eastAsia="Times New Roman" w:cstheme="minorHAnsi"/>
          <w:lang w:eastAsia="pl-PL"/>
        </w:rPr>
      </w:pPr>
    </w:p>
    <w:bookmarkEnd w:id="2"/>
    <w:p w14:paraId="1A49854D"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Proponowana przez nas technologia charakteryzuje się n/w cechami:</w:t>
      </w:r>
    </w:p>
    <w:p w14:paraId="118B9293"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b/>
          <w:lang w:eastAsia="pl-PL"/>
        </w:rPr>
        <w:t>- konstrukcja drewniana</w:t>
      </w:r>
      <w:r w:rsidRPr="008E5A5A">
        <w:rPr>
          <w:rFonts w:eastAsia="Times New Roman" w:cstheme="minorHAnsi"/>
          <w:lang w:eastAsia="pl-PL"/>
        </w:rPr>
        <w:t xml:space="preserve"> tak zwana „masywna konstrukcja niemiecką” wykonana z drewna klejonego KVH o najmniejszym przekroju elementów konstrukcyjnych 200x60mm.</w:t>
      </w:r>
    </w:p>
    <w:p w14:paraId="3282BC56"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b/>
          <w:lang w:eastAsia="pl-PL"/>
        </w:rPr>
        <w:t>- materiały izolacyjne</w:t>
      </w:r>
      <w:r w:rsidRPr="008E5A5A">
        <w:rPr>
          <w:rFonts w:eastAsia="Times New Roman" w:cstheme="minorHAnsi"/>
          <w:lang w:eastAsia="pl-PL"/>
        </w:rPr>
        <w:t xml:space="preserve"> użyte w naszej technologii to materiały ekologiczne, wykonane z włókien drzewnych</w:t>
      </w:r>
    </w:p>
    <w:p w14:paraId="5C800C27"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 xml:space="preserve">- </w:t>
      </w:r>
      <w:r w:rsidRPr="008E5A5A">
        <w:rPr>
          <w:rFonts w:eastAsia="Times New Roman" w:cstheme="minorHAnsi"/>
          <w:b/>
          <w:bCs/>
          <w:lang w:eastAsia="pl-PL"/>
        </w:rPr>
        <w:t xml:space="preserve">płyty poszywające ściany zewnętrzne jak i wewnętrzne – </w:t>
      </w:r>
      <w:r w:rsidRPr="008E5A5A">
        <w:rPr>
          <w:rFonts w:eastAsia="Times New Roman" w:cstheme="minorHAnsi"/>
          <w:lang w:eastAsia="pl-PL"/>
        </w:rPr>
        <w:t>wnioskowana technologia zakłada wzmacniane, budowlane, konstrukcyjne płyty gipsowo włóknowe.</w:t>
      </w:r>
    </w:p>
    <w:p w14:paraId="375F1700" w14:textId="77777777" w:rsidR="008E5A5A" w:rsidRPr="008E5A5A" w:rsidRDefault="008E5A5A" w:rsidP="008E5A5A">
      <w:pPr>
        <w:spacing w:after="0" w:line="240" w:lineRule="auto"/>
        <w:jc w:val="both"/>
        <w:rPr>
          <w:rFonts w:eastAsia="Times New Roman" w:cstheme="minorHAnsi"/>
          <w:lang w:eastAsia="pl-PL"/>
        </w:rPr>
      </w:pPr>
    </w:p>
    <w:p w14:paraId="560224E1"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Dopuszczenie technologii drewnianej prefabrykowanej do wykonania konstrukcji kondygnacji nadziemnych budynku jest atrakcyjną alternatywą do konstrukcji opisanej projektem budowlanym oraz spowoduje jednocześnie rozszerzenie kręgu potencjalnych wykonawców. Zwiększy to konkurencyjność prowadzonego postępowania, co spowoduje lepszą realizacją celów stawianych przed podmiotami publicznymi w ustawie prawo zamówień publicznych.</w:t>
      </w:r>
    </w:p>
    <w:p w14:paraId="2B4DA953" w14:textId="77777777" w:rsidR="008E5A5A" w:rsidRPr="008E5A5A" w:rsidRDefault="008E5A5A" w:rsidP="008E5A5A">
      <w:pPr>
        <w:spacing w:after="0" w:line="240" w:lineRule="auto"/>
        <w:jc w:val="both"/>
        <w:rPr>
          <w:rFonts w:eastAsia="Times New Roman" w:cstheme="minorHAnsi"/>
          <w:lang w:eastAsia="pl-PL"/>
        </w:rPr>
      </w:pPr>
    </w:p>
    <w:p w14:paraId="5D65A9F8"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Reasumując, prosimy o potwierdzenie, że:</w:t>
      </w:r>
    </w:p>
    <w:p w14:paraId="2036809D"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technologia drewniana prefabrykowana do wykonania konstrukcji kondygnacji nadziemnych budynku będzie uznana za równoważną w przypadku udowodnienia przez wykonawcę, że proponowane rozwiązanie w równoważnym stopniu spełnia wymagania określone w opisie przedmiotu zamówienia,</w:t>
      </w:r>
    </w:p>
    <w:p w14:paraId="65F0C1A1" w14:textId="77777777"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oferta Wykonawcy obejmująca w/w technologię nie będzie podlegała odrzuceniu (pod warunkiem wykazania równoważności),</w:t>
      </w:r>
    </w:p>
    <w:p w14:paraId="1F61CAB9" w14:textId="6A9FB66F" w:rsidR="008E5A5A" w:rsidRPr="008E5A5A" w:rsidRDefault="008E5A5A" w:rsidP="008E5A5A">
      <w:pPr>
        <w:spacing w:after="0" w:line="240" w:lineRule="auto"/>
        <w:jc w:val="both"/>
        <w:rPr>
          <w:rFonts w:eastAsia="Times New Roman" w:cstheme="minorHAnsi"/>
          <w:lang w:eastAsia="pl-PL"/>
        </w:rPr>
      </w:pPr>
      <w:r w:rsidRPr="008E5A5A">
        <w:rPr>
          <w:rFonts w:eastAsia="Times New Roman" w:cstheme="minorHAnsi"/>
          <w:lang w:eastAsia="pl-PL"/>
        </w:rPr>
        <w:t>parametry równoważności dla w/w rozwiązania to: odporność ogniowa, nośność i sztywność konstrukcyjna oraz parametry (lepsze) izolacyjności termicznej.</w:t>
      </w:r>
    </w:p>
    <w:p w14:paraId="7BAB30EA" w14:textId="77777777" w:rsidR="00511600" w:rsidRDefault="00511600" w:rsidP="00220CAC">
      <w:pPr>
        <w:spacing w:after="0" w:line="240" w:lineRule="auto"/>
        <w:jc w:val="both"/>
        <w:rPr>
          <w:rFonts w:ascii="Calibri" w:hAnsi="Calibri" w:cs="Calibri"/>
          <w:b/>
        </w:rPr>
      </w:pPr>
    </w:p>
    <w:p w14:paraId="3EDEA1DB" w14:textId="77777777" w:rsidR="004B49DD" w:rsidRDefault="00511600" w:rsidP="00220CAC">
      <w:pPr>
        <w:spacing w:after="0" w:line="240" w:lineRule="auto"/>
        <w:jc w:val="both"/>
      </w:pPr>
      <w:r w:rsidRPr="00511600">
        <w:rPr>
          <w:rFonts w:ascii="Calibri" w:hAnsi="Calibri" w:cs="Calibri"/>
          <w:b/>
        </w:rPr>
        <w:t>Odpowiedź:</w:t>
      </w:r>
      <w:r w:rsidR="000F2ACD" w:rsidRPr="000F2ACD">
        <w:t xml:space="preserve"> </w:t>
      </w:r>
    </w:p>
    <w:p w14:paraId="414DFF69" w14:textId="77777777" w:rsidR="008E5A5A" w:rsidRDefault="008E5A5A" w:rsidP="00F40DD6">
      <w:pPr>
        <w:spacing w:after="0" w:line="240" w:lineRule="auto"/>
      </w:pPr>
    </w:p>
    <w:p w14:paraId="54E47CD3" w14:textId="03D7ECD7" w:rsidR="006C0737" w:rsidRDefault="006C0737" w:rsidP="00F40DD6">
      <w:pPr>
        <w:spacing w:after="0" w:line="240" w:lineRule="auto"/>
      </w:pPr>
      <w:r>
        <w:t>Zamawiający nie wyraża zgody.</w:t>
      </w:r>
    </w:p>
    <w:p w14:paraId="4FC2A6C0" w14:textId="77777777" w:rsidR="008E5A5A" w:rsidRDefault="008E5A5A" w:rsidP="00F40DD6">
      <w:pPr>
        <w:spacing w:after="0" w:line="240" w:lineRule="auto"/>
      </w:pPr>
    </w:p>
    <w:p w14:paraId="526B51A8" w14:textId="6E9927EA" w:rsidR="008E5A5A" w:rsidRDefault="004B49DD" w:rsidP="00F40DD6">
      <w:pPr>
        <w:spacing w:after="0" w:line="240" w:lineRule="auto"/>
        <w:rPr>
          <w:rFonts w:ascii="Calibri" w:hAnsi="Calibri" w:cs="Calibri"/>
          <w:b/>
        </w:rPr>
      </w:pPr>
      <w:r>
        <w:rPr>
          <w:rFonts w:ascii="Calibri" w:hAnsi="Calibri" w:cs="Calibri"/>
          <w:b/>
        </w:rPr>
        <w:t xml:space="preserve">3. </w:t>
      </w:r>
      <w:r w:rsidR="00511600" w:rsidRPr="00511600">
        <w:rPr>
          <w:rFonts w:ascii="Calibri" w:hAnsi="Calibri" w:cs="Calibri"/>
          <w:b/>
        </w:rPr>
        <w:t xml:space="preserve">Pytanie (pisownia oryginalna Wykonawcy): </w:t>
      </w:r>
    </w:p>
    <w:p w14:paraId="496593D9" w14:textId="63F1E858" w:rsidR="00511600" w:rsidRPr="00F40DD6" w:rsidRDefault="00511600" w:rsidP="008E5A5A">
      <w:pPr>
        <w:spacing w:after="0" w:line="240" w:lineRule="auto"/>
        <w:jc w:val="both"/>
        <w:rPr>
          <w:rFonts w:ascii="Calibri" w:hAnsi="Calibri" w:cs="Calibri"/>
          <w:b/>
        </w:rPr>
      </w:pPr>
      <w:r w:rsidRPr="00511600">
        <w:rPr>
          <w:rFonts w:ascii="Calibri" w:hAnsi="Calibri" w:cs="Calibri"/>
          <w:b/>
        </w:rPr>
        <w:br/>
      </w:r>
      <w:r w:rsidR="008E5A5A" w:rsidRPr="008E5A5A">
        <w:rPr>
          <w:rFonts w:ascii="Calibri" w:hAnsi="Calibri" w:cs="Calibri"/>
          <w:bCs/>
        </w:rPr>
        <w:t xml:space="preserve">Ze względu na rozbieżności między projektem budowlanym a przedmiarami proszę o sprecyzowanie czy dostawa i montaż wyposażenia do </w:t>
      </w:r>
      <w:proofErr w:type="spellStart"/>
      <w:r w:rsidR="008E5A5A" w:rsidRPr="008E5A5A">
        <w:rPr>
          <w:rFonts w:ascii="Calibri" w:hAnsi="Calibri" w:cs="Calibri"/>
          <w:bCs/>
        </w:rPr>
        <w:t>sal</w:t>
      </w:r>
      <w:proofErr w:type="spellEnd"/>
      <w:r w:rsidR="008E5A5A" w:rsidRPr="008E5A5A">
        <w:rPr>
          <w:rFonts w:ascii="Calibri" w:hAnsi="Calibri" w:cs="Calibri"/>
          <w:bCs/>
        </w:rPr>
        <w:t xml:space="preserve"> na pobyt dzieci wchodzą w zakres zamówienia? Jeśli tak prosimy o podanie specyfikacji wyposażenia stolików, krzesełek, regałów, szaf, leżaków itp.</w:t>
      </w:r>
    </w:p>
    <w:p w14:paraId="7ABC80F0" w14:textId="77777777" w:rsidR="00511600" w:rsidRDefault="00511600" w:rsidP="00220CAC">
      <w:pPr>
        <w:spacing w:after="0" w:line="240" w:lineRule="auto"/>
        <w:jc w:val="both"/>
        <w:rPr>
          <w:rFonts w:ascii="Calibri" w:hAnsi="Calibri" w:cs="Calibri"/>
          <w:b/>
        </w:rPr>
      </w:pPr>
    </w:p>
    <w:p w14:paraId="43F0C7EA" w14:textId="77777777" w:rsidR="004B49DD" w:rsidRDefault="00511600" w:rsidP="00220CAC">
      <w:pPr>
        <w:spacing w:after="0" w:line="240" w:lineRule="auto"/>
        <w:jc w:val="both"/>
        <w:rPr>
          <w:rFonts w:ascii="Calibri" w:hAnsi="Calibri" w:cs="Calibri"/>
          <w:b/>
        </w:rPr>
      </w:pPr>
      <w:r w:rsidRPr="00511600">
        <w:rPr>
          <w:rFonts w:ascii="Calibri" w:hAnsi="Calibri" w:cs="Calibri"/>
          <w:b/>
        </w:rPr>
        <w:t>Odpowiedź:</w:t>
      </w:r>
      <w:r w:rsidR="000F2ACD">
        <w:rPr>
          <w:rFonts w:ascii="Calibri" w:hAnsi="Calibri" w:cs="Calibri"/>
          <w:b/>
        </w:rPr>
        <w:t xml:space="preserve"> </w:t>
      </w:r>
    </w:p>
    <w:p w14:paraId="0D7D7A70" w14:textId="77777777" w:rsidR="00511600" w:rsidRDefault="00511600" w:rsidP="00220CAC">
      <w:pPr>
        <w:spacing w:after="0" w:line="240" w:lineRule="auto"/>
        <w:jc w:val="both"/>
        <w:rPr>
          <w:rFonts w:ascii="Calibri" w:hAnsi="Calibri" w:cs="Calibri"/>
        </w:rPr>
      </w:pPr>
    </w:p>
    <w:p w14:paraId="4D09D52E" w14:textId="31181E23" w:rsidR="008E5A5A" w:rsidRDefault="00D44537" w:rsidP="00220CAC">
      <w:pPr>
        <w:spacing w:after="0" w:line="240" w:lineRule="auto"/>
        <w:jc w:val="both"/>
        <w:rPr>
          <w:rFonts w:ascii="Calibri" w:hAnsi="Calibri" w:cs="Calibri"/>
        </w:rPr>
      </w:pPr>
      <w:r w:rsidRPr="00D44537">
        <w:rPr>
          <w:rFonts w:ascii="Calibri" w:hAnsi="Calibri" w:cs="Calibri"/>
        </w:rPr>
        <w:t xml:space="preserve">Dostawa i montaż wyposażenia </w:t>
      </w:r>
      <w:proofErr w:type="spellStart"/>
      <w:r w:rsidRPr="00D44537">
        <w:rPr>
          <w:rFonts w:ascii="Calibri" w:hAnsi="Calibri" w:cs="Calibri"/>
        </w:rPr>
        <w:t>sal</w:t>
      </w:r>
      <w:proofErr w:type="spellEnd"/>
      <w:r w:rsidRPr="00D44537">
        <w:rPr>
          <w:rFonts w:ascii="Calibri" w:hAnsi="Calibri" w:cs="Calibri"/>
        </w:rPr>
        <w:t xml:space="preserve"> na pobyt dzieci nie wchodzi w zakres zamówienia.</w:t>
      </w:r>
    </w:p>
    <w:p w14:paraId="075ECE36" w14:textId="77777777" w:rsidR="008E5A5A" w:rsidRDefault="008E5A5A" w:rsidP="00220CAC">
      <w:pPr>
        <w:spacing w:after="0" w:line="240" w:lineRule="auto"/>
        <w:jc w:val="both"/>
        <w:rPr>
          <w:rFonts w:ascii="Calibri" w:hAnsi="Calibri" w:cs="Calibri"/>
          <w:b/>
        </w:rPr>
      </w:pPr>
    </w:p>
    <w:p w14:paraId="02541B3D" w14:textId="77777777" w:rsidR="008E5A5A" w:rsidRDefault="004B49DD" w:rsidP="004B49DD">
      <w:pPr>
        <w:spacing w:after="0" w:line="240" w:lineRule="auto"/>
        <w:rPr>
          <w:rFonts w:ascii="Calibri" w:hAnsi="Calibri" w:cs="Calibri"/>
          <w:bCs/>
        </w:rPr>
      </w:pPr>
      <w:r>
        <w:rPr>
          <w:rFonts w:ascii="Calibri" w:hAnsi="Calibri" w:cs="Calibri"/>
          <w:b/>
        </w:rPr>
        <w:t xml:space="preserve">4. </w:t>
      </w:r>
      <w:r w:rsidR="00511600" w:rsidRPr="00511600">
        <w:rPr>
          <w:rFonts w:ascii="Calibri" w:hAnsi="Calibri" w:cs="Calibri"/>
          <w:b/>
        </w:rPr>
        <w:t xml:space="preserve">Pytanie (pisownia oryginalna Wykonawcy): </w:t>
      </w:r>
      <w:r w:rsidR="00511600" w:rsidRPr="00511600">
        <w:rPr>
          <w:rFonts w:ascii="Calibri" w:hAnsi="Calibri" w:cs="Calibri"/>
          <w:b/>
        </w:rPr>
        <w:br/>
      </w:r>
    </w:p>
    <w:p w14:paraId="04278EC7" w14:textId="2DE708EF" w:rsidR="00511600" w:rsidRPr="00F40DD6" w:rsidRDefault="00A7656F" w:rsidP="00A7656F">
      <w:pPr>
        <w:spacing w:after="0" w:line="240" w:lineRule="auto"/>
        <w:jc w:val="both"/>
        <w:rPr>
          <w:rFonts w:ascii="Calibri" w:hAnsi="Calibri" w:cs="Calibri"/>
          <w:bCs/>
        </w:rPr>
      </w:pPr>
      <w:r w:rsidRPr="00A7656F">
        <w:rPr>
          <w:rFonts w:ascii="Calibri" w:hAnsi="Calibri" w:cs="Calibri"/>
          <w:bCs/>
        </w:rPr>
        <w:t xml:space="preserve">Ze względu na rozbieżności między przedmiarem a projektem prosimy o potwierdzenie, iż należy wycenić zgodnie z przedmiarem dwie drabiny o długościach: 7,10 m oraz 41,7 m co razem daje nam: </w:t>
      </w:r>
      <w:r w:rsidRPr="00A7656F">
        <w:rPr>
          <w:rFonts w:ascii="Calibri" w:hAnsi="Calibri" w:cs="Calibri"/>
          <w:bCs/>
        </w:rPr>
        <w:lastRenderedPageBreak/>
        <w:t>48,8 m (zgodnie z przedmiarem), jeżeli ilości się nie zgadzają prosimy o podanie prawidłowych wymiarów drabin.</w:t>
      </w:r>
    </w:p>
    <w:p w14:paraId="3BFD859F" w14:textId="77777777" w:rsidR="00511600" w:rsidRDefault="00511600" w:rsidP="00220CAC">
      <w:pPr>
        <w:spacing w:after="0" w:line="240" w:lineRule="auto"/>
        <w:jc w:val="both"/>
        <w:rPr>
          <w:rFonts w:ascii="Calibri" w:hAnsi="Calibri" w:cs="Calibri"/>
          <w:b/>
        </w:rPr>
      </w:pPr>
      <w:r w:rsidRPr="00511600">
        <w:rPr>
          <w:rFonts w:ascii="Calibri" w:hAnsi="Calibri" w:cs="Calibri"/>
          <w:b/>
        </w:rPr>
        <w:t xml:space="preserve"> </w:t>
      </w:r>
    </w:p>
    <w:p w14:paraId="146C2295" w14:textId="13776115" w:rsidR="00511600" w:rsidRDefault="00511600" w:rsidP="00220CAC">
      <w:pPr>
        <w:spacing w:after="0" w:line="240" w:lineRule="auto"/>
        <w:jc w:val="both"/>
        <w:rPr>
          <w:rFonts w:ascii="Calibri" w:hAnsi="Calibri" w:cs="Calibri"/>
          <w:b/>
        </w:rPr>
      </w:pPr>
      <w:r w:rsidRPr="00511600">
        <w:rPr>
          <w:rFonts w:ascii="Calibri" w:hAnsi="Calibri" w:cs="Calibri"/>
          <w:b/>
        </w:rPr>
        <w:t>Odpowiedź:</w:t>
      </w:r>
    </w:p>
    <w:p w14:paraId="0040C040" w14:textId="77777777" w:rsidR="00511600" w:rsidRDefault="00511600" w:rsidP="00220CAC">
      <w:pPr>
        <w:spacing w:after="0" w:line="240" w:lineRule="auto"/>
        <w:jc w:val="both"/>
        <w:rPr>
          <w:rFonts w:ascii="Calibri" w:hAnsi="Calibri" w:cs="Calibri"/>
          <w:bCs/>
        </w:rPr>
      </w:pPr>
    </w:p>
    <w:p w14:paraId="449A60C1" w14:textId="0AE3902B" w:rsidR="00A7656F" w:rsidRDefault="009C7D3D" w:rsidP="00220CAC">
      <w:pPr>
        <w:spacing w:after="0" w:line="240" w:lineRule="auto"/>
        <w:jc w:val="both"/>
        <w:rPr>
          <w:rFonts w:ascii="Calibri" w:hAnsi="Calibri" w:cs="Calibri"/>
          <w:bCs/>
        </w:rPr>
      </w:pPr>
      <w:r>
        <w:rPr>
          <w:rFonts w:ascii="Calibri" w:hAnsi="Calibri" w:cs="Calibri"/>
          <w:bCs/>
        </w:rPr>
        <w:t>N</w:t>
      </w:r>
      <w:r w:rsidRPr="009C7D3D">
        <w:rPr>
          <w:rFonts w:ascii="Calibri" w:hAnsi="Calibri" w:cs="Calibri"/>
          <w:bCs/>
        </w:rPr>
        <w:t>ależy przyjąć dwie drabiny l</w:t>
      </w:r>
      <w:r w:rsidR="004C2DEB">
        <w:rPr>
          <w:rFonts w:ascii="Calibri" w:hAnsi="Calibri" w:cs="Calibri"/>
          <w:bCs/>
        </w:rPr>
        <w:t xml:space="preserve"> </w:t>
      </w:r>
      <w:r w:rsidRPr="009C7D3D">
        <w:rPr>
          <w:rFonts w:ascii="Calibri" w:hAnsi="Calibri" w:cs="Calibri"/>
          <w:bCs/>
        </w:rPr>
        <w:t>=7,10m. łącznie 14,20m.</w:t>
      </w:r>
    </w:p>
    <w:p w14:paraId="228BF4FF" w14:textId="77777777" w:rsidR="00A7656F" w:rsidRDefault="00A7656F" w:rsidP="00220CAC">
      <w:pPr>
        <w:spacing w:after="0" w:line="240" w:lineRule="auto"/>
        <w:jc w:val="both"/>
        <w:rPr>
          <w:rFonts w:ascii="Calibri" w:hAnsi="Calibri" w:cs="Calibri"/>
          <w:b/>
        </w:rPr>
      </w:pPr>
    </w:p>
    <w:p w14:paraId="0C8BE69B" w14:textId="77777777" w:rsidR="00A7656F" w:rsidRDefault="004B49DD" w:rsidP="00F40DD6">
      <w:pPr>
        <w:spacing w:after="0" w:line="240" w:lineRule="auto"/>
        <w:rPr>
          <w:rFonts w:ascii="Calibri" w:hAnsi="Calibri" w:cs="Calibri"/>
          <w:bCs/>
        </w:rPr>
      </w:pPr>
      <w:bookmarkStart w:id="3" w:name="_Hlk194509078"/>
      <w:r>
        <w:rPr>
          <w:rFonts w:ascii="Calibri" w:hAnsi="Calibri" w:cs="Calibri"/>
          <w:b/>
        </w:rPr>
        <w:t xml:space="preserve">5. </w:t>
      </w:r>
      <w:r w:rsidR="00511600" w:rsidRPr="00511600">
        <w:rPr>
          <w:rFonts w:ascii="Calibri" w:hAnsi="Calibri" w:cs="Calibri"/>
          <w:b/>
        </w:rPr>
        <w:t xml:space="preserve">Pytanie (pisownia oryginalna Wykonawcy): </w:t>
      </w:r>
      <w:bookmarkEnd w:id="3"/>
      <w:r w:rsidR="00511600" w:rsidRPr="00511600">
        <w:rPr>
          <w:rFonts w:ascii="Calibri" w:hAnsi="Calibri" w:cs="Calibri"/>
          <w:b/>
        </w:rPr>
        <w:br/>
      </w:r>
    </w:p>
    <w:p w14:paraId="452A5112" w14:textId="1D63D884" w:rsidR="00A7656F" w:rsidRDefault="00A7656F" w:rsidP="00A7656F">
      <w:pPr>
        <w:spacing w:after="0" w:line="240" w:lineRule="auto"/>
        <w:jc w:val="both"/>
        <w:rPr>
          <w:rFonts w:ascii="Calibri" w:hAnsi="Calibri" w:cs="Calibri"/>
          <w:bCs/>
        </w:rPr>
      </w:pPr>
      <w:r w:rsidRPr="00A7656F">
        <w:rPr>
          <w:rFonts w:ascii="Calibri" w:hAnsi="Calibri" w:cs="Calibri"/>
          <w:bCs/>
        </w:rPr>
        <w:t>W związku z chęcią udziału w postępowaniu zwracamy się z zapytaniem, czy kosztorysy ofertowe można złożyć dopiero po podpisaniu umowy lub w dniu podpisania umowy przez wybranego, najtańszego wykonawcę, tym bardziej, iż rozliczenie jest ryczałtowe, a załączone przedmiary stanowią jedynie materiał pomocniczy.</w:t>
      </w:r>
    </w:p>
    <w:p w14:paraId="49331322" w14:textId="0556847E" w:rsidR="00511600" w:rsidRDefault="00511600" w:rsidP="00220CAC">
      <w:pPr>
        <w:spacing w:after="0" w:line="240" w:lineRule="auto"/>
        <w:jc w:val="both"/>
        <w:rPr>
          <w:rFonts w:ascii="Calibri" w:hAnsi="Calibri" w:cs="Calibri"/>
          <w:b/>
        </w:rPr>
      </w:pPr>
    </w:p>
    <w:p w14:paraId="02EB26B4" w14:textId="4F16C255" w:rsidR="00511600" w:rsidRDefault="00511600" w:rsidP="00220CAC">
      <w:pPr>
        <w:spacing w:after="0" w:line="240" w:lineRule="auto"/>
        <w:jc w:val="both"/>
        <w:rPr>
          <w:rFonts w:ascii="Calibri" w:hAnsi="Calibri" w:cs="Calibri"/>
          <w:b/>
        </w:rPr>
      </w:pPr>
      <w:bookmarkStart w:id="4" w:name="_Hlk194509148"/>
      <w:r w:rsidRPr="00511600">
        <w:rPr>
          <w:rFonts w:ascii="Calibri" w:hAnsi="Calibri" w:cs="Calibri"/>
          <w:b/>
        </w:rPr>
        <w:t>Odpowiedź:</w:t>
      </w:r>
    </w:p>
    <w:bookmarkEnd w:id="4"/>
    <w:p w14:paraId="131EBA45" w14:textId="77777777" w:rsidR="00785F40" w:rsidRDefault="00785F40" w:rsidP="00012249">
      <w:pPr>
        <w:pStyle w:val="Default"/>
        <w:jc w:val="both"/>
        <w:rPr>
          <w:rFonts w:asciiTheme="minorHAnsi" w:hAnsiTheme="minorHAnsi" w:cstheme="minorHAnsi"/>
          <w:bCs/>
          <w:i/>
          <w:iCs/>
          <w:sz w:val="22"/>
          <w:szCs w:val="22"/>
        </w:rPr>
      </w:pPr>
    </w:p>
    <w:p w14:paraId="1A9B5201" w14:textId="097E95C2" w:rsidR="00336DAB" w:rsidRPr="00336DAB" w:rsidRDefault="00336DAB" w:rsidP="00336DAB">
      <w:pPr>
        <w:pStyle w:val="Default"/>
        <w:jc w:val="both"/>
        <w:rPr>
          <w:rFonts w:cstheme="minorHAnsi"/>
          <w:bCs/>
          <w:sz w:val="22"/>
          <w:szCs w:val="22"/>
        </w:rPr>
      </w:pPr>
      <w:r w:rsidRPr="00336DAB">
        <w:rPr>
          <w:rFonts w:cstheme="minorHAnsi"/>
          <w:bCs/>
          <w:sz w:val="22"/>
          <w:szCs w:val="22"/>
        </w:rPr>
        <w:t>W odpowiedzi na zapytanie dotyczące terminu złożenia kosztorysów ofertowych, Zamawiający informuje, że zgodnie z postanowieniami Specyfikacji Warunków Zamówienia (SWZ), kosztorys ofertowy stanowi integralną część oferty i musi zostać załączony do formularza ofertowego na etapie składania ofert.</w:t>
      </w:r>
    </w:p>
    <w:p w14:paraId="53A5AD0E" w14:textId="77777777" w:rsidR="00336DAB" w:rsidRPr="00336DAB" w:rsidRDefault="00336DAB" w:rsidP="00336DAB">
      <w:pPr>
        <w:pStyle w:val="Default"/>
        <w:jc w:val="both"/>
        <w:rPr>
          <w:rFonts w:cstheme="minorHAnsi"/>
          <w:bCs/>
          <w:sz w:val="22"/>
          <w:szCs w:val="22"/>
        </w:rPr>
      </w:pPr>
      <w:r w:rsidRPr="00336DAB">
        <w:rPr>
          <w:rFonts w:cstheme="minorHAnsi"/>
          <w:bCs/>
          <w:sz w:val="22"/>
          <w:szCs w:val="22"/>
        </w:rPr>
        <w:t>Zgodnie z:</w:t>
      </w:r>
    </w:p>
    <w:p w14:paraId="15ECD0E0" w14:textId="77777777" w:rsidR="00336DAB" w:rsidRPr="00336DAB" w:rsidRDefault="00336DAB" w:rsidP="00336DAB">
      <w:pPr>
        <w:pStyle w:val="Default"/>
        <w:numPr>
          <w:ilvl w:val="0"/>
          <w:numId w:val="27"/>
        </w:numPr>
        <w:jc w:val="both"/>
        <w:rPr>
          <w:rFonts w:cstheme="minorHAnsi"/>
          <w:bCs/>
          <w:sz w:val="22"/>
          <w:szCs w:val="22"/>
        </w:rPr>
      </w:pPr>
      <w:r w:rsidRPr="00336DAB">
        <w:rPr>
          <w:rFonts w:cstheme="minorHAnsi"/>
          <w:b/>
          <w:bCs/>
          <w:sz w:val="22"/>
          <w:szCs w:val="22"/>
        </w:rPr>
        <w:t>Rozdziałem XVI SWZ – Sposób obliczenia ceny:</w:t>
      </w:r>
    </w:p>
    <w:p w14:paraId="3915CC3C" w14:textId="77777777" w:rsidR="00336DAB" w:rsidRPr="00336DAB" w:rsidRDefault="00336DAB" w:rsidP="00336DAB">
      <w:pPr>
        <w:pStyle w:val="Default"/>
        <w:numPr>
          <w:ilvl w:val="1"/>
          <w:numId w:val="27"/>
        </w:numPr>
        <w:jc w:val="both"/>
        <w:rPr>
          <w:rFonts w:cstheme="minorHAnsi"/>
          <w:bCs/>
          <w:sz w:val="22"/>
          <w:szCs w:val="22"/>
        </w:rPr>
      </w:pPr>
      <w:r w:rsidRPr="00336DAB">
        <w:rPr>
          <w:rFonts w:cstheme="minorHAnsi"/>
          <w:bCs/>
          <w:sz w:val="22"/>
          <w:szCs w:val="22"/>
        </w:rPr>
        <w:t>Cena oferty zostaje wyliczona przez Wykonawcę w oparciu o kosztorys ofertowy.</w:t>
      </w:r>
    </w:p>
    <w:p w14:paraId="1448EFBE" w14:textId="77777777" w:rsidR="00336DAB" w:rsidRPr="00336DAB" w:rsidRDefault="00336DAB" w:rsidP="00336DAB">
      <w:pPr>
        <w:pStyle w:val="Default"/>
        <w:numPr>
          <w:ilvl w:val="1"/>
          <w:numId w:val="27"/>
        </w:numPr>
        <w:jc w:val="both"/>
        <w:rPr>
          <w:rFonts w:cstheme="minorHAnsi"/>
          <w:bCs/>
          <w:sz w:val="22"/>
          <w:szCs w:val="22"/>
        </w:rPr>
      </w:pPr>
      <w:r w:rsidRPr="00336DAB">
        <w:rPr>
          <w:rFonts w:cstheme="minorHAnsi"/>
          <w:bCs/>
          <w:sz w:val="22"/>
          <w:szCs w:val="22"/>
        </w:rPr>
        <w:t>Wykonawca zobowiązany jest do sporządzenia i załączenia kosztorysu ofertowego zgodnego z przedmiarem robót.</w:t>
      </w:r>
    </w:p>
    <w:p w14:paraId="4D220C9C" w14:textId="77777777" w:rsidR="00336DAB" w:rsidRPr="00336DAB" w:rsidRDefault="00336DAB" w:rsidP="00336DAB">
      <w:pPr>
        <w:pStyle w:val="Default"/>
        <w:numPr>
          <w:ilvl w:val="0"/>
          <w:numId w:val="27"/>
        </w:numPr>
        <w:jc w:val="both"/>
        <w:rPr>
          <w:rFonts w:cstheme="minorHAnsi"/>
          <w:bCs/>
          <w:sz w:val="22"/>
          <w:szCs w:val="22"/>
        </w:rPr>
      </w:pPr>
      <w:r w:rsidRPr="00336DAB">
        <w:rPr>
          <w:rFonts w:cstheme="minorHAnsi"/>
          <w:b/>
          <w:bCs/>
          <w:sz w:val="22"/>
          <w:szCs w:val="22"/>
        </w:rPr>
        <w:t>Rozdziałem XII SWZ – Opis sposobu przygotowania oferty:</w:t>
      </w:r>
    </w:p>
    <w:p w14:paraId="2E4AAC8B" w14:textId="77777777" w:rsidR="00336DAB" w:rsidRPr="00336DAB" w:rsidRDefault="00336DAB" w:rsidP="00336DAB">
      <w:pPr>
        <w:pStyle w:val="Default"/>
        <w:numPr>
          <w:ilvl w:val="1"/>
          <w:numId w:val="27"/>
        </w:numPr>
        <w:jc w:val="both"/>
        <w:rPr>
          <w:rFonts w:cstheme="minorHAnsi"/>
          <w:bCs/>
          <w:sz w:val="22"/>
          <w:szCs w:val="22"/>
        </w:rPr>
      </w:pPr>
      <w:r w:rsidRPr="00336DAB">
        <w:rPr>
          <w:rFonts w:cstheme="minorHAnsi"/>
          <w:bCs/>
          <w:sz w:val="22"/>
          <w:szCs w:val="22"/>
        </w:rPr>
        <w:t>Kosztorys ofertowy w formie uproszczonej, zgodny z przedmiarem robót, stanowi obowiązkowy załącznik do oferty.</w:t>
      </w:r>
    </w:p>
    <w:p w14:paraId="01CA0B3E" w14:textId="5E753860" w:rsidR="00336DAB" w:rsidRDefault="00336DAB" w:rsidP="00336DAB">
      <w:pPr>
        <w:pStyle w:val="Default"/>
        <w:jc w:val="both"/>
        <w:rPr>
          <w:rFonts w:cstheme="minorHAnsi"/>
          <w:bCs/>
          <w:sz w:val="22"/>
          <w:szCs w:val="22"/>
        </w:rPr>
      </w:pPr>
      <w:r w:rsidRPr="00336DAB">
        <w:rPr>
          <w:rFonts w:cstheme="minorHAnsi"/>
          <w:bCs/>
          <w:sz w:val="22"/>
          <w:szCs w:val="22"/>
        </w:rPr>
        <w:t xml:space="preserve">W związku z powyższym </w:t>
      </w:r>
      <w:r w:rsidRPr="00336DAB">
        <w:rPr>
          <w:rFonts w:cstheme="minorHAnsi"/>
          <w:b/>
          <w:bCs/>
          <w:sz w:val="22"/>
          <w:szCs w:val="22"/>
        </w:rPr>
        <w:t>złożenie kosztorysów ofertowych po podpisaniu umowy lub w dniu jej zawarcia nie jest możliwe</w:t>
      </w:r>
      <w:r w:rsidRPr="00336DAB">
        <w:rPr>
          <w:rFonts w:cstheme="minorHAnsi"/>
          <w:bCs/>
          <w:sz w:val="22"/>
          <w:szCs w:val="22"/>
        </w:rPr>
        <w:t>. Oferty niezawierające kosztorysu ofertowego będą podlegać odrzuceniu na podstawie przepisów ustawy Prawo zamówień publicznych.</w:t>
      </w:r>
    </w:p>
    <w:p w14:paraId="1B0284A5" w14:textId="77777777" w:rsidR="00D44537" w:rsidRDefault="00D44537" w:rsidP="00336DAB">
      <w:pPr>
        <w:pStyle w:val="Default"/>
        <w:jc w:val="both"/>
        <w:rPr>
          <w:rFonts w:cstheme="minorHAnsi"/>
          <w:bCs/>
          <w:sz w:val="22"/>
          <w:szCs w:val="22"/>
        </w:rPr>
      </w:pPr>
    </w:p>
    <w:p w14:paraId="61FA0A1C" w14:textId="5C844F88" w:rsidR="00D44537" w:rsidRDefault="00D44537" w:rsidP="00336DAB">
      <w:pPr>
        <w:pStyle w:val="Default"/>
        <w:jc w:val="both"/>
        <w:rPr>
          <w:rFonts w:cstheme="minorHAnsi"/>
          <w:b/>
          <w:bCs/>
          <w:sz w:val="22"/>
          <w:szCs w:val="22"/>
        </w:rPr>
      </w:pPr>
      <w:bookmarkStart w:id="5" w:name="_Hlk194509242"/>
      <w:r>
        <w:rPr>
          <w:rFonts w:cstheme="minorHAnsi"/>
          <w:b/>
          <w:bCs/>
          <w:sz w:val="22"/>
          <w:szCs w:val="22"/>
        </w:rPr>
        <w:t>6</w:t>
      </w:r>
      <w:r w:rsidRPr="00D44537">
        <w:rPr>
          <w:rFonts w:cstheme="minorHAnsi"/>
          <w:b/>
          <w:bCs/>
          <w:sz w:val="22"/>
          <w:szCs w:val="22"/>
        </w:rPr>
        <w:t>. Pytanie (pisownia oryginalna Wykonawcy):</w:t>
      </w:r>
    </w:p>
    <w:bookmarkEnd w:id="5"/>
    <w:p w14:paraId="14A3BE4B" w14:textId="77777777" w:rsidR="00D44537" w:rsidRDefault="00D44537" w:rsidP="00336DAB">
      <w:pPr>
        <w:pStyle w:val="Default"/>
        <w:jc w:val="both"/>
        <w:rPr>
          <w:rFonts w:cstheme="minorHAnsi"/>
          <w:bCs/>
          <w:sz w:val="22"/>
          <w:szCs w:val="22"/>
        </w:rPr>
      </w:pPr>
    </w:p>
    <w:p w14:paraId="158A126E" w14:textId="5C988382" w:rsidR="00D44537" w:rsidRDefault="00D44537" w:rsidP="00336DAB">
      <w:pPr>
        <w:pStyle w:val="Default"/>
        <w:jc w:val="both"/>
        <w:rPr>
          <w:rFonts w:cstheme="minorHAnsi"/>
          <w:bCs/>
          <w:sz w:val="22"/>
          <w:szCs w:val="22"/>
        </w:rPr>
      </w:pPr>
      <w:r w:rsidRPr="00D44537">
        <w:rPr>
          <w:rFonts w:cstheme="minorHAnsi"/>
          <w:bCs/>
          <w:sz w:val="22"/>
          <w:szCs w:val="22"/>
        </w:rPr>
        <w:t>Ze względu na brak ilości w pozycji 55 w przedmiarze robót budowlanych o pokryciu dachu membraną dachową, prosimy o potwierdzenie, iż wykonanie pokrycia dachowego wchodzi w zakres zamówienia i prosimy o podanie prawidłowej ilości m2 pokrycia.</w:t>
      </w:r>
    </w:p>
    <w:p w14:paraId="50B473F0" w14:textId="77777777" w:rsidR="00D44537" w:rsidRDefault="00D44537" w:rsidP="00336DAB">
      <w:pPr>
        <w:pStyle w:val="Default"/>
        <w:jc w:val="both"/>
        <w:rPr>
          <w:rFonts w:cstheme="minorHAnsi"/>
          <w:bCs/>
          <w:sz w:val="22"/>
          <w:szCs w:val="22"/>
        </w:rPr>
      </w:pPr>
    </w:p>
    <w:p w14:paraId="3B319F77" w14:textId="77777777" w:rsidR="00D44537" w:rsidRPr="00D44537" w:rsidRDefault="00D44537" w:rsidP="00D44537">
      <w:pPr>
        <w:pStyle w:val="Default"/>
        <w:rPr>
          <w:rFonts w:cstheme="minorHAnsi"/>
          <w:b/>
          <w:bCs/>
          <w:sz w:val="22"/>
          <w:szCs w:val="22"/>
        </w:rPr>
      </w:pPr>
      <w:bookmarkStart w:id="6" w:name="_Hlk194509265"/>
      <w:r w:rsidRPr="00D44537">
        <w:rPr>
          <w:rFonts w:cstheme="minorHAnsi"/>
          <w:b/>
          <w:bCs/>
          <w:sz w:val="22"/>
          <w:szCs w:val="22"/>
        </w:rPr>
        <w:t>Odpowiedź:</w:t>
      </w:r>
    </w:p>
    <w:bookmarkEnd w:id="6"/>
    <w:p w14:paraId="1CFAE683" w14:textId="77777777" w:rsidR="00D44537" w:rsidRDefault="00D44537" w:rsidP="00336DAB">
      <w:pPr>
        <w:pStyle w:val="Default"/>
        <w:jc w:val="both"/>
        <w:rPr>
          <w:rFonts w:cstheme="minorHAnsi"/>
          <w:bCs/>
          <w:sz w:val="22"/>
          <w:szCs w:val="22"/>
        </w:rPr>
      </w:pPr>
    </w:p>
    <w:p w14:paraId="4976C17A" w14:textId="446F1DC6" w:rsidR="00D44537" w:rsidRDefault="00D44537" w:rsidP="00336DAB">
      <w:pPr>
        <w:pStyle w:val="Default"/>
        <w:jc w:val="both"/>
        <w:rPr>
          <w:rFonts w:cstheme="minorHAnsi"/>
          <w:bCs/>
          <w:sz w:val="22"/>
          <w:szCs w:val="22"/>
        </w:rPr>
      </w:pPr>
      <w:r>
        <w:rPr>
          <w:rFonts w:cstheme="minorHAnsi"/>
          <w:bCs/>
          <w:sz w:val="22"/>
          <w:szCs w:val="22"/>
        </w:rPr>
        <w:t>W</w:t>
      </w:r>
      <w:r w:rsidRPr="00D44537">
        <w:rPr>
          <w:rFonts w:cstheme="minorHAnsi"/>
          <w:bCs/>
          <w:sz w:val="22"/>
          <w:szCs w:val="22"/>
        </w:rPr>
        <w:t>artość pozycji kosztorysowej nr 55 wynosi- 897,83</w:t>
      </w:r>
      <w:r>
        <w:rPr>
          <w:rFonts w:cstheme="minorHAnsi"/>
          <w:bCs/>
          <w:sz w:val="22"/>
          <w:szCs w:val="22"/>
        </w:rPr>
        <w:t xml:space="preserve"> </w:t>
      </w:r>
      <w:r w:rsidRPr="00D44537">
        <w:rPr>
          <w:rFonts w:cstheme="minorHAnsi"/>
          <w:bCs/>
          <w:sz w:val="22"/>
          <w:szCs w:val="22"/>
        </w:rPr>
        <w:t>m2</w:t>
      </w:r>
      <w:r>
        <w:rPr>
          <w:rFonts w:cstheme="minorHAnsi"/>
          <w:bCs/>
          <w:sz w:val="22"/>
          <w:szCs w:val="22"/>
        </w:rPr>
        <w:t xml:space="preserve">. W </w:t>
      </w:r>
      <w:r w:rsidRPr="00D44537">
        <w:rPr>
          <w:rFonts w:cstheme="minorHAnsi"/>
          <w:bCs/>
          <w:sz w:val="22"/>
          <w:szCs w:val="22"/>
        </w:rPr>
        <w:t>załączeniu skorygowany przedmiar</w:t>
      </w:r>
      <w:r>
        <w:rPr>
          <w:rFonts w:cstheme="minorHAnsi"/>
          <w:bCs/>
          <w:sz w:val="22"/>
          <w:szCs w:val="22"/>
        </w:rPr>
        <w:t>.</w:t>
      </w:r>
    </w:p>
    <w:p w14:paraId="2D791910" w14:textId="77777777" w:rsidR="0057237F" w:rsidRDefault="0057237F" w:rsidP="00336DAB">
      <w:pPr>
        <w:pStyle w:val="Default"/>
        <w:jc w:val="both"/>
        <w:rPr>
          <w:rFonts w:cstheme="minorHAnsi"/>
          <w:bCs/>
          <w:sz w:val="22"/>
          <w:szCs w:val="22"/>
        </w:rPr>
      </w:pPr>
    </w:p>
    <w:p w14:paraId="77DC289F" w14:textId="2D45060C" w:rsidR="0057237F" w:rsidRPr="0057237F" w:rsidRDefault="0057237F" w:rsidP="0057237F">
      <w:pPr>
        <w:pStyle w:val="Default"/>
        <w:rPr>
          <w:rFonts w:cstheme="minorHAnsi"/>
          <w:b/>
          <w:bCs/>
          <w:sz w:val="22"/>
          <w:szCs w:val="22"/>
        </w:rPr>
      </w:pPr>
      <w:r w:rsidRPr="0057237F">
        <w:rPr>
          <w:rFonts w:cstheme="minorHAnsi"/>
          <w:b/>
          <w:bCs/>
          <w:sz w:val="22"/>
          <w:szCs w:val="22"/>
        </w:rPr>
        <w:t>7. Pytanie (pisownia oryginalna Wykonawcy):</w:t>
      </w:r>
    </w:p>
    <w:p w14:paraId="72070534" w14:textId="77777777" w:rsidR="0057237F" w:rsidRDefault="0057237F" w:rsidP="00336DAB">
      <w:pPr>
        <w:pStyle w:val="Default"/>
        <w:jc w:val="both"/>
        <w:rPr>
          <w:rFonts w:cstheme="minorHAnsi"/>
          <w:bCs/>
          <w:sz w:val="22"/>
          <w:szCs w:val="22"/>
        </w:rPr>
      </w:pPr>
    </w:p>
    <w:p w14:paraId="283FFF75" w14:textId="3BDF7B25" w:rsidR="004C2DEB" w:rsidRPr="004C2DEB" w:rsidRDefault="004C2DEB" w:rsidP="004C2DEB">
      <w:pPr>
        <w:pStyle w:val="Default"/>
        <w:jc w:val="both"/>
        <w:rPr>
          <w:rFonts w:cstheme="minorHAnsi"/>
          <w:bCs/>
          <w:sz w:val="22"/>
          <w:szCs w:val="22"/>
        </w:rPr>
      </w:pPr>
      <w:r w:rsidRPr="004C2DEB">
        <w:rPr>
          <w:rFonts w:cstheme="minorHAnsi"/>
          <w:bCs/>
          <w:sz w:val="22"/>
          <w:szCs w:val="22"/>
        </w:rPr>
        <w:t>W opisie do projektu placu zabaw przedstawiono - Ogrodzenie wysokości</w:t>
      </w:r>
      <w:r>
        <w:rPr>
          <w:rFonts w:cstheme="minorHAnsi"/>
          <w:bCs/>
          <w:sz w:val="22"/>
          <w:szCs w:val="22"/>
        </w:rPr>
        <w:t xml:space="preserve"> </w:t>
      </w:r>
      <w:r w:rsidRPr="004C2DEB">
        <w:rPr>
          <w:rFonts w:cstheme="minorHAnsi"/>
          <w:bCs/>
          <w:sz w:val="22"/>
          <w:szCs w:val="22"/>
        </w:rPr>
        <w:t>100cm, sztachety ze stali malowane proszkowo.</w:t>
      </w:r>
      <w:r>
        <w:rPr>
          <w:rFonts w:cstheme="minorHAnsi"/>
          <w:bCs/>
          <w:sz w:val="22"/>
          <w:szCs w:val="22"/>
        </w:rPr>
        <w:t xml:space="preserve"> </w:t>
      </w:r>
      <w:r w:rsidRPr="004C2DEB">
        <w:rPr>
          <w:rFonts w:cstheme="minorHAnsi"/>
          <w:bCs/>
          <w:sz w:val="22"/>
          <w:szCs w:val="22"/>
        </w:rPr>
        <w:t>Z zamieszczonego zdjęcia przedstawiony płotek wykonany jest z płyt HPL</w:t>
      </w:r>
      <w:r>
        <w:rPr>
          <w:rFonts w:cstheme="minorHAnsi"/>
          <w:bCs/>
          <w:sz w:val="22"/>
          <w:szCs w:val="22"/>
        </w:rPr>
        <w:t xml:space="preserve"> </w:t>
      </w:r>
      <w:r w:rsidRPr="004C2DEB">
        <w:rPr>
          <w:rFonts w:cstheme="minorHAnsi"/>
          <w:bCs/>
          <w:sz w:val="22"/>
          <w:szCs w:val="22"/>
        </w:rPr>
        <w:t>lub HDPE, czy Zamawiający wyraża zgodę na wykonanie płotku z takich</w:t>
      </w:r>
      <w:r>
        <w:rPr>
          <w:rFonts w:cstheme="minorHAnsi"/>
          <w:bCs/>
          <w:sz w:val="22"/>
          <w:szCs w:val="22"/>
        </w:rPr>
        <w:t xml:space="preserve"> </w:t>
      </w:r>
      <w:r w:rsidRPr="004C2DEB">
        <w:rPr>
          <w:rFonts w:cstheme="minorHAnsi"/>
          <w:bCs/>
          <w:sz w:val="22"/>
          <w:szCs w:val="22"/>
        </w:rPr>
        <w:t>materiałów? Nie wykonuje się takich kształtów ze stali nierdzewnej</w:t>
      </w:r>
      <w:r>
        <w:rPr>
          <w:rFonts w:cstheme="minorHAnsi"/>
          <w:bCs/>
          <w:sz w:val="22"/>
          <w:szCs w:val="22"/>
        </w:rPr>
        <w:t xml:space="preserve"> </w:t>
      </w:r>
      <w:r w:rsidRPr="004C2DEB">
        <w:rPr>
          <w:rFonts w:cstheme="minorHAnsi"/>
          <w:bCs/>
          <w:sz w:val="22"/>
          <w:szCs w:val="22"/>
        </w:rPr>
        <w:t>malowanej.</w:t>
      </w:r>
    </w:p>
    <w:p w14:paraId="10106D3D" w14:textId="77777777" w:rsidR="0057237F" w:rsidRDefault="0057237F" w:rsidP="00336DAB">
      <w:pPr>
        <w:pStyle w:val="Default"/>
        <w:jc w:val="both"/>
        <w:rPr>
          <w:rFonts w:cstheme="minorHAnsi"/>
          <w:bCs/>
          <w:sz w:val="22"/>
          <w:szCs w:val="22"/>
        </w:rPr>
      </w:pPr>
    </w:p>
    <w:p w14:paraId="77AB8A1D" w14:textId="77777777" w:rsidR="0057237F" w:rsidRPr="0057237F" w:rsidRDefault="0057237F" w:rsidP="0057237F">
      <w:pPr>
        <w:pStyle w:val="Default"/>
        <w:jc w:val="both"/>
        <w:rPr>
          <w:rFonts w:cstheme="minorHAnsi"/>
          <w:b/>
          <w:bCs/>
          <w:sz w:val="22"/>
          <w:szCs w:val="22"/>
        </w:rPr>
      </w:pPr>
      <w:r w:rsidRPr="0057237F">
        <w:rPr>
          <w:rFonts w:cstheme="minorHAnsi"/>
          <w:b/>
          <w:bCs/>
          <w:sz w:val="22"/>
          <w:szCs w:val="22"/>
        </w:rPr>
        <w:t>Odpowiedź:</w:t>
      </w:r>
    </w:p>
    <w:p w14:paraId="2C2D5761" w14:textId="77777777" w:rsidR="0057237F" w:rsidRDefault="0057237F" w:rsidP="00336DAB">
      <w:pPr>
        <w:pStyle w:val="Default"/>
        <w:jc w:val="both"/>
        <w:rPr>
          <w:rFonts w:cstheme="minorHAnsi"/>
          <w:bCs/>
          <w:sz w:val="22"/>
          <w:szCs w:val="22"/>
        </w:rPr>
      </w:pPr>
    </w:p>
    <w:p w14:paraId="3F74195D" w14:textId="37386E13" w:rsidR="0057237F" w:rsidRPr="00D44537" w:rsidRDefault="004C2DEB" w:rsidP="00336DAB">
      <w:pPr>
        <w:pStyle w:val="Default"/>
        <w:jc w:val="both"/>
        <w:rPr>
          <w:rFonts w:cstheme="minorHAnsi"/>
          <w:bCs/>
          <w:sz w:val="22"/>
          <w:szCs w:val="22"/>
        </w:rPr>
      </w:pPr>
      <w:r>
        <w:rPr>
          <w:rFonts w:cstheme="minorHAnsi"/>
          <w:bCs/>
          <w:sz w:val="22"/>
          <w:szCs w:val="22"/>
        </w:rPr>
        <w:t>N</w:t>
      </w:r>
      <w:r w:rsidRPr="004C2DEB">
        <w:rPr>
          <w:rFonts w:cstheme="minorHAnsi"/>
          <w:bCs/>
          <w:sz w:val="22"/>
          <w:szCs w:val="22"/>
        </w:rPr>
        <w:t>ależy przyjąć ogrodzenie placu zabaw ze sztachetami z płyt HPL lub HDPE</w:t>
      </w:r>
      <w:r>
        <w:rPr>
          <w:rFonts w:cstheme="minorHAnsi"/>
          <w:bCs/>
          <w:sz w:val="22"/>
          <w:szCs w:val="22"/>
        </w:rPr>
        <w:t>.</w:t>
      </w:r>
    </w:p>
    <w:p w14:paraId="2B9A956D" w14:textId="77777777" w:rsidR="00A7656F" w:rsidRPr="001B2A3B" w:rsidRDefault="00A7656F" w:rsidP="00012249">
      <w:pPr>
        <w:pStyle w:val="Default"/>
        <w:jc w:val="both"/>
        <w:rPr>
          <w:rFonts w:asciiTheme="minorHAnsi" w:hAnsiTheme="minorHAnsi" w:cstheme="minorHAnsi"/>
          <w:bCs/>
          <w:i/>
          <w:iCs/>
          <w:sz w:val="22"/>
          <w:szCs w:val="22"/>
        </w:rPr>
      </w:pPr>
    </w:p>
    <w:p w14:paraId="4B893B6B" w14:textId="7B1D8673" w:rsidR="00D56E42" w:rsidRPr="002560F4" w:rsidRDefault="00D56E42" w:rsidP="00D02D0F">
      <w:pPr>
        <w:pStyle w:val="Default"/>
        <w:jc w:val="both"/>
        <w:rPr>
          <w:rFonts w:asciiTheme="minorHAnsi" w:hAnsiTheme="minorHAnsi" w:cstheme="minorHAnsi"/>
          <w:b/>
          <w:bCs/>
          <w:sz w:val="22"/>
          <w:szCs w:val="22"/>
        </w:rPr>
      </w:pPr>
      <w:r w:rsidRPr="00D56E42">
        <w:rPr>
          <w:rFonts w:asciiTheme="minorHAnsi" w:hAnsiTheme="minorHAnsi" w:cstheme="minorHAnsi"/>
          <w:b/>
          <w:bCs/>
          <w:sz w:val="22"/>
          <w:szCs w:val="22"/>
        </w:rPr>
        <w:t>Działając na podstawie art. 286 ust. 1 ustawy z dnia 11 września 2019r. Prawo zamówień publicznych</w:t>
      </w:r>
      <w:bookmarkStart w:id="7" w:name="_Hlk194392812"/>
      <w:r w:rsidR="002560F4">
        <w:rPr>
          <w:rFonts w:asciiTheme="minorHAnsi" w:hAnsiTheme="minorHAnsi" w:cstheme="minorHAnsi"/>
          <w:b/>
          <w:bCs/>
          <w:sz w:val="22"/>
          <w:szCs w:val="22"/>
        </w:rPr>
        <w:t>:</w:t>
      </w:r>
    </w:p>
    <w:bookmarkEnd w:id="7"/>
    <w:p w14:paraId="416B9535" w14:textId="77777777" w:rsidR="009B5505" w:rsidRPr="001B2A3B" w:rsidRDefault="009B5505" w:rsidP="00CA774F">
      <w:pPr>
        <w:pStyle w:val="Default"/>
        <w:jc w:val="both"/>
        <w:rPr>
          <w:rFonts w:asciiTheme="minorHAnsi" w:hAnsiTheme="minorHAnsi" w:cstheme="minorHAnsi"/>
          <w:bCs/>
          <w:sz w:val="22"/>
          <w:szCs w:val="22"/>
        </w:rPr>
      </w:pPr>
    </w:p>
    <w:p w14:paraId="2F88B905" w14:textId="77777777" w:rsidR="00040948" w:rsidRPr="00040948" w:rsidRDefault="00040948" w:rsidP="00040948">
      <w:pPr>
        <w:pStyle w:val="Default"/>
        <w:numPr>
          <w:ilvl w:val="0"/>
          <w:numId w:val="20"/>
        </w:numPr>
        <w:jc w:val="both"/>
        <w:rPr>
          <w:rFonts w:asciiTheme="minorHAnsi" w:hAnsiTheme="minorHAnsi" w:cstheme="minorHAnsi"/>
          <w:bCs/>
          <w:sz w:val="22"/>
          <w:szCs w:val="22"/>
        </w:rPr>
      </w:pPr>
      <w:r w:rsidRPr="00040948">
        <w:rPr>
          <w:rFonts w:asciiTheme="minorHAnsi" w:hAnsiTheme="minorHAnsi" w:cstheme="minorHAnsi"/>
          <w:bCs/>
          <w:sz w:val="22"/>
          <w:szCs w:val="22"/>
        </w:rPr>
        <w:t>Zamawiający dokonuje zmiany tytułu postępowania:</w:t>
      </w:r>
    </w:p>
    <w:p w14:paraId="5EE73824" w14:textId="77777777" w:rsidR="002560F4" w:rsidRDefault="00040948" w:rsidP="00040948">
      <w:pPr>
        <w:pStyle w:val="Default"/>
        <w:jc w:val="both"/>
        <w:rPr>
          <w:rFonts w:asciiTheme="minorHAnsi" w:hAnsiTheme="minorHAnsi" w:cstheme="minorHAnsi"/>
          <w:bCs/>
          <w:sz w:val="22"/>
          <w:szCs w:val="22"/>
        </w:rPr>
      </w:pPr>
      <w:r>
        <w:rPr>
          <w:rFonts w:asciiTheme="minorHAnsi" w:hAnsiTheme="minorHAnsi" w:cstheme="minorHAnsi"/>
          <w:bCs/>
          <w:sz w:val="22"/>
          <w:szCs w:val="22"/>
        </w:rPr>
        <w:t xml:space="preserve"> </w:t>
      </w:r>
    </w:p>
    <w:p w14:paraId="15A02309" w14:textId="36BBD500" w:rsidR="00040948" w:rsidRDefault="00040948" w:rsidP="00040948">
      <w:pPr>
        <w:pStyle w:val="Default"/>
        <w:jc w:val="both"/>
        <w:rPr>
          <w:rFonts w:asciiTheme="minorHAnsi" w:hAnsiTheme="minorHAnsi" w:cstheme="minorHAnsi"/>
          <w:bCs/>
          <w:sz w:val="22"/>
          <w:szCs w:val="22"/>
        </w:rPr>
      </w:pPr>
      <w:r>
        <w:rPr>
          <w:rFonts w:asciiTheme="minorHAnsi" w:hAnsiTheme="minorHAnsi" w:cstheme="minorHAnsi"/>
          <w:bCs/>
          <w:sz w:val="22"/>
          <w:szCs w:val="22"/>
        </w:rPr>
        <w:t>Przed zmianą:</w:t>
      </w:r>
    </w:p>
    <w:p w14:paraId="5A80DB4F" w14:textId="7590C1CE" w:rsidR="00040948" w:rsidRDefault="00040948" w:rsidP="00040948">
      <w:pPr>
        <w:pStyle w:val="Default"/>
        <w:jc w:val="both"/>
        <w:rPr>
          <w:rFonts w:asciiTheme="minorHAnsi" w:hAnsiTheme="minorHAnsi" w:cstheme="minorHAnsi"/>
          <w:bCs/>
          <w:sz w:val="22"/>
          <w:szCs w:val="22"/>
        </w:rPr>
      </w:pPr>
      <w:r w:rsidRPr="00040948">
        <w:rPr>
          <w:rFonts w:asciiTheme="minorHAnsi" w:hAnsiTheme="minorHAnsi" w:cstheme="minorHAnsi"/>
          <w:bCs/>
          <w:sz w:val="22"/>
          <w:szCs w:val="22"/>
        </w:rPr>
        <w:t>„</w:t>
      </w:r>
      <w:bookmarkStart w:id="8" w:name="_Hlk194392743"/>
      <w:r w:rsidRPr="00040948">
        <w:rPr>
          <w:rFonts w:asciiTheme="minorHAnsi" w:hAnsiTheme="minorHAnsi" w:cstheme="minorHAnsi"/>
          <w:b/>
          <w:bCs/>
          <w:iCs/>
          <w:sz w:val="22"/>
          <w:szCs w:val="22"/>
        </w:rPr>
        <w:t>Budowa żłobka w miejscowości Zakrzew</w:t>
      </w:r>
      <w:bookmarkEnd w:id="8"/>
      <w:r w:rsidRPr="00040948">
        <w:rPr>
          <w:rFonts w:asciiTheme="minorHAnsi" w:hAnsiTheme="minorHAnsi" w:cstheme="minorHAnsi"/>
          <w:b/>
          <w:bCs/>
          <w:iCs/>
          <w:sz w:val="22"/>
          <w:szCs w:val="22"/>
        </w:rPr>
        <w:t xml:space="preserve"> + prace projektowe</w:t>
      </w:r>
      <w:r w:rsidRPr="00040948">
        <w:rPr>
          <w:rFonts w:asciiTheme="minorHAnsi" w:hAnsiTheme="minorHAnsi" w:cstheme="minorHAnsi"/>
          <w:bCs/>
          <w:sz w:val="22"/>
          <w:szCs w:val="22"/>
        </w:rPr>
        <w:t>”</w:t>
      </w:r>
    </w:p>
    <w:p w14:paraId="2754969F" w14:textId="77777777" w:rsidR="002560F4" w:rsidRDefault="002560F4" w:rsidP="00040948">
      <w:pPr>
        <w:pStyle w:val="Default"/>
        <w:jc w:val="both"/>
        <w:rPr>
          <w:rFonts w:asciiTheme="minorHAnsi" w:hAnsiTheme="minorHAnsi" w:cstheme="minorHAnsi"/>
          <w:bCs/>
          <w:sz w:val="22"/>
          <w:szCs w:val="22"/>
        </w:rPr>
      </w:pPr>
    </w:p>
    <w:p w14:paraId="3AE9552A" w14:textId="6761A06E" w:rsidR="00040948" w:rsidRPr="00040948" w:rsidRDefault="00040948" w:rsidP="00040948">
      <w:pPr>
        <w:pStyle w:val="Default"/>
        <w:jc w:val="both"/>
        <w:rPr>
          <w:rFonts w:asciiTheme="minorHAnsi" w:hAnsiTheme="minorHAnsi" w:cstheme="minorHAnsi"/>
          <w:bCs/>
          <w:sz w:val="22"/>
          <w:szCs w:val="22"/>
        </w:rPr>
      </w:pPr>
      <w:r>
        <w:rPr>
          <w:rFonts w:asciiTheme="minorHAnsi" w:hAnsiTheme="minorHAnsi" w:cstheme="minorHAnsi"/>
          <w:bCs/>
          <w:sz w:val="22"/>
          <w:szCs w:val="22"/>
        </w:rPr>
        <w:t>Po zmianie</w:t>
      </w:r>
      <w:r w:rsidRPr="00040948">
        <w:rPr>
          <w:rFonts w:asciiTheme="minorHAnsi" w:hAnsiTheme="minorHAnsi" w:cstheme="minorHAnsi"/>
          <w:bCs/>
          <w:sz w:val="22"/>
          <w:szCs w:val="22"/>
        </w:rPr>
        <w:t>: „</w:t>
      </w:r>
      <w:r w:rsidRPr="00040948">
        <w:rPr>
          <w:rFonts w:asciiTheme="minorHAnsi" w:hAnsiTheme="minorHAnsi" w:cstheme="minorHAnsi"/>
          <w:b/>
          <w:bCs/>
          <w:iCs/>
          <w:sz w:val="22"/>
          <w:szCs w:val="22"/>
        </w:rPr>
        <w:t>Budowa żłobka w miejscowości Zakrzew</w:t>
      </w:r>
      <w:r w:rsidRPr="00040948">
        <w:rPr>
          <w:rFonts w:asciiTheme="minorHAnsi" w:hAnsiTheme="minorHAnsi" w:cstheme="minorHAnsi"/>
          <w:bCs/>
          <w:sz w:val="22"/>
          <w:szCs w:val="22"/>
        </w:rPr>
        <w:t>”</w:t>
      </w:r>
    </w:p>
    <w:p w14:paraId="2475043A" w14:textId="77777777" w:rsidR="00040948" w:rsidRPr="00040948" w:rsidRDefault="00040948" w:rsidP="00040948">
      <w:pPr>
        <w:pStyle w:val="Default"/>
        <w:ind w:left="360"/>
        <w:jc w:val="both"/>
        <w:rPr>
          <w:rFonts w:asciiTheme="minorHAnsi" w:hAnsiTheme="minorHAnsi" w:cstheme="minorHAnsi"/>
          <w:bCs/>
          <w:sz w:val="22"/>
          <w:szCs w:val="22"/>
        </w:rPr>
      </w:pPr>
    </w:p>
    <w:p w14:paraId="26CA25B6" w14:textId="29A75372" w:rsidR="00705A31" w:rsidRDefault="00040948" w:rsidP="00040948">
      <w:pPr>
        <w:pStyle w:val="Default"/>
        <w:jc w:val="both"/>
        <w:rPr>
          <w:rFonts w:asciiTheme="minorHAnsi" w:hAnsiTheme="minorHAnsi" w:cstheme="minorHAnsi"/>
          <w:bCs/>
          <w:sz w:val="22"/>
          <w:szCs w:val="22"/>
        </w:rPr>
      </w:pPr>
      <w:r w:rsidRPr="00040948">
        <w:rPr>
          <w:rFonts w:asciiTheme="minorHAnsi" w:hAnsiTheme="minorHAnsi" w:cstheme="minorHAnsi"/>
          <w:bCs/>
          <w:sz w:val="22"/>
          <w:szCs w:val="22"/>
        </w:rPr>
        <w:t>Zmiana wynika z korekty omyłki w nazwie zamówienia. Z opisu przedmiotu zamówienia jednoznacznie wynika, że zakres zamówienia nie obejmuje prac projektowych, a jedynie roboty budowlane.</w:t>
      </w:r>
      <w:r>
        <w:rPr>
          <w:rFonts w:asciiTheme="minorHAnsi" w:hAnsiTheme="minorHAnsi" w:cstheme="minorHAnsi"/>
          <w:bCs/>
          <w:sz w:val="22"/>
          <w:szCs w:val="22"/>
        </w:rPr>
        <w:t xml:space="preserve"> </w:t>
      </w:r>
      <w:r w:rsidRPr="00040948">
        <w:rPr>
          <w:rFonts w:asciiTheme="minorHAnsi" w:hAnsiTheme="minorHAnsi" w:cstheme="minorHAnsi"/>
          <w:bCs/>
          <w:sz w:val="22"/>
          <w:szCs w:val="22"/>
        </w:rPr>
        <w:t xml:space="preserve">Zmiana ta nie wpływa na treść zamówienia, warunki udziału w postępowaniu ani inne istotne postanowienia specyfikacji warunków zamówienia (SWZ). </w:t>
      </w:r>
    </w:p>
    <w:p w14:paraId="0140F7CE" w14:textId="77777777" w:rsidR="00040948" w:rsidRDefault="00040948" w:rsidP="00040948">
      <w:pPr>
        <w:pStyle w:val="Default"/>
        <w:jc w:val="both"/>
        <w:rPr>
          <w:rFonts w:asciiTheme="minorHAnsi" w:hAnsiTheme="minorHAnsi" w:cstheme="minorHAnsi"/>
          <w:bCs/>
          <w:sz w:val="22"/>
          <w:szCs w:val="22"/>
        </w:rPr>
      </w:pPr>
    </w:p>
    <w:p w14:paraId="3C3386CF" w14:textId="77777777" w:rsidR="002560F4" w:rsidRDefault="002560F4" w:rsidP="002560F4">
      <w:pPr>
        <w:pStyle w:val="Default"/>
        <w:numPr>
          <w:ilvl w:val="0"/>
          <w:numId w:val="20"/>
        </w:numPr>
        <w:jc w:val="both"/>
        <w:rPr>
          <w:rFonts w:asciiTheme="minorHAnsi" w:hAnsiTheme="minorHAnsi" w:cstheme="minorHAnsi"/>
          <w:bCs/>
          <w:sz w:val="22"/>
          <w:szCs w:val="22"/>
        </w:rPr>
      </w:pPr>
      <w:r w:rsidRPr="002560F4">
        <w:rPr>
          <w:rFonts w:asciiTheme="minorHAnsi" w:hAnsiTheme="minorHAnsi" w:cstheme="minorHAnsi"/>
          <w:bCs/>
          <w:sz w:val="22"/>
          <w:szCs w:val="22"/>
        </w:rPr>
        <w:t>Zamawiający zmienia</w:t>
      </w:r>
      <w:r>
        <w:rPr>
          <w:rFonts w:asciiTheme="minorHAnsi" w:hAnsiTheme="minorHAnsi" w:cstheme="minorHAnsi"/>
          <w:bCs/>
          <w:sz w:val="22"/>
          <w:szCs w:val="22"/>
        </w:rPr>
        <w:t xml:space="preserve"> </w:t>
      </w:r>
      <w:r w:rsidRPr="002560F4">
        <w:rPr>
          <w:rFonts w:asciiTheme="minorHAnsi" w:hAnsiTheme="minorHAnsi" w:cstheme="minorHAnsi"/>
          <w:bCs/>
          <w:sz w:val="22"/>
          <w:szCs w:val="22"/>
        </w:rPr>
        <w:t>treść specyfikacji warunków zamówienia.</w:t>
      </w:r>
    </w:p>
    <w:p w14:paraId="42F6A746" w14:textId="77777777" w:rsidR="002560F4" w:rsidRDefault="002560F4" w:rsidP="002560F4">
      <w:pPr>
        <w:pStyle w:val="Default"/>
        <w:ind w:left="360"/>
        <w:jc w:val="both"/>
        <w:rPr>
          <w:rFonts w:asciiTheme="minorHAnsi" w:hAnsiTheme="minorHAnsi" w:cstheme="minorHAnsi"/>
          <w:bCs/>
          <w:sz w:val="22"/>
          <w:szCs w:val="22"/>
        </w:rPr>
      </w:pPr>
    </w:p>
    <w:p w14:paraId="3BD5ED73" w14:textId="1FC77C42" w:rsidR="00D56E42" w:rsidRPr="002560F4" w:rsidRDefault="00D56E42" w:rsidP="002560F4">
      <w:pPr>
        <w:pStyle w:val="Default"/>
        <w:ind w:left="360"/>
        <w:jc w:val="both"/>
        <w:rPr>
          <w:rFonts w:asciiTheme="minorHAnsi" w:hAnsiTheme="minorHAnsi" w:cstheme="minorHAnsi"/>
          <w:bCs/>
          <w:sz w:val="22"/>
          <w:szCs w:val="22"/>
        </w:rPr>
      </w:pPr>
      <w:r w:rsidRPr="002560F4">
        <w:rPr>
          <w:rFonts w:asciiTheme="minorHAnsi" w:hAnsiTheme="minorHAnsi" w:cstheme="minorHAnsi"/>
          <w:bCs/>
          <w:sz w:val="22"/>
          <w:szCs w:val="22"/>
        </w:rPr>
        <w:t xml:space="preserve">Zmiany w Rozdziale </w:t>
      </w:r>
      <w:r w:rsidR="00CE10E6" w:rsidRPr="002560F4">
        <w:rPr>
          <w:rFonts w:asciiTheme="minorHAnsi" w:hAnsiTheme="minorHAnsi" w:cstheme="minorHAnsi"/>
          <w:bCs/>
          <w:sz w:val="22"/>
          <w:szCs w:val="22"/>
        </w:rPr>
        <w:t>V</w:t>
      </w:r>
      <w:r w:rsidR="00CD740C" w:rsidRPr="002560F4">
        <w:rPr>
          <w:rFonts w:asciiTheme="minorHAnsi" w:hAnsiTheme="minorHAnsi" w:cstheme="minorHAnsi"/>
          <w:bCs/>
          <w:sz w:val="22"/>
          <w:szCs w:val="22"/>
        </w:rPr>
        <w:t xml:space="preserve"> SWZ</w:t>
      </w:r>
    </w:p>
    <w:p w14:paraId="1EC96988" w14:textId="77777777" w:rsidR="00CD740C" w:rsidRPr="001B2A3B" w:rsidRDefault="00CD740C" w:rsidP="00CD740C">
      <w:pPr>
        <w:pStyle w:val="Default"/>
        <w:ind w:left="360"/>
        <w:jc w:val="both"/>
        <w:rPr>
          <w:rFonts w:asciiTheme="minorHAnsi" w:hAnsiTheme="minorHAnsi" w:cstheme="minorHAnsi"/>
          <w:bCs/>
          <w:sz w:val="22"/>
          <w:szCs w:val="22"/>
        </w:rPr>
      </w:pPr>
    </w:p>
    <w:p w14:paraId="46776F6C" w14:textId="60AB1820" w:rsidR="00CD740C" w:rsidRDefault="00CD740C" w:rsidP="00CD740C">
      <w:pPr>
        <w:pStyle w:val="Default"/>
        <w:ind w:left="360"/>
        <w:jc w:val="both"/>
        <w:rPr>
          <w:rFonts w:asciiTheme="minorHAnsi" w:hAnsiTheme="minorHAnsi" w:cstheme="minorHAnsi"/>
          <w:bCs/>
          <w:sz w:val="22"/>
          <w:szCs w:val="22"/>
        </w:rPr>
      </w:pPr>
      <w:r w:rsidRPr="001B2A3B">
        <w:rPr>
          <w:rFonts w:asciiTheme="minorHAnsi" w:hAnsiTheme="minorHAnsi" w:cstheme="minorHAnsi"/>
          <w:bCs/>
          <w:sz w:val="22"/>
          <w:szCs w:val="22"/>
        </w:rPr>
        <w:t>Przed zmianą:</w:t>
      </w:r>
    </w:p>
    <w:p w14:paraId="02A91E20" w14:textId="4885D184" w:rsidR="00CE10E6" w:rsidRPr="00CE10E6" w:rsidRDefault="00CE10E6" w:rsidP="00705A31">
      <w:pPr>
        <w:pStyle w:val="Akapitzlist"/>
        <w:spacing w:after="0" w:line="276" w:lineRule="auto"/>
        <w:ind w:left="360"/>
        <w:rPr>
          <w:rFonts w:ascii="Calibri" w:eastAsia="Calibri" w:hAnsi="Calibri" w:cs="Calibri"/>
        </w:rPr>
      </w:pPr>
      <w:r>
        <w:rPr>
          <w:rFonts w:cstheme="minorHAnsi"/>
          <w:bCs/>
        </w:rPr>
        <w:t xml:space="preserve">„23. </w:t>
      </w:r>
      <w:r w:rsidRPr="00CE10E6">
        <w:rPr>
          <w:rFonts w:ascii="Calibri" w:eastAsia="Calibri" w:hAnsi="Calibri" w:cs="Calibri"/>
          <w:kern w:val="2"/>
        </w:rPr>
        <w:t>Wizja lokalna</w:t>
      </w:r>
      <w:r w:rsidRPr="00CE10E6">
        <w:rPr>
          <w:rFonts w:ascii="Calibri" w:eastAsia="Calibri" w:hAnsi="Calibri" w:cs="Calibri"/>
          <w:kern w:val="2"/>
        </w:rPr>
        <w:br/>
        <w:t>1. Zamawiający przewiduje przeprowadzenie przez Wykonawców wizji lokalnej.</w:t>
      </w:r>
      <w:r w:rsidRPr="00CE10E6">
        <w:rPr>
          <w:rFonts w:ascii="Calibri" w:eastAsia="Calibri" w:hAnsi="Calibri" w:cs="Calibri"/>
          <w:kern w:val="2"/>
        </w:rPr>
        <w:br/>
        <w:t>2. W celu udziału w wizji lokalnej Wykonawcy zobowiązani są do zgłoszenia imion i nazwisk osób, które wezmą udział w wizji lokalnej.</w:t>
      </w:r>
      <w:r w:rsidRPr="00CE10E6">
        <w:rPr>
          <w:rFonts w:ascii="Calibri" w:eastAsia="Calibri" w:hAnsi="Calibri" w:cs="Calibri"/>
          <w:kern w:val="2"/>
        </w:rPr>
        <w:br/>
        <w:t xml:space="preserve">3. W celu umówienia wizji lokalnej należy kontaktować się z osobami wyznaczonymi do komunikowania się z Wykonawcami – Pani Karolina Korcz, adres e-mail: drogi@zakrzew.pl,  </w:t>
      </w:r>
      <w:r>
        <w:rPr>
          <w:rFonts w:ascii="Calibri" w:eastAsia="Calibri" w:hAnsi="Calibri" w:cs="Calibri"/>
          <w:kern w:val="2"/>
        </w:rPr>
        <w:br/>
      </w:r>
      <w:r w:rsidRPr="00CE10E6">
        <w:rPr>
          <w:rFonts w:ascii="Calibri" w:eastAsia="Calibri" w:hAnsi="Calibri" w:cs="Calibri"/>
          <w:kern w:val="2"/>
        </w:rPr>
        <w:t>w</w:t>
      </w:r>
      <w:r>
        <w:rPr>
          <w:rFonts w:ascii="Calibri" w:eastAsia="Calibri" w:hAnsi="Calibri" w:cs="Calibri"/>
          <w:kern w:val="2"/>
        </w:rPr>
        <w:t xml:space="preserve"> </w:t>
      </w:r>
      <w:r w:rsidRPr="00CE10E6">
        <w:rPr>
          <w:rFonts w:ascii="Calibri" w:eastAsia="Calibri" w:hAnsi="Calibri" w:cs="Calibri"/>
          <w:kern w:val="2"/>
        </w:rPr>
        <w:t>godz. 9.00 – 15.00.</w:t>
      </w:r>
      <w:r w:rsidRPr="00CE10E6">
        <w:rPr>
          <w:rFonts w:ascii="Calibri" w:eastAsia="Calibri" w:hAnsi="Calibri" w:cs="Calibri"/>
          <w:kern w:val="2"/>
        </w:rPr>
        <w:br/>
        <w:t>4. W wizji lokalnej może wziąć udział osoba reprezentująca firmę lub posiadająca pisemne upoważnienie do jej reprezentowania.</w:t>
      </w:r>
      <w:r w:rsidRPr="00CE10E6">
        <w:rPr>
          <w:rFonts w:ascii="Calibri" w:eastAsia="Calibri" w:hAnsi="Calibri" w:cs="Calibri"/>
          <w:kern w:val="2"/>
        </w:rPr>
        <w:br/>
        <w:t>5. Osoby, które przybędą na wizję lokalną zobowiązane są posiadać przy sobie dokument tożsamości.</w:t>
      </w:r>
      <w:r w:rsidRPr="00CE10E6">
        <w:rPr>
          <w:rFonts w:ascii="Calibri" w:eastAsia="Calibri" w:hAnsi="Calibri" w:cs="Calibri"/>
          <w:kern w:val="2"/>
        </w:rPr>
        <w:br/>
      </w:r>
      <w:r w:rsidRPr="00705A31">
        <w:rPr>
          <w:rFonts w:ascii="Calibri" w:eastAsia="Calibri" w:hAnsi="Calibri" w:cs="Calibri"/>
          <w:b/>
          <w:bCs/>
          <w:kern w:val="2"/>
        </w:rPr>
        <w:t>6. Zamawiający informuje, że wizja lokalna jest obowiązkowa do złożenia oferty. Oferty Wykonawców, którzy nie odbędą wizji lokalnej będą odrzucane zgodnie z art. 226 ust. 1 pkt</w:t>
      </w:r>
      <w:r w:rsidR="00705A31">
        <w:rPr>
          <w:rFonts w:ascii="Calibri" w:eastAsia="Calibri" w:hAnsi="Calibri" w:cs="Calibri"/>
          <w:b/>
          <w:bCs/>
          <w:kern w:val="2"/>
        </w:rPr>
        <w:t xml:space="preserve"> </w:t>
      </w:r>
      <w:r w:rsidRPr="00705A31">
        <w:rPr>
          <w:rFonts w:ascii="Calibri" w:eastAsia="Calibri" w:hAnsi="Calibri" w:cs="Calibri"/>
          <w:b/>
          <w:bCs/>
          <w:kern w:val="2"/>
        </w:rPr>
        <w:t xml:space="preserve">18 ustawy </w:t>
      </w:r>
      <w:proofErr w:type="spellStart"/>
      <w:r w:rsidRPr="00705A31">
        <w:rPr>
          <w:rFonts w:ascii="Calibri" w:eastAsia="Calibri" w:hAnsi="Calibri" w:cs="Calibri"/>
          <w:b/>
          <w:bCs/>
          <w:kern w:val="2"/>
        </w:rPr>
        <w:t>Pzp</w:t>
      </w:r>
      <w:proofErr w:type="spellEnd"/>
      <w:r w:rsidRPr="00705A31">
        <w:rPr>
          <w:rFonts w:ascii="Calibri" w:eastAsia="Calibri" w:hAnsi="Calibri" w:cs="Calibri"/>
          <w:b/>
          <w:bCs/>
          <w:kern w:val="2"/>
        </w:rPr>
        <w:t>. Udział w wizji jest obowiązkowy, ponieważ jest to konieczne ze względu na specyfikę przedmiotu zamówienia.</w:t>
      </w:r>
      <w:r w:rsidRPr="00CE10E6">
        <w:rPr>
          <w:rFonts w:ascii="Calibri" w:eastAsia="Calibri" w:hAnsi="Calibri" w:cs="Calibri"/>
          <w:kern w:val="2"/>
        </w:rPr>
        <w:br/>
        <w:t>7. Zamawiający informuje, że w trakcie wizji lokalnej nie będzie udzielał odpowiedzi na pytania. Wykonawcy formułują pytania w trybie przewidzianym w treści SWZ.</w:t>
      </w:r>
    </w:p>
    <w:p w14:paraId="2CF55AE9" w14:textId="77777777" w:rsidR="00CE10E6" w:rsidRPr="00CE10E6" w:rsidRDefault="00CE10E6" w:rsidP="00CE10E6">
      <w:pPr>
        <w:spacing w:after="0" w:line="276" w:lineRule="auto"/>
        <w:ind w:left="360"/>
        <w:contextualSpacing/>
        <w:rPr>
          <w:rFonts w:ascii="Calibri" w:eastAsia="Calibri" w:hAnsi="Calibri" w:cs="Calibri"/>
          <w:b/>
          <w:bCs/>
          <w:kern w:val="2"/>
        </w:rPr>
      </w:pPr>
      <w:r w:rsidRPr="00CE10E6">
        <w:rPr>
          <w:rFonts w:ascii="Calibri" w:eastAsia="Calibri" w:hAnsi="Calibri" w:cs="Calibri"/>
          <w:b/>
          <w:bCs/>
          <w:kern w:val="2"/>
        </w:rPr>
        <w:t xml:space="preserve">8. Potwierdzeniem dokonania wizji lokalnej będzie Oświadczenie podpisane przez osoby reprezentujące Wykonawcę oraz Zamawiającego. Wzór Oświadczenia o przeprowadzeniu wizji lokalnej stanowi Załącznik nr 10. Oświadczenie będzie sporządzone w 2 jednobrzmiących egzemplarzach, po jednym dla Wykonawcy </w:t>
      </w:r>
      <w:r w:rsidRPr="00CE10E6">
        <w:rPr>
          <w:rFonts w:ascii="Calibri" w:eastAsia="Calibri" w:hAnsi="Calibri" w:cs="Calibri"/>
          <w:b/>
          <w:bCs/>
          <w:kern w:val="2"/>
        </w:rPr>
        <w:br/>
        <w:t xml:space="preserve">i Zamawiającego i dołączone do oferty. </w:t>
      </w:r>
    </w:p>
    <w:p w14:paraId="5BAD79B5" w14:textId="5EEEFA18" w:rsidR="00CE10E6" w:rsidRPr="00CE10E6" w:rsidRDefault="00CE10E6" w:rsidP="00CE10E6">
      <w:pPr>
        <w:spacing w:after="0" w:line="276" w:lineRule="auto"/>
        <w:ind w:left="360"/>
        <w:contextualSpacing/>
        <w:rPr>
          <w:rFonts w:ascii="Calibri" w:eastAsia="Calibri" w:hAnsi="Calibri" w:cs="Calibri"/>
          <w:kern w:val="2"/>
        </w:rPr>
      </w:pPr>
      <w:r w:rsidRPr="00CE10E6">
        <w:rPr>
          <w:rFonts w:ascii="Calibri" w:eastAsia="Calibri" w:hAnsi="Calibri" w:cs="Calibri"/>
          <w:kern w:val="2"/>
        </w:rPr>
        <w:t>9. Koszty Wykonawcy, związane z udziałem w wizji lokalnej poniesie Wykonawca.</w:t>
      </w:r>
      <w:r>
        <w:rPr>
          <w:rFonts w:ascii="Calibri" w:eastAsia="Calibri" w:hAnsi="Calibri" w:cs="Calibri"/>
          <w:kern w:val="2"/>
        </w:rPr>
        <w:t>”</w:t>
      </w:r>
    </w:p>
    <w:p w14:paraId="370635F5" w14:textId="77777777" w:rsidR="001B2A3B" w:rsidRPr="001B2A3B" w:rsidRDefault="001B2A3B" w:rsidP="00CE10E6">
      <w:pPr>
        <w:pStyle w:val="Default"/>
        <w:jc w:val="both"/>
        <w:rPr>
          <w:rFonts w:asciiTheme="minorHAnsi" w:hAnsiTheme="minorHAnsi" w:cstheme="minorHAnsi"/>
          <w:bCs/>
          <w:sz w:val="22"/>
          <w:szCs w:val="22"/>
        </w:rPr>
      </w:pPr>
    </w:p>
    <w:p w14:paraId="67296F32" w14:textId="2FE23B15" w:rsidR="00CD740C" w:rsidRDefault="00CD740C" w:rsidP="00CD740C">
      <w:pPr>
        <w:pStyle w:val="Default"/>
        <w:ind w:left="360"/>
        <w:jc w:val="both"/>
        <w:rPr>
          <w:rFonts w:asciiTheme="minorHAnsi" w:hAnsiTheme="minorHAnsi" w:cstheme="minorHAnsi"/>
          <w:bCs/>
          <w:sz w:val="22"/>
          <w:szCs w:val="22"/>
        </w:rPr>
      </w:pPr>
      <w:r w:rsidRPr="001B2A3B">
        <w:rPr>
          <w:rFonts w:asciiTheme="minorHAnsi" w:hAnsiTheme="minorHAnsi" w:cstheme="minorHAnsi"/>
          <w:bCs/>
          <w:sz w:val="22"/>
          <w:szCs w:val="22"/>
        </w:rPr>
        <w:t>Po zmianie:</w:t>
      </w:r>
    </w:p>
    <w:p w14:paraId="2D7DDC71" w14:textId="50C38F8A" w:rsidR="00CE10E6" w:rsidRPr="00CE10E6" w:rsidRDefault="00CE10E6" w:rsidP="00705A31">
      <w:pPr>
        <w:pStyle w:val="Akapitzlist"/>
        <w:spacing w:after="0" w:line="276" w:lineRule="auto"/>
        <w:ind w:left="360"/>
        <w:rPr>
          <w:rFonts w:ascii="Calibri" w:eastAsia="Calibri" w:hAnsi="Calibri" w:cs="Calibri"/>
        </w:rPr>
      </w:pPr>
      <w:r>
        <w:rPr>
          <w:rFonts w:cstheme="minorHAnsi"/>
          <w:bCs/>
        </w:rPr>
        <w:t>„</w:t>
      </w:r>
      <w:r w:rsidR="00705A31">
        <w:rPr>
          <w:rFonts w:cstheme="minorHAnsi"/>
          <w:bCs/>
        </w:rPr>
        <w:t xml:space="preserve">23. </w:t>
      </w:r>
      <w:r w:rsidRPr="00CE10E6">
        <w:rPr>
          <w:rFonts w:ascii="Calibri" w:eastAsia="Calibri" w:hAnsi="Calibri" w:cs="Calibri"/>
          <w:kern w:val="2"/>
        </w:rPr>
        <w:t>Wizja lokalna</w:t>
      </w:r>
      <w:r w:rsidRPr="00CE10E6">
        <w:rPr>
          <w:rFonts w:ascii="Calibri" w:eastAsia="Calibri" w:hAnsi="Calibri" w:cs="Calibri"/>
          <w:kern w:val="2"/>
        </w:rPr>
        <w:br/>
        <w:t>1. Zamawiający przewiduje przeprowadzenie przez Wykonawców wizji lokalnej.</w:t>
      </w:r>
      <w:r w:rsidRPr="00CE10E6">
        <w:rPr>
          <w:rFonts w:ascii="Calibri" w:eastAsia="Calibri" w:hAnsi="Calibri" w:cs="Calibri"/>
          <w:kern w:val="2"/>
        </w:rPr>
        <w:br/>
      </w:r>
      <w:r w:rsidRPr="00CE10E6">
        <w:rPr>
          <w:rFonts w:ascii="Calibri" w:eastAsia="Calibri" w:hAnsi="Calibri" w:cs="Calibri"/>
          <w:kern w:val="2"/>
        </w:rPr>
        <w:lastRenderedPageBreak/>
        <w:t>2. W celu udziału w wizji lokalnej Wykonawcy zobowiązani są do zgłoszenia imion i nazwisk osób, które wezmą udział w wizji lokalnej.</w:t>
      </w:r>
      <w:r w:rsidRPr="00CE10E6">
        <w:rPr>
          <w:rFonts w:ascii="Calibri" w:eastAsia="Calibri" w:hAnsi="Calibri" w:cs="Calibri"/>
          <w:kern w:val="2"/>
        </w:rPr>
        <w:br/>
        <w:t xml:space="preserve">3. W celu umówienia wizji lokalnej należy kontaktować się z osobami wyznaczonymi do komunikowania się z Wykonawcami – Pani Karolina Korcz, adres e-mail: drogi@zakrzew.pl,  </w:t>
      </w:r>
      <w:r w:rsidR="00705A31">
        <w:rPr>
          <w:rFonts w:ascii="Calibri" w:eastAsia="Calibri" w:hAnsi="Calibri" w:cs="Calibri"/>
          <w:kern w:val="2"/>
        </w:rPr>
        <w:br/>
      </w:r>
      <w:r w:rsidRPr="00CE10E6">
        <w:rPr>
          <w:rFonts w:ascii="Calibri" w:eastAsia="Calibri" w:hAnsi="Calibri" w:cs="Calibri"/>
          <w:kern w:val="2"/>
        </w:rPr>
        <w:t>w godz. 9.00 – 15.00.</w:t>
      </w:r>
      <w:r w:rsidRPr="00CE10E6">
        <w:rPr>
          <w:rFonts w:ascii="Calibri" w:eastAsia="Calibri" w:hAnsi="Calibri" w:cs="Calibri"/>
          <w:kern w:val="2"/>
        </w:rPr>
        <w:br/>
        <w:t>4. W wizji lokalnej może wziąć udział osoba reprezentująca firmę lub posiadająca pisemne upoważnienie do jej reprezentowania.</w:t>
      </w:r>
      <w:r w:rsidRPr="00CE10E6">
        <w:rPr>
          <w:rFonts w:ascii="Calibri" w:eastAsia="Calibri" w:hAnsi="Calibri" w:cs="Calibri"/>
          <w:kern w:val="2"/>
        </w:rPr>
        <w:br/>
        <w:t>5. Osoby, które przybędą na wizję lokalną zobowiązane są posiadać przy sobie dokument tożsamości.</w:t>
      </w:r>
      <w:r w:rsidRPr="00CE10E6">
        <w:rPr>
          <w:rFonts w:ascii="Calibri" w:eastAsia="Calibri" w:hAnsi="Calibri" w:cs="Calibri"/>
          <w:kern w:val="2"/>
        </w:rPr>
        <w:br/>
      </w:r>
      <w:r w:rsidR="00705A31">
        <w:rPr>
          <w:rFonts w:ascii="Calibri" w:eastAsia="Calibri" w:hAnsi="Calibri" w:cs="Calibri"/>
          <w:kern w:val="2"/>
        </w:rPr>
        <w:t>6</w:t>
      </w:r>
      <w:r w:rsidRPr="00CE10E6">
        <w:rPr>
          <w:rFonts w:ascii="Calibri" w:eastAsia="Calibri" w:hAnsi="Calibri" w:cs="Calibri"/>
          <w:kern w:val="2"/>
        </w:rPr>
        <w:t>. Zamawiający informuje, że w trakcie wizji lokalnej nie będzie udzielał odpowiedzi na pytania. Wykonawcy formułują pytania w trybie przewidzianym w treści SWZ.</w:t>
      </w:r>
    </w:p>
    <w:p w14:paraId="507E9C9D" w14:textId="5D56902D" w:rsidR="00CE10E6" w:rsidRDefault="00705A31" w:rsidP="00705A31">
      <w:pPr>
        <w:spacing w:after="0" w:line="276" w:lineRule="auto"/>
        <w:ind w:left="360"/>
        <w:contextualSpacing/>
        <w:rPr>
          <w:rFonts w:ascii="Calibri" w:eastAsia="Calibri" w:hAnsi="Calibri" w:cs="Calibri"/>
          <w:kern w:val="2"/>
        </w:rPr>
      </w:pPr>
      <w:r>
        <w:rPr>
          <w:rFonts w:ascii="Calibri" w:eastAsia="Calibri" w:hAnsi="Calibri" w:cs="Calibri"/>
          <w:kern w:val="2"/>
        </w:rPr>
        <w:t>7</w:t>
      </w:r>
      <w:r w:rsidR="00CE10E6" w:rsidRPr="00CE10E6">
        <w:rPr>
          <w:rFonts w:ascii="Calibri" w:eastAsia="Calibri" w:hAnsi="Calibri" w:cs="Calibri"/>
          <w:kern w:val="2"/>
        </w:rPr>
        <w:t>. Koszty Wykonawcy, związane z udziałem w wizji lokalnej poniesie Wykonawca.</w:t>
      </w:r>
    </w:p>
    <w:p w14:paraId="6F00AC2A" w14:textId="77777777" w:rsidR="00705A31" w:rsidRDefault="00705A31" w:rsidP="00705A31">
      <w:pPr>
        <w:spacing w:after="0" w:line="276" w:lineRule="auto"/>
        <w:ind w:left="360"/>
        <w:contextualSpacing/>
        <w:rPr>
          <w:rFonts w:ascii="Calibri" w:eastAsia="Calibri" w:hAnsi="Calibri" w:cs="Calibri"/>
          <w:kern w:val="2"/>
        </w:rPr>
      </w:pPr>
    </w:p>
    <w:p w14:paraId="23DC52EE" w14:textId="547C80EA" w:rsidR="00217FEF" w:rsidRDefault="00217FEF" w:rsidP="00217FEF">
      <w:pPr>
        <w:pStyle w:val="Akapitzlist"/>
        <w:numPr>
          <w:ilvl w:val="0"/>
          <w:numId w:val="20"/>
        </w:numPr>
        <w:spacing w:after="0" w:line="276" w:lineRule="auto"/>
        <w:rPr>
          <w:rFonts w:ascii="Calibri" w:eastAsia="Calibri" w:hAnsi="Calibri" w:cs="Calibri"/>
          <w:kern w:val="2"/>
        </w:rPr>
      </w:pPr>
      <w:r w:rsidRPr="00217FEF">
        <w:rPr>
          <w:rFonts w:ascii="Calibri" w:eastAsia="Calibri" w:hAnsi="Calibri" w:cs="Calibri"/>
          <w:kern w:val="2"/>
        </w:rPr>
        <w:t>Dodatkowo Zamawiający wprowadza modyfikację formularza ofertowego poprzez dodanie następującego oświadczenia:</w:t>
      </w:r>
    </w:p>
    <w:p w14:paraId="58249D6B" w14:textId="77777777" w:rsidR="00217FEF" w:rsidRPr="00217FEF" w:rsidRDefault="00217FEF" w:rsidP="00217FEF">
      <w:pPr>
        <w:pStyle w:val="Akapitzlist"/>
        <w:spacing w:after="0" w:line="276" w:lineRule="auto"/>
        <w:ind w:left="360"/>
        <w:rPr>
          <w:rFonts w:ascii="Calibri" w:eastAsia="Calibri" w:hAnsi="Calibri" w:cs="Calibri"/>
          <w:kern w:val="2"/>
        </w:rPr>
      </w:pPr>
    </w:p>
    <w:p w14:paraId="08089383" w14:textId="71D39F26" w:rsidR="00217FEF" w:rsidRDefault="00217FEF" w:rsidP="00217FEF">
      <w:pPr>
        <w:pStyle w:val="Akapitzlist"/>
        <w:spacing w:after="0" w:line="276" w:lineRule="auto"/>
        <w:ind w:left="360"/>
        <w:rPr>
          <w:rFonts w:ascii="Calibri" w:eastAsia="Calibri" w:hAnsi="Calibri" w:cs="Calibri"/>
          <w:kern w:val="2"/>
        </w:rPr>
      </w:pPr>
      <w:r w:rsidRPr="00217FEF">
        <w:rPr>
          <w:rFonts w:ascii="Calibri" w:eastAsia="Calibri" w:hAnsi="Calibri" w:cs="Calibri"/>
          <w:b/>
          <w:bCs/>
          <w:kern w:val="2"/>
        </w:rPr>
        <w:t xml:space="preserve">„5. Przed podpisaniem umowy zobowiązujemy się do wniesienia zabezpieczenia należytego wykonania umowy w wysokości </w:t>
      </w:r>
      <w:r>
        <w:rPr>
          <w:rFonts w:ascii="Calibri" w:eastAsia="Calibri" w:hAnsi="Calibri" w:cs="Calibri"/>
          <w:b/>
          <w:bCs/>
          <w:kern w:val="2"/>
        </w:rPr>
        <w:t>4</w:t>
      </w:r>
      <w:r w:rsidRPr="00217FEF">
        <w:rPr>
          <w:rFonts w:ascii="Calibri" w:eastAsia="Calibri" w:hAnsi="Calibri" w:cs="Calibri"/>
          <w:b/>
          <w:bCs/>
          <w:kern w:val="2"/>
        </w:rPr>
        <w:t xml:space="preserve"> % ceny ofertowej brutto określonej w następującej formie/formach: ________________________________________”</w:t>
      </w:r>
    </w:p>
    <w:p w14:paraId="7ECB0DF2" w14:textId="77777777" w:rsidR="00217FEF" w:rsidRPr="00217FEF" w:rsidRDefault="00217FEF" w:rsidP="00217FEF">
      <w:pPr>
        <w:pStyle w:val="Akapitzlist"/>
        <w:spacing w:after="0" w:line="276" w:lineRule="auto"/>
        <w:ind w:left="360"/>
        <w:rPr>
          <w:rFonts w:ascii="Calibri" w:eastAsia="Calibri" w:hAnsi="Calibri" w:cs="Calibri"/>
          <w:kern w:val="2"/>
        </w:rPr>
      </w:pPr>
    </w:p>
    <w:p w14:paraId="479AD910" w14:textId="0DA5B898" w:rsidR="00705A31" w:rsidRDefault="00217FEF" w:rsidP="00217FEF">
      <w:pPr>
        <w:pStyle w:val="Akapitzlist"/>
        <w:spacing w:after="0" w:line="276" w:lineRule="auto"/>
        <w:ind w:left="360"/>
        <w:rPr>
          <w:rFonts w:ascii="Calibri" w:eastAsia="Calibri" w:hAnsi="Calibri" w:cs="Calibri"/>
          <w:kern w:val="2"/>
        </w:rPr>
      </w:pPr>
      <w:r w:rsidRPr="00217FEF">
        <w:rPr>
          <w:rFonts w:ascii="Calibri" w:eastAsia="Calibri" w:hAnsi="Calibri" w:cs="Calibri"/>
          <w:kern w:val="2"/>
        </w:rPr>
        <w:t xml:space="preserve">Zmiana ta nie wpływa na treść zamówienia, warunki udziału w postępowaniu ani inne istotne postanowienia specyfikacji warunków zamówienia (SWZ). </w:t>
      </w:r>
    </w:p>
    <w:p w14:paraId="1D04236A" w14:textId="77777777" w:rsidR="000077C5" w:rsidRDefault="000077C5" w:rsidP="00217FEF">
      <w:pPr>
        <w:pStyle w:val="Akapitzlist"/>
        <w:spacing w:after="0" w:line="276" w:lineRule="auto"/>
        <w:ind w:left="360"/>
        <w:rPr>
          <w:rFonts w:ascii="Calibri" w:eastAsia="Calibri" w:hAnsi="Calibri" w:cs="Calibri"/>
          <w:kern w:val="2"/>
        </w:rPr>
      </w:pPr>
    </w:p>
    <w:p w14:paraId="321BD708" w14:textId="77777777" w:rsidR="000077C5" w:rsidRPr="000077C5" w:rsidRDefault="000077C5" w:rsidP="000077C5">
      <w:pPr>
        <w:pStyle w:val="Akapitzlist"/>
        <w:spacing w:line="276" w:lineRule="auto"/>
        <w:ind w:left="360"/>
        <w:rPr>
          <w:rFonts w:ascii="Calibri" w:eastAsia="Calibri" w:hAnsi="Calibri" w:cs="Calibri"/>
          <w:b/>
          <w:bCs/>
          <w:kern w:val="2"/>
        </w:rPr>
      </w:pPr>
      <w:r w:rsidRPr="000077C5">
        <w:rPr>
          <w:rFonts w:ascii="Calibri" w:eastAsia="Calibri" w:hAnsi="Calibri" w:cs="Calibri"/>
          <w:b/>
          <w:bCs/>
          <w:kern w:val="2"/>
        </w:rPr>
        <w:t>Zamawiający działając na podstawie art. 286 ust. 3  ustawy przedłuża termin składania i  otwarcia ofert:</w:t>
      </w:r>
    </w:p>
    <w:p w14:paraId="2883B1CB" w14:textId="17324FCB" w:rsidR="000077C5" w:rsidRPr="000077C5" w:rsidRDefault="000077C5" w:rsidP="000077C5">
      <w:pPr>
        <w:pStyle w:val="Akapitzlist"/>
        <w:spacing w:line="276" w:lineRule="auto"/>
        <w:ind w:left="360"/>
        <w:rPr>
          <w:rFonts w:ascii="Calibri" w:eastAsia="Calibri" w:hAnsi="Calibri" w:cs="Calibri"/>
          <w:bCs/>
          <w:kern w:val="2"/>
        </w:rPr>
      </w:pPr>
      <w:r w:rsidRPr="000077C5">
        <w:rPr>
          <w:rFonts w:ascii="Calibri" w:eastAsia="Calibri" w:hAnsi="Calibri" w:cs="Calibri"/>
          <w:bCs/>
          <w:kern w:val="2"/>
        </w:rPr>
        <w:t xml:space="preserve">Nowym terminem składania ofert jest </w:t>
      </w:r>
      <w:r>
        <w:rPr>
          <w:rFonts w:ascii="Calibri" w:eastAsia="Calibri" w:hAnsi="Calibri" w:cs="Calibri"/>
          <w:bCs/>
          <w:kern w:val="2"/>
        </w:rPr>
        <w:t>15</w:t>
      </w:r>
      <w:r w:rsidRPr="000077C5">
        <w:rPr>
          <w:rFonts w:ascii="Calibri" w:eastAsia="Calibri" w:hAnsi="Calibri" w:cs="Calibri"/>
          <w:bCs/>
          <w:kern w:val="2"/>
        </w:rPr>
        <w:t>.0</w:t>
      </w:r>
      <w:r>
        <w:rPr>
          <w:rFonts w:ascii="Calibri" w:eastAsia="Calibri" w:hAnsi="Calibri" w:cs="Calibri"/>
          <w:bCs/>
          <w:kern w:val="2"/>
        </w:rPr>
        <w:t>4</w:t>
      </w:r>
      <w:r w:rsidRPr="000077C5">
        <w:rPr>
          <w:rFonts w:ascii="Calibri" w:eastAsia="Calibri" w:hAnsi="Calibri" w:cs="Calibri"/>
          <w:bCs/>
          <w:kern w:val="2"/>
        </w:rPr>
        <w:t xml:space="preserve">.2025 r. godz. 11:00, nowym terminem otwarcia ofert jest </w:t>
      </w:r>
      <w:r>
        <w:rPr>
          <w:rFonts w:ascii="Calibri" w:eastAsia="Calibri" w:hAnsi="Calibri" w:cs="Calibri"/>
          <w:bCs/>
          <w:kern w:val="2"/>
        </w:rPr>
        <w:t>15</w:t>
      </w:r>
      <w:r w:rsidRPr="000077C5">
        <w:rPr>
          <w:rFonts w:ascii="Calibri" w:eastAsia="Calibri" w:hAnsi="Calibri" w:cs="Calibri"/>
          <w:bCs/>
          <w:kern w:val="2"/>
        </w:rPr>
        <w:t>.0</w:t>
      </w:r>
      <w:r>
        <w:rPr>
          <w:rFonts w:ascii="Calibri" w:eastAsia="Calibri" w:hAnsi="Calibri" w:cs="Calibri"/>
          <w:bCs/>
          <w:kern w:val="2"/>
        </w:rPr>
        <w:t>4</w:t>
      </w:r>
      <w:r w:rsidRPr="000077C5">
        <w:rPr>
          <w:rFonts w:ascii="Calibri" w:eastAsia="Calibri" w:hAnsi="Calibri" w:cs="Calibri"/>
          <w:bCs/>
          <w:kern w:val="2"/>
        </w:rPr>
        <w:t xml:space="preserve">.2025 r. godz. 11:05. W konsekwencji powyższych zmian zmianie ulega termin związania ofertą na </w:t>
      </w:r>
      <w:r>
        <w:rPr>
          <w:rFonts w:ascii="Calibri" w:eastAsia="Calibri" w:hAnsi="Calibri" w:cs="Calibri"/>
          <w:bCs/>
          <w:kern w:val="2"/>
        </w:rPr>
        <w:t>14</w:t>
      </w:r>
      <w:r w:rsidRPr="000077C5">
        <w:rPr>
          <w:rFonts w:ascii="Calibri" w:eastAsia="Calibri" w:hAnsi="Calibri" w:cs="Calibri"/>
          <w:bCs/>
          <w:kern w:val="2"/>
        </w:rPr>
        <w:t>.0</w:t>
      </w:r>
      <w:r>
        <w:rPr>
          <w:rFonts w:ascii="Calibri" w:eastAsia="Calibri" w:hAnsi="Calibri" w:cs="Calibri"/>
          <w:bCs/>
          <w:kern w:val="2"/>
        </w:rPr>
        <w:t>5</w:t>
      </w:r>
      <w:r w:rsidRPr="000077C5">
        <w:rPr>
          <w:rFonts w:ascii="Calibri" w:eastAsia="Calibri" w:hAnsi="Calibri" w:cs="Calibri"/>
          <w:bCs/>
          <w:kern w:val="2"/>
        </w:rPr>
        <w:t>.2025 r. Miejsce składania i otwarcia ofert pozostają bez zmian.</w:t>
      </w:r>
    </w:p>
    <w:p w14:paraId="1ADAFA2C" w14:textId="77777777" w:rsidR="00D56E42" w:rsidRPr="00D56E42" w:rsidRDefault="00D56E42" w:rsidP="00D56E42">
      <w:pPr>
        <w:pStyle w:val="Default"/>
        <w:jc w:val="both"/>
        <w:rPr>
          <w:rFonts w:asciiTheme="minorHAnsi" w:hAnsiTheme="minorHAnsi" w:cstheme="minorHAnsi"/>
          <w:bCs/>
          <w:sz w:val="22"/>
          <w:szCs w:val="22"/>
        </w:rPr>
      </w:pPr>
    </w:p>
    <w:p w14:paraId="5DBC2F97" w14:textId="77777777" w:rsidR="00D56E42" w:rsidRPr="00D56E42" w:rsidRDefault="00D56E42" w:rsidP="00D56E42">
      <w:pPr>
        <w:pStyle w:val="Default"/>
        <w:jc w:val="both"/>
        <w:rPr>
          <w:rFonts w:asciiTheme="minorHAnsi" w:hAnsiTheme="minorHAnsi" w:cstheme="minorHAnsi"/>
          <w:bCs/>
          <w:sz w:val="22"/>
          <w:szCs w:val="22"/>
        </w:rPr>
      </w:pPr>
      <w:r w:rsidRPr="00D56E42">
        <w:rPr>
          <w:rFonts w:asciiTheme="minorHAnsi" w:hAnsiTheme="minorHAnsi" w:cstheme="minorHAnsi"/>
          <w:bCs/>
          <w:sz w:val="22"/>
          <w:szCs w:val="22"/>
        </w:rPr>
        <w:t>W załączeniu:</w:t>
      </w:r>
    </w:p>
    <w:p w14:paraId="57E1E610" w14:textId="77777777" w:rsidR="00D56E42" w:rsidRDefault="00D56E42" w:rsidP="00D56E42">
      <w:pPr>
        <w:pStyle w:val="Default"/>
        <w:numPr>
          <w:ilvl w:val="0"/>
          <w:numId w:val="4"/>
        </w:numPr>
        <w:jc w:val="both"/>
        <w:rPr>
          <w:rFonts w:asciiTheme="minorHAnsi" w:hAnsiTheme="minorHAnsi" w:cstheme="minorHAnsi"/>
          <w:bCs/>
          <w:sz w:val="22"/>
          <w:szCs w:val="22"/>
        </w:rPr>
      </w:pPr>
      <w:r w:rsidRPr="00D56E42">
        <w:rPr>
          <w:rFonts w:asciiTheme="minorHAnsi" w:hAnsiTheme="minorHAnsi" w:cstheme="minorHAnsi"/>
          <w:bCs/>
          <w:sz w:val="22"/>
          <w:szCs w:val="22"/>
        </w:rPr>
        <w:t xml:space="preserve">Ogłoszenie  o zmianie  ogłoszenia </w:t>
      </w:r>
    </w:p>
    <w:p w14:paraId="518D44CC" w14:textId="6DCA3700" w:rsidR="00A7656F" w:rsidRDefault="00A7656F" w:rsidP="00D56E42">
      <w:pPr>
        <w:pStyle w:val="Default"/>
        <w:numPr>
          <w:ilvl w:val="0"/>
          <w:numId w:val="4"/>
        </w:numPr>
        <w:jc w:val="both"/>
        <w:rPr>
          <w:rFonts w:asciiTheme="minorHAnsi" w:hAnsiTheme="minorHAnsi" w:cstheme="minorHAnsi"/>
          <w:bCs/>
          <w:sz w:val="22"/>
          <w:szCs w:val="22"/>
        </w:rPr>
      </w:pPr>
      <w:r>
        <w:rPr>
          <w:rFonts w:asciiTheme="minorHAnsi" w:hAnsiTheme="minorHAnsi" w:cstheme="minorHAnsi"/>
          <w:bCs/>
          <w:sz w:val="22"/>
          <w:szCs w:val="22"/>
        </w:rPr>
        <w:t>SWZ</w:t>
      </w:r>
    </w:p>
    <w:p w14:paraId="172FCD02" w14:textId="05F4FD98" w:rsidR="00DE119C" w:rsidRDefault="002640A9" w:rsidP="00A7656F">
      <w:pPr>
        <w:pStyle w:val="Default"/>
        <w:numPr>
          <w:ilvl w:val="0"/>
          <w:numId w:val="4"/>
        </w:numPr>
        <w:jc w:val="both"/>
        <w:rPr>
          <w:rFonts w:asciiTheme="minorHAnsi" w:hAnsiTheme="minorHAnsi" w:cstheme="minorHAnsi"/>
          <w:bCs/>
          <w:sz w:val="22"/>
          <w:szCs w:val="22"/>
        </w:rPr>
      </w:pPr>
      <w:r>
        <w:rPr>
          <w:rFonts w:asciiTheme="minorHAnsi" w:hAnsiTheme="minorHAnsi" w:cstheme="minorHAnsi"/>
          <w:bCs/>
          <w:sz w:val="22"/>
          <w:szCs w:val="22"/>
        </w:rPr>
        <w:t>Załącznik nr 2 – Formularz ofertowy</w:t>
      </w:r>
    </w:p>
    <w:p w14:paraId="0DD0078B" w14:textId="5E4B1568" w:rsidR="006C0737" w:rsidRPr="00A7656F" w:rsidRDefault="006C0737" w:rsidP="00A7656F">
      <w:pPr>
        <w:pStyle w:val="Default"/>
        <w:numPr>
          <w:ilvl w:val="0"/>
          <w:numId w:val="4"/>
        </w:numPr>
        <w:jc w:val="both"/>
        <w:rPr>
          <w:rFonts w:asciiTheme="minorHAnsi" w:hAnsiTheme="minorHAnsi" w:cstheme="minorHAnsi"/>
          <w:bCs/>
          <w:sz w:val="22"/>
          <w:szCs w:val="22"/>
        </w:rPr>
      </w:pPr>
      <w:r>
        <w:rPr>
          <w:rFonts w:asciiTheme="minorHAnsi" w:hAnsiTheme="minorHAnsi" w:cstheme="minorHAnsi"/>
          <w:bCs/>
          <w:sz w:val="22"/>
          <w:szCs w:val="22"/>
        </w:rPr>
        <w:t>Przedmiar</w:t>
      </w:r>
    </w:p>
    <w:p w14:paraId="1FD88D10" w14:textId="77777777" w:rsidR="00DE2B5F" w:rsidRPr="001B2A3B" w:rsidRDefault="00DE2B5F" w:rsidP="00DE2B5F">
      <w:pPr>
        <w:spacing w:after="0"/>
        <w:ind w:left="5664"/>
        <w:jc w:val="center"/>
        <w:rPr>
          <w:rFonts w:cstheme="minorHAnsi"/>
          <w:b/>
        </w:rPr>
      </w:pPr>
      <w:r w:rsidRPr="001B2A3B">
        <w:rPr>
          <w:rFonts w:cstheme="minorHAnsi"/>
          <w:b/>
        </w:rPr>
        <w:t>Zatwierdził</w:t>
      </w:r>
    </w:p>
    <w:p w14:paraId="51A84F4A" w14:textId="7B80866D" w:rsidR="00DE2B5F" w:rsidRPr="001B2A3B" w:rsidRDefault="003D17E4" w:rsidP="00A60E50">
      <w:pPr>
        <w:spacing w:after="0"/>
        <w:ind w:left="5664"/>
        <w:rPr>
          <w:rFonts w:cstheme="minorHAnsi"/>
          <w:b/>
        </w:rPr>
      </w:pPr>
      <w:r w:rsidRPr="001B2A3B">
        <w:rPr>
          <w:rFonts w:cstheme="minorHAnsi"/>
          <w:b/>
        </w:rPr>
        <w:t xml:space="preserve">                             </w:t>
      </w:r>
    </w:p>
    <w:p w14:paraId="40F6B7BA" w14:textId="77777777" w:rsidR="00DE2B5F" w:rsidRPr="001B2A3B" w:rsidRDefault="00DE2B5F" w:rsidP="00DE2B5F">
      <w:pPr>
        <w:spacing w:after="0"/>
        <w:ind w:left="5664"/>
        <w:jc w:val="center"/>
        <w:rPr>
          <w:rFonts w:cstheme="minorHAnsi"/>
          <w:b/>
        </w:rPr>
      </w:pPr>
      <w:r w:rsidRPr="001B2A3B">
        <w:rPr>
          <w:rFonts w:cstheme="minorHAnsi"/>
          <w:b/>
        </w:rPr>
        <w:t>Wójt Gminy Zakrzew</w:t>
      </w:r>
    </w:p>
    <w:p w14:paraId="53F33F59" w14:textId="77777777" w:rsidR="00897F66" w:rsidRPr="006F417F" w:rsidRDefault="00DE2B5F" w:rsidP="008F384B">
      <w:pPr>
        <w:spacing w:after="0"/>
        <w:ind w:left="5664"/>
        <w:jc w:val="center"/>
        <w:rPr>
          <w:rFonts w:cstheme="minorHAnsi"/>
          <w:b/>
        </w:rPr>
      </w:pPr>
      <w:r w:rsidRPr="006F417F">
        <w:rPr>
          <w:rFonts w:cstheme="minorHAnsi"/>
          <w:b/>
        </w:rPr>
        <w:t xml:space="preserve">Leszek </w:t>
      </w:r>
      <w:proofErr w:type="spellStart"/>
      <w:r w:rsidRPr="006F417F">
        <w:rPr>
          <w:rFonts w:cstheme="minorHAnsi"/>
          <w:b/>
        </w:rPr>
        <w:t>Margas</w:t>
      </w:r>
      <w:proofErr w:type="spellEnd"/>
    </w:p>
    <w:sectPr w:rsidR="00897F66" w:rsidRPr="006F417F" w:rsidSect="008F384B">
      <w:headerReference w:type="default" r:id="rId11"/>
      <w:footerReference w:type="default" r:id="rId12"/>
      <w:pgSz w:w="11906" w:h="16838"/>
      <w:pgMar w:top="1417" w:right="1417" w:bottom="993"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4F517A" w14:textId="77777777" w:rsidR="003B4E8E" w:rsidRDefault="003B4E8E" w:rsidP="00041C35">
      <w:pPr>
        <w:spacing w:after="0" w:line="240" w:lineRule="auto"/>
      </w:pPr>
      <w:r>
        <w:separator/>
      </w:r>
    </w:p>
  </w:endnote>
  <w:endnote w:type="continuationSeparator" w:id="0">
    <w:p w14:paraId="70150580" w14:textId="77777777" w:rsidR="003B4E8E" w:rsidRDefault="003B4E8E" w:rsidP="00041C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Unicode MS">
    <w:altName w:val="Yu Gothic"/>
    <w:panose1 w:val="020B0604020202020204"/>
    <w:charset w:val="80"/>
    <w:family w:val="swiss"/>
    <w:pitch w:val="variable"/>
    <w:sig w:usb0="00000000" w:usb1="E9DFFFFF" w:usb2="0000003F" w:usb3="00000000" w:csb0="003F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6EC52A" w14:textId="46B96480" w:rsidR="00A67938" w:rsidRDefault="00A67938">
    <w:pPr>
      <w:pStyle w:val="Stopka"/>
    </w:pPr>
    <w:r>
      <w:t xml:space="preserve">Sporządziła: Aleksandra </w:t>
    </w:r>
    <w:proofErr w:type="spellStart"/>
    <w:r>
      <w:t>Hernik</w:t>
    </w:r>
    <w:proofErr w:type="spellEnd"/>
    <w:r>
      <w:t>, zamowienia@zakrzew.pl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B1CBAC" w14:textId="77777777" w:rsidR="003B4E8E" w:rsidRDefault="003B4E8E" w:rsidP="00041C35">
      <w:pPr>
        <w:spacing w:after="0" w:line="240" w:lineRule="auto"/>
      </w:pPr>
      <w:r>
        <w:separator/>
      </w:r>
    </w:p>
  </w:footnote>
  <w:footnote w:type="continuationSeparator" w:id="0">
    <w:p w14:paraId="21302F9E" w14:textId="77777777" w:rsidR="003B4E8E" w:rsidRDefault="003B4E8E" w:rsidP="00041C3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DC753A" w14:textId="26EDCDC4" w:rsidR="00055714" w:rsidRDefault="00CE10E6">
    <w:pPr>
      <w:pStyle w:val="Nagwek"/>
    </w:pPr>
    <w:r w:rsidRPr="00CE10E6">
      <w:rPr>
        <w:noProof/>
        <w:u w:val="single"/>
      </w:rPr>
      <w:drawing>
        <wp:inline distT="0" distB="0" distL="0" distR="0" wp14:anchorId="667C3C46" wp14:editId="5DC9EF4A">
          <wp:extent cx="4980940" cy="633730"/>
          <wp:effectExtent l="0" t="0" r="0" b="0"/>
          <wp:docPr id="217301336"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980940" cy="63373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12895"/>
    <w:multiLevelType w:val="hybridMultilevel"/>
    <w:tmpl w:val="85EAE818"/>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 w15:restartNumberingAfterBreak="0">
    <w:nsid w:val="07325211"/>
    <w:multiLevelType w:val="singleLevel"/>
    <w:tmpl w:val="07325211"/>
    <w:lvl w:ilvl="0">
      <w:start w:val="1"/>
      <w:numFmt w:val="decimal"/>
      <w:suff w:val="space"/>
      <w:lvlText w:val="%1."/>
      <w:lvlJc w:val="left"/>
      <w:pPr>
        <w:ind w:left="0" w:firstLine="0"/>
      </w:pPr>
    </w:lvl>
  </w:abstractNum>
  <w:abstractNum w:abstractNumId="2" w15:restartNumberingAfterBreak="0">
    <w:nsid w:val="07562142"/>
    <w:multiLevelType w:val="multilevel"/>
    <w:tmpl w:val="3C8E809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EFE6A21"/>
    <w:multiLevelType w:val="hybridMultilevel"/>
    <w:tmpl w:val="9418D248"/>
    <w:lvl w:ilvl="0" w:tplc="D8189E9C">
      <w:start w:val="1"/>
      <w:numFmt w:val="decimal"/>
      <w:lvlText w:val="%1."/>
      <w:lvlJc w:val="left"/>
      <w:pPr>
        <w:ind w:left="644" w:hanging="360"/>
      </w:pPr>
      <w:rPr>
        <w:rFonts w:ascii="Times New Roman" w:eastAsiaTheme="minorHAnsi" w:hAnsi="Times New Roman" w:cs="Times New Roman"/>
      </w:rPr>
    </w:lvl>
    <w:lvl w:ilvl="1" w:tplc="75CEFACC">
      <w:start w:val="1"/>
      <w:numFmt w:val="bullet"/>
      <w:lvlText w:val=""/>
      <w:lvlJc w:val="left"/>
      <w:pPr>
        <w:ind w:left="1080" w:hanging="360"/>
      </w:pPr>
      <w:rPr>
        <w:rFonts w:ascii="Symbol" w:hAnsi="Symbol" w:hint="default"/>
      </w:rPr>
    </w:lvl>
    <w:lvl w:ilvl="2" w:tplc="FFFFFFFF">
      <w:start w:val="1"/>
      <w:numFmt w:val="lowerRoman"/>
      <w:lvlText w:val="%3."/>
      <w:lvlJc w:val="right"/>
      <w:pPr>
        <w:ind w:left="2160" w:hanging="180"/>
      </w:pPr>
    </w:lvl>
    <w:lvl w:ilvl="3" w:tplc="0415000F">
      <w:start w:val="1"/>
      <w:numFmt w:val="decimal"/>
      <w:lvlText w:val="%4."/>
      <w:lvlJc w:val="left"/>
      <w:pPr>
        <w:ind w:left="36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 w15:restartNumberingAfterBreak="0">
    <w:nsid w:val="124E666F"/>
    <w:multiLevelType w:val="hybridMultilevel"/>
    <w:tmpl w:val="1F3454B6"/>
    <w:lvl w:ilvl="0" w:tplc="5D40D10A">
      <w:start w:val="1"/>
      <w:numFmt w:val="decimal"/>
      <w:lvlText w:val="%1)"/>
      <w:lvlJc w:val="left"/>
      <w:pPr>
        <w:ind w:left="348" w:hanging="360"/>
      </w:pPr>
      <w:rPr>
        <w:rFonts w:hint="default"/>
        <w:color w:val="auto"/>
      </w:rPr>
    </w:lvl>
    <w:lvl w:ilvl="1" w:tplc="04150003" w:tentative="1">
      <w:start w:val="1"/>
      <w:numFmt w:val="bullet"/>
      <w:lvlText w:val="o"/>
      <w:lvlJc w:val="left"/>
      <w:pPr>
        <w:ind w:left="1068" w:hanging="360"/>
      </w:pPr>
      <w:rPr>
        <w:rFonts w:ascii="Courier New" w:hAnsi="Courier New" w:cs="Courier New" w:hint="default"/>
      </w:rPr>
    </w:lvl>
    <w:lvl w:ilvl="2" w:tplc="04150005" w:tentative="1">
      <w:start w:val="1"/>
      <w:numFmt w:val="bullet"/>
      <w:lvlText w:val=""/>
      <w:lvlJc w:val="left"/>
      <w:pPr>
        <w:ind w:left="1788" w:hanging="360"/>
      </w:pPr>
      <w:rPr>
        <w:rFonts w:ascii="Wingdings" w:hAnsi="Wingdings" w:hint="default"/>
      </w:rPr>
    </w:lvl>
    <w:lvl w:ilvl="3" w:tplc="04150001" w:tentative="1">
      <w:start w:val="1"/>
      <w:numFmt w:val="bullet"/>
      <w:lvlText w:val=""/>
      <w:lvlJc w:val="left"/>
      <w:pPr>
        <w:ind w:left="2508" w:hanging="360"/>
      </w:pPr>
      <w:rPr>
        <w:rFonts w:ascii="Symbol" w:hAnsi="Symbol" w:hint="default"/>
      </w:rPr>
    </w:lvl>
    <w:lvl w:ilvl="4" w:tplc="04150003" w:tentative="1">
      <w:start w:val="1"/>
      <w:numFmt w:val="bullet"/>
      <w:lvlText w:val="o"/>
      <w:lvlJc w:val="left"/>
      <w:pPr>
        <w:ind w:left="3228" w:hanging="360"/>
      </w:pPr>
      <w:rPr>
        <w:rFonts w:ascii="Courier New" w:hAnsi="Courier New" w:cs="Courier New" w:hint="default"/>
      </w:rPr>
    </w:lvl>
    <w:lvl w:ilvl="5" w:tplc="04150005" w:tentative="1">
      <w:start w:val="1"/>
      <w:numFmt w:val="bullet"/>
      <w:lvlText w:val=""/>
      <w:lvlJc w:val="left"/>
      <w:pPr>
        <w:ind w:left="3948" w:hanging="360"/>
      </w:pPr>
      <w:rPr>
        <w:rFonts w:ascii="Wingdings" w:hAnsi="Wingdings" w:hint="default"/>
      </w:rPr>
    </w:lvl>
    <w:lvl w:ilvl="6" w:tplc="04150001" w:tentative="1">
      <w:start w:val="1"/>
      <w:numFmt w:val="bullet"/>
      <w:lvlText w:val=""/>
      <w:lvlJc w:val="left"/>
      <w:pPr>
        <w:ind w:left="4668" w:hanging="360"/>
      </w:pPr>
      <w:rPr>
        <w:rFonts w:ascii="Symbol" w:hAnsi="Symbol" w:hint="default"/>
      </w:rPr>
    </w:lvl>
    <w:lvl w:ilvl="7" w:tplc="04150003" w:tentative="1">
      <w:start w:val="1"/>
      <w:numFmt w:val="bullet"/>
      <w:lvlText w:val="o"/>
      <w:lvlJc w:val="left"/>
      <w:pPr>
        <w:ind w:left="5388" w:hanging="360"/>
      </w:pPr>
      <w:rPr>
        <w:rFonts w:ascii="Courier New" w:hAnsi="Courier New" w:cs="Courier New" w:hint="default"/>
      </w:rPr>
    </w:lvl>
    <w:lvl w:ilvl="8" w:tplc="04150005" w:tentative="1">
      <w:start w:val="1"/>
      <w:numFmt w:val="bullet"/>
      <w:lvlText w:val=""/>
      <w:lvlJc w:val="left"/>
      <w:pPr>
        <w:ind w:left="6108" w:hanging="360"/>
      </w:pPr>
      <w:rPr>
        <w:rFonts w:ascii="Wingdings" w:hAnsi="Wingdings" w:hint="default"/>
      </w:rPr>
    </w:lvl>
  </w:abstractNum>
  <w:abstractNum w:abstractNumId="5" w15:restartNumberingAfterBreak="0">
    <w:nsid w:val="1301473A"/>
    <w:multiLevelType w:val="hybridMultilevel"/>
    <w:tmpl w:val="3AB0EF2E"/>
    <w:lvl w:ilvl="0" w:tplc="4A8E7B8C">
      <w:start w:val="1"/>
      <w:numFmt w:val="decimal"/>
      <w:lvlText w:val="%1."/>
      <w:lvlJc w:val="left"/>
      <w:pPr>
        <w:ind w:left="360" w:hanging="360"/>
      </w:pPr>
      <w:rPr>
        <w:rFonts w:hint="default"/>
        <w:b w:val="0"/>
        <w:bCs/>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16B832E2"/>
    <w:multiLevelType w:val="hybridMultilevel"/>
    <w:tmpl w:val="89DC55CA"/>
    <w:lvl w:ilvl="0" w:tplc="C2DCF6CE">
      <w:start w:val="1"/>
      <w:numFmt w:val="decimal"/>
      <w:lvlText w:val="%1."/>
      <w:lvlJc w:val="left"/>
      <w:pPr>
        <w:ind w:left="358" w:firstLine="0"/>
      </w:pPr>
      <w:rPr>
        <w:rFonts w:ascii="Calibri" w:eastAsia="Calibri" w:hAnsi="Calibri" w:cs="Calibri"/>
        <w:b w:val="0"/>
        <w:i/>
        <w:iCs/>
        <w:strike w:val="0"/>
        <w:dstrike w:val="0"/>
        <w:color w:val="000000"/>
        <w:sz w:val="24"/>
        <w:szCs w:val="24"/>
        <w:u w:val="none" w:color="000000"/>
        <w:effect w:val="none"/>
        <w:bdr w:val="none" w:sz="0" w:space="0" w:color="auto" w:frame="1"/>
        <w:vertAlign w:val="baseline"/>
      </w:rPr>
    </w:lvl>
    <w:lvl w:ilvl="1" w:tplc="FAF2A1AA">
      <w:start w:val="1"/>
      <w:numFmt w:val="lowerLetter"/>
      <w:lvlText w:val="%2"/>
      <w:lvlJc w:val="left"/>
      <w:pPr>
        <w:ind w:left="1080" w:firstLine="0"/>
      </w:pPr>
      <w:rPr>
        <w:rFonts w:ascii="Calibri" w:eastAsia="Calibri" w:hAnsi="Calibri" w:cs="Calibri"/>
        <w:b w:val="0"/>
        <w:i/>
        <w:iCs/>
        <w:strike w:val="0"/>
        <w:dstrike w:val="0"/>
        <w:color w:val="000000"/>
        <w:sz w:val="24"/>
        <w:szCs w:val="24"/>
        <w:u w:val="none" w:color="000000"/>
        <w:effect w:val="none"/>
        <w:bdr w:val="none" w:sz="0" w:space="0" w:color="auto" w:frame="1"/>
        <w:vertAlign w:val="baseline"/>
      </w:rPr>
    </w:lvl>
    <w:lvl w:ilvl="2" w:tplc="76726C58">
      <w:start w:val="1"/>
      <w:numFmt w:val="lowerRoman"/>
      <w:lvlText w:val="%3"/>
      <w:lvlJc w:val="left"/>
      <w:pPr>
        <w:ind w:left="1800" w:firstLine="0"/>
      </w:pPr>
      <w:rPr>
        <w:rFonts w:ascii="Calibri" w:eastAsia="Calibri" w:hAnsi="Calibri" w:cs="Calibri"/>
        <w:b w:val="0"/>
        <w:i/>
        <w:iCs/>
        <w:strike w:val="0"/>
        <w:dstrike w:val="0"/>
        <w:color w:val="000000"/>
        <w:sz w:val="24"/>
        <w:szCs w:val="24"/>
        <w:u w:val="none" w:color="000000"/>
        <w:effect w:val="none"/>
        <w:bdr w:val="none" w:sz="0" w:space="0" w:color="auto" w:frame="1"/>
        <w:vertAlign w:val="baseline"/>
      </w:rPr>
    </w:lvl>
    <w:lvl w:ilvl="3" w:tplc="C5549982">
      <w:start w:val="1"/>
      <w:numFmt w:val="decimal"/>
      <w:lvlText w:val="%4"/>
      <w:lvlJc w:val="left"/>
      <w:pPr>
        <w:ind w:left="2520" w:firstLine="0"/>
      </w:pPr>
      <w:rPr>
        <w:rFonts w:ascii="Calibri" w:eastAsia="Calibri" w:hAnsi="Calibri" w:cs="Calibri"/>
        <w:b w:val="0"/>
        <w:i/>
        <w:iCs/>
        <w:strike w:val="0"/>
        <w:dstrike w:val="0"/>
        <w:color w:val="000000"/>
        <w:sz w:val="24"/>
        <w:szCs w:val="24"/>
        <w:u w:val="none" w:color="000000"/>
        <w:effect w:val="none"/>
        <w:bdr w:val="none" w:sz="0" w:space="0" w:color="auto" w:frame="1"/>
        <w:vertAlign w:val="baseline"/>
      </w:rPr>
    </w:lvl>
    <w:lvl w:ilvl="4" w:tplc="9A9CDE0E">
      <w:start w:val="1"/>
      <w:numFmt w:val="lowerLetter"/>
      <w:lvlText w:val="%5"/>
      <w:lvlJc w:val="left"/>
      <w:pPr>
        <w:ind w:left="3240" w:firstLine="0"/>
      </w:pPr>
      <w:rPr>
        <w:rFonts w:ascii="Calibri" w:eastAsia="Calibri" w:hAnsi="Calibri" w:cs="Calibri"/>
        <w:b w:val="0"/>
        <w:i/>
        <w:iCs/>
        <w:strike w:val="0"/>
        <w:dstrike w:val="0"/>
        <w:color w:val="000000"/>
        <w:sz w:val="24"/>
        <w:szCs w:val="24"/>
        <w:u w:val="none" w:color="000000"/>
        <w:effect w:val="none"/>
        <w:bdr w:val="none" w:sz="0" w:space="0" w:color="auto" w:frame="1"/>
        <w:vertAlign w:val="baseline"/>
      </w:rPr>
    </w:lvl>
    <w:lvl w:ilvl="5" w:tplc="744ADD6E">
      <w:start w:val="1"/>
      <w:numFmt w:val="lowerRoman"/>
      <w:lvlText w:val="%6"/>
      <w:lvlJc w:val="left"/>
      <w:pPr>
        <w:ind w:left="3960" w:firstLine="0"/>
      </w:pPr>
      <w:rPr>
        <w:rFonts w:ascii="Calibri" w:eastAsia="Calibri" w:hAnsi="Calibri" w:cs="Calibri"/>
        <w:b w:val="0"/>
        <w:i/>
        <w:iCs/>
        <w:strike w:val="0"/>
        <w:dstrike w:val="0"/>
        <w:color w:val="000000"/>
        <w:sz w:val="24"/>
        <w:szCs w:val="24"/>
        <w:u w:val="none" w:color="000000"/>
        <w:effect w:val="none"/>
        <w:bdr w:val="none" w:sz="0" w:space="0" w:color="auto" w:frame="1"/>
        <w:vertAlign w:val="baseline"/>
      </w:rPr>
    </w:lvl>
    <w:lvl w:ilvl="6" w:tplc="7DEA19D8">
      <w:start w:val="1"/>
      <w:numFmt w:val="decimal"/>
      <w:lvlText w:val="%7"/>
      <w:lvlJc w:val="left"/>
      <w:pPr>
        <w:ind w:left="4680" w:firstLine="0"/>
      </w:pPr>
      <w:rPr>
        <w:rFonts w:ascii="Calibri" w:eastAsia="Calibri" w:hAnsi="Calibri" w:cs="Calibri"/>
        <w:b w:val="0"/>
        <w:i/>
        <w:iCs/>
        <w:strike w:val="0"/>
        <w:dstrike w:val="0"/>
        <w:color w:val="000000"/>
        <w:sz w:val="24"/>
        <w:szCs w:val="24"/>
        <w:u w:val="none" w:color="000000"/>
        <w:effect w:val="none"/>
        <w:bdr w:val="none" w:sz="0" w:space="0" w:color="auto" w:frame="1"/>
        <w:vertAlign w:val="baseline"/>
      </w:rPr>
    </w:lvl>
    <w:lvl w:ilvl="7" w:tplc="C94E4D80">
      <w:start w:val="1"/>
      <w:numFmt w:val="lowerLetter"/>
      <w:lvlText w:val="%8"/>
      <w:lvlJc w:val="left"/>
      <w:pPr>
        <w:ind w:left="5400" w:firstLine="0"/>
      </w:pPr>
      <w:rPr>
        <w:rFonts w:ascii="Calibri" w:eastAsia="Calibri" w:hAnsi="Calibri" w:cs="Calibri"/>
        <w:b w:val="0"/>
        <w:i/>
        <w:iCs/>
        <w:strike w:val="0"/>
        <w:dstrike w:val="0"/>
        <w:color w:val="000000"/>
        <w:sz w:val="24"/>
        <w:szCs w:val="24"/>
        <w:u w:val="none" w:color="000000"/>
        <w:effect w:val="none"/>
        <w:bdr w:val="none" w:sz="0" w:space="0" w:color="auto" w:frame="1"/>
        <w:vertAlign w:val="baseline"/>
      </w:rPr>
    </w:lvl>
    <w:lvl w:ilvl="8" w:tplc="AD4CB5F8">
      <w:start w:val="1"/>
      <w:numFmt w:val="lowerRoman"/>
      <w:lvlText w:val="%9"/>
      <w:lvlJc w:val="left"/>
      <w:pPr>
        <w:ind w:left="6120" w:firstLine="0"/>
      </w:pPr>
      <w:rPr>
        <w:rFonts w:ascii="Calibri" w:eastAsia="Calibri" w:hAnsi="Calibri" w:cs="Calibri"/>
        <w:b w:val="0"/>
        <w:i/>
        <w:iCs/>
        <w:strike w:val="0"/>
        <w:dstrike w:val="0"/>
        <w:color w:val="000000"/>
        <w:sz w:val="24"/>
        <w:szCs w:val="24"/>
        <w:u w:val="none" w:color="000000"/>
        <w:effect w:val="none"/>
        <w:bdr w:val="none" w:sz="0" w:space="0" w:color="auto" w:frame="1"/>
        <w:vertAlign w:val="baseline"/>
      </w:rPr>
    </w:lvl>
  </w:abstractNum>
  <w:abstractNum w:abstractNumId="7" w15:restartNumberingAfterBreak="0">
    <w:nsid w:val="1CFD40F7"/>
    <w:multiLevelType w:val="hybridMultilevel"/>
    <w:tmpl w:val="74789DC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E990016"/>
    <w:multiLevelType w:val="hybridMultilevel"/>
    <w:tmpl w:val="A678CB4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F181011"/>
    <w:multiLevelType w:val="multilevel"/>
    <w:tmpl w:val="34DEA0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74122B4"/>
    <w:multiLevelType w:val="hybridMultilevel"/>
    <w:tmpl w:val="BB04079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15:restartNumberingAfterBreak="0">
    <w:nsid w:val="2A4A02DF"/>
    <w:multiLevelType w:val="hybridMultilevel"/>
    <w:tmpl w:val="680E694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36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3323089C"/>
    <w:multiLevelType w:val="multilevel"/>
    <w:tmpl w:val="EACE9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8EA1A73"/>
    <w:multiLevelType w:val="hybridMultilevel"/>
    <w:tmpl w:val="1E0E463C"/>
    <w:lvl w:ilvl="0" w:tplc="6A62983E">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D2A258B"/>
    <w:multiLevelType w:val="hybridMultilevel"/>
    <w:tmpl w:val="10B094B2"/>
    <w:lvl w:ilvl="0" w:tplc="0415000F">
      <w:start w:val="1"/>
      <w:numFmt w:val="decimal"/>
      <w:lvlText w:val="%1."/>
      <w:lvlJc w:val="left"/>
      <w:pPr>
        <w:ind w:left="1068" w:hanging="360"/>
      </w:pPr>
      <w:rPr>
        <w:rFonts w:hint="default"/>
        <w:b/>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5" w15:restartNumberingAfterBreak="0">
    <w:nsid w:val="42E87018"/>
    <w:multiLevelType w:val="multilevel"/>
    <w:tmpl w:val="A5C644E4"/>
    <w:lvl w:ilvl="0">
      <w:start w:val="1"/>
      <w:numFmt w:val="decimal"/>
      <w:lvlText w:val="%1)"/>
      <w:lvlJc w:val="left"/>
      <w:pPr>
        <w:ind w:left="786" w:hanging="360"/>
      </w:pPr>
      <w:rPr>
        <w:color w:val="000000"/>
      </w:rPr>
    </w:lvl>
    <w:lvl w:ilvl="1">
      <w:start w:val="1"/>
      <w:numFmt w:val="decimal"/>
      <w:lvlText w:val="%1.%2."/>
      <w:lvlJc w:val="left"/>
      <w:pPr>
        <w:ind w:left="1152" w:hanging="432"/>
      </w:pPr>
    </w:lvl>
    <w:lvl w:ilvl="2">
      <w:start w:val="1"/>
      <w:numFmt w:val="decimal"/>
      <w:lvlText w:val="%1.%2.%3."/>
      <w:lvlJc w:val="left"/>
      <w:pPr>
        <w:ind w:left="1584" w:hanging="504"/>
      </w:p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16" w15:restartNumberingAfterBreak="0">
    <w:nsid w:val="45F502C0"/>
    <w:multiLevelType w:val="hybridMultilevel"/>
    <w:tmpl w:val="DA3CACB6"/>
    <w:lvl w:ilvl="0" w:tplc="04150011">
      <w:start w:val="1"/>
      <w:numFmt w:val="decimal"/>
      <w:lvlText w:val="%1)"/>
      <w:lvlJc w:val="left"/>
      <w:pPr>
        <w:ind w:left="1637" w:hanging="360"/>
      </w:pPr>
      <w:rPr>
        <w:b w:val="0"/>
      </w:rPr>
    </w:lvl>
    <w:lvl w:ilvl="1" w:tplc="04150019">
      <w:start w:val="1"/>
      <w:numFmt w:val="lowerLetter"/>
      <w:lvlText w:val="%2."/>
      <w:lvlJc w:val="left"/>
      <w:pPr>
        <w:ind w:left="2357" w:hanging="360"/>
      </w:pPr>
    </w:lvl>
    <w:lvl w:ilvl="2" w:tplc="0415001B" w:tentative="1">
      <w:start w:val="1"/>
      <w:numFmt w:val="lowerRoman"/>
      <w:lvlText w:val="%3."/>
      <w:lvlJc w:val="right"/>
      <w:pPr>
        <w:ind w:left="3077" w:hanging="180"/>
      </w:pPr>
    </w:lvl>
    <w:lvl w:ilvl="3" w:tplc="0415000F" w:tentative="1">
      <w:start w:val="1"/>
      <w:numFmt w:val="decimal"/>
      <w:lvlText w:val="%4."/>
      <w:lvlJc w:val="left"/>
      <w:pPr>
        <w:ind w:left="3797" w:hanging="360"/>
      </w:pPr>
    </w:lvl>
    <w:lvl w:ilvl="4" w:tplc="04150019" w:tentative="1">
      <w:start w:val="1"/>
      <w:numFmt w:val="lowerLetter"/>
      <w:lvlText w:val="%5."/>
      <w:lvlJc w:val="left"/>
      <w:pPr>
        <w:ind w:left="4517" w:hanging="360"/>
      </w:pPr>
    </w:lvl>
    <w:lvl w:ilvl="5" w:tplc="0415001B" w:tentative="1">
      <w:start w:val="1"/>
      <w:numFmt w:val="lowerRoman"/>
      <w:lvlText w:val="%6."/>
      <w:lvlJc w:val="right"/>
      <w:pPr>
        <w:ind w:left="5237" w:hanging="180"/>
      </w:pPr>
    </w:lvl>
    <w:lvl w:ilvl="6" w:tplc="0415000F" w:tentative="1">
      <w:start w:val="1"/>
      <w:numFmt w:val="decimal"/>
      <w:lvlText w:val="%7."/>
      <w:lvlJc w:val="left"/>
      <w:pPr>
        <w:ind w:left="5957" w:hanging="360"/>
      </w:pPr>
    </w:lvl>
    <w:lvl w:ilvl="7" w:tplc="04150019" w:tentative="1">
      <w:start w:val="1"/>
      <w:numFmt w:val="lowerLetter"/>
      <w:lvlText w:val="%8."/>
      <w:lvlJc w:val="left"/>
      <w:pPr>
        <w:ind w:left="6677" w:hanging="360"/>
      </w:pPr>
    </w:lvl>
    <w:lvl w:ilvl="8" w:tplc="0415001B" w:tentative="1">
      <w:start w:val="1"/>
      <w:numFmt w:val="lowerRoman"/>
      <w:lvlText w:val="%9."/>
      <w:lvlJc w:val="right"/>
      <w:pPr>
        <w:ind w:left="7397" w:hanging="180"/>
      </w:pPr>
    </w:lvl>
  </w:abstractNum>
  <w:abstractNum w:abstractNumId="17" w15:restartNumberingAfterBreak="0">
    <w:nsid w:val="4C192420"/>
    <w:multiLevelType w:val="multilevel"/>
    <w:tmpl w:val="113223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DDD60FF"/>
    <w:multiLevelType w:val="hybridMultilevel"/>
    <w:tmpl w:val="0B32D95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523D2C97"/>
    <w:multiLevelType w:val="hybridMultilevel"/>
    <w:tmpl w:val="5C628AAA"/>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15:restartNumberingAfterBreak="0">
    <w:nsid w:val="58A61B53"/>
    <w:multiLevelType w:val="multilevel"/>
    <w:tmpl w:val="523426C0"/>
    <w:lvl w:ilvl="0">
      <w:start w:val="1"/>
      <w:numFmt w:val="decimal"/>
      <w:lvlText w:val="%1."/>
      <w:lvlJc w:val="left"/>
      <w:pPr>
        <w:tabs>
          <w:tab w:val="left" w:pos="360"/>
        </w:tabs>
        <w:ind w:left="360" w:hanging="360"/>
      </w:pPr>
    </w:lvl>
    <w:lvl w:ilvl="1">
      <w:start w:val="1"/>
      <w:numFmt w:val="decimal"/>
      <w:lvlText w:val="%2."/>
      <w:lvlJc w:val="left"/>
      <w:pPr>
        <w:tabs>
          <w:tab w:val="left" w:pos="1080"/>
        </w:tabs>
        <w:ind w:left="1080" w:hanging="360"/>
      </w:pPr>
    </w:lvl>
    <w:lvl w:ilvl="2">
      <w:start w:val="1"/>
      <w:numFmt w:val="lowerRoman"/>
      <w:lvlText w:val="%3."/>
      <w:lvlJc w:val="right"/>
      <w:pPr>
        <w:tabs>
          <w:tab w:val="left" w:pos="1800"/>
        </w:tabs>
        <w:ind w:left="1800" w:hanging="180"/>
      </w:pPr>
    </w:lvl>
    <w:lvl w:ilvl="3">
      <w:start w:val="1"/>
      <w:numFmt w:val="decimal"/>
      <w:lvlText w:val="%4."/>
      <w:lvlJc w:val="left"/>
      <w:pPr>
        <w:tabs>
          <w:tab w:val="left" w:pos="2520"/>
        </w:tabs>
        <w:ind w:left="2520" w:hanging="360"/>
      </w:pPr>
    </w:lvl>
    <w:lvl w:ilvl="4">
      <w:start w:val="1"/>
      <w:numFmt w:val="lowerLetter"/>
      <w:lvlText w:val="%5."/>
      <w:lvlJc w:val="left"/>
      <w:pPr>
        <w:tabs>
          <w:tab w:val="left" w:pos="3240"/>
        </w:tabs>
        <w:ind w:left="3240" w:hanging="360"/>
      </w:pPr>
    </w:lvl>
    <w:lvl w:ilvl="5">
      <w:start w:val="1"/>
      <w:numFmt w:val="lowerRoman"/>
      <w:lvlText w:val="%6."/>
      <w:lvlJc w:val="right"/>
      <w:pPr>
        <w:tabs>
          <w:tab w:val="left" w:pos="3960"/>
        </w:tabs>
        <w:ind w:left="3960" w:hanging="180"/>
      </w:pPr>
    </w:lvl>
    <w:lvl w:ilvl="6">
      <w:start w:val="1"/>
      <w:numFmt w:val="decimal"/>
      <w:lvlText w:val="%7."/>
      <w:lvlJc w:val="left"/>
      <w:pPr>
        <w:tabs>
          <w:tab w:val="left" w:pos="4680"/>
        </w:tabs>
        <w:ind w:left="4680" w:hanging="360"/>
      </w:pPr>
    </w:lvl>
    <w:lvl w:ilvl="7">
      <w:start w:val="1"/>
      <w:numFmt w:val="lowerLetter"/>
      <w:lvlText w:val="%8."/>
      <w:lvlJc w:val="left"/>
      <w:pPr>
        <w:tabs>
          <w:tab w:val="left" w:pos="5400"/>
        </w:tabs>
        <w:ind w:left="5400" w:hanging="360"/>
      </w:pPr>
    </w:lvl>
    <w:lvl w:ilvl="8">
      <w:start w:val="1"/>
      <w:numFmt w:val="lowerRoman"/>
      <w:lvlText w:val="%9."/>
      <w:lvlJc w:val="right"/>
      <w:pPr>
        <w:tabs>
          <w:tab w:val="left" w:pos="6120"/>
        </w:tabs>
        <w:ind w:left="6120" w:hanging="180"/>
      </w:pPr>
    </w:lvl>
  </w:abstractNum>
  <w:abstractNum w:abstractNumId="21" w15:restartNumberingAfterBreak="0">
    <w:nsid w:val="5A0544D6"/>
    <w:multiLevelType w:val="hybridMultilevel"/>
    <w:tmpl w:val="D0107FFA"/>
    <w:lvl w:ilvl="0" w:tplc="FC701CB0">
      <w:start w:val="1"/>
      <w:numFmt w:val="upperRoman"/>
      <w:lvlText w:val="%1."/>
      <w:lvlJc w:val="right"/>
      <w:pPr>
        <w:ind w:left="360" w:hanging="360"/>
      </w:pPr>
      <w:rPr>
        <w:b/>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2" w15:restartNumberingAfterBreak="0">
    <w:nsid w:val="5CD8199F"/>
    <w:multiLevelType w:val="hybridMultilevel"/>
    <w:tmpl w:val="1C5A1DC8"/>
    <w:lvl w:ilvl="0" w:tplc="2A96331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5D363515"/>
    <w:multiLevelType w:val="hybridMultilevel"/>
    <w:tmpl w:val="9CE45EA6"/>
    <w:lvl w:ilvl="0" w:tplc="70304DC2">
      <w:start w:val="1"/>
      <w:numFmt w:val="lowerLetter"/>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5E204878"/>
    <w:multiLevelType w:val="hybridMultilevel"/>
    <w:tmpl w:val="C8F847B0"/>
    <w:lvl w:ilvl="0" w:tplc="0415000F">
      <w:start w:val="1"/>
      <w:numFmt w:val="decimal"/>
      <w:lvlText w:val="%1."/>
      <w:lvlJc w:val="left"/>
      <w:pPr>
        <w:ind w:left="363" w:hanging="360"/>
      </w:pPr>
      <w:rPr>
        <w:rFonts w:hint="default"/>
      </w:rPr>
    </w:lvl>
    <w:lvl w:ilvl="1" w:tplc="04150019" w:tentative="1">
      <w:start w:val="1"/>
      <w:numFmt w:val="lowerLetter"/>
      <w:lvlText w:val="%2."/>
      <w:lvlJc w:val="left"/>
      <w:pPr>
        <w:ind w:left="1083" w:hanging="360"/>
      </w:pPr>
    </w:lvl>
    <w:lvl w:ilvl="2" w:tplc="0415001B" w:tentative="1">
      <w:start w:val="1"/>
      <w:numFmt w:val="lowerRoman"/>
      <w:lvlText w:val="%3."/>
      <w:lvlJc w:val="right"/>
      <w:pPr>
        <w:ind w:left="1803" w:hanging="180"/>
      </w:pPr>
    </w:lvl>
    <w:lvl w:ilvl="3" w:tplc="0415000F" w:tentative="1">
      <w:start w:val="1"/>
      <w:numFmt w:val="decimal"/>
      <w:lvlText w:val="%4."/>
      <w:lvlJc w:val="left"/>
      <w:pPr>
        <w:ind w:left="2523" w:hanging="360"/>
      </w:pPr>
    </w:lvl>
    <w:lvl w:ilvl="4" w:tplc="04150019" w:tentative="1">
      <w:start w:val="1"/>
      <w:numFmt w:val="lowerLetter"/>
      <w:lvlText w:val="%5."/>
      <w:lvlJc w:val="left"/>
      <w:pPr>
        <w:ind w:left="3243" w:hanging="360"/>
      </w:pPr>
    </w:lvl>
    <w:lvl w:ilvl="5" w:tplc="0415001B" w:tentative="1">
      <w:start w:val="1"/>
      <w:numFmt w:val="lowerRoman"/>
      <w:lvlText w:val="%6."/>
      <w:lvlJc w:val="right"/>
      <w:pPr>
        <w:ind w:left="3963" w:hanging="180"/>
      </w:pPr>
    </w:lvl>
    <w:lvl w:ilvl="6" w:tplc="0415000F" w:tentative="1">
      <w:start w:val="1"/>
      <w:numFmt w:val="decimal"/>
      <w:lvlText w:val="%7."/>
      <w:lvlJc w:val="left"/>
      <w:pPr>
        <w:ind w:left="4683" w:hanging="360"/>
      </w:pPr>
    </w:lvl>
    <w:lvl w:ilvl="7" w:tplc="04150019" w:tentative="1">
      <w:start w:val="1"/>
      <w:numFmt w:val="lowerLetter"/>
      <w:lvlText w:val="%8."/>
      <w:lvlJc w:val="left"/>
      <w:pPr>
        <w:ind w:left="5403" w:hanging="360"/>
      </w:pPr>
    </w:lvl>
    <w:lvl w:ilvl="8" w:tplc="0415001B" w:tentative="1">
      <w:start w:val="1"/>
      <w:numFmt w:val="lowerRoman"/>
      <w:lvlText w:val="%9."/>
      <w:lvlJc w:val="right"/>
      <w:pPr>
        <w:ind w:left="6123" w:hanging="180"/>
      </w:pPr>
    </w:lvl>
  </w:abstractNum>
  <w:abstractNum w:abstractNumId="25" w15:restartNumberingAfterBreak="0">
    <w:nsid w:val="658E4FD8"/>
    <w:multiLevelType w:val="hybridMultilevel"/>
    <w:tmpl w:val="D0A018FA"/>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15:restartNumberingAfterBreak="0">
    <w:nsid w:val="732D434E"/>
    <w:multiLevelType w:val="hybridMultilevel"/>
    <w:tmpl w:val="230606E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16cid:durableId="69882297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31815701">
    <w:abstractNumId w:val="21"/>
  </w:num>
  <w:num w:numId="3" w16cid:durableId="1815177124">
    <w:abstractNumId w:val="10"/>
  </w:num>
  <w:num w:numId="4" w16cid:durableId="1030376901">
    <w:abstractNumId w:val="22"/>
  </w:num>
  <w:num w:numId="5" w16cid:durableId="1239288805">
    <w:abstractNumId w:val="14"/>
  </w:num>
  <w:num w:numId="6" w16cid:durableId="1616399447">
    <w:abstractNumId w:val="15"/>
  </w:num>
  <w:num w:numId="7" w16cid:durableId="49546669">
    <w:abstractNumId w:val="25"/>
  </w:num>
  <w:num w:numId="8" w16cid:durableId="49920099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705060850">
    <w:abstractNumId w:val="13"/>
  </w:num>
  <w:num w:numId="10" w16cid:durableId="695428396">
    <w:abstractNumId w:val="18"/>
  </w:num>
  <w:num w:numId="11" w16cid:durableId="58214196">
    <w:abstractNumId w:val="24"/>
  </w:num>
  <w:num w:numId="12" w16cid:durableId="594245875">
    <w:abstractNumId w:val="3"/>
  </w:num>
  <w:num w:numId="13" w16cid:durableId="2115972817">
    <w:abstractNumId w:val="4"/>
  </w:num>
  <w:num w:numId="14" w16cid:durableId="1788306147">
    <w:abstractNumId w:val="16"/>
  </w:num>
  <w:num w:numId="15" w16cid:durableId="1403604802">
    <w:abstractNumId w:val="0"/>
  </w:num>
  <w:num w:numId="16" w16cid:durableId="109057095">
    <w:abstractNumId w:val="11"/>
  </w:num>
  <w:num w:numId="17" w16cid:durableId="71709245">
    <w:abstractNumId w:val="23"/>
  </w:num>
  <w:num w:numId="18" w16cid:durableId="1802721873">
    <w:abstractNumId w:val="7"/>
  </w:num>
  <w:num w:numId="19" w16cid:durableId="1365138039">
    <w:abstractNumId w:val="1"/>
    <w:lvlOverride w:ilvl="0">
      <w:startOverride w:val="1"/>
    </w:lvlOverride>
  </w:num>
  <w:num w:numId="20" w16cid:durableId="592276862">
    <w:abstractNumId w:val="19"/>
  </w:num>
  <w:num w:numId="21" w16cid:durableId="1552425927">
    <w:abstractNumId w:val="2"/>
  </w:num>
  <w:num w:numId="22" w16cid:durableId="803818624">
    <w:abstractNumId w:val="17"/>
  </w:num>
  <w:num w:numId="23" w16cid:durableId="1922133671">
    <w:abstractNumId w:val="12"/>
  </w:num>
  <w:num w:numId="24" w16cid:durableId="276760507">
    <w:abstractNumId w:val="26"/>
  </w:num>
  <w:num w:numId="25" w16cid:durableId="1676108907">
    <w:abstractNumId w:val="5"/>
  </w:num>
  <w:num w:numId="26" w16cid:durableId="1587417087">
    <w:abstractNumId w:val="8"/>
  </w:num>
  <w:num w:numId="27" w16cid:durableId="190167113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E_Links" w:val="{E8CBE7EE-CFED-402A-99F8-A8B6AC0C9567}"/>
  </w:docVars>
  <w:rsids>
    <w:rsidRoot w:val="00FA5824"/>
    <w:rsid w:val="000077C5"/>
    <w:rsid w:val="00012249"/>
    <w:rsid w:val="0001536F"/>
    <w:rsid w:val="000249CC"/>
    <w:rsid w:val="00040948"/>
    <w:rsid w:val="00040FB3"/>
    <w:rsid w:val="00041C35"/>
    <w:rsid w:val="000444CF"/>
    <w:rsid w:val="00050B35"/>
    <w:rsid w:val="000529BD"/>
    <w:rsid w:val="000555AD"/>
    <w:rsid w:val="00055714"/>
    <w:rsid w:val="0006262D"/>
    <w:rsid w:val="00086948"/>
    <w:rsid w:val="000A0FE8"/>
    <w:rsid w:val="000A1A39"/>
    <w:rsid w:val="000B38C5"/>
    <w:rsid w:val="000C4C3E"/>
    <w:rsid w:val="000C517D"/>
    <w:rsid w:val="000E13A9"/>
    <w:rsid w:val="000E2D72"/>
    <w:rsid w:val="000F2ACD"/>
    <w:rsid w:val="000F7ECE"/>
    <w:rsid w:val="001268CF"/>
    <w:rsid w:val="0013434A"/>
    <w:rsid w:val="001356E4"/>
    <w:rsid w:val="0015527C"/>
    <w:rsid w:val="001552FD"/>
    <w:rsid w:val="001569F8"/>
    <w:rsid w:val="0017354D"/>
    <w:rsid w:val="001806AD"/>
    <w:rsid w:val="001A0946"/>
    <w:rsid w:val="001B2A3B"/>
    <w:rsid w:val="001C1155"/>
    <w:rsid w:val="001D102D"/>
    <w:rsid w:val="002143D2"/>
    <w:rsid w:val="00217FEF"/>
    <w:rsid w:val="00220CAC"/>
    <w:rsid w:val="00225882"/>
    <w:rsid w:val="00235969"/>
    <w:rsid w:val="00251E3C"/>
    <w:rsid w:val="002535D7"/>
    <w:rsid w:val="002560F4"/>
    <w:rsid w:val="002635EE"/>
    <w:rsid w:val="002640A9"/>
    <w:rsid w:val="00285B5A"/>
    <w:rsid w:val="002A6475"/>
    <w:rsid w:val="002A700C"/>
    <w:rsid w:val="002B149C"/>
    <w:rsid w:val="002C1713"/>
    <w:rsid w:val="002D1421"/>
    <w:rsid w:val="002D7B0F"/>
    <w:rsid w:val="002E1937"/>
    <w:rsid w:val="002E5FA1"/>
    <w:rsid w:val="002E7890"/>
    <w:rsid w:val="00311581"/>
    <w:rsid w:val="0031292F"/>
    <w:rsid w:val="00317417"/>
    <w:rsid w:val="00330586"/>
    <w:rsid w:val="00336C71"/>
    <w:rsid w:val="00336DAB"/>
    <w:rsid w:val="0034254C"/>
    <w:rsid w:val="00346852"/>
    <w:rsid w:val="00354779"/>
    <w:rsid w:val="00386F84"/>
    <w:rsid w:val="00397E4A"/>
    <w:rsid w:val="003A3DF9"/>
    <w:rsid w:val="003B4E8E"/>
    <w:rsid w:val="003B6B08"/>
    <w:rsid w:val="003C7908"/>
    <w:rsid w:val="003C7D73"/>
    <w:rsid w:val="003D17E4"/>
    <w:rsid w:val="003D2290"/>
    <w:rsid w:val="004149DC"/>
    <w:rsid w:val="00420C15"/>
    <w:rsid w:val="00422110"/>
    <w:rsid w:val="0044669D"/>
    <w:rsid w:val="00446D82"/>
    <w:rsid w:val="00455989"/>
    <w:rsid w:val="004679AF"/>
    <w:rsid w:val="00486FCF"/>
    <w:rsid w:val="004B49DD"/>
    <w:rsid w:val="004B58A6"/>
    <w:rsid w:val="004B6539"/>
    <w:rsid w:val="004C2DEB"/>
    <w:rsid w:val="004E7E9D"/>
    <w:rsid w:val="004F34EB"/>
    <w:rsid w:val="00502662"/>
    <w:rsid w:val="00511600"/>
    <w:rsid w:val="00530158"/>
    <w:rsid w:val="005438C3"/>
    <w:rsid w:val="0057237F"/>
    <w:rsid w:val="005B7FFE"/>
    <w:rsid w:val="005D26A1"/>
    <w:rsid w:val="005E7C41"/>
    <w:rsid w:val="006023FA"/>
    <w:rsid w:val="006142E7"/>
    <w:rsid w:val="006502D4"/>
    <w:rsid w:val="00665DD1"/>
    <w:rsid w:val="00681D6B"/>
    <w:rsid w:val="006B6C0C"/>
    <w:rsid w:val="006C0737"/>
    <w:rsid w:val="006F417F"/>
    <w:rsid w:val="00705A31"/>
    <w:rsid w:val="00731985"/>
    <w:rsid w:val="00740477"/>
    <w:rsid w:val="007524A7"/>
    <w:rsid w:val="007572B6"/>
    <w:rsid w:val="007678F7"/>
    <w:rsid w:val="0077317B"/>
    <w:rsid w:val="00785F40"/>
    <w:rsid w:val="007C0F8C"/>
    <w:rsid w:val="007E4E3A"/>
    <w:rsid w:val="0081067C"/>
    <w:rsid w:val="008145A9"/>
    <w:rsid w:val="00815262"/>
    <w:rsid w:val="00824B95"/>
    <w:rsid w:val="00831580"/>
    <w:rsid w:val="00881DC8"/>
    <w:rsid w:val="008861DE"/>
    <w:rsid w:val="00893B92"/>
    <w:rsid w:val="00893EF5"/>
    <w:rsid w:val="008972BE"/>
    <w:rsid w:val="00897F66"/>
    <w:rsid w:val="008A3DA1"/>
    <w:rsid w:val="008B010B"/>
    <w:rsid w:val="008B4344"/>
    <w:rsid w:val="008C5A85"/>
    <w:rsid w:val="008C690A"/>
    <w:rsid w:val="008D6C88"/>
    <w:rsid w:val="008E447F"/>
    <w:rsid w:val="008E5A5A"/>
    <w:rsid w:val="008F384B"/>
    <w:rsid w:val="00920E36"/>
    <w:rsid w:val="0092670D"/>
    <w:rsid w:val="00940D38"/>
    <w:rsid w:val="009903C0"/>
    <w:rsid w:val="009A28AF"/>
    <w:rsid w:val="009A5B5E"/>
    <w:rsid w:val="009A68BD"/>
    <w:rsid w:val="009A715B"/>
    <w:rsid w:val="009B5505"/>
    <w:rsid w:val="009B6D3F"/>
    <w:rsid w:val="009C7D3D"/>
    <w:rsid w:val="009D0245"/>
    <w:rsid w:val="009E3F80"/>
    <w:rsid w:val="009E549E"/>
    <w:rsid w:val="00A448F1"/>
    <w:rsid w:val="00A55397"/>
    <w:rsid w:val="00A575E8"/>
    <w:rsid w:val="00A60E50"/>
    <w:rsid w:val="00A67938"/>
    <w:rsid w:val="00A7656F"/>
    <w:rsid w:val="00A800FE"/>
    <w:rsid w:val="00AD7D1B"/>
    <w:rsid w:val="00B032A1"/>
    <w:rsid w:val="00B03D83"/>
    <w:rsid w:val="00B076FC"/>
    <w:rsid w:val="00B300B3"/>
    <w:rsid w:val="00B63B11"/>
    <w:rsid w:val="00B65708"/>
    <w:rsid w:val="00BC6E42"/>
    <w:rsid w:val="00BE4667"/>
    <w:rsid w:val="00BF5A29"/>
    <w:rsid w:val="00C00B7A"/>
    <w:rsid w:val="00C054CF"/>
    <w:rsid w:val="00C163F1"/>
    <w:rsid w:val="00C2284A"/>
    <w:rsid w:val="00C2461E"/>
    <w:rsid w:val="00C265DF"/>
    <w:rsid w:val="00C57708"/>
    <w:rsid w:val="00C66532"/>
    <w:rsid w:val="00C76E3D"/>
    <w:rsid w:val="00CA774F"/>
    <w:rsid w:val="00CB0BC1"/>
    <w:rsid w:val="00CC3307"/>
    <w:rsid w:val="00CD740C"/>
    <w:rsid w:val="00CE10E6"/>
    <w:rsid w:val="00CE2F6E"/>
    <w:rsid w:val="00CF23F9"/>
    <w:rsid w:val="00D02D0F"/>
    <w:rsid w:val="00D1084E"/>
    <w:rsid w:val="00D13E90"/>
    <w:rsid w:val="00D16D0E"/>
    <w:rsid w:val="00D27D30"/>
    <w:rsid w:val="00D44537"/>
    <w:rsid w:val="00D50E78"/>
    <w:rsid w:val="00D517A0"/>
    <w:rsid w:val="00D52C79"/>
    <w:rsid w:val="00D56E42"/>
    <w:rsid w:val="00D63131"/>
    <w:rsid w:val="00D77FD7"/>
    <w:rsid w:val="00D955A7"/>
    <w:rsid w:val="00DA15EA"/>
    <w:rsid w:val="00DA2571"/>
    <w:rsid w:val="00DA43E0"/>
    <w:rsid w:val="00DA6D21"/>
    <w:rsid w:val="00DB4F1D"/>
    <w:rsid w:val="00DC3001"/>
    <w:rsid w:val="00DE0F95"/>
    <w:rsid w:val="00DE119C"/>
    <w:rsid w:val="00DE2B5F"/>
    <w:rsid w:val="00DE683D"/>
    <w:rsid w:val="00DF3AC8"/>
    <w:rsid w:val="00DF3CC1"/>
    <w:rsid w:val="00E037C1"/>
    <w:rsid w:val="00E10C12"/>
    <w:rsid w:val="00E110A3"/>
    <w:rsid w:val="00E2277E"/>
    <w:rsid w:val="00E22EAA"/>
    <w:rsid w:val="00E36B0A"/>
    <w:rsid w:val="00E633A1"/>
    <w:rsid w:val="00E66A48"/>
    <w:rsid w:val="00E67EFB"/>
    <w:rsid w:val="00E742DD"/>
    <w:rsid w:val="00E81618"/>
    <w:rsid w:val="00E82623"/>
    <w:rsid w:val="00E86E9B"/>
    <w:rsid w:val="00E90B7D"/>
    <w:rsid w:val="00E93255"/>
    <w:rsid w:val="00EA4362"/>
    <w:rsid w:val="00ED63D8"/>
    <w:rsid w:val="00F0001A"/>
    <w:rsid w:val="00F1545B"/>
    <w:rsid w:val="00F241C1"/>
    <w:rsid w:val="00F26D5E"/>
    <w:rsid w:val="00F40DD6"/>
    <w:rsid w:val="00F94358"/>
    <w:rsid w:val="00FA5824"/>
    <w:rsid w:val="00FA659C"/>
    <w:rsid w:val="00FA7338"/>
    <w:rsid w:val="00FB069C"/>
    <w:rsid w:val="00FC4BAC"/>
    <w:rsid w:val="00FE0E9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9AE885"/>
  <w15:chartTrackingRefBased/>
  <w15:docId w15:val="{8CD5ABAD-4CF6-4BB1-BBB6-39D8CDB4F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aliases w:val="Nagłówek 1 SWZ"/>
    <w:basedOn w:val="Normalny"/>
    <w:next w:val="Normalny"/>
    <w:link w:val="Nagwek1Znak"/>
    <w:uiPriority w:val="9"/>
    <w:qFormat/>
    <w:rsid w:val="00BC6E42"/>
    <w:pPr>
      <w:keepNext/>
      <w:keepLines/>
      <w:spacing w:before="240" w:after="0"/>
      <w:outlineLvl w:val="0"/>
    </w:pPr>
    <w:rPr>
      <w:rFonts w:ascii="Calibri" w:eastAsiaTheme="majorEastAsia" w:hAnsi="Calibri" w:cstheme="majorBidi"/>
      <w:b/>
      <w:sz w:val="24"/>
      <w:szCs w:val="32"/>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Nagłówek 1 SWZ Znak"/>
    <w:basedOn w:val="Domylnaczcionkaakapitu"/>
    <w:link w:val="Nagwek1"/>
    <w:uiPriority w:val="9"/>
    <w:rsid w:val="00BC6E42"/>
    <w:rPr>
      <w:rFonts w:ascii="Calibri" w:eastAsiaTheme="majorEastAsia" w:hAnsi="Calibri" w:cstheme="majorBidi"/>
      <w:b/>
      <w:sz w:val="24"/>
      <w:szCs w:val="32"/>
    </w:rPr>
  </w:style>
  <w:style w:type="paragraph" w:customStyle="1" w:styleId="111111111">
    <w:name w:val="111111111"/>
    <w:basedOn w:val="Normalny"/>
    <w:link w:val="111111111Znak"/>
    <w:qFormat/>
    <w:rsid w:val="005D26A1"/>
    <w:pPr>
      <w:shd w:val="clear" w:color="auto" w:fill="D9D9D9" w:themeFill="background1" w:themeFillShade="D9"/>
      <w:spacing w:before="100" w:beforeAutospacing="1" w:after="100" w:afterAutospacing="1" w:line="240" w:lineRule="auto"/>
      <w:outlineLvl w:val="3"/>
    </w:pPr>
    <w:rPr>
      <w:rFonts w:ascii="Times New Roman" w:eastAsia="Times New Roman" w:hAnsi="Times New Roman"/>
      <w:b/>
      <w:bCs/>
      <w:sz w:val="24"/>
      <w:szCs w:val="24"/>
    </w:rPr>
  </w:style>
  <w:style w:type="character" w:customStyle="1" w:styleId="111111111Znak">
    <w:name w:val="111111111 Znak"/>
    <w:basedOn w:val="Domylnaczcionkaakapitu"/>
    <w:link w:val="111111111"/>
    <w:rsid w:val="005D26A1"/>
    <w:rPr>
      <w:rFonts w:ascii="Times New Roman" w:eastAsia="Times New Roman" w:hAnsi="Times New Roman"/>
      <w:b/>
      <w:bCs/>
      <w:sz w:val="24"/>
      <w:szCs w:val="24"/>
      <w:shd w:val="clear" w:color="auto" w:fill="D9D9D9" w:themeFill="background1" w:themeFillShade="D9"/>
    </w:rPr>
  </w:style>
  <w:style w:type="paragraph" w:customStyle="1" w:styleId="SWZ1">
    <w:name w:val="SWZ 1"/>
    <w:basedOn w:val="Nagwek1"/>
    <w:link w:val="SWZ1Znak"/>
    <w:qFormat/>
    <w:rsid w:val="00D16D0E"/>
    <w:pPr>
      <w:pBdr>
        <w:top w:val="nil"/>
        <w:left w:val="nil"/>
        <w:bottom w:val="nil"/>
        <w:right w:val="nil"/>
        <w:between w:val="nil"/>
        <w:bar w:val="nil"/>
      </w:pBdr>
      <w:shd w:val="clear" w:color="auto" w:fill="D9D9D9"/>
      <w:spacing w:before="100" w:beforeAutospacing="1" w:after="100" w:afterAutospacing="1" w:line="240" w:lineRule="auto"/>
      <w:outlineLvl w:val="3"/>
    </w:pPr>
    <w:rPr>
      <w:rFonts w:cs="Arial Unicode MS"/>
      <w:bCs/>
      <w:color w:val="000000"/>
      <w:szCs w:val="24"/>
      <w:u w:color="000000"/>
      <w:bdr w:val="nil"/>
      <w:lang w:val="en-US" w:eastAsia="pl-PL"/>
    </w:rPr>
  </w:style>
  <w:style w:type="character" w:customStyle="1" w:styleId="SWZ1Znak">
    <w:name w:val="SWZ 1 Znak"/>
    <w:link w:val="SWZ1"/>
    <w:rsid w:val="00D16D0E"/>
    <w:rPr>
      <w:rFonts w:ascii="Arial" w:eastAsia="Times New Roman" w:hAnsi="Arial" w:cs="Arial Unicode MS"/>
      <w:b/>
      <w:color w:val="000000"/>
      <w:kern w:val="32"/>
      <w:sz w:val="24"/>
      <w:szCs w:val="24"/>
      <w:u w:color="000000"/>
      <w:bdr w:val="nil"/>
      <w:shd w:val="clear" w:color="auto" w:fill="D9D9D9"/>
      <w:lang w:val="en-US" w:eastAsia="pl-PL"/>
    </w:rPr>
  </w:style>
  <w:style w:type="paragraph" w:customStyle="1" w:styleId="Default">
    <w:name w:val="Default"/>
    <w:rsid w:val="009A68BD"/>
    <w:pPr>
      <w:autoSpaceDE w:val="0"/>
      <w:autoSpaceDN w:val="0"/>
      <w:adjustRightInd w:val="0"/>
      <w:spacing w:after="0" w:line="240" w:lineRule="auto"/>
    </w:pPr>
    <w:rPr>
      <w:rFonts w:ascii="Calibri" w:hAnsi="Calibri" w:cs="Calibri"/>
      <w:color w:val="000000"/>
      <w:sz w:val="24"/>
      <w:szCs w:val="24"/>
    </w:rPr>
  </w:style>
  <w:style w:type="table" w:customStyle="1" w:styleId="TableGrid">
    <w:name w:val="TableGrid"/>
    <w:rsid w:val="00F241C1"/>
    <w:pPr>
      <w:spacing w:after="0" w:line="240" w:lineRule="auto"/>
    </w:pPr>
    <w:rPr>
      <w:rFonts w:ascii="Calibri" w:eastAsia="Times New Roman" w:hAnsi="Calibri" w:cs="Times New Roman"/>
      <w:lang w:eastAsia="pl-PL"/>
    </w:rPr>
    <w:tblPr>
      <w:tblCellMar>
        <w:top w:w="0" w:type="dxa"/>
        <w:left w:w="0" w:type="dxa"/>
        <w:bottom w:w="0" w:type="dxa"/>
        <w:right w:w="0" w:type="dxa"/>
      </w:tblCellMar>
    </w:tblPr>
  </w:style>
  <w:style w:type="paragraph" w:styleId="Tekstdymka">
    <w:name w:val="Balloon Text"/>
    <w:basedOn w:val="Normalny"/>
    <w:link w:val="TekstdymkaZnak"/>
    <w:uiPriority w:val="99"/>
    <w:semiHidden/>
    <w:unhideWhenUsed/>
    <w:rsid w:val="003D2290"/>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D2290"/>
    <w:rPr>
      <w:rFonts w:ascii="Segoe UI" w:hAnsi="Segoe UI" w:cs="Segoe UI"/>
      <w:sz w:val="18"/>
      <w:szCs w:val="18"/>
    </w:rPr>
  </w:style>
  <w:style w:type="paragraph" w:styleId="Akapitzlist">
    <w:name w:val="List Paragraph"/>
    <w:aliases w:val="Odstavec,CW_Lista,wypunktowanie,Nag 1,Wypunktowanie,List Paragraph1,L1,Numerowanie,Akapit z listą5,normalny tekst,paragraf,2 heading,A_wyliczenie,K-P_odwolanie,maz_wyliczenie,opis dzialania,ISCG Numerowanie,lp1,Akapit z listą 1,BulletC"/>
    <w:basedOn w:val="Normalny"/>
    <w:link w:val="AkapitzlistZnak"/>
    <w:uiPriority w:val="34"/>
    <w:qFormat/>
    <w:rsid w:val="00A800FE"/>
    <w:pPr>
      <w:ind w:left="720"/>
      <w:contextualSpacing/>
    </w:pPr>
  </w:style>
  <w:style w:type="character" w:customStyle="1" w:styleId="AkapitzlistZnak">
    <w:name w:val="Akapit z listą Znak"/>
    <w:aliases w:val="Odstavec Znak,CW_Lista Znak,wypunktowanie Znak,Nag 1 Znak,Wypunktowanie Znak,List Paragraph1 Znak,L1 Znak,Numerowanie Znak,Akapit z listą5 Znak,normalny tekst Znak,paragraf Znak,2 heading Znak,A_wyliczenie Znak,K-P_odwolanie Znak"/>
    <w:link w:val="Akapitzlist"/>
    <w:uiPriority w:val="34"/>
    <w:qFormat/>
    <w:rsid w:val="002E5FA1"/>
  </w:style>
  <w:style w:type="character" w:customStyle="1" w:styleId="markedcontent">
    <w:name w:val="markedcontent"/>
    <w:basedOn w:val="Domylnaczcionkaakapitu"/>
    <w:rsid w:val="00040FB3"/>
  </w:style>
  <w:style w:type="paragraph" w:styleId="Tekstprzypisukocowego">
    <w:name w:val="endnote text"/>
    <w:basedOn w:val="Normalny"/>
    <w:link w:val="TekstprzypisukocowegoZnak"/>
    <w:uiPriority w:val="99"/>
    <w:semiHidden/>
    <w:unhideWhenUsed/>
    <w:rsid w:val="00041C35"/>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041C35"/>
    <w:rPr>
      <w:sz w:val="20"/>
      <w:szCs w:val="20"/>
    </w:rPr>
  </w:style>
  <w:style w:type="character" w:styleId="Odwoanieprzypisukocowego">
    <w:name w:val="endnote reference"/>
    <w:basedOn w:val="Domylnaczcionkaakapitu"/>
    <w:uiPriority w:val="99"/>
    <w:semiHidden/>
    <w:unhideWhenUsed/>
    <w:rsid w:val="00041C35"/>
    <w:rPr>
      <w:vertAlign w:val="superscript"/>
    </w:rPr>
  </w:style>
  <w:style w:type="paragraph" w:styleId="Nagwek">
    <w:name w:val="header"/>
    <w:basedOn w:val="Normalny"/>
    <w:link w:val="NagwekZnak"/>
    <w:uiPriority w:val="99"/>
    <w:unhideWhenUsed/>
    <w:rsid w:val="00A67938"/>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A67938"/>
  </w:style>
  <w:style w:type="paragraph" w:styleId="Stopka">
    <w:name w:val="footer"/>
    <w:basedOn w:val="Normalny"/>
    <w:link w:val="StopkaZnak"/>
    <w:uiPriority w:val="99"/>
    <w:unhideWhenUsed/>
    <w:rsid w:val="00A67938"/>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A679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717580">
      <w:bodyDiv w:val="1"/>
      <w:marLeft w:val="0"/>
      <w:marRight w:val="0"/>
      <w:marTop w:val="0"/>
      <w:marBottom w:val="0"/>
      <w:divBdr>
        <w:top w:val="none" w:sz="0" w:space="0" w:color="auto"/>
        <w:left w:val="none" w:sz="0" w:space="0" w:color="auto"/>
        <w:bottom w:val="none" w:sz="0" w:space="0" w:color="auto"/>
        <w:right w:val="none" w:sz="0" w:space="0" w:color="auto"/>
      </w:divBdr>
    </w:div>
    <w:div w:id="131531135">
      <w:bodyDiv w:val="1"/>
      <w:marLeft w:val="0"/>
      <w:marRight w:val="0"/>
      <w:marTop w:val="0"/>
      <w:marBottom w:val="0"/>
      <w:divBdr>
        <w:top w:val="none" w:sz="0" w:space="0" w:color="auto"/>
        <w:left w:val="none" w:sz="0" w:space="0" w:color="auto"/>
        <w:bottom w:val="none" w:sz="0" w:space="0" w:color="auto"/>
        <w:right w:val="none" w:sz="0" w:space="0" w:color="auto"/>
      </w:divBdr>
    </w:div>
    <w:div w:id="215089710">
      <w:bodyDiv w:val="1"/>
      <w:marLeft w:val="0"/>
      <w:marRight w:val="0"/>
      <w:marTop w:val="0"/>
      <w:marBottom w:val="0"/>
      <w:divBdr>
        <w:top w:val="none" w:sz="0" w:space="0" w:color="auto"/>
        <w:left w:val="none" w:sz="0" w:space="0" w:color="auto"/>
        <w:bottom w:val="none" w:sz="0" w:space="0" w:color="auto"/>
        <w:right w:val="none" w:sz="0" w:space="0" w:color="auto"/>
      </w:divBdr>
    </w:div>
    <w:div w:id="233784554">
      <w:bodyDiv w:val="1"/>
      <w:marLeft w:val="0"/>
      <w:marRight w:val="0"/>
      <w:marTop w:val="0"/>
      <w:marBottom w:val="0"/>
      <w:divBdr>
        <w:top w:val="none" w:sz="0" w:space="0" w:color="auto"/>
        <w:left w:val="none" w:sz="0" w:space="0" w:color="auto"/>
        <w:bottom w:val="none" w:sz="0" w:space="0" w:color="auto"/>
        <w:right w:val="none" w:sz="0" w:space="0" w:color="auto"/>
      </w:divBdr>
    </w:div>
    <w:div w:id="327249762">
      <w:bodyDiv w:val="1"/>
      <w:marLeft w:val="0"/>
      <w:marRight w:val="0"/>
      <w:marTop w:val="0"/>
      <w:marBottom w:val="0"/>
      <w:divBdr>
        <w:top w:val="none" w:sz="0" w:space="0" w:color="auto"/>
        <w:left w:val="none" w:sz="0" w:space="0" w:color="auto"/>
        <w:bottom w:val="none" w:sz="0" w:space="0" w:color="auto"/>
        <w:right w:val="none" w:sz="0" w:space="0" w:color="auto"/>
      </w:divBdr>
    </w:div>
    <w:div w:id="401609458">
      <w:bodyDiv w:val="1"/>
      <w:marLeft w:val="0"/>
      <w:marRight w:val="0"/>
      <w:marTop w:val="0"/>
      <w:marBottom w:val="0"/>
      <w:divBdr>
        <w:top w:val="none" w:sz="0" w:space="0" w:color="auto"/>
        <w:left w:val="none" w:sz="0" w:space="0" w:color="auto"/>
        <w:bottom w:val="none" w:sz="0" w:space="0" w:color="auto"/>
        <w:right w:val="none" w:sz="0" w:space="0" w:color="auto"/>
      </w:divBdr>
    </w:div>
    <w:div w:id="765423369">
      <w:bodyDiv w:val="1"/>
      <w:marLeft w:val="0"/>
      <w:marRight w:val="0"/>
      <w:marTop w:val="0"/>
      <w:marBottom w:val="0"/>
      <w:divBdr>
        <w:top w:val="none" w:sz="0" w:space="0" w:color="auto"/>
        <w:left w:val="none" w:sz="0" w:space="0" w:color="auto"/>
        <w:bottom w:val="none" w:sz="0" w:space="0" w:color="auto"/>
        <w:right w:val="none" w:sz="0" w:space="0" w:color="auto"/>
      </w:divBdr>
    </w:div>
    <w:div w:id="1246527342">
      <w:bodyDiv w:val="1"/>
      <w:marLeft w:val="0"/>
      <w:marRight w:val="0"/>
      <w:marTop w:val="0"/>
      <w:marBottom w:val="0"/>
      <w:divBdr>
        <w:top w:val="none" w:sz="0" w:space="0" w:color="auto"/>
        <w:left w:val="none" w:sz="0" w:space="0" w:color="auto"/>
        <w:bottom w:val="none" w:sz="0" w:space="0" w:color="auto"/>
        <w:right w:val="none" w:sz="0" w:space="0" w:color="auto"/>
      </w:divBdr>
    </w:div>
    <w:div w:id="1261523347">
      <w:bodyDiv w:val="1"/>
      <w:marLeft w:val="0"/>
      <w:marRight w:val="0"/>
      <w:marTop w:val="0"/>
      <w:marBottom w:val="0"/>
      <w:divBdr>
        <w:top w:val="none" w:sz="0" w:space="0" w:color="auto"/>
        <w:left w:val="none" w:sz="0" w:space="0" w:color="auto"/>
        <w:bottom w:val="none" w:sz="0" w:space="0" w:color="auto"/>
        <w:right w:val="none" w:sz="0" w:space="0" w:color="auto"/>
      </w:divBdr>
    </w:div>
    <w:div w:id="1948199953">
      <w:bodyDiv w:val="1"/>
      <w:marLeft w:val="0"/>
      <w:marRight w:val="0"/>
      <w:marTop w:val="0"/>
      <w:marBottom w:val="0"/>
      <w:divBdr>
        <w:top w:val="none" w:sz="0" w:space="0" w:color="auto"/>
        <w:left w:val="none" w:sz="0" w:space="0" w:color="auto"/>
        <w:bottom w:val="none" w:sz="0" w:space="0" w:color="auto"/>
        <w:right w:val="none" w:sz="0" w:space="0" w:color="auto"/>
      </w:divBdr>
    </w:div>
    <w:div w:id="1977636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 
</file>

<file path=customXml/itemProps1.xml><?xml version="1.0" encoding="utf-8"?>
<ds:datastoreItem xmlns:ds="http://schemas.openxmlformats.org/officeDocument/2006/customXml" ds:itemID="{BEA97A9A-9620-49CD-BBAB-1645A8174975}">
  <ds:schemaRefs>
    <ds:schemaRef ds:uri="http://schemas.openxmlformats.org/officeDocument/2006/bibliography"/>
  </ds:schemaRefs>
</ds:datastoreItem>
</file>

<file path=customXml/itemProps2.xml><?xml version="1.0" encoding="utf-8"?>
<ds:datastoreItem xmlns:ds="http://schemas.openxmlformats.org/officeDocument/2006/customXml" ds:itemID="{E8CBE7EE-CFED-402A-99F8-A8B6AC0C9567}">
  <ds:schemaRefs>
    <ds:schemaRef ds:uri="http://www.w3.org/2001/XMLSchema"/>
  </ds:schemaRefs>
</ds:datastoreItem>
</file>

<file path=docProps/app.xml><?xml version="1.0" encoding="utf-8"?>
<Properties xmlns="http://schemas.openxmlformats.org/officeDocument/2006/extended-properties" xmlns:vt="http://schemas.openxmlformats.org/officeDocument/2006/docPropsVTypes">
  <Template>Normal</Template>
  <TotalTime>215</TotalTime>
  <Pages>7</Pages>
  <Words>2520</Words>
  <Characters>15124</Characters>
  <Application>Microsoft Office Word</Application>
  <DocSecurity>0</DocSecurity>
  <Lines>126</Lines>
  <Paragraphs>35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17609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Danuta Dziesińska</dc:creator>
  <cp:keywords/>
  <dc:description/>
  <cp:lastModifiedBy>Gmina Zakrzew 3</cp:lastModifiedBy>
  <cp:revision>22</cp:revision>
  <cp:lastPrinted>2025-01-09T13:53:00Z</cp:lastPrinted>
  <dcterms:created xsi:type="dcterms:W3CDTF">2025-01-09T13:53:00Z</dcterms:created>
  <dcterms:modified xsi:type="dcterms:W3CDTF">2025-04-03T10:50:00Z</dcterms:modified>
</cp:coreProperties>
</file>