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2649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AE0EAB" w:rsidRDefault="00CD662A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zakresie art. 108 ust. 1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pkt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 braku przynależności do tej samej grupy kapitałowej w rozumieniu Ustawy z dnia 16 lutego 2007 r. o ochronie konkurencji </w:t>
      </w:r>
    </w:p>
    <w:p w:rsidR="00721C6A" w:rsidRPr="00721C6A" w:rsidRDefault="002649B0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konsumentów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C3745B">
        <w:rPr>
          <w:rFonts w:ascii="Times New Roman" w:eastAsia="Times New Roman" w:hAnsi="Times New Roman" w:cs="Times New Roman"/>
          <w:b/>
        </w:rPr>
        <w:t>367/JZ-175</w:t>
      </w:r>
      <w:r w:rsidRPr="002649B0">
        <w:rPr>
          <w:rFonts w:ascii="Times New Roman" w:eastAsia="Times New Roman" w:hAnsi="Times New Roman" w:cs="Times New Roman"/>
          <w:b/>
        </w:rPr>
        <w:t>/2022</w:t>
      </w:r>
    </w:p>
    <w:p w:rsidR="00861DE5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2649B0">
        <w:rPr>
          <w:rFonts w:ascii="Times New Roman" w:eastAsia="Times New Roman" w:hAnsi="Times New Roman" w:cs="Times New Roman"/>
        </w:rPr>
        <w:t xml:space="preserve">przetargu nieograniczonego pn. </w:t>
      </w:r>
      <w:r w:rsidR="00861DE5" w:rsidRPr="00AE0EAB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55601D">
        <w:rPr>
          <w:rFonts w:ascii="Times New Roman" w:eastAsia="Times New Roman" w:hAnsi="Times New Roman" w:cs="Times New Roman"/>
          <w:b/>
          <w:i/>
        </w:rPr>
        <w:t>wędlin i mięsa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2649B0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REGON</w:t>
      </w:r>
      <w:r w:rsidR="00861DE5" w:rsidRPr="00861DE5">
        <w:rPr>
          <w:rFonts w:ascii="Times New Roman" w:eastAsia="Times New Roman" w:hAnsi="Times New Roman" w:cs="Times New Roman"/>
          <w:b/>
        </w:rPr>
        <w:t>:</w:t>
      </w:r>
      <w:r w:rsidR="00861DE5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że:</w:t>
      </w: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</w:rPr>
        <w:t>[ ] nie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*</w:t>
      </w:r>
      <w:r>
        <w:rPr>
          <w:rFonts w:ascii="Times New Roman" w:eastAsia="Times New Roman" w:hAnsi="Times New Roman" w:cs="Times New Roman"/>
        </w:rPr>
        <w:t xml:space="preserve"> 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 xml:space="preserve">16 lutego 2007 r. </w:t>
      </w:r>
      <w:r w:rsidR="00B63A62">
        <w:rPr>
          <w:rFonts w:ascii="Times New Roman" w:eastAsia="Times New Roman" w:hAnsi="Times New Roman" w:cs="Times New Roman"/>
          <w:lang w:eastAsia="ar-SA"/>
        </w:rPr>
        <w:br/>
      </w:r>
      <w:r w:rsidRPr="002649B0">
        <w:rPr>
          <w:rFonts w:ascii="Times New Roman" w:eastAsia="Times New Roman" w:hAnsi="Times New Roman" w:cs="Times New Roman"/>
          <w:lang w:eastAsia="ar-SA"/>
        </w:rPr>
        <w:t>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  <w:lang w:eastAsia="ar-SA"/>
        </w:rPr>
        <w:t>[ ]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</w:rPr>
        <w:t>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>16 lutego 2007 r. 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pStyle w:val="Akapitzlist"/>
        <w:numPr>
          <w:ilvl w:val="0"/>
          <w:numId w:val="7"/>
        </w:num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………………………………………………………………………….....................................</w:t>
      </w:r>
    </w:p>
    <w:p w:rsidR="002649B0" w:rsidRDefault="002649B0" w:rsidP="004D560A">
      <w:pPr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649B0" w:rsidRDefault="002649B0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Default="004D560A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</w:t>
      </w:r>
      <w:r w:rsidRPr="00B63A62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*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  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</w:rPr>
        <w:t>Zaznaczyć właściwe</w:t>
      </w:r>
    </w:p>
    <w:p w:rsidR="00AE0EAB" w:rsidRPr="004D560A" w:rsidRDefault="00AE0EAB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721C6A" w:rsidRPr="00721C6A" w:rsidRDefault="00721C6A" w:rsidP="00721C6A">
      <w:pPr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Default="00721C6A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721C6A">
        <w:rPr>
          <w:rFonts w:ascii="Times New Roman" w:hAnsi="Times New Roman" w:cs="Times New Roman"/>
          <w:i/>
        </w:rPr>
        <w:t>(miejscowość)</w:t>
      </w:r>
    </w:p>
    <w:p w:rsidR="00475A81" w:rsidRDefault="00475A81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B63A62" w:rsidRDefault="00B63A62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AE0EAB" w:rsidRDefault="00AE0EAB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39160B">
      <w:footerReference w:type="default" r:id="rId8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BAE" w:rsidRDefault="00F35BAE" w:rsidP="004802BF">
      <w:pPr>
        <w:spacing w:after="0" w:line="240" w:lineRule="auto"/>
      </w:pPr>
      <w:r>
        <w:separator/>
      </w:r>
    </w:p>
  </w:endnote>
  <w:endnote w:type="continuationSeparator" w:id="0">
    <w:p w:rsidR="00F35BAE" w:rsidRDefault="00F35BAE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AE0EAB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C3745B">
      <w:rPr>
        <w:rFonts w:ascii="Times New Roman" w:hAnsi="Times New Roman" w:cs="Times New Roman"/>
        <w:i/>
        <w:sz w:val="20"/>
        <w:szCs w:val="20"/>
      </w:rPr>
      <w:t>ostępowanie nr 367</w:t>
    </w:r>
    <w:r w:rsidR="00475A81" w:rsidRPr="00475A81">
      <w:rPr>
        <w:rFonts w:ascii="Times New Roman" w:hAnsi="Times New Roman" w:cs="Times New Roman"/>
        <w:i/>
        <w:sz w:val="20"/>
        <w:szCs w:val="20"/>
      </w:rPr>
      <w:t>/JZ-</w:t>
    </w:r>
    <w:r w:rsidR="00326B24">
      <w:rPr>
        <w:rFonts w:ascii="Times New Roman" w:hAnsi="Times New Roman" w:cs="Times New Roman"/>
        <w:i/>
        <w:sz w:val="20"/>
        <w:szCs w:val="20"/>
      </w:rPr>
      <w:t>17</w:t>
    </w:r>
    <w:r w:rsidR="00C3745B">
      <w:rPr>
        <w:rFonts w:ascii="Times New Roman" w:hAnsi="Times New Roman" w:cs="Times New Roman"/>
        <w:i/>
        <w:sz w:val="20"/>
        <w:szCs w:val="20"/>
      </w:rPr>
      <w:t>5</w:t>
    </w:r>
    <w:r w:rsidR="00475A81" w:rsidRPr="00475A81">
      <w:rPr>
        <w:rFonts w:ascii="Times New Roman" w:hAnsi="Times New Roman" w:cs="Times New Roman"/>
        <w:i/>
        <w:sz w:val="20"/>
        <w:szCs w:val="20"/>
      </w:rPr>
      <w:t>/2022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BAE" w:rsidRDefault="00F35BAE" w:rsidP="004802BF">
      <w:pPr>
        <w:spacing w:after="0" w:line="240" w:lineRule="auto"/>
      </w:pPr>
      <w:r>
        <w:separator/>
      </w:r>
    </w:p>
  </w:footnote>
  <w:footnote w:type="continuationSeparator" w:id="0">
    <w:p w:rsidR="00F35BAE" w:rsidRDefault="00F35BAE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954AD"/>
    <w:multiLevelType w:val="hybridMultilevel"/>
    <w:tmpl w:val="73A85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92F23"/>
    <w:rsid w:val="00115D88"/>
    <w:rsid w:val="00145293"/>
    <w:rsid w:val="00186096"/>
    <w:rsid w:val="001B03D9"/>
    <w:rsid w:val="00210B17"/>
    <w:rsid w:val="00211B63"/>
    <w:rsid w:val="00230154"/>
    <w:rsid w:val="00232F71"/>
    <w:rsid w:val="002649B0"/>
    <w:rsid w:val="0028386C"/>
    <w:rsid w:val="00304CAB"/>
    <w:rsid w:val="00315587"/>
    <w:rsid w:val="00326B24"/>
    <w:rsid w:val="00364145"/>
    <w:rsid w:val="00371091"/>
    <w:rsid w:val="0039160B"/>
    <w:rsid w:val="003C1C54"/>
    <w:rsid w:val="003C1DDD"/>
    <w:rsid w:val="003F391C"/>
    <w:rsid w:val="00425E40"/>
    <w:rsid w:val="00440590"/>
    <w:rsid w:val="00452EF7"/>
    <w:rsid w:val="00475A81"/>
    <w:rsid w:val="004802BF"/>
    <w:rsid w:val="004D560A"/>
    <w:rsid w:val="004D798F"/>
    <w:rsid w:val="004E7E4B"/>
    <w:rsid w:val="0055601D"/>
    <w:rsid w:val="005617CF"/>
    <w:rsid w:val="00570265"/>
    <w:rsid w:val="0057588B"/>
    <w:rsid w:val="00601ECB"/>
    <w:rsid w:val="006512FF"/>
    <w:rsid w:val="00676C64"/>
    <w:rsid w:val="00721C6A"/>
    <w:rsid w:val="00741615"/>
    <w:rsid w:val="007741AB"/>
    <w:rsid w:val="0077522F"/>
    <w:rsid w:val="00861DE5"/>
    <w:rsid w:val="00885F6F"/>
    <w:rsid w:val="008F1377"/>
    <w:rsid w:val="00907D71"/>
    <w:rsid w:val="00A31946"/>
    <w:rsid w:val="00A84303"/>
    <w:rsid w:val="00AC5473"/>
    <w:rsid w:val="00AE0EAB"/>
    <w:rsid w:val="00AE12AE"/>
    <w:rsid w:val="00B63A62"/>
    <w:rsid w:val="00BA684E"/>
    <w:rsid w:val="00C20010"/>
    <w:rsid w:val="00C3745B"/>
    <w:rsid w:val="00CB6C14"/>
    <w:rsid w:val="00CD662A"/>
    <w:rsid w:val="00CE77EA"/>
    <w:rsid w:val="00D01828"/>
    <w:rsid w:val="00D110D3"/>
    <w:rsid w:val="00D5301D"/>
    <w:rsid w:val="00DE1E22"/>
    <w:rsid w:val="00E32D9C"/>
    <w:rsid w:val="00E75DF8"/>
    <w:rsid w:val="00E873E3"/>
    <w:rsid w:val="00E9316D"/>
    <w:rsid w:val="00F0375B"/>
    <w:rsid w:val="00F046AC"/>
    <w:rsid w:val="00F35BAE"/>
    <w:rsid w:val="00F46F04"/>
    <w:rsid w:val="00F80B3A"/>
    <w:rsid w:val="00F82B37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F4A50-4040-4C2B-A8FF-FDF1C383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Izabela Witkowicz IW</cp:lastModifiedBy>
  <cp:revision>4</cp:revision>
  <cp:lastPrinted>2022-11-02T11:17:00Z</cp:lastPrinted>
  <dcterms:created xsi:type="dcterms:W3CDTF">2022-11-03T13:04:00Z</dcterms:created>
  <dcterms:modified xsi:type="dcterms:W3CDTF">2022-11-03T13:05:00Z</dcterms:modified>
</cp:coreProperties>
</file>