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2BD946AF" w14:textId="77777777" w:rsidR="00EE652B" w:rsidRDefault="00EE652B" w:rsidP="00EE652B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>
              <w:rPr>
                <w:rFonts w:ascii="Arial" w:hAnsi="Arial" w:cs="Arial"/>
                <w:b w:val="0"/>
                <w:sz w:val="20"/>
              </w:rPr>
              <w:t>Świadczenie usług w zakresie konserwacji podręcznego sprzętu gaśniczego obejmujących przeglądy, naprawy, napełnienie, legalizacje, ewentualną utylizację gaśnic, próby ciśnieniowy hydrantów wewnętrznych oraz węży hydrantowych stanowiących wyposażenie Szpitala Klinicznego im. dr. J. Babińskiego SP ZOZ w Krakowie”.</w:t>
            </w:r>
          </w:p>
          <w:p w14:paraId="05616B6A" w14:textId="717E60C4" w:rsidR="00D8344C" w:rsidRPr="00D8344C" w:rsidRDefault="00D8344C" w:rsidP="00D8344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5B31E" w14:textId="6364462F" w:rsidR="005A223D" w:rsidRPr="00580449" w:rsidRDefault="005A223D" w:rsidP="00204BA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1425" w14:textId="77777777" w:rsidR="00E66E79" w:rsidRDefault="00E66E79" w:rsidP="00193B78">
      <w:pPr>
        <w:spacing w:after="0" w:line="240" w:lineRule="auto"/>
      </w:pPr>
      <w:r>
        <w:separator/>
      </w:r>
    </w:p>
  </w:endnote>
  <w:endnote w:type="continuationSeparator" w:id="0">
    <w:p w14:paraId="18A62410" w14:textId="77777777" w:rsidR="00E66E79" w:rsidRDefault="00E66E7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F541" w14:textId="77777777" w:rsidR="00E66E79" w:rsidRDefault="00E66E79" w:rsidP="00193B78">
      <w:pPr>
        <w:spacing w:after="0" w:line="240" w:lineRule="auto"/>
      </w:pPr>
      <w:r>
        <w:separator/>
      </w:r>
    </w:p>
  </w:footnote>
  <w:footnote w:type="continuationSeparator" w:id="0">
    <w:p w14:paraId="6A4C61A7" w14:textId="77777777" w:rsidR="00E66E79" w:rsidRDefault="00E66E7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07BC1AEF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do ....</w:t>
    </w:r>
    <w:r w:rsidR="0068323A" w:rsidRPr="0068323A">
      <w:rPr>
        <w:rFonts w:ascii="Arial" w:hAnsi="Arial" w:cs="Arial"/>
        <w:i/>
        <w:sz w:val="20"/>
        <w:szCs w:val="20"/>
        <w:highlight w:val="yellow"/>
      </w:rPr>
      <w:t>.............</w:t>
    </w:r>
    <w:r w:rsidR="0068323A">
      <w:rPr>
        <w:rFonts w:ascii="Arial" w:hAnsi="Arial" w:cs="Arial"/>
        <w:i/>
        <w:sz w:val="20"/>
        <w:szCs w:val="20"/>
      </w:rPr>
      <w:t>...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0A28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344C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66E79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52B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EWELINA GRUCA</cp:lastModifiedBy>
  <cp:revision>2</cp:revision>
  <cp:lastPrinted>2022-05-09T07:39:00Z</cp:lastPrinted>
  <dcterms:created xsi:type="dcterms:W3CDTF">2023-02-13T13:35:00Z</dcterms:created>
  <dcterms:modified xsi:type="dcterms:W3CDTF">2023-02-13T13:35:00Z</dcterms:modified>
</cp:coreProperties>
</file>