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  <w:noProof/>
          <w:lang w:eastAsia="pl-PL"/>
        </w:rPr>
      </w:pPr>
      <w:r w:rsidRPr="00FA382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95480FD" wp14:editId="69E55E0C">
            <wp:simplePos x="0" y="0"/>
            <wp:positionH relativeFrom="column">
              <wp:posOffset>4169329</wp:posOffset>
            </wp:positionH>
            <wp:positionV relativeFrom="paragraph">
              <wp:posOffset>-561316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676019" w:rsidRPr="00FA382E" w:rsidRDefault="00676019" w:rsidP="00D558FE">
      <w:pPr>
        <w:tabs>
          <w:tab w:val="left" w:pos="7576"/>
        </w:tabs>
        <w:spacing w:after="0"/>
        <w:jc w:val="both"/>
        <w:rPr>
          <w:rFonts w:ascii="Arial" w:hAnsi="Arial" w:cs="Aria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EB77C8" w:rsidRDefault="00EB77C8" w:rsidP="00C13A44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676019" w:rsidRPr="00ED7A86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SKARB PAŃSTWA </w:t>
      </w:r>
      <w:r w:rsidR="00ED7A86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31. WOJSKOWY ODDZIAŁ GOSPODARCZY w ZGIERZU</w:t>
      </w:r>
    </w:p>
    <w:p w:rsidR="00676019" w:rsidRPr="00ED7A86" w:rsidRDefault="009F4B56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z up.</w:t>
      </w:r>
      <w:r w:rsidR="007330B2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76019"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Komendant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</w:p>
    <w:p w:rsidR="00676019" w:rsidRPr="00ED7A86" w:rsidRDefault="000A781D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ppłk Robert CHMURA</w:t>
      </w:r>
    </w:p>
    <w:p w:rsidR="00676019" w:rsidRPr="00ED7A86" w:rsidRDefault="00676019" w:rsidP="00D558F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019" w:rsidRPr="00ED7A86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Zgierz, dnia </w:t>
      </w:r>
      <w:r w:rsidR="007A737D">
        <w:rPr>
          <w:rFonts w:ascii="Arial" w:eastAsia="Times New Roman" w:hAnsi="Arial" w:cs="Arial"/>
          <w:sz w:val="20"/>
          <w:szCs w:val="20"/>
          <w:lang w:eastAsia="ar-SA"/>
        </w:rPr>
        <w:t>10</w:t>
      </w:r>
      <w:r w:rsidR="00175475"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A09B4" w:rsidRPr="00ED7A86">
        <w:rPr>
          <w:rFonts w:ascii="Arial" w:eastAsia="Times New Roman" w:hAnsi="Arial" w:cs="Arial"/>
          <w:sz w:val="20"/>
          <w:szCs w:val="20"/>
          <w:lang w:eastAsia="ar-SA"/>
        </w:rPr>
        <w:t>grudnia</w:t>
      </w:r>
      <w:r w:rsidR="00EB77C8"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2024</w:t>
      </w: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ED7A86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3CF4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ar-SA"/>
        </w:rPr>
        <w:t>Do Wykonawców</w:t>
      </w:r>
    </w:p>
    <w:p w:rsidR="00ED7A86" w:rsidRPr="00ED7A86" w:rsidRDefault="00234729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96A58" w:rsidRPr="00ED7A86" w:rsidRDefault="00873CF4" w:rsidP="00ED7A8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udzielenia odpowiedzi na zapytania  Wykonawców </w:t>
      </w:r>
      <w:r w:rsidRPr="00ED7A8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-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numer sprawy 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12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/ZP/2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ED7A86" w:rsidRPr="00ED7A86" w:rsidRDefault="00ED7A86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3CF4" w:rsidRPr="00ED7A86" w:rsidRDefault="00873CF4" w:rsidP="00ED7A86">
      <w:pPr>
        <w:pStyle w:val="Akapitzlist"/>
        <w:autoSpaceDE w:val="0"/>
        <w:autoSpaceDN w:val="0"/>
        <w:adjustRightInd w:val="0"/>
        <w:spacing w:line="276" w:lineRule="auto"/>
        <w:ind w:left="0" w:firstLine="708"/>
        <w:contextualSpacing/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ED7A86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W</w:t>
      </w:r>
      <w:r w:rsidRPr="00ED7A86">
        <w:rPr>
          <w:rFonts w:ascii="Arial" w:eastAsia="Calibri" w:hAnsi="Arial" w:cs="Arial"/>
          <w:sz w:val="20"/>
          <w:szCs w:val="20"/>
        </w:rPr>
        <w:t xml:space="preserve">ykonawcy zwrócili się do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Z</w:t>
      </w:r>
      <w:r w:rsidRPr="00ED7A86">
        <w:rPr>
          <w:rFonts w:ascii="Arial" w:eastAsia="Calibri" w:hAnsi="Arial" w:cs="Arial"/>
          <w:sz w:val="20"/>
          <w:szCs w:val="20"/>
        </w:rPr>
        <w:t>amawiającego</w:t>
      </w:r>
      <w:r w:rsidR="00FE1920" w:rsidRPr="00ED7A86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194722" w:rsidRPr="00ED7A86">
        <w:rPr>
          <w:rFonts w:ascii="Arial" w:eastAsia="Calibri" w:hAnsi="Arial" w:cs="Arial"/>
          <w:sz w:val="20"/>
          <w:szCs w:val="20"/>
          <w:lang w:val="pl-PL"/>
        </w:rPr>
        <w:br/>
      </w:r>
      <w:r w:rsidRPr="00ED7A86">
        <w:rPr>
          <w:rFonts w:ascii="Arial" w:eastAsia="Calibri" w:hAnsi="Arial" w:cs="Arial"/>
          <w:sz w:val="20"/>
          <w:szCs w:val="20"/>
        </w:rPr>
        <w:t xml:space="preserve">z wnioskiem o wyjaśnienie treści SWZ w postępowaniu </w:t>
      </w:r>
      <w:r w:rsidRPr="00ED7A86">
        <w:rPr>
          <w:rFonts w:ascii="Arial" w:hAnsi="Arial" w:cs="Arial"/>
          <w:sz w:val="20"/>
          <w:szCs w:val="20"/>
          <w:lang w:eastAsia="pl-PL"/>
        </w:rPr>
        <w:t>na:</w:t>
      </w:r>
    </w:p>
    <w:p w:rsidR="00873CF4" w:rsidRPr="00ED7A86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335A" w:rsidRPr="00ED7A86" w:rsidRDefault="00D063E3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color w:val="C00000"/>
          <w:sz w:val="20"/>
          <w:szCs w:val="20"/>
        </w:rPr>
      </w:pPr>
      <w:r w:rsidRPr="00ED7A86">
        <w:rPr>
          <w:rFonts w:ascii="Arial" w:hAnsi="Arial" w:cs="Arial"/>
          <w:b/>
          <w:i/>
          <w:color w:val="C00000"/>
          <w:sz w:val="20"/>
          <w:szCs w:val="20"/>
        </w:rPr>
        <w:t>DOSTAW</w:t>
      </w:r>
      <w:r w:rsidR="00ED7A86" w:rsidRPr="00ED7A86">
        <w:rPr>
          <w:rFonts w:ascii="Arial" w:hAnsi="Arial" w:cs="Arial"/>
          <w:b/>
          <w:i/>
          <w:color w:val="C00000"/>
          <w:sz w:val="20"/>
          <w:szCs w:val="20"/>
        </w:rPr>
        <w:t>Ę</w:t>
      </w:r>
      <w:r w:rsidRPr="00ED7A86">
        <w:rPr>
          <w:rFonts w:ascii="Arial" w:hAnsi="Arial" w:cs="Arial"/>
          <w:b/>
          <w:i/>
          <w:color w:val="C00000"/>
          <w:sz w:val="20"/>
          <w:szCs w:val="20"/>
        </w:rPr>
        <w:t xml:space="preserve"> WZORU PARTII PROTOTYPOWEJ, PARTII PROTOTYPOWEJ, WZORU PARTII PRÓBNEJ, PARTII PRÓBNEJ I WZORÓW DO PRODUKCJI SERYJNEJ NAMIOTU OBOZOWEGO</w:t>
      </w:r>
      <w:r w:rsidR="0064335A" w:rsidRPr="00ED7A86">
        <w:rPr>
          <w:rFonts w:ascii="Arial" w:hAnsi="Arial" w:cs="Arial"/>
          <w:b/>
          <w:i/>
          <w:color w:val="C00000"/>
          <w:sz w:val="20"/>
          <w:szCs w:val="20"/>
        </w:rPr>
        <w:t xml:space="preserve"> – </w:t>
      </w:r>
      <w:r w:rsidRPr="00ED7A86">
        <w:rPr>
          <w:rFonts w:ascii="Arial" w:hAnsi="Arial" w:cs="Arial"/>
          <w:b/>
          <w:i/>
          <w:color w:val="C00000"/>
          <w:sz w:val="20"/>
          <w:szCs w:val="20"/>
        </w:rPr>
        <w:t>12</w:t>
      </w:r>
      <w:r w:rsidR="0064335A" w:rsidRPr="00ED7A86">
        <w:rPr>
          <w:rFonts w:ascii="Arial" w:hAnsi="Arial" w:cs="Arial"/>
          <w:b/>
          <w:i/>
          <w:color w:val="C00000"/>
          <w:sz w:val="20"/>
          <w:szCs w:val="20"/>
        </w:rPr>
        <w:t>/ZP/2</w:t>
      </w:r>
      <w:r w:rsidRPr="00ED7A86">
        <w:rPr>
          <w:rFonts w:ascii="Arial" w:hAnsi="Arial" w:cs="Arial"/>
          <w:b/>
          <w:i/>
          <w:color w:val="C00000"/>
          <w:sz w:val="20"/>
          <w:szCs w:val="20"/>
        </w:rPr>
        <w:t>5</w:t>
      </w:r>
      <w:r w:rsidR="00ED7A86" w:rsidRPr="00ED7A86">
        <w:rPr>
          <w:rFonts w:ascii="Arial" w:hAnsi="Arial" w:cs="Arial"/>
          <w:b/>
          <w:i/>
          <w:color w:val="C00000"/>
          <w:sz w:val="20"/>
          <w:szCs w:val="20"/>
        </w:rPr>
        <w:t>,</w:t>
      </w:r>
    </w:p>
    <w:p w:rsidR="00596A58" w:rsidRPr="00ED7A86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</w:pPr>
    </w:p>
    <w:p w:rsidR="00873CF4" w:rsidRPr="00ED7A86" w:rsidRDefault="00837F10" w:rsidP="00D558FE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D7A86">
        <w:rPr>
          <w:rFonts w:ascii="Arial" w:eastAsia="Calibri" w:hAnsi="Arial" w:cs="Arial"/>
          <w:sz w:val="20"/>
          <w:szCs w:val="20"/>
        </w:rPr>
        <w:t>w</w:t>
      </w:r>
      <w:r w:rsidR="00873CF4" w:rsidRPr="00ED7A86">
        <w:rPr>
          <w:rFonts w:ascii="Arial" w:eastAsia="Calibri" w:hAnsi="Arial" w:cs="Arial"/>
          <w:sz w:val="20"/>
          <w:szCs w:val="20"/>
        </w:rPr>
        <w:t xml:space="preserve"> związku z powyższym, zamawiający 31 Wojskowy Oddział Gospodarczy, </w:t>
      </w:r>
      <w:r w:rsidR="00873CF4" w:rsidRPr="00ED7A86">
        <w:rPr>
          <w:rFonts w:ascii="Arial" w:eastAsia="Calibri" w:hAnsi="Arial" w:cs="Arial"/>
          <w:sz w:val="20"/>
          <w:szCs w:val="20"/>
        </w:rPr>
        <w:br/>
        <w:t>ul. Konstantynowska 85, 95-100 Zgierz udziela następujących wyjaśnień:</w:t>
      </w:r>
    </w:p>
    <w:p w:rsidR="00F076AC" w:rsidRPr="00ED7A86" w:rsidRDefault="00F076AC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F076AC" w:rsidRPr="00ED7A86" w:rsidRDefault="00F076AC" w:rsidP="00F076AC">
      <w:pPr>
        <w:spacing w:after="0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ED7A8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PYTANIE </w:t>
      </w:r>
      <w:r w:rsidR="00FC2532" w:rsidRPr="00ED7A8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1</w:t>
      </w:r>
      <w:r w:rsidRPr="00ED7A86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:rsidR="00ED7A86" w:rsidRDefault="00B437B9" w:rsidP="00C13A44">
      <w:pPr>
        <w:spacing w:after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Dot. ZTT, pkt. 4.2 Ukompletowanie przedmiotu – parametr krytyczny1</w:t>
      </w:r>
      <w:r w:rsidR="00ED7A8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B437B9" w:rsidRPr="00ED7A86" w:rsidRDefault="00B437B9" w:rsidP="00C13A44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 xml:space="preserve">Zwracamy się z prośbą o potwierdzenie poprawności interpretacji wymagań Zamawiającego, </w:t>
      </w:r>
      <w:r w:rsidR="00ED7A86">
        <w:rPr>
          <w:rFonts w:ascii="Arial" w:hAnsi="Arial" w:cs="Arial"/>
          <w:i/>
          <w:sz w:val="20"/>
          <w:szCs w:val="20"/>
          <w:shd w:val="clear" w:color="auto" w:fill="FFFFFF"/>
        </w:rPr>
        <w:br/>
      </w: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 xml:space="preserve">w kontekście zbiorczego opakowania na komplet namiotu, że pod powyższym wymaganiem należy rozumieć opakowanie typu paleta drewniana, która zapewnia łatwość transportu </w:t>
      </w:r>
      <w:r w:rsidR="00ED7A86">
        <w:rPr>
          <w:rFonts w:ascii="Arial" w:hAnsi="Arial" w:cs="Arial"/>
          <w:i/>
          <w:sz w:val="20"/>
          <w:szCs w:val="20"/>
          <w:shd w:val="clear" w:color="auto" w:fill="FFFFFF"/>
        </w:rPr>
        <w:br/>
      </w: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i magazynowania. Niniejszym zwracamy uwagę na fakt, że interpretacja jak wyżej nie wpływa negatywnie na parametry taktyczno-techniczne i użytkowe wyrobu, a jedynie ma na celu doprecyzowanie wymagań Zamawiającego</w:t>
      </w:r>
      <w:r w:rsidRPr="00ED7A8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D7A86" w:rsidRPr="00ED7A86" w:rsidRDefault="00ED7A86" w:rsidP="00C13A4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052E" w:rsidRPr="00ED7A86" w:rsidRDefault="009A09B4" w:rsidP="00C13A4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7A86">
        <w:rPr>
          <w:rFonts w:ascii="Arial" w:hAnsi="Arial" w:cs="Arial"/>
          <w:b/>
          <w:sz w:val="20"/>
          <w:szCs w:val="20"/>
          <w:u w:val="single"/>
        </w:rPr>
        <w:t>ODPOWIEDŹ:</w:t>
      </w:r>
    </w:p>
    <w:p w:rsidR="009A09B4" w:rsidRPr="00ED7A86" w:rsidRDefault="009A09B4" w:rsidP="00C13A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7A86">
        <w:rPr>
          <w:rFonts w:ascii="Arial" w:hAnsi="Arial" w:cs="Arial"/>
          <w:sz w:val="20"/>
          <w:szCs w:val="20"/>
        </w:rPr>
        <w:t xml:space="preserve">Zamawiający </w:t>
      </w:r>
      <w:r w:rsidR="00B437B9" w:rsidRPr="00ED7A86">
        <w:rPr>
          <w:rFonts w:ascii="Arial" w:hAnsi="Arial" w:cs="Arial"/>
          <w:sz w:val="20"/>
          <w:szCs w:val="20"/>
        </w:rPr>
        <w:t>w pkt. 4.2 określił wymaganie, że namiot obozowy</w:t>
      </w:r>
      <w:r w:rsidR="00DA5F9D" w:rsidRPr="00ED7A86">
        <w:rPr>
          <w:rFonts w:ascii="Arial" w:hAnsi="Arial" w:cs="Arial"/>
          <w:sz w:val="20"/>
          <w:szCs w:val="20"/>
        </w:rPr>
        <w:t xml:space="preserve"> powinien posiadać jedno opakowanie zbiorcze na komplet, które zapewnia łatwość transportu i magazynowania. Z uwagi na fakt, iż opakowanie typu paleta drewniana może zwiększać ciężar skompletowanego namiotu Zamawiającego nie dopuszcza takiego rodzaju opakowania zbiorowego. </w:t>
      </w:r>
    </w:p>
    <w:p w:rsidR="009A09B4" w:rsidRPr="00ED7A86" w:rsidRDefault="009A09B4" w:rsidP="00C13A4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A09B4" w:rsidRPr="00ED7A86" w:rsidRDefault="009A09B4" w:rsidP="00C13A44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7A86">
        <w:rPr>
          <w:rFonts w:ascii="Arial" w:hAnsi="Arial" w:cs="Arial"/>
          <w:b/>
          <w:sz w:val="20"/>
          <w:szCs w:val="20"/>
          <w:u w:val="single"/>
        </w:rPr>
        <w:t>PYTANIE 2:</w:t>
      </w:r>
    </w:p>
    <w:p w:rsidR="00ED7A86" w:rsidRDefault="00DA5F9D" w:rsidP="00DA4C0C">
      <w:pPr>
        <w:suppressAutoHyphens/>
        <w:spacing w:after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bookmarkStart w:id="0" w:name="_Hlk181479096"/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Dot. ZTT, pkt. 6.6 Wymagania bezpieczeństwa materiałów zasadniczych.</w:t>
      </w:r>
      <w:r w:rsidR="00ED7A8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ED7A86" w:rsidRPr="00ED7A86" w:rsidRDefault="00DA5F9D" w:rsidP="00DA4C0C">
      <w:pPr>
        <w:suppressAutoHyphens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Czy Zamawiający potwierdza, że spełnienie wymogu bezpieczeństwa materiałów zasadniczych dotyczy wyłącznie zasadniczych materiałów przeznaczonych do produkcji namiotu, tj. tkaniny na czaszę oraz tkaniny na podpinkę namiotu?</w:t>
      </w:r>
      <w:bookmarkEnd w:id="0"/>
    </w:p>
    <w:p w:rsidR="00ED7A86" w:rsidRPr="00ED7A86" w:rsidRDefault="00ED7A86" w:rsidP="00DA4C0C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9A09B4" w:rsidRPr="00ED7A86" w:rsidRDefault="009A09B4" w:rsidP="00DA4C0C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D7A8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ODPOWIEDŹ:</w:t>
      </w:r>
    </w:p>
    <w:p w:rsidR="003726EA" w:rsidRPr="00ED7A86" w:rsidRDefault="009A09B4" w:rsidP="003726EA">
      <w:p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7A86">
        <w:rPr>
          <w:rFonts w:ascii="Arial" w:hAnsi="Arial" w:cs="Arial"/>
          <w:color w:val="000000" w:themeColor="text1"/>
          <w:sz w:val="20"/>
          <w:szCs w:val="20"/>
        </w:rPr>
        <w:t xml:space="preserve">Zamawiający </w:t>
      </w:r>
      <w:r w:rsidR="00DA5F9D" w:rsidRPr="00ED7A86">
        <w:rPr>
          <w:rFonts w:ascii="Arial" w:hAnsi="Arial" w:cs="Arial"/>
          <w:color w:val="000000" w:themeColor="text1"/>
          <w:sz w:val="20"/>
          <w:szCs w:val="20"/>
        </w:rPr>
        <w:t>wymaga przedstawienia potwierdzenia spełnienia wymogu bezpieczeństwa materiałów zasadniczych do wykonania namiotu obozowego tj. czaszy, podpinki i podłogi.</w:t>
      </w:r>
    </w:p>
    <w:p w:rsidR="00ED7A86" w:rsidRPr="00ED7A86" w:rsidRDefault="00ED7A86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3726EA" w:rsidRPr="00ED7A86" w:rsidRDefault="003726EA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D7A8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PYTANIE 3:</w:t>
      </w:r>
    </w:p>
    <w:p w:rsidR="00DA5F9D" w:rsidRPr="00ED7A86" w:rsidRDefault="00DA5F9D" w:rsidP="00E17924">
      <w:pPr>
        <w:suppressAutoHyphens/>
        <w:spacing w:after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 xml:space="preserve">Dot. ZTT, pkt. 7.5 Cechowanie namiotu obozowego </w:t>
      </w:r>
    </w:p>
    <w:p w:rsidR="00DA5F9D" w:rsidRPr="00ED7A86" w:rsidRDefault="00DA5F9D" w:rsidP="00E17924">
      <w:pPr>
        <w:suppressAutoHyphens/>
        <w:spacing w:after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Zwracamy się z prośbą o wyrażenie zgody / dopuszczenie cechownia od strony wewnętrznej po lewej stronie podpinki przy wejściu przednim.</w:t>
      </w:r>
      <w:r w:rsidRPr="00ED7A86">
        <w:rPr>
          <w:rFonts w:ascii="Arial" w:hAnsi="Arial" w:cs="Arial"/>
          <w:i/>
          <w:sz w:val="20"/>
          <w:szCs w:val="20"/>
        </w:rPr>
        <w:t xml:space="preserve"> </w:t>
      </w: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 xml:space="preserve">Niniejszym zwracamy uwagę na fakt, że dopuszczenie proponowanej zmiany wpływa pozytywnie na parametry taktyczno-techniczne </w:t>
      </w:r>
      <w:r w:rsidR="00ED7A86">
        <w:rPr>
          <w:rFonts w:ascii="Arial" w:hAnsi="Arial" w:cs="Arial"/>
          <w:i/>
          <w:sz w:val="20"/>
          <w:szCs w:val="20"/>
          <w:shd w:val="clear" w:color="auto" w:fill="FFFFFF"/>
        </w:rPr>
        <w:br/>
      </w: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i użytkowe wyrobu, w zakresie zwiększenia łatwości identyfikacji elementów rozstawionego namiotu.</w:t>
      </w:r>
    </w:p>
    <w:p w:rsidR="00ED7A86" w:rsidRPr="00ED7A86" w:rsidRDefault="00ED7A86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3726EA" w:rsidRPr="00ED7A86" w:rsidRDefault="003726EA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D7A8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ODPOWIEDŹ:</w:t>
      </w:r>
    </w:p>
    <w:p w:rsidR="003726EA" w:rsidRPr="00ED7A86" w:rsidRDefault="003726EA" w:rsidP="0013337F">
      <w:p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7A86">
        <w:rPr>
          <w:rFonts w:ascii="Arial" w:hAnsi="Arial" w:cs="Arial"/>
          <w:color w:val="000000" w:themeColor="text1"/>
          <w:sz w:val="20"/>
          <w:szCs w:val="20"/>
        </w:rPr>
        <w:t xml:space="preserve">Zamawiający </w:t>
      </w:r>
      <w:r w:rsidR="00DA5F9D" w:rsidRPr="00ED7A86">
        <w:rPr>
          <w:rFonts w:ascii="Arial" w:hAnsi="Arial" w:cs="Arial"/>
          <w:color w:val="000000" w:themeColor="text1"/>
          <w:sz w:val="20"/>
          <w:szCs w:val="20"/>
        </w:rPr>
        <w:t>dopuszcza cechowanie od strony wewnętrznej po lewej stronie podpinki przy wejściu przednim</w:t>
      </w:r>
      <w:r w:rsidRPr="00ED7A8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3337F" w:rsidRPr="00ED7A86" w:rsidRDefault="0013337F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3726EA" w:rsidRPr="00ED7A86" w:rsidRDefault="003726EA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D7A8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PYTANIE 4:</w:t>
      </w:r>
    </w:p>
    <w:p w:rsidR="0013337F" w:rsidRPr="00ED7A86" w:rsidRDefault="0013337F" w:rsidP="00E17924">
      <w:pPr>
        <w:suppressAutoHyphens/>
        <w:spacing w:after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 xml:space="preserve">Dot. ZTT, pkt. 7.6.1 oraz 7.6.2 Pakowanie namiotu obozowego </w:t>
      </w:r>
    </w:p>
    <w:p w:rsidR="0013337F" w:rsidRPr="00ED7A86" w:rsidRDefault="0013337F" w:rsidP="00E17924">
      <w:pPr>
        <w:suppressAutoHyphens/>
        <w:spacing w:after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Zwracamy się z prośbą o potwierdzenie poprawności interpretacji wymagań Zamawiającego, w kontekście wiązania czaszy oraz podpinki, że pod powyższym wymaganiem należy rozumieć dodatkowe pasy z np. klamra samozaciskową, które umożliwiają trwałe skompresowania zwiniętych czasz i podpinek przed ich umieszczeniem w pokrowcach.</w:t>
      </w:r>
      <w:r w:rsidRPr="00ED7A86">
        <w:rPr>
          <w:rFonts w:ascii="Arial" w:hAnsi="Arial" w:cs="Arial"/>
          <w:i/>
          <w:sz w:val="20"/>
          <w:szCs w:val="20"/>
        </w:rPr>
        <w:t xml:space="preserve"> </w:t>
      </w: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Niniejszym zwracamy uwagę na fakt, że interpretacja jak wyżej nie wpływa negatywnie na parametry taktyczno-techniczne i użytkowe wyrobu, a jedynie ma na celu doprecyzowanie wymagań Zamawiającego.</w:t>
      </w:r>
    </w:p>
    <w:p w:rsidR="00ED7A86" w:rsidRPr="00ED7A86" w:rsidRDefault="00ED7A86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3726EA" w:rsidRPr="00ED7A86" w:rsidRDefault="00542143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D7A8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ODPOWIEDŹ:</w:t>
      </w:r>
    </w:p>
    <w:p w:rsidR="00542143" w:rsidRPr="00ED7A86" w:rsidRDefault="00542143" w:rsidP="00E17924">
      <w:p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7A86">
        <w:rPr>
          <w:rFonts w:ascii="Arial" w:hAnsi="Arial" w:cs="Arial"/>
          <w:color w:val="000000" w:themeColor="text1"/>
          <w:sz w:val="20"/>
          <w:szCs w:val="20"/>
        </w:rPr>
        <w:t xml:space="preserve">Zamawiający </w:t>
      </w:r>
      <w:r w:rsidR="0013337F" w:rsidRPr="00ED7A86">
        <w:rPr>
          <w:rFonts w:ascii="Arial" w:hAnsi="Arial" w:cs="Arial"/>
          <w:color w:val="000000" w:themeColor="text1"/>
          <w:sz w:val="20"/>
          <w:szCs w:val="20"/>
        </w:rPr>
        <w:t>dopuszcza zastosowanie dodatkowych pasów z np. klamrą zaciskową, które umożliwiałyby trwałe skompresowanie zwiniętej czaszy z podłogą oraz podpinki przed ich umieszczeniem w pokrowcu.</w:t>
      </w:r>
    </w:p>
    <w:p w:rsidR="00542143" w:rsidRPr="00ED7A86" w:rsidRDefault="00542143" w:rsidP="003726EA">
      <w:pPr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726EA" w:rsidRPr="00ED7A86" w:rsidRDefault="008F4A28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D7A8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PYTANIE 5:</w:t>
      </w:r>
    </w:p>
    <w:p w:rsidR="0013337F" w:rsidRPr="00ED7A86" w:rsidRDefault="0013337F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Dot. ZTT, pkt. 6.1.1 Wymagania dla materiału na czaszę namiotu obozowego</w:t>
      </w:r>
      <w:r w:rsidRPr="00ED7A86">
        <w:rPr>
          <w:rFonts w:ascii="Arial" w:hAnsi="Arial" w:cs="Arial"/>
          <w:i/>
          <w:sz w:val="20"/>
          <w:szCs w:val="20"/>
        </w:rPr>
        <w:br/>
      </w: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Zwracamy się z prośbą o dopuszczenie interpretacji wymagań Zamawiającego, w kontekście wymagania dotyczącego koloru tkaniny zasadniczej przeznaczonej na czaszę namiotu, takiej że wymaganie dot. koloru określonego przez Zamawiającego jako ciemnozielony, zostanie spełnione w przypadku zastosowania tkaniny spełniającej wymagania dla koloru</w:t>
      </w:r>
      <w:r w:rsidR="00ED7A8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ED7A86">
        <w:rPr>
          <w:rFonts w:ascii="Arial" w:hAnsi="Arial" w:cs="Arial"/>
          <w:i/>
          <w:sz w:val="20"/>
          <w:szCs w:val="20"/>
          <w:shd w:val="clear" w:color="auto" w:fill="FFFFFF"/>
        </w:rPr>
        <w:t>jednobarwnego khaki, w odniesieniu do barwy Khaki K-2, wskazanej w Tablicy 5 wg NO-84-A203:2020.</w:t>
      </w:r>
    </w:p>
    <w:p w:rsidR="00ED7A86" w:rsidRPr="00ED7A86" w:rsidRDefault="00ED7A86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78393C" w:rsidRPr="00ED7A86" w:rsidRDefault="0078393C" w:rsidP="00E17924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D7A8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ODPOWIEDŹ:</w:t>
      </w:r>
    </w:p>
    <w:p w:rsidR="0078393C" w:rsidRDefault="0078393C" w:rsidP="0078393C">
      <w:p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7A86">
        <w:rPr>
          <w:rFonts w:ascii="Arial" w:hAnsi="Arial" w:cs="Arial"/>
          <w:color w:val="000000" w:themeColor="text1"/>
          <w:sz w:val="20"/>
          <w:szCs w:val="20"/>
        </w:rPr>
        <w:t xml:space="preserve">Zamawiający dopuszcza </w:t>
      </w:r>
      <w:r w:rsidR="0013337F" w:rsidRPr="00ED7A86">
        <w:rPr>
          <w:rFonts w:ascii="Arial" w:hAnsi="Arial" w:cs="Arial"/>
          <w:color w:val="000000" w:themeColor="text1"/>
          <w:sz w:val="20"/>
          <w:szCs w:val="20"/>
        </w:rPr>
        <w:t xml:space="preserve">zastosowanie tkaniny zasadniczej przeznaczonej na czaszę namiotu obozowego w kolorze khaki spełniającym wymagania NO-84-A203:2020 w zakresie barwy </w:t>
      </w:r>
      <w:r w:rsidR="00ED7A86">
        <w:rPr>
          <w:rFonts w:ascii="Arial" w:hAnsi="Arial" w:cs="Arial"/>
          <w:color w:val="000000" w:themeColor="text1"/>
          <w:sz w:val="20"/>
          <w:szCs w:val="20"/>
        </w:rPr>
        <w:br/>
      </w:r>
      <w:r w:rsidR="0013337F" w:rsidRPr="00ED7A86">
        <w:rPr>
          <w:rFonts w:ascii="Arial" w:hAnsi="Arial" w:cs="Arial"/>
          <w:color w:val="000000" w:themeColor="text1"/>
          <w:sz w:val="20"/>
          <w:szCs w:val="20"/>
        </w:rPr>
        <w:t>i charakterystyki spektakularnej materiału jednobarwnego - Khaki K-2</w:t>
      </w:r>
      <w:r w:rsidR="00ED7A8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D7A86" w:rsidRDefault="00ED7A86" w:rsidP="0078393C">
      <w:p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7A86" w:rsidRPr="00ED7A86" w:rsidRDefault="00ED7A86" w:rsidP="0078393C">
      <w:p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Termin składania ofert pozostaje bez zmian tj. do dnia 03.03.2025 r. do godz. 10:00.</w:t>
      </w:r>
    </w:p>
    <w:p w:rsidR="008F4A28" w:rsidRPr="003726EA" w:rsidRDefault="008F4A28" w:rsidP="003726EA">
      <w:pPr>
        <w:suppressAutoHyphens/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ED7A86" w:rsidRPr="007A737D" w:rsidRDefault="00ED7A86" w:rsidP="00C13A4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ED7A86" w:rsidRPr="007A737D" w:rsidRDefault="00ED7A86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="007A737D" w:rsidRPr="007A737D">
        <w:rPr>
          <w:rFonts w:ascii="Arial" w:hAnsi="Arial" w:cs="Arial"/>
          <w:b/>
          <w:sz w:val="20"/>
          <w:szCs w:val="20"/>
        </w:rPr>
        <w:t>ppłk Robert CHMURA</w:t>
      </w:r>
    </w:p>
    <w:p w:rsidR="00ED7A86" w:rsidRDefault="00ED7A86" w:rsidP="00ED7A86">
      <w:pPr>
        <w:rPr>
          <w:rFonts w:ascii="Arial" w:hAnsi="Arial" w:cs="Arial"/>
          <w:sz w:val="12"/>
          <w:szCs w:val="12"/>
        </w:rPr>
      </w:pPr>
    </w:p>
    <w:p w:rsidR="00ED7A86" w:rsidRPr="001814AC" w:rsidRDefault="00ED7A86" w:rsidP="00ED7A8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E. DOBEK /SZP/ 261 442 292</w:t>
      </w:r>
    </w:p>
    <w:p w:rsidR="00ED7A86" w:rsidRPr="001814AC" w:rsidRDefault="00ED7A86" w:rsidP="00ED7A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10.12</w:t>
      </w:r>
      <w:r w:rsidRPr="001814AC">
        <w:rPr>
          <w:rFonts w:ascii="Arial" w:hAnsi="Arial" w:cs="Arial"/>
          <w:sz w:val="16"/>
          <w:szCs w:val="16"/>
        </w:rPr>
        <w:t>.2024 r.</w:t>
      </w:r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2712  B-5</w:t>
      </w:r>
    </w:p>
    <w:p w:rsidR="00ED7A86" w:rsidRPr="001814AC" w:rsidRDefault="00ED7A86" w:rsidP="00ED7A8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B91B5F">
          <w:rPr>
            <w:rStyle w:val="Hipercze"/>
            <w:rFonts w:ascii="Arial" w:hAnsi="Arial" w:cs="Arial"/>
            <w:sz w:val="16"/>
            <w:szCs w:val="16"/>
          </w:rPr>
          <w:t>e.dobek@ron.mil.pl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tel. 261-442-002</w:t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</w:r>
      <w:r w:rsidRPr="001814AC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F35D4D" w:rsidRPr="00ED7A86" w:rsidRDefault="005B12C7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1" w:history="1">
        <w:r w:rsidR="00ED7A86" w:rsidRPr="001814AC">
          <w:rPr>
            <w:rFonts w:ascii="Arial" w:hAnsi="Arial" w:cs="Arial"/>
            <w:color w:val="0000FF"/>
            <w:sz w:val="16"/>
            <w:szCs w:val="16"/>
            <w:u w:val="single"/>
          </w:rPr>
          <w:t>31wog.kancelaria@ron.mil.pl</w:t>
        </w:r>
      </w:hyperlink>
      <w:r w:rsidR="00ED7A86" w:rsidRPr="001814AC">
        <w:rPr>
          <w:rFonts w:ascii="Arial" w:hAnsi="Arial" w:cs="Arial"/>
          <w:sz w:val="16"/>
          <w:szCs w:val="16"/>
        </w:rPr>
        <w:t xml:space="preserve"> </w:t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F35D4D" w:rsidRPr="00ED7A86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2C7" w:rsidRDefault="005B12C7" w:rsidP="004D10DA">
      <w:pPr>
        <w:spacing w:after="0" w:line="240" w:lineRule="auto"/>
      </w:pPr>
      <w:r>
        <w:separator/>
      </w:r>
    </w:p>
  </w:endnote>
  <w:endnote w:type="continuationSeparator" w:id="0">
    <w:p w:rsidR="005B12C7" w:rsidRDefault="005B12C7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2C7" w:rsidRDefault="005B12C7" w:rsidP="004D10DA">
      <w:pPr>
        <w:spacing w:after="0" w:line="240" w:lineRule="auto"/>
      </w:pPr>
      <w:r>
        <w:separator/>
      </w:r>
    </w:p>
  </w:footnote>
  <w:footnote w:type="continuationSeparator" w:id="0">
    <w:p w:rsidR="005B12C7" w:rsidRDefault="005B12C7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AD73048"/>
    <w:multiLevelType w:val="hybridMultilevel"/>
    <w:tmpl w:val="0060BE40"/>
    <w:lvl w:ilvl="0" w:tplc="C5640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2"/>
  </w:num>
  <w:num w:numId="6">
    <w:abstractNumId w:val="14"/>
  </w:num>
  <w:num w:numId="7">
    <w:abstractNumId w:val="21"/>
  </w:num>
  <w:num w:numId="8">
    <w:abstractNumId w:val="0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2277"/>
    <w:rsid w:val="00004A93"/>
    <w:rsid w:val="00016F23"/>
    <w:rsid w:val="0002746E"/>
    <w:rsid w:val="00036AD2"/>
    <w:rsid w:val="0004647E"/>
    <w:rsid w:val="000507E3"/>
    <w:rsid w:val="0009391D"/>
    <w:rsid w:val="000A1832"/>
    <w:rsid w:val="000A6081"/>
    <w:rsid w:val="000A781D"/>
    <w:rsid w:val="000B15A6"/>
    <w:rsid w:val="000E27E0"/>
    <w:rsid w:val="001036FF"/>
    <w:rsid w:val="00113B82"/>
    <w:rsid w:val="0011482E"/>
    <w:rsid w:val="00116BBC"/>
    <w:rsid w:val="00116E60"/>
    <w:rsid w:val="0013337F"/>
    <w:rsid w:val="001519FA"/>
    <w:rsid w:val="00155FD6"/>
    <w:rsid w:val="00175475"/>
    <w:rsid w:val="00191AD4"/>
    <w:rsid w:val="00193D82"/>
    <w:rsid w:val="00194722"/>
    <w:rsid w:val="001B052E"/>
    <w:rsid w:val="001E25CA"/>
    <w:rsid w:val="001E534C"/>
    <w:rsid w:val="002054DE"/>
    <w:rsid w:val="0020637A"/>
    <w:rsid w:val="002070C9"/>
    <w:rsid w:val="00234729"/>
    <w:rsid w:val="00241346"/>
    <w:rsid w:val="00246951"/>
    <w:rsid w:val="002564F8"/>
    <w:rsid w:val="00293CB6"/>
    <w:rsid w:val="002F02E9"/>
    <w:rsid w:val="0030210D"/>
    <w:rsid w:val="00310375"/>
    <w:rsid w:val="00314DC4"/>
    <w:rsid w:val="003168AD"/>
    <w:rsid w:val="00323E23"/>
    <w:rsid w:val="003247CC"/>
    <w:rsid w:val="0033123D"/>
    <w:rsid w:val="00331AA8"/>
    <w:rsid w:val="003451D6"/>
    <w:rsid w:val="00350E95"/>
    <w:rsid w:val="00352E5B"/>
    <w:rsid w:val="00355093"/>
    <w:rsid w:val="003664E1"/>
    <w:rsid w:val="003726EA"/>
    <w:rsid w:val="00377EB7"/>
    <w:rsid w:val="00386C1D"/>
    <w:rsid w:val="003934E7"/>
    <w:rsid w:val="003A2C3A"/>
    <w:rsid w:val="003B0B15"/>
    <w:rsid w:val="003B37E6"/>
    <w:rsid w:val="003B4BD8"/>
    <w:rsid w:val="003D2D19"/>
    <w:rsid w:val="003D3CB2"/>
    <w:rsid w:val="00404929"/>
    <w:rsid w:val="0043567C"/>
    <w:rsid w:val="00443F90"/>
    <w:rsid w:val="0046276B"/>
    <w:rsid w:val="004816AD"/>
    <w:rsid w:val="00483B90"/>
    <w:rsid w:val="004D10DA"/>
    <w:rsid w:val="004D2173"/>
    <w:rsid w:val="004E1E23"/>
    <w:rsid w:val="004E2A3C"/>
    <w:rsid w:val="004E78E6"/>
    <w:rsid w:val="004F739E"/>
    <w:rsid w:val="0050085E"/>
    <w:rsid w:val="005071B9"/>
    <w:rsid w:val="00540681"/>
    <w:rsid w:val="00542143"/>
    <w:rsid w:val="005446F8"/>
    <w:rsid w:val="00582BB4"/>
    <w:rsid w:val="00586663"/>
    <w:rsid w:val="00596A58"/>
    <w:rsid w:val="005B12C7"/>
    <w:rsid w:val="005B538D"/>
    <w:rsid w:val="005B5F9F"/>
    <w:rsid w:val="005B7945"/>
    <w:rsid w:val="005C683B"/>
    <w:rsid w:val="005D3714"/>
    <w:rsid w:val="005E088F"/>
    <w:rsid w:val="006116CC"/>
    <w:rsid w:val="00616326"/>
    <w:rsid w:val="006234E0"/>
    <w:rsid w:val="0062621B"/>
    <w:rsid w:val="0064335A"/>
    <w:rsid w:val="006455DE"/>
    <w:rsid w:val="00655E2A"/>
    <w:rsid w:val="0066086D"/>
    <w:rsid w:val="00676019"/>
    <w:rsid w:val="006848F8"/>
    <w:rsid w:val="0069111C"/>
    <w:rsid w:val="00692940"/>
    <w:rsid w:val="006A0B67"/>
    <w:rsid w:val="006B162A"/>
    <w:rsid w:val="006C14E0"/>
    <w:rsid w:val="006D4684"/>
    <w:rsid w:val="006E542B"/>
    <w:rsid w:val="006F4828"/>
    <w:rsid w:val="007169B1"/>
    <w:rsid w:val="00724799"/>
    <w:rsid w:val="0073058C"/>
    <w:rsid w:val="007330B2"/>
    <w:rsid w:val="00736AAB"/>
    <w:rsid w:val="007410ED"/>
    <w:rsid w:val="007638D0"/>
    <w:rsid w:val="007833C4"/>
    <w:rsid w:val="0078393C"/>
    <w:rsid w:val="0079037A"/>
    <w:rsid w:val="00794503"/>
    <w:rsid w:val="00794B67"/>
    <w:rsid w:val="00796144"/>
    <w:rsid w:val="00796526"/>
    <w:rsid w:val="007A737D"/>
    <w:rsid w:val="007C12B4"/>
    <w:rsid w:val="007D4C54"/>
    <w:rsid w:val="00800616"/>
    <w:rsid w:val="008026EE"/>
    <w:rsid w:val="008054A5"/>
    <w:rsid w:val="00807425"/>
    <w:rsid w:val="00815324"/>
    <w:rsid w:val="0081652E"/>
    <w:rsid w:val="00817D54"/>
    <w:rsid w:val="00825230"/>
    <w:rsid w:val="00826163"/>
    <w:rsid w:val="00837F10"/>
    <w:rsid w:val="00867F24"/>
    <w:rsid w:val="00873CF4"/>
    <w:rsid w:val="008A4450"/>
    <w:rsid w:val="008D5585"/>
    <w:rsid w:val="008E579C"/>
    <w:rsid w:val="008F4A28"/>
    <w:rsid w:val="00902CF8"/>
    <w:rsid w:val="0091150E"/>
    <w:rsid w:val="009208B3"/>
    <w:rsid w:val="009274A5"/>
    <w:rsid w:val="00937592"/>
    <w:rsid w:val="0095022F"/>
    <w:rsid w:val="009651F6"/>
    <w:rsid w:val="00977278"/>
    <w:rsid w:val="00983F21"/>
    <w:rsid w:val="0098517C"/>
    <w:rsid w:val="009A09B4"/>
    <w:rsid w:val="009A2498"/>
    <w:rsid w:val="009F05FC"/>
    <w:rsid w:val="009F4B56"/>
    <w:rsid w:val="00A0090D"/>
    <w:rsid w:val="00A13E7E"/>
    <w:rsid w:val="00A13EAD"/>
    <w:rsid w:val="00A26EC8"/>
    <w:rsid w:val="00A2769F"/>
    <w:rsid w:val="00A80D9F"/>
    <w:rsid w:val="00AA25D7"/>
    <w:rsid w:val="00AB1542"/>
    <w:rsid w:val="00AB7038"/>
    <w:rsid w:val="00AC6926"/>
    <w:rsid w:val="00B12DD2"/>
    <w:rsid w:val="00B25457"/>
    <w:rsid w:val="00B276A0"/>
    <w:rsid w:val="00B437B9"/>
    <w:rsid w:val="00B64F30"/>
    <w:rsid w:val="00B72750"/>
    <w:rsid w:val="00B94104"/>
    <w:rsid w:val="00BA41FD"/>
    <w:rsid w:val="00BC52A0"/>
    <w:rsid w:val="00C0338E"/>
    <w:rsid w:val="00C06B86"/>
    <w:rsid w:val="00C13A44"/>
    <w:rsid w:val="00C24693"/>
    <w:rsid w:val="00C53B62"/>
    <w:rsid w:val="00C54AE1"/>
    <w:rsid w:val="00C64A49"/>
    <w:rsid w:val="00C70308"/>
    <w:rsid w:val="00C9547A"/>
    <w:rsid w:val="00CA10ED"/>
    <w:rsid w:val="00CA30F5"/>
    <w:rsid w:val="00CA3FD5"/>
    <w:rsid w:val="00CC558B"/>
    <w:rsid w:val="00D063E3"/>
    <w:rsid w:val="00D10DCB"/>
    <w:rsid w:val="00D25844"/>
    <w:rsid w:val="00D405E6"/>
    <w:rsid w:val="00D558FE"/>
    <w:rsid w:val="00D700ED"/>
    <w:rsid w:val="00D833BF"/>
    <w:rsid w:val="00DA4C0C"/>
    <w:rsid w:val="00DA5F9D"/>
    <w:rsid w:val="00DB16B6"/>
    <w:rsid w:val="00DC4993"/>
    <w:rsid w:val="00E143C8"/>
    <w:rsid w:val="00E17924"/>
    <w:rsid w:val="00E51E23"/>
    <w:rsid w:val="00E83230"/>
    <w:rsid w:val="00EA1F9D"/>
    <w:rsid w:val="00EA5F5F"/>
    <w:rsid w:val="00EB77C8"/>
    <w:rsid w:val="00ED1AE8"/>
    <w:rsid w:val="00ED7A86"/>
    <w:rsid w:val="00EE71E9"/>
    <w:rsid w:val="00EF27CF"/>
    <w:rsid w:val="00F0143B"/>
    <w:rsid w:val="00F076AC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A382E"/>
    <w:rsid w:val="00FA4922"/>
    <w:rsid w:val="00FB23A8"/>
    <w:rsid w:val="00FC2532"/>
    <w:rsid w:val="00FD51FD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F91B6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RR PGE Akapit z listą,Styl 1,ListenabsatzM,BulletC,List bullet,Obiekt,List Paragraph1,Numerowanie 1),CW_Lista,lp1,Akapit z listą3,Bulleted Text,Preambuła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RR PGE Akapit z listą Znak,Styl 1 Znak,ListenabsatzM Znak,BulletC Znak,List bullet Znak,Obiekt Znak,CW_Lista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7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1wog.kancelaria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.dobek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16DD-12CE-4B59-8BE4-252EBFF667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192310-44BA-466C-AA5B-BCC32BFA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Dobek Ewa</cp:lastModifiedBy>
  <cp:revision>108</cp:revision>
  <cp:lastPrinted>2024-12-06T12:25:00Z</cp:lastPrinted>
  <dcterms:created xsi:type="dcterms:W3CDTF">2020-01-21T12:36:00Z</dcterms:created>
  <dcterms:modified xsi:type="dcterms:W3CDTF">2024-12-10T09:21:00Z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