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AE9A" w14:textId="77777777" w:rsidR="00674CE7" w:rsidRDefault="00674CE7" w:rsidP="00674CE7">
      <w:pPr>
        <w:spacing w:after="200"/>
        <w:jc w:val="center"/>
        <w:rPr>
          <w:rFonts w:eastAsia="Calibri" w:cstheme="minorHAnsi"/>
          <w:b/>
          <w:sz w:val="28"/>
          <w:szCs w:val="28"/>
          <w:lang w:eastAsia="en-US"/>
        </w:rPr>
      </w:pPr>
      <w:r>
        <w:rPr>
          <w:rFonts w:eastAsia="Calibri" w:cstheme="minorHAnsi"/>
          <w:b/>
          <w:sz w:val="28"/>
          <w:szCs w:val="28"/>
          <w:lang w:eastAsia="en-US"/>
        </w:rPr>
        <w:t>Gmina Chmielno, ul. Gryfa Pomorskiego 22, 83-333 Chmielno</w:t>
      </w:r>
    </w:p>
    <w:p w14:paraId="21DB325E" w14:textId="74410094" w:rsidR="00B705F5" w:rsidRPr="00DC6DE3" w:rsidRDefault="00B705F5" w:rsidP="007D2D8B">
      <w:pPr>
        <w:spacing w:after="200"/>
        <w:jc w:val="center"/>
        <w:rPr>
          <w:rFonts w:eastAsia="Calibri" w:cstheme="minorHAnsi"/>
          <w:b/>
          <w:sz w:val="40"/>
          <w:szCs w:val="40"/>
          <w:lang w:eastAsia="en-US"/>
        </w:rPr>
      </w:pPr>
      <w:r w:rsidRPr="00DC6DE3">
        <w:rPr>
          <w:rFonts w:eastAsia="Calibri" w:cstheme="minorHAnsi"/>
          <w:b/>
          <w:sz w:val="40"/>
          <w:szCs w:val="40"/>
          <w:lang w:eastAsia="en-US"/>
        </w:rPr>
        <w:t>SPECYFIKACJA WARUNKÓW ZAMÓWIENIA</w:t>
      </w:r>
    </w:p>
    <w:p w14:paraId="7CA0EF39" w14:textId="77777777" w:rsidR="00DC6DE3" w:rsidRPr="00BC776C" w:rsidRDefault="00DC6DE3" w:rsidP="007D2D8B">
      <w:pPr>
        <w:spacing w:after="200"/>
        <w:jc w:val="center"/>
        <w:rPr>
          <w:rFonts w:eastAsia="Calibri" w:cstheme="minorHAnsi"/>
          <w:b/>
          <w:sz w:val="8"/>
          <w:szCs w:val="8"/>
          <w:lang w:eastAsia="en-US"/>
        </w:rPr>
      </w:pPr>
    </w:p>
    <w:p w14:paraId="24A1AC7D" w14:textId="77777777" w:rsidR="006C651C" w:rsidRPr="006C651C" w:rsidRDefault="006C651C" w:rsidP="006C651C">
      <w:pPr>
        <w:spacing w:after="200"/>
        <w:jc w:val="center"/>
        <w:rPr>
          <w:rFonts w:eastAsia="Calibri" w:cstheme="minorHAnsi"/>
          <w:bCs/>
          <w:sz w:val="28"/>
          <w:szCs w:val="28"/>
          <w:lang w:eastAsia="en-US"/>
        </w:rPr>
      </w:pPr>
      <w:r w:rsidRPr="006C651C">
        <w:rPr>
          <w:rFonts w:eastAsia="Calibri" w:cstheme="minorHAnsi"/>
          <w:bCs/>
          <w:sz w:val="28"/>
          <w:szCs w:val="28"/>
          <w:lang w:eastAsia="en-US"/>
        </w:rPr>
        <w:t>TRYB POSTĘPOWANIA: TRYB PODSTAWOWY Z MOŻLIWOŚCIĄ PRZEPROWADZENIA NEGOCJACJI W CELU ULEPSZENIA TREŚCI OFERT</w:t>
      </w:r>
    </w:p>
    <w:p w14:paraId="26B9BBC7" w14:textId="1233E69E" w:rsidR="00B705F5" w:rsidRPr="001415D8" w:rsidRDefault="00452AD7" w:rsidP="007D2D8B">
      <w:pPr>
        <w:spacing w:after="200"/>
        <w:jc w:val="center"/>
        <w:rPr>
          <w:rFonts w:eastAsia="Calibri" w:cstheme="minorHAnsi"/>
          <w:bCs/>
          <w:sz w:val="24"/>
          <w:lang w:eastAsia="en-US"/>
        </w:rPr>
      </w:pPr>
      <w:r w:rsidRPr="001415D8">
        <w:rPr>
          <w:rFonts w:eastAsia="Calibri" w:cstheme="minorHAnsi"/>
          <w:bCs/>
          <w:sz w:val="24"/>
          <w:lang w:eastAsia="en-US"/>
        </w:rPr>
        <w:t xml:space="preserve">ZNAK SPRAWY: </w:t>
      </w:r>
      <w:r w:rsidR="00C95E04" w:rsidRPr="00C95E04">
        <w:rPr>
          <w:rFonts w:eastAsia="Calibri" w:cstheme="minorHAnsi"/>
          <w:bCs/>
          <w:sz w:val="24"/>
          <w:lang w:eastAsia="en-US"/>
        </w:rPr>
        <w:t>RZP.271.</w:t>
      </w:r>
      <w:r w:rsidR="00C95E04">
        <w:rPr>
          <w:rFonts w:eastAsia="Calibri" w:cstheme="minorHAnsi"/>
          <w:bCs/>
          <w:sz w:val="24"/>
          <w:lang w:eastAsia="en-US"/>
        </w:rPr>
        <w:t>4</w:t>
      </w:r>
      <w:r w:rsidR="00C95E04" w:rsidRPr="00C95E04">
        <w:rPr>
          <w:rFonts w:eastAsia="Calibri" w:cstheme="minorHAnsi"/>
          <w:bCs/>
          <w:sz w:val="24"/>
          <w:lang w:eastAsia="en-US"/>
        </w:rPr>
        <w:t>.2022.RPO</w:t>
      </w:r>
    </w:p>
    <w:p w14:paraId="39981922" w14:textId="4714AF6A" w:rsidR="00625C33" w:rsidRPr="00292D4C" w:rsidRDefault="00625C33" w:rsidP="00292D4C">
      <w:pPr>
        <w:jc w:val="center"/>
        <w:rPr>
          <w:rFonts w:asciiTheme="minorHAnsi" w:hAnsiTheme="minorHAnsi" w:cstheme="minorHAnsi"/>
          <w:iCs/>
          <w:color w:val="000000" w:themeColor="text1"/>
          <w:sz w:val="32"/>
          <w:szCs w:val="32"/>
        </w:rPr>
      </w:pPr>
      <w:r w:rsidRPr="00292D4C">
        <w:rPr>
          <w:rFonts w:asciiTheme="minorHAnsi" w:hAnsiTheme="minorHAnsi" w:cstheme="minorHAnsi"/>
          <w:b/>
          <w:bCs/>
          <w:i/>
          <w:iCs/>
          <w:sz w:val="32"/>
          <w:szCs w:val="36"/>
          <w:u w:val="single"/>
        </w:rPr>
        <w:t>Wykonanie ogrodu sensorycznego w Garczu</w:t>
      </w:r>
    </w:p>
    <w:p w14:paraId="51079827" w14:textId="77777777" w:rsidR="00674CE7" w:rsidRPr="00DC6DE3" w:rsidRDefault="00674CE7" w:rsidP="00933FA0">
      <w:pPr>
        <w:jc w:val="center"/>
        <w:rPr>
          <w:rFonts w:cs="Linux Libertine G"/>
          <w:b/>
          <w:sz w:val="32"/>
          <w:szCs w:val="32"/>
        </w:rPr>
      </w:pPr>
    </w:p>
    <w:p w14:paraId="23DADAD9" w14:textId="77777777" w:rsidR="00933FA0" w:rsidRDefault="00933FA0" w:rsidP="007D2D8B">
      <w:pPr>
        <w:jc w:val="center"/>
        <w:rPr>
          <w:rFonts w:eastAsia="Calibri" w:cstheme="minorHAnsi"/>
          <w:szCs w:val="22"/>
          <w:lang w:eastAsia="en-US"/>
        </w:rPr>
      </w:pPr>
    </w:p>
    <w:p w14:paraId="55396E5D" w14:textId="282FBBFA" w:rsidR="00B705F5" w:rsidRPr="00DC6DE3" w:rsidRDefault="00B705F5" w:rsidP="007D2D8B">
      <w:pPr>
        <w:jc w:val="center"/>
        <w:rPr>
          <w:rFonts w:eastAsia="Calibri" w:cstheme="minorHAnsi"/>
          <w:szCs w:val="22"/>
          <w:lang w:eastAsia="en-US"/>
        </w:rPr>
      </w:pPr>
      <w:r w:rsidRPr="00DC6DE3">
        <w:rPr>
          <w:rFonts w:eastAsia="Calibri" w:cstheme="minorHAnsi"/>
          <w:szCs w:val="22"/>
          <w:lang w:eastAsia="en-US"/>
        </w:rPr>
        <w:t xml:space="preserve">Postępowanie zostanie przeprowadzone na podstawie ustawy z dnia </w:t>
      </w:r>
      <w:r w:rsidR="001E3A2A" w:rsidRPr="00DC6DE3">
        <w:rPr>
          <w:rFonts w:eastAsia="Calibri" w:cstheme="minorHAnsi"/>
          <w:szCs w:val="22"/>
          <w:lang w:eastAsia="en-US"/>
        </w:rPr>
        <w:t>11 września</w:t>
      </w:r>
      <w:r w:rsidRPr="00DC6DE3">
        <w:rPr>
          <w:rFonts w:eastAsia="Calibri" w:cstheme="minorHAnsi"/>
          <w:szCs w:val="22"/>
          <w:lang w:eastAsia="en-US"/>
        </w:rPr>
        <w:t xml:space="preserve"> 20</w:t>
      </w:r>
      <w:r w:rsidR="001E3A2A" w:rsidRPr="00DC6DE3">
        <w:rPr>
          <w:rFonts w:eastAsia="Calibri" w:cstheme="minorHAnsi"/>
          <w:szCs w:val="22"/>
          <w:lang w:eastAsia="en-US"/>
        </w:rPr>
        <w:t>19</w:t>
      </w:r>
      <w:r w:rsidRPr="00DC6DE3">
        <w:rPr>
          <w:rFonts w:eastAsia="Calibri" w:cstheme="minorHAnsi"/>
          <w:szCs w:val="22"/>
          <w:lang w:eastAsia="en-US"/>
        </w:rPr>
        <w:t xml:space="preserve"> r. Prawo zamówień publicznych</w:t>
      </w:r>
      <w:r w:rsidR="000F4E76" w:rsidRPr="00DC6DE3">
        <w:rPr>
          <w:rFonts w:eastAsia="Calibri" w:cstheme="minorHAnsi"/>
          <w:szCs w:val="22"/>
          <w:lang w:eastAsia="en-US"/>
        </w:rPr>
        <w:t xml:space="preserve"> tj.</w:t>
      </w:r>
      <w:r w:rsidRPr="00DC6DE3">
        <w:rPr>
          <w:rFonts w:eastAsia="Calibri" w:cstheme="minorHAnsi"/>
          <w:szCs w:val="22"/>
          <w:lang w:eastAsia="en-US"/>
        </w:rPr>
        <w:t xml:space="preserve"> (</w:t>
      </w:r>
      <w:r w:rsidR="005A7238" w:rsidRPr="00DC6DE3">
        <w:rPr>
          <w:rFonts w:eastAsia="Calibri" w:cstheme="minorHAnsi"/>
          <w:szCs w:val="22"/>
          <w:lang w:eastAsia="en-US"/>
        </w:rPr>
        <w:t>Dz. U. z 20</w:t>
      </w:r>
      <w:r w:rsidR="0063585E">
        <w:rPr>
          <w:rFonts w:eastAsia="Calibri" w:cstheme="minorHAnsi"/>
          <w:szCs w:val="22"/>
          <w:lang w:eastAsia="en-US"/>
        </w:rPr>
        <w:t>21</w:t>
      </w:r>
      <w:r w:rsidR="005A7238" w:rsidRPr="00DC6DE3">
        <w:rPr>
          <w:rFonts w:eastAsia="Calibri" w:cstheme="minorHAnsi"/>
          <w:szCs w:val="22"/>
          <w:lang w:eastAsia="en-US"/>
        </w:rPr>
        <w:t xml:space="preserve"> r. poz. </w:t>
      </w:r>
      <w:r w:rsidR="0063585E">
        <w:rPr>
          <w:rFonts w:eastAsia="Calibri" w:cstheme="minorHAnsi"/>
          <w:szCs w:val="22"/>
          <w:lang w:eastAsia="en-US"/>
        </w:rPr>
        <w:t>1129</w:t>
      </w:r>
      <w:r w:rsidR="001E3A2A" w:rsidRPr="00DC6DE3">
        <w:rPr>
          <w:rFonts w:eastAsia="Calibri" w:cstheme="minorHAnsi"/>
          <w:szCs w:val="22"/>
          <w:lang w:eastAsia="en-US"/>
        </w:rPr>
        <w:t xml:space="preserve"> ze zm.</w:t>
      </w:r>
      <w:r w:rsidR="000F4E76" w:rsidRPr="00DC6DE3">
        <w:rPr>
          <w:rFonts w:eastAsia="Calibri" w:cstheme="minorHAnsi"/>
          <w:szCs w:val="22"/>
          <w:lang w:eastAsia="en-US"/>
        </w:rPr>
        <w:t xml:space="preserve">; </w:t>
      </w:r>
      <w:r w:rsidR="005A7238" w:rsidRPr="00DC6DE3">
        <w:rPr>
          <w:rFonts w:eastAsia="Calibri" w:cstheme="minorHAnsi"/>
          <w:szCs w:val="22"/>
          <w:lang w:eastAsia="en-US"/>
        </w:rPr>
        <w:t>zwan</w:t>
      </w:r>
      <w:r w:rsidR="00890F4C" w:rsidRPr="00DC6DE3">
        <w:rPr>
          <w:rFonts w:eastAsia="Calibri" w:cstheme="minorHAnsi"/>
          <w:szCs w:val="22"/>
          <w:lang w:eastAsia="en-US"/>
        </w:rPr>
        <w:t>ej</w:t>
      </w:r>
      <w:r w:rsidR="005C5A3C" w:rsidRPr="00DC6DE3">
        <w:rPr>
          <w:rFonts w:eastAsia="Calibri" w:cstheme="minorHAnsi"/>
          <w:szCs w:val="22"/>
          <w:lang w:eastAsia="en-US"/>
        </w:rPr>
        <w:t xml:space="preserve"> dalej </w:t>
      </w:r>
      <w:r w:rsidRPr="00DC6DE3">
        <w:rPr>
          <w:rFonts w:eastAsia="Calibri" w:cstheme="minorHAnsi"/>
          <w:szCs w:val="22"/>
          <w:lang w:eastAsia="en-US"/>
        </w:rPr>
        <w:t>Pzp), przepisów wykonawczych wydanych na jej podstawie oraz niniejszej Specyfikacji Warunków Zamówienia.</w:t>
      </w:r>
    </w:p>
    <w:p w14:paraId="32CF0FE6" w14:textId="77777777" w:rsidR="00BC776C" w:rsidRDefault="00BC776C" w:rsidP="007D2D8B">
      <w:pPr>
        <w:spacing w:after="120"/>
        <w:jc w:val="right"/>
        <w:rPr>
          <w:rFonts w:eastAsia="Calibri" w:cstheme="minorHAnsi"/>
          <w:szCs w:val="22"/>
          <w:lang w:eastAsia="en-US"/>
        </w:rPr>
      </w:pPr>
    </w:p>
    <w:p w14:paraId="35642B31" w14:textId="77777777" w:rsidR="00933FA0" w:rsidRDefault="00933FA0" w:rsidP="007D2D8B">
      <w:pPr>
        <w:spacing w:after="120"/>
        <w:jc w:val="right"/>
        <w:rPr>
          <w:rFonts w:eastAsia="Calibri" w:cstheme="minorHAnsi"/>
          <w:szCs w:val="22"/>
          <w:lang w:eastAsia="en-US"/>
        </w:rPr>
      </w:pPr>
    </w:p>
    <w:p w14:paraId="50F1C410" w14:textId="3DC122E3" w:rsidR="00B705F5" w:rsidRDefault="00B705F5" w:rsidP="007D2D8B">
      <w:pPr>
        <w:spacing w:after="120"/>
        <w:jc w:val="right"/>
        <w:rPr>
          <w:rFonts w:eastAsia="Calibri" w:cstheme="minorHAnsi"/>
          <w:szCs w:val="22"/>
          <w:lang w:eastAsia="en-US"/>
        </w:rPr>
      </w:pPr>
      <w:r w:rsidRPr="00DC6DE3">
        <w:rPr>
          <w:rFonts w:eastAsia="Calibri" w:cstheme="minorHAnsi"/>
          <w:szCs w:val="22"/>
          <w:lang w:eastAsia="en-US"/>
        </w:rPr>
        <w:t>PRZYGOTOWA</w:t>
      </w:r>
      <w:r w:rsidR="001E3A2A" w:rsidRPr="00DC6DE3">
        <w:rPr>
          <w:rFonts w:eastAsia="Calibri" w:cstheme="minorHAnsi"/>
          <w:szCs w:val="22"/>
          <w:lang w:eastAsia="en-US"/>
        </w:rPr>
        <w:t>Ł</w:t>
      </w:r>
      <w:r w:rsidRPr="00DC6DE3">
        <w:rPr>
          <w:rFonts w:eastAsia="Calibri" w:cstheme="minorHAnsi"/>
          <w:szCs w:val="22"/>
          <w:lang w:eastAsia="en-US"/>
        </w:rPr>
        <w:t>:</w:t>
      </w:r>
    </w:p>
    <w:p w14:paraId="1F365A63" w14:textId="77777777" w:rsidR="00BC776C" w:rsidRPr="00DC6DE3" w:rsidRDefault="00BC776C" w:rsidP="007D2D8B">
      <w:pPr>
        <w:spacing w:after="120"/>
        <w:jc w:val="right"/>
        <w:rPr>
          <w:rFonts w:eastAsia="Calibri" w:cstheme="minorHAnsi"/>
          <w:szCs w:val="22"/>
          <w:lang w:eastAsia="en-US"/>
        </w:rPr>
      </w:pPr>
    </w:p>
    <w:p w14:paraId="2ACD0105" w14:textId="4B824CBF" w:rsidR="00BC776C" w:rsidRPr="00BC776C" w:rsidRDefault="00C71A36" w:rsidP="00BC776C">
      <w:pPr>
        <w:jc w:val="right"/>
        <w:rPr>
          <w:rFonts w:eastAsia="Calibri" w:cstheme="minorHAnsi"/>
          <w:sz w:val="16"/>
          <w:szCs w:val="16"/>
          <w:lang w:eastAsia="en-US"/>
        </w:rPr>
      </w:pPr>
      <w:r>
        <w:rPr>
          <w:rFonts w:eastAsia="Calibri" w:cstheme="minorHAnsi"/>
          <w:sz w:val="16"/>
          <w:szCs w:val="16"/>
          <w:lang w:eastAsia="en-US"/>
        </w:rPr>
        <w:t>1</w:t>
      </w:r>
      <w:r w:rsidR="001358A6">
        <w:rPr>
          <w:rFonts w:eastAsia="Calibri" w:cstheme="minorHAnsi"/>
          <w:sz w:val="16"/>
          <w:szCs w:val="16"/>
          <w:lang w:eastAsia="en-US"/>
        </w:rPr>
        <w:t>9</w:t>
      </w:r>
      <w:r w:rsidR="00E8434A">
        <w:rPr>
          <w:rFonts w:eastAsia="Calibri" w:cstheme="minorHAnsi"/>
          <w:sz w:val="16"/>
          <w:szCs w:val="16"/>
          <w:lang w:eastAsia="en-US"/>
        </w:rPr>
        <w:t>.0</w:t>
      </w:r>
      <w:r w:rsidR="009558A5">
        <w:rPr>
          <w:rFonts w:eastAsia="Calibri" w:cstheme="minorHAnsi"/>
          <w:sz w:val="16"/>
          <w:szCs w:val="16"/>
          <w:lang w:eastAsia="en-US"/>
        </w:rPr>
        <w:t>7</w:t>
      </w:r>
      <w:r w:rsidR="00E8434A">
        <w:rPr>
          <w:rFonts w:eastAsia="Calibri" w:cstheme="minorHAnsi"/>
          <w:sz w:val="16"/>
          <w:szCs w:val="16"/>
          <w:lang w:eastAsia="en-US"/>
        </w:rPr>
        <w:t>.</w:t>
      </w:r>
      <w:r w:rsidR="00400CD8">
        <w:rPr>
          <w:rFonts w:eastAsia="Calibri" w:cstheme="minorHAnsi"/>
          <w:sz w:val="16"/>
          <w:szCs w:val="16"/>
          <w:lang w:eastAsia="en-US"/>
        </w:rPr>
        <w:t xml:space="preserve">2022 r. </w:t>
      </w:r>
      <w:r w:rsidR="0038018B">
        <w:rPr>
          <w:rFonts w:eastAsia="Calibri" w:cstheme="minorHAnsi"/>
          <w:sz w:val="16"/>
          <w:szCs w:val="16"/>
          <w:lang w:eastAsia="en-US"/>
        </w:rPr>
        <w:t>I</w:t>
      </w:r>
      <w:r w:rsidR="00CC1005">
        <w:rPr>
          <w:rFonts w:eastAsia="Calibri" w:cstheme="minorHAnsi"/>
          <w:sz w:val="16"/>
          <w:szCs w:val="16"/>
          <w:lang w:eastAsia="en-US"/>
        </w:rPr>
        <w:t>wo</w:t>
      </w:r>
      <w:r w:rsidR="0038018B">
        <w:rPr>
          <w:rFonts w:eastAsia="Calibri" w:cstheme="minorHAnsi"/>
          <w:sz w:val="16"/>
          <w:szCs w:val="16"/>
          <w:lang w:eastAsia="en-US"/>
        </w:rPr>
        <w:t>na Miotk</w:t>
      </w:r>
      <w:r w:rsidR="00400CD8">
        <w:rPr>
          <w:rFonts w:eastAsia="Calibri" w:cstheme="minorHAnsi"/>
          <w:sz w:val="16"/>
          <w:szCs w:val="16"/>
          <w:lang w:eastAsia="en-US"/>
        </w:rPr>
        <w:t xml:space="preserve"> </w:t>
      </w:r>
    </w:p>
    <w:p w14:paraId="7AFAFA8D" w14:textId="77777777" w:rsidR="00B705F5" w:rsidRPr="00BC776C" w:rsidRDefault="0073508F" w:rsidP="00BC776C">
      <w:pPr>
        <w:jc w:val="right"/>
        <w:rPr>
          <w:rFonts w:eastAsia="Calibri" w:cstheme="minorHAnsi"/>
          <w:sz w:val="16"/>
          <w:szCs w:val="16"/>
          <w:lang w:eastAsia="en-US"/>
        </w:rPr>
      </w:pPr>
      <w:r w:rsidRPr="00BC776C">
        <w:rPr>
          <w:rFonts w:eastAsia="Calibri" w:cstheme="minorHAnsi"/>
          <w:sz w:val="16"/>
          <w:szCs w:val="16"/>
          <w:lang w:eastAsia="en-US"/>
        </w:rPr>
        <w:t xml:space="preserve"> </w:t>
      </w:r>
      <w:r w:rsidR="00B705F5" w:rsidRPr="00BC776C">
        <w:rPr>
          <w:rFonts w:eastAsia="Calibri" w:cstheme="minorHAnsi"/>
          <w:sz w:val="16"/>
          <w:szCs w:val="16"/>
          <w:lang w:eastAsia="en-US"/>
        </w:rPr>
        <w:t>(data, podpis)</w:t>
      </w:r>
    </w:p>
    <w:p w14:paraId="096AF3F4" w14:textId="77777777" w:rsidR="00B705F5" w:rsidRPr="00DC6DE3" w:rsidRDefault="00B705F5" w:rsidP="007D2D8B">
      <w:pPr>
        <w:spacing w:after="120"/>
        <w:jc w:val="right"/>
        <w:rPr>
          <w:rFonts w:eastAsia="Calibri" w:cstheme="minorHAnsi"/>
          <w:szCs w:val="22"/>
          <w:lang w:eastAsia="en-US"/>
        </w:rPr>
      </w:pPr>
    </w:p>
    <w:p w14:paraId="3DCA07D8" w14:textId="77777777" w:rsidR="00933FA0" w:rsidRDefault="00933FA0" w:rsidP="007D2D8B">
      <w:pPr>
        <w:spacing w:after="120"/>
        <w:jc w:val="right"/>
        <w:rPr>
          <w:rFonts w:eastAsia="Calibri" w:cstheme="minorHAnsi"/>
          <w:szCs w:val="22"/>
          <w:lang w:eastAsia="en-US"/>
        </w:rPr>
      </w:pPr>
    </w:p>
    <w:p w14:paraId="671D8D83" w14:textId="0032F412" w:rsidR="00CB3627" w:rsidRPr="00DC6DE3" w:rsidRDefault="00B705F5" w:rsidP="007D2D8B">
      <w:pPr>
        <w:spacing w:after="120"/>
        <w:jc w:val="right"/>
        <w:rPr>
          <w:rFonts w:eastAsia="Calibri" w:cstheme="minorHAnsi"/>
          <w:szCs w:val="22"/>
          <w:lang w:eastAsia="en-US"/>
        </w:rPr>
      </w:pPr>
      <w:r w:rsidRPr="00DC6DE3">
        <w:rPr>
          <w:rFonts w:eastAsia="Calibri" w:cstheme="minorHAnsi"/>
          <w:szCs w:val="22"/>
          <w:lang w:eastAsia="en-US"/>
        </w:rPr>
        <w:t xml:space="preserve">ZATWIERDZIŁ:       </w:t>
      </w:r>
    </w:p>
    <w:p w14:paraId="69B469BF" w14:textId="77777777" w:rsidR="00B705F5" w:rsidRPr="00DC6DE3" w:rsidRDefault="00B705F5" w:rsidP="007D2D8B">
      <w:pPr>
        <w:spacing w:after="120"/>
        <w:rPr>
          <w:rFonts w:eastAsia="Calibri" w:cstheme="minorHAnsi"/>
          <w:szCs w:val="22"/>
          <w:lang w:eastAsia="en-US"/>
        </w:rPr>
      </w:pPr>
    </w:p>
    <w:p w14:paraId="4949BFDE" w14:textId="4EFC5576" w:rsidR="00B705F5" w:rsidRDefault="00C71A36" w:rsidP="00BC776C">
      <w:pPr>
        <w:jc w:val="right"/>
        <w:rPr>
          <w:rFonts w:eastAsia="Calibri" w:cstheme="minorHAnsi"/>
          <w:sz w:val="16"/>
          <w:szCs w:val="16"/>
          <w:lang w:eastAsia="en-US"/>
        </w:rPr>
      </w:pPr>
      <w:r>
        <w:rPr>
          <w:rFonts w:eastAsia="Calibri" w:cstheme="minorHAnsi"/>
          <w:sz w:val="16"/>
          <w:szCs w:val="16"/>
          <w:lang w:eastAsia="en-US"/>
        </w:rPr>
        <w:t>1</w:t>
      </w:r>
      <w:r w:rsidR="001358A6">
        <w:rPr>
          <w:rFonts w:eastAsia="Calibri" w:cstheme="minorHAnsi"/>
          <w:sz w:val="16"/>
          <w:szCs w:val="16"/>
          <w:lang w:eastAsia="en-US"/>
        </w:rPr>
        <w:t>9</w:t>
      </w:r>
      <w:r w:rsidR="00E8434A">
        <w:rPr>
          <w:rFonts w:eastAsia="Calibri" w:cstheme="minorHAnsi"/>
          <w:sz w:val="16"/>
          <w:szCs w:val="16"/>
          <w:lang w:eastAsia="en-US"/>
        </w:rPr>
        <w:t>.0</w:t>
      </w:r>
      <w:r w:rsidR="009558A5">
        <w:rPr>
          <w:rFonts w:eastAsia="Calibri" w:cstheme="minorHAnsi"/>
          <w:sz w:val="16"/>
          <w:szCs w:val="16"/>
          <w:lang w:eastAsia="en-US"/>
        </w:rPr>
        <w:t>7</w:t>
      </w:r>
      <w:r w:rsidR="00E8434A">
        <w:rPr>
          <w:rFonts w:eastAsia="Calibri" w:cstheme="minorHAnsi"/>
          <w:sz w:val="16"/>
          <w:szCs w:val="16"/>
          <w:lang w:eastAsia="en-US"/>
        </w:rPr>
        <w:t>.</w:t>
      </w:r>
      <w:r w:rsidR="00400CD8">
        <w:rPr>
          <w:rFonts w:eastAsia="Calibri" w:cstheme="minorHAnsi"/>
          <w:sz w:val="16"/>
          <w:szCs w:val="16"/>
          <w:lang w:eastAsia="en-US"/>
        </w:rPr>
        <w:t xml:space="preserve">2022 r. </w:t>
      </w:r>
      <w:r w:rsidR="00400CD8" w:rsidRPr="00E8434A">
        <w:rPr>
          <w:rFonts w:eastAsia="Calibri" w:cstheme="minorHAnsi"/>
          <w:color w:val="FF0000"/>
          <w:szCs w:val="22"/>
          <w:lang w:eastAsia="en-US"/>
        </w:rPr>
        <w:t xml:space="preserve">Michał Melibruda </w:t>
      </w:r>
    </w:p>
    <w:p w14:paraId="103B38FE" w14:textId="2A32D74C" w:rsidR="00400CD8" w:rsidRPr="00E8434A" w:rsidRDefault="00E8434A" w:rsidP="00BC776C">
      <w:pPr>
        <w:jc w:val="right"/>
        <w:rPr>
          <w:rFonts w:eastAsia="Calibri" w:cstheme="minorHAnsi"/>
          <w:color w:val="FF0000"/>
          <w:sz w:val="18"/>
          <w:szCs w:val="18"/>
          <w:lang w:eastAsia="en-US"/>
        </w:rPr>
      </w:pPr>
      <w:r>
        <w:rPr>
          <w:rFonts w:eastAsia="Calibri" w:cstheme="minorHAnsi"/>
          <w:color w:val="FF0000"/>
          <w:sz w:val="18"/>
          <w:szCs w:val="18"/>
          <w:lang w:eastAsia="en-US"/>
        </w:rPr>
        <w:t xml:space="preserve">    </w:t>
      </w:r>
      <w:r w:rsidR="00400CD8" w:rsidRPr="00E8434A">
        <w:rPr>
          <w:rFonts w:eastAsia="Calibri" w:cstheme="minorHAnsi"/>
          <w:color w:val="FF0000"/>
          <w:sz w:val="18"/>
          <w:szCs w:val="18"/>
          <w:lang w:eastAsia="en-US"/>
        </w:rPr>
        <w:t>Wójt Gminy Chmielno</w:t>
      </w:r>
    </w:p>
    <w:p w14:paraId="2D528EAD" w14:textId="77777777" w:rsidR="00B705F5" w:rsidRPr="00BC776C" w:rsidRDefault="00B705F5" w:rsidP="00BC776C">
      <w:pPr>
        <w:jc w:val="right"/>
        <w:rPr>
          <w:rFonts w:eastAsia="Calibri" w:cstheme="minorHAnsi"/>
          <w:sz w:val="16"/>
          <w:szCs w:val="16"/>
          <w:lang w:eastAsia="en-US"/>
        </w:rPr>
      </w:pPr>
      <w:r w:rsidRPr="00BC776C">
        <w:rPr>
          <w:rFonts w:eastAsia="Calibri" w:cstheme="minorHAnsi"/>
          <w:sz w:val="16"/>
          <w:szCs w:val="16"/>
          <w:lang w:eastAsia="en-US"/>
        </w:rPr>
        <w:t>(data i podpis)</w:t>
      </w:r>
    </w:p>
    <w:p w14:paraId="4FF590F0" w14:textId="77777777" w:rsidR="00674CE7" w:rsidRDefault="00674CE7" w:rsidP="007D2D8B">
      <w:pPr>
        <w:pStyle w:val="Akapitzlist"/>
        <w:ind w:left="0"/>
        <w:rPr>
          <w:rFonts w:eastAsia="Calibri" w:cstheme="minorHAnsi"/>
          <w:i/>
          <w:sz w:val="20"/>
          <w:szCs w:val="20"/>
          <w:u w:val="single"/>
          <w:lang w:eastAsia="en-US"/>
        </w:rPr>
      </w:pPr>
    </w:p>
    <w:p w14:paraId="7AFFE4AC" w14:textId="77777777" w:rsidR="0063585E" w:rsidRDefault="0063585E" w:rsidP="007D2D8B">
      <w:pPr>
        <w:pStyle w:val="Akapitzlist"/>
        <w:ind w:left="0"/>
        <w:rPr>
          <w:rFonts w:eastAsia="Calibri" w:cstheme="minorHAnsi"/>
          <w:i/>
          <w:sz w:val="20"/>
          <w:szCs w:val="20"/>
          <w:u w:val="single"/>
          <w:lang w:eastAsia="en-US"/>
        </w:rPr>
      </w:pPr>
    </w:p>
    <w:p w14:paraId="41527865" w14:textId="77777777" w:rsidR="0063585E" w:rsidRDefault="0063585E" w:rsidP="007D2D8B">
      <w:pPr>
        <w:pStyle w:val="Akapitzlist"/>
        <w:ind w:left="0"/>
        <w:rPr>
          <w:rFonts w:eastAsia="Calibri" w:cstheme="minorHAnsi"/>
          <w:i/>
          <w:sz w:val="20"/>
          <w:szCs w:val="20"/>
          <w:u w:val="single"/>
          <w:lang w:eastAsia="en-US"/>
        </w:rPr>
      </w:pPr>
    </w:p>
    <w:p w14:paraId="21A923DC" w14:textId="77777777" w:rsidR="0063585E" w:rsidRDefault="0063585E" w:rsidP="007D2D8B">
      <w:pPr>
        <w:pStyle w:val="Akapitzlist"/>
        <w:ind w:left="0"/>
        <w:rPr>
          <w:rFonts w:eastAsia="Calibri" w:cstheme="minorHAnsi"/>
          <w:i/>
          <w:sz w:val="20"/>
          <w:szCs w:val="20"/>
          <w:u w:val="single"/>
          <w:lang w:eastAsia="en-US"/>
        </w:rPr>
      </w:pPr>
    </w:p>
    <w:p w14:paraId="3B5752B9" w14:textId="4CB78DEB" w:rsidR="00CB23D1" w:rsidRPr="00BC776C" w:rsidRDefault="00CB23D1" w:rsidP="007D2D8B">
      <w:pPr>
        <w:pStyle w:val="Akapitzlist"/>
        <w:ind w:left="0"/>
        <w:rPr>
          <w:rFonts w:eastAsia="Calibri" w:cstheme="minorHAnsi"/>
          <w:i/>
          <w:sz w:val="20"/>
          <w:szCs w:val="20"/>
          <w:u w:val="single"/>
          <w:lang w:eastAsia="en-US"/>
        </w:rPr>
      </w:pPr>
      <w:r w:rsidRPr="00BC776C">
        <w:rPr>
          <w:rFonts w:eastAsia="Calibri" w:cstheme="minorHAnsi"/>
          <w:i/>
          <w:sz w:val="20"/>
          <w:szCs w:val="20"/>
          <w:u w:val="single"/>
          <w:lang w:eastAsia="en-US"/>
        </w:rPr>
        <w:t>UWAGA:</w:t>
      </w:r>
    </w:p>
    <w:p w14:paraId="200D6092" w14:textId="77777777" w:rsidR="00CB23D1" w:rsidRPr="00BC776C" w:rsidRDefault="00CB23D1" w:rsidP="007D2D8B">
      <w:pPr>
        <w:pStyle w:val="Akapitzlist"/>
        <w:ind w:left="0"/>
        <w:rPr>
          <w:rFonts w:eastAsia="Calibri" w:cstheme="minorHAnsi"/>
          <w:i/>
          <w:sz w:val="20"/>
          <w:szCs w:val="20"/>
          <w:lang w:eastAsia="en-US"/>
        </w:rPr>
      </w:pPr>
      <w:r w:rsidRPr="00BC776C">
        <w:rPr>
          <w:rFonts w:eastAsia="Calibri" w:cstheme="minorHAnsi"/>
          <w:i/>
          <w:sz w:val="20"/>
          <w:szCs w:val="20"/>
          <w:lang w:eastAsia="en-US"/>
        </w:rPr>
        <w:t>W dobrze pojętym interesie Wykonawcy jest:</w:t>
      </w:r>
    </w:p>
    <w:p w14:paraId="3C3E80F4" w14:textId="61AC512F" w:rsidR="00CB23D1" w:rsidRPr="00BC776C" w:rsidRDefault="00CB23D1" w:rsidP="007D2D8B">
      <w:pPr>
        <w:pStyle w:val="Akapitzlist"/>
        <w:ind w:left="0"/>
        <w:rPr>
          <w:rFonts w:eastAsia="Calibri" w:cstheme="minorHAnsi"/>
          <w:i/>
          <w:sz w:val="20"/>
          <w:szCs w:val="20"/>
          <w:lang w:eastAsia="en-US"/>
        </w:rPr>
      </w:pPr>
      <w:r w:rsidRPr="00BC776C">
        <w:rPr>
          <w:rFonts w:eastAsia="Calibri" w:cstheme="minorHAnsi"/>
          <w:i/>
          <w:sz w:val="20"/>
          <w:szCs w:val="20"/>
          <w:lang w:eastAsia="en-US"/>
        </w:rPr>
        <w:t>1) dokładne zapoznanie się z treścią SWZ (treść oferty musi odpowiadać treści SWZ),</w:t>
      </w:r>
    </w:p>
    <w:p w14:paraId="44E5E828" w14:textId="77777777" w:rsidR="00CB23D1" w:rsidRPr="00BC776C" w:rsidRDefault="00CB23D1" w:rsidP="007D2D8B">
      <w:pPr>
        <w:pStyle w:val="Akapitzlist"/>
        <w:ind w:left="0"/>
        <w:rPr>
          <w:rFonts w:eastAsia="Calibri" w:cstheme="minorHAnsi"/>
          <w:i/>
          <w:sz w:val="20"/>
          <w:szCs w:val="20"/>
          <w:lang w:eastAsia="en-US"/>
        </w:rPr>
      </w:pPr>
      <w:r w:rsidRPr="00BC776C">
        <w:rPr>
          <w:rFonts w:eastAsia="Calibri" w:cstheme="minorHAnsi"/>
          <w:i/>
          <w:sz w:val="20"/>
          <w:szCs w:val="20"/>
          <w:lang w:eastAsia="en-US"/>
        </w:rPr>
        <w:t>2) bieżące śledzenie przedmiotowego postępowania na stronie internetowej.</w:t>
      </w:r>
    </w:p>
    <w:p w14:paraId="6EFE31B7" w14:textId="0F27CCFD" w:rsidR="00CB23D1" w:rsidRPr="00BC776C" w:rsidRDefault="00CB23D1" w:rsidP="00BC776C">
      <w:pPr>
        <w:pStyle w:val="Akapitzlist"/>
        <w:ind w:left="0"/>
        <w:rPr>
          <w:rFonts w:cstheme="minorHAnsi"/>
          <w:i/>
          <w:iCs/>
          <w:sz w:val="20"/>
          <w:szCs w:val="20"/>
        </w:rPr>
      </w:pPr>
      <w:r w:rsidRPr="00BC776C">
        <w:rPr>
          <w:rFonts w:cstheme="minorHAnsi"/>
          <w:b/>
          <w:bCs/>
          <w:i/>
          <w:iCs/>
          <w:sz w:val="20"/>
          <w:szCs w:val="20"/>
        </w:rPr>
        <w:t>Zgodnie z art. 61 ust. 1 oraz art. 63 ust. 1 ustawy z dnia 11 września 2019r. Prawo Zamówień Publicznych komunikacja w niniejszym postępowaniu odbywa się wyłącznie przy użyciu środków komunikacji elektronicznej, pliki należy opatrzeć:</w:t>
      </w:r>
      <w:r w:rsidR="00BB657F" w:rsidRPr="00BC776C">
        <w:rPr>
          <w:rFonts w:cstheme="minorHAnsi"/>
          <w:b/>
          <w:bCs/>
          <w:i/>
          <w:iCs/>
          <w:sz w:val="20"/>
          <w:szCs w:val="20"/>
        </w:rPr>
        <w:t xml:space="preserve"> </w:t>
      </w:r>
      <w:r w:rsidRPr="00BC776C">
        <w:rPr>
          <w:rFonts w:cstheme="minorHAnsi"/>
          <w:b/>
          <w:bCs/>
          <w:i/>
          <w:iCs/>
          <w:sz w:val="20"/>
          <w:szCs w:val="20"/>
        </w:rPr>
        <w:t>kwalifikowanym podpisem elektronicznym</w:t>
      </w:r>
      <w:r w:rsidR="00BB657F" w:rsidRPr="00BC776C">
        <w:rPr>
          <w:rFonts w:cstheme="minorHAnsi"/>
          <w:b/>
          <w:bCs/>
          <w:i/>
          <w:iCs/>
          <w:sz w:val="20"/>
          <w:szCs w:val="20"/>
        </w:rPr>
        <w:t xml:space="preserve">, </w:t>
      </w:r>
      <w:r w:rsidRPr="00BC776C">
        <w:rPr>
          <w:rFonts w:cstheme="minorHAnsi"/>
          <w:b/>
          <w:bCs/>
          <w:i/>
          <w:iCs/>
          <w:sz w:val="20"/>
          <w:szCs w:val="20"/>
        </w:rPr>
        <w:t>podpisem zaufanym</w:t>
      </w:r>
      <w:r w:rsidR="00BB657F" w:rsidRPr="00BC776C">
        <w:rPr>
          <w:rFonts w:cstheme="minorHAnsi"/>
          <w:b/>
          <w:bCs/>
          <w:i/>
          <w:iCs/>
          <w:sz w:val="20"/>
          <w:szCs w:val="20"/>
        </w:rPr>
        <w:t xml:space="preserve"> </w:t>
      </w:r>
      <w:r w:rsidRPr="00BC776C">
        <w:rPr>
          <w:rFonts w:cstheme="minorHAnsi"/>
          <w:b/>
          <w:bCs/>
          <w:i/>
          <w:iCs/>
          <w:sz w:val="20"/>
          <w:szCs w:val="20"/>
        </w:rPr>
        <w:t>lub podpisem osobistym</w:t>
      </w:r>
      <w:r w:rsidRPr="00BC776C">
        <w:rPr>
          <w:rFonts w:cstheme="minorHAnsi"/>
          <w:i/>
          <w:iCs/>
          <w:sz w:val="20"/>
          <w:szCs w:val="20"/>
        </w:rPr>
        <w:t>.</w:t>
      </w:r>
    </w:p>
    <w:p w14:paraId="103FEE78" w14:textId="19E94909" w:rsidR="00CC1005" w:rsidRPr="00625C33" w:rsidRDefault="00CB23D1" w:rsidP="00625C33">
      <w:pPr>
        <w:pStyle w:val="Akapitzlist"/>
        <w:ind w:left="0"/>
        <w:rPr>
          <w:rFonts w:eastAsia="Calibri" w:cstheme="minorHAnsi"/>
          <w:i/>
          <w:sz w:val="20"/>
          <w:szCs w:val="20"/>
          <w:lang w:eastAsia="en-US"/>
        </w:rPr>
      </w:pPr>
      <w:r w:rsidRPr="00BC776C">
        <w:rPr>
          <w:rFonts w:eastAsia="Calibri" w:cstheme="minorHAnsi"/>
          <w:i/>
          <w:sz w:val="20"/>
          <w:szCs w:val="20"/>
          <w:lang w:eastAsia="en-US"/>
        </w:rPr>
        <w:t>Złożenie oferty, której treść nie odpowiada treści SWZ, skutkuje odrzuceniem oferty (art. 226 ust.1 pkt.5)</w:t>
      </w:r>
      <w:r w:rsidR="009558A5">
        <w:rPr>
          <w:noProof/>
        </w:rPr>
        <w:drawing>
          <wp:anchor distT="0" distB="0" distL="114300" distR="114300" simplePos="0" relativeHeight="251659264" behindDoc="0" locked="0" layoutInCell="0" allowOverlap="1" wp14:anchorId="65780581" wp14:editId="5FFC86F2">
            <wp:simplePos x="0" y="0"/>
            <wp:positionH relativeFrom="margin">
              <wp:align>center</wp:align>
            </wp:positionH>
            <wp:positionV relativeFrom="bottomMargin">
              <wp:posOffset>-437003</wp:posOffset>
            </wp:positionV>
            <wp:extent cx="7023735" cy="194310"/>
            <wp:effectExtent l="0" t="0" r="5715" b="0"/>
            <wp:wrapNone/>
            <wp:docPr id="49" name="Obraz 49"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1A0098" w14:textId="3DDD8B1F" w:rsidR="00CC1005" w:rsidRDefault="00CC1005" w:rsidP="00400CD8">
      <w:pPr>
        <w:rPr>
          <w:rFonts w:eastAsia="Calibri" w:cstheme="minorHAnsi"/>
          <w:i/>
          <w:szCs w:val="22"/>
          <w:lang w:eastAsia="en-US"/>
        </w:rPr>
      </w:pPr>
    </w:p>
    <w:p w14:paraId="65062E79" w14:textId="77777777" w:rsidR="00CC1005" w:rsidRDefault="00CC1005" w:rsidP="00400CD8">
      <w:pPr>
        <w:rPr>
          <w:rFonts w:eastAsia="Calibri" w:cstheme="minorHAnsi"/>
          <w:i/>
          <w:szCs w:val="22"/>
          <w:lang w:eastAsia="en-US"/>
        </w:rPr>
      </w:pPr>
    </w:p>
    <w:sdt>
      <w:sdtPr>
        <w:rPr>
          <w:rFonts w:ascii="Ubuntu" w:eastAsia="Times New Roman" w:hAnsi="Ubuntu" w:cs="Times New Roman"/>
          <w:color w:val="auto"/>
          <w:spacing w:val="0"/>
          <w:szCs w:val="24"/>
        </w:rPr>
        <w:id w:val="973714092"/>
        <w:docPartObj>
          <w:docPartGallery w:val="Table of Contents"/>
          <w:docPartUnique/>
        </w:docPartObj>
      </w:sdtPr>
      <w:sdtEndPr>
        <w:rPr>
          <w:b/>
          <w:bCs/>
        </w:rPr>
      </w:sdtEndPr>
      <w:sdtContent>
        <w:p w14:paraId="0F87591C" w14:textId="1C51AFBD" w:rsidR="00CC1005" w:rsidRDefault="00CC1005" w:rsidP="00400CD8">
          <w:pPr>
            <w:pStyle w:val="Podtytu"/>
            <w:rPr>
              <w:rFonts w:ascii="Ubuntu" w:eastAsia="Times New Roman" w:hAnsi="Ubuntu" w:cs="Times New Roman"/>
              <w:color w:val="auto"/>
              <w:spacing w:val="0"/>
              <w:szCs w:val="24"/>
            </w:rPr>
          </w:pPr>
        </w:p>
        <w:p w14:paraId="04CF9F95" w14:textId="2C29DA44" w:rsidR="005829BE" w:rsidRDefault="005829BE" w:rsidP="005829BE"/>
        <w:p w14:paraId="5CA732F3" w14:textId="155A82B9" w:rsidR="005829BE" w:rsidRDefault="005829BE" w:rsidP="005829BE"/>
        <w:p w14:paraId="4C55C301" w14:textId="1126E85D" w:rsidR="005829BE" w:rsidRDefault="005829BE" w:rsidP="005829BE"/>
        <w:p w14:paraId="1CACF9F3" w14:textId="32FDA1AA" w:rsidR="005829BE" w:rsidRDefault="005829BE" w:rsidP="005829BE"/>
        <w:p w14:paraId="472FCE0D" w14:textId="100093A7" w:rsidR="005829BE" w:rsidRDefault="005829BE" w:rsidP="005829BE"/>
        <w:p w14:paraId="012D39B9" w14:textId="3F0C2FB2" w:rsidR="005829BE" w:rsidRDefault="005829BE" w:rsidP="005829BE"/>
        <w:p w14:paraId="518E9010" w14:textId="77777777" w:rsidR="005829BE" w:rsidRPr="005829BE" w:rsidRDefault="005829BE" w:rsidP="005829BE"/>
        <w:p w14:paraId="6AE046E6" w14:textId="56722FDB" w:rsidR="00DF0CFD" w:rsidRPr="00DF0CFD" w:rsidRDefault="00DF0CFD" w:rsidP="00400CD8">
          <w:pPr>
            <w:pStyle w:val="Podtytu"/>
            <w:rPr>
              <w:rStyle w:val="Pogrubienie"/>
            </w:rPr>
          </w:pPr>
          <w:r w:rsidRPr="00DF0CFD">
            <w:rPr>
              <w:rStyle w:val="Pogrubienie"/>
            </w:rPr>
            <w:t>Spis treści</w:t>
          </w:r>
        </w:p>
        <w:p w14:paraId="2EDE9FEB" w14:textId="2706E85E" w:rsidR="005829BE" w:rsidRDefault="00DF0CFD">
          <w:pPr>
            <w:pStyle w:val="Spistreci1"/>
            <w:tabs>
              <w:tab w:val="left" w:pos="440"/>
              <w:tab w:val="right" w:leader="dot" w:pos="9345"/>
            </w:tabs>
            <w:rPr>
              <w:rFonts w:cstheme="minorBidi"/>
              <w:noProof/>
            </w:rPr>
          </w:pPr>
          <w:r>
            <w:fldChar w:fldCharType="begin"/>
          </w:r>
          <w:r>
            <w:instrText xml:space="preserve"> TOC \o "1-3" \h \z \u </w:instrText>
          </w:r>
          <w:r>
            <w:fldChar w:fldCharType="separate"/>
          </w:r>
          <w:hyperlink w:anchor="_Toc107835043" w:history="1">
            <w:r w:rsidR="005829BE" w:rsidRPr="00BB5393">
              <w:rPr>
                <w:rStyle w:val="Hipercze"/>
                <w:noProof/>
                <w:lang w:val="en-US"/>
                <w14:scene3d>
                  <w14:camera w14:prst="orthographicFront"/>
                  <w14:lightRig w14:rig="threePt" w14:dir="t">
                    <w14:rot w14:lat="0" w14:lon="0" w14:rev="0"/>
                  </w14:lightRig>
                </w14:scene3d>
              </w:rPr>
              <w:t>I.</w:t>
            </w:r>
            <w:r w:rsidR="005829BE">
              <w:rPr>
                <w:rFonts w:cstheme="minorBidi"/>
                <w:noProof/>
              </w:rPr>
              <w:tab/>
            </w:r>
            <w:r w:rsidR="005829BE" w:rsidRPr="00BB5393">
              <w:rPr>
                <w:rStyle w:val="Hipercze"/>
                <w:noProof/>
              </w:rPr>
              <w:t>Nazwa i adres Zamawiającego</w:t>
            </w:r>
            <w:r w:rsidR="005829BE">
              <w:rPr>
                <w:noProof/>
                <w:webHidden/>
              </w:rPr>
              <w:tab/>
            </w:r>
            <w:r w:rsidR="005829BE">
              <w:rPr>
                <w:noProof/>
                <w:webHidden/>
              </w:rPr>
              <w:fldChar w:fldCharType="begin"/>
            </w:r>
            <w:r w:rsidR="005829BE">
              <w:rPr>
                <w:noProof/>
                <w:webHidden/>
              </w:rPr>
              <w:instrText xml:space="preserve"> PAGEREF _Toc107835043 \h </w:instrText>
            </w:r>
            <w:r w:rsidR="005829BE">
              <w:rPr>
                <w:noProof/>
                <w:webHidden/>
              </w:rPr>
            </w:r>
            <w:r w:rsidR="005829BE">
              <w:rPr>
                <w:noProof/>
                <w:webHidden/>
              </w:rPr>
              <w:fldChar w:fldCharType="separate"/>
            </w:r>
            <w:r w:rsidR="001358A6">
              <w:rPr>
                <w:noProof/>
                <w:webHidden/>
              </w:rPr>
              <w:t>4</w:t>
            </w:r>
            <w:r w:rsidR="005829BE">
              <w:rPr>
                <w:noProof/>
                <w:webHidden/>
              </w:rPr>
              <w:fldChar w:fldCharType="end"/>
            </w:r>
          </w:hyperlink>
        </w:p>
        <w:p w14:paraId="2DA9BD0F" w14:textId="485D9FC4" w:rsidR="005829BE" w:rsidRDefault="009354E8">
          <w:pPr>
            <w:pStyle w:val="Spistreci1"/>
            <w:tabs>
              <w:tab w:val="left" w:pos="440"/>
              <w:tab w:val="right" w:leader="dot" w:pos="9345"/>
            </w:tabs>
            <w:rPr>
              <w:rFonts w:cstheme="minorBidi"/>
              <w:noProof/>
            </w:rPr>
          </w:pPr>
          <w:hyperlink w:anchor="_Toc107835044" w:history="1">
            <w:r w:rsidR="005829BE" w:rsidRPr="00BB5393">
              <w:rPr>
                <w:rStyle w:val="Hipercze"/>
                <w:noProof/>
                <w:lang w:val="en-US"/>
                <w14:scene3d>
                  <w14:camera w14:prst="orthographicFront"/>
                  <w14:lightRig w14:rig="threePt" w14:dir="t">
                    <w14:rot w14:lat="0" w14:lon="0" w14:rev="0"/>
                  </w14:lightRig>
                </w14:scene3d>
              </w:rPr>
              <w:t>II.</w:t>
            </w:r>
            <w:r w:rsidR="005829BE">
              <w:rPr>
                <w:rFonts w:cstheme="minorBidi"/>
                <w:noProof/>
              </w:rPr>
              <w:tab/>
            </w:r>
            <w:r w:rsidR="005829BE" w:rsidRPr="00BB5393">
              <w:rPr>
                <w:rStyle w:val="Hipercze"/>
                <w:noProof/>
              </w:rPr>
              <w:t>Adres strony internetowej prowadzonego postępowania</w:t>
            </w:r>
            <w:r w:rsidR="005829BE">
              <w:rPr>
                <w:noProof/>
                <w:webHidden/>
              </w:rPr>
              <w:tab/>
            </w:r>
            <w:r w:rsidR="005829BE">
              <w:rPr>
                <w:noProof/>
                <w:webHidden/>
              </w:rPr>
              <w:fldChar w:fldCharType="begin"/>
            </w:r>
            <w:r w:rsidR="005829BE">
              <w:rPr>
                <w:noProof/>
                <w:webHidden/>
              </w:rPr>
              <w:instrText xml:space="preserve"> PAGEREF _Toc107835044 \h </w:instrText>
            </w:r>
            <w:r w:rsidR="005829BE">
              <w:rPr>
                <w:noProof/>
                <w:webHidden/>
              </w:rPr>
            </w:r>
            <w:r w:rsidR="005829BE">
              <w:rPr>
                <w:noProof/>
                <w:webHidden/>
              </w:rPr>
              <w:fldChar w:fldCharType="separate"/>
            </w:r>
            <w:r w:rsidR="001358A6">
              <w:rPr>
                <w:noProof/>
                <w:webHidden/>
              </w:rPr>
              <w:t>4</w:t>
            </w:r>
            <w:r w:rsidR="005829BE">
              <w:rPr>
                <w:noProof/>
                <w:webHidden/>
              </w:rPr>
              <w:fldChar w:fldCharType="end"/>
            </w:r>
          </w:hyperlink>
        </w:p>
        <w:p w14:paraId="63C6B540" w14:textId="4C89BD25" w:rsidR="005829BE" w:rsidRDefault="009354E8">
          <w:pPr>
            <w:pStyle w:val="Spistreci1"/>
            <w:tabs>
              <w:tab w:val="left" w:pos="660"/>
              <w:tab w:val="right" w:leader="dot" w:pos="9345"/>
            </w:tabs>
            <w:rPr>
              <w:rFonts w:cstheme="minorBidi"/>
              <w:noProof/>
            </w:rPr>
          </w:pPr>
          <w:hyperlink w:anchor="_Toc107835045" w:history="1">
            <w:r w:rsidR="005829BE" w:rsidRPr="00BB5393">
              <w:rPr>
                <w:rStyle w:val="Hipercze"/>
                <w:noProof/>
                <w:lang w:val="en-US"/>
                <w14:scene3d>
                  <w14:camera w14:prst="orthographicFront"/>
                  <w14:lightRig w14:rig="threePt" w14:dir="t">
                    <w14:rot w14:lat="0" w14:lon="0" w14:rev="0"/>
                  </w14:lightRig>
                </w14:scene3d>
              </w:rPr>
              <w:t>III.</w:t>
            </w:r>
            <w:r w:rsidR="005829BE">
              <w:rPr>
                <w:rFonts w:cstheme="minorBidi"/>
                <w:noProof/>
              </w:rPr>
              <w:tab/>
            </w:r>
            <w:r w:rsidR="005829BE" w:rsidRPr="00BB5393">
              <w:rPr>
                <w:rStyle w:val="Hipercze"/>
                <w:noProof/>
              </w:rPr>
              <w:t>Tryb udzielenia zamówienia</w:t>
            </w:r>
            <w:r w:rsidR="005829BE">
              <w:rPr>
                <w:noProof/>
                <w:webHidden/>
              </w:rPr>
              <w:tab/>
            </w:r>
            <w:r w:rsidR="005829BE">
              <w:rPr>
                <w:noProof/>
                <w:webHidden/>
              </w:rPr>
              <w:fldChar w:fldCharType="begin"/>
            </w:r>
            <w:r w:rsidR="005829BE">
              <w:rPr>
                <w:noProof/>
                <w:webHidden/>
              </w:rPr>
              <w:instrText xml:space="preserve"> PAGEREF _Toc107835045 \h </w:instrText>
            </w:r>
            <w:r w:rsidR="005829BE">
              <w:rPr>
                <w:noProof/>
                <w:webHidden/>
              </w:rPr>
            </w:r>
            <w:r w:rsidR="005829BE">
              <w:rPr>
                <w:noProof/>
                <w:webHidden/>
              </w:rPr>
              <w:fldChar w:fldCharType="separate"/>
            </w:r>
            <w:r w:rsidR="001358A6">
              <w:rPr>
                <w:noProof/>
                <w:webHidden/>
              </w:rPr>
              <w:t>4</w:t>
            </w:r>
            <w:r w:rsidR="005829BE">
              <w:rPr>
                <w:noProof/>
                <w:webHidden/>
              </w:rPr>
              <w:fldChar w:fldCharType="end"/>
            </w:r>
          </w:hyperlink>
        </w:p>
        <w:p w14:paraId="5924390E" w14:textId="785007DE" w:rsidR="005829BE" w:rsidRDefault="009354E8">
          <w:pPr>
            <w:pStyle w:val="Spistreci1"/>
            <w:tabs>
              <w:tab w:val="left" w:pos="660"/>
              <w:tab w:val="right" w:leader="dot" w:pos="9345"/>
            </w:tabs>
            <w:rPr>
              <w:rFonts w:cstheme="minorBidi"/>
              <w:noProof/>
            </w:rPr>
          </w:pPr>
          <w:hyperlink w:anchor="_Toc107835046" w:history="1">
            <w:r w:rsidR="005829BE" w:rsidRPr="00BB5393">
              <w:rPr>
                <w:rStyle w:val="Hipercze"/>
                <w:noProof/>
                <w:lang w:val="en-US"/>
                <w14:scene3d>
                  <w14:camera w14:prst="orthographicFront"/>
                  <w14:lightRig w14:rig="threePt" w14:dir="t">
                    <w14:rot w14:lat="0" w14:lon="0" w14:rev="0"/>
                  </w14:lightRig>
                </w14:scene3d>
              </w:rPr>
              <w:t>IV.</w:t>
            </w:r>
            <w:r w:rsidR="005829BE">
              <w:rPr>
                <w:rFonts w:cstheme="minorBidi"/>
                <w:noProof/>
              </w:rPr>
              <w:tab/>
            </w:r>
            <w:r w:rsidR="005829BE" w:rsidRPr="00BB5393">
              <w:rPr>
                <w:rStyle w:val="Hipercze"/>
                <w:noProof/>
              </w:rPr>
              <w:t>Opis przedmiotu zamówienia</w:t>
            </w:r>
            <w:r w:rsidR="005829BE">
              <w:rPr>
                <w:noProof/>
                <w:webHidden/>
              </w:rPr>
              <w:tab/>
            </w:r>
            <w:r w:rsidR="005829BE">
              <w:rPr>
                <w:noProof/>
                <w:webHidden/>
              </w:rPr>
              <w:fldChar w:fldCharType="begin"/>
            </w:r>
            <w:r w:rsidR="005829BE">
              <w:rPr>
                <w:noProof/>
                <w:webHidden/>
              </w:rPr>
              <w:instrText xml:space="preserve"> PAGEREF _Toc107835046 \h </w:instrText>
            </w:r>
            <w:r w:rsidR="005829BE">
              <w:rPr>
                <w:noProof/>
                <w:webHidden/>
              </w:rPr>
            </w:r>
            <w:r w:rsidR="005829BE">
              <w:rPr>
                <w:noProof/>
                <w:webHidden/>
              </w:rPr>
              <w:fldChar w:fldCharType="separate"/>
            </w:r>
            <w:r w:rsidR="001358A6">
              <w:rPr>
                <w:noProof/>
                <w:webHidden/>
              </w:rPr>
              <w:t>5</w:t>
            </w:r>
            <w:r w:rsidR="005829BE">
              <w:rPr>
                <w:noProof/>
                <w:webHidden/>
              </w:rPr>
              <w:fldChar w:fldCharType="end"/>
            </w:r>
          </w:hyperlink>
        </w:p>
        <w:p w14:paraId="5DADC200" w14:textId="1C73E2C6" w:rsidR="005829BE" w:rsidRDefault="009354E8">
          <w:pPr>
            <w:pStyle w:val="Spistreci1"/>
            <w:tabs>
              <w:tab w:val="left" w:pos="440"/>
              <w:tab w:val="right" w:leader="dot" w:pos="9345"/>
            </w:tabs>
            <w:rPr>
              <w:rFonts w:cstheme="minorBidi"/>
              <w:noProof/>
            </w:rPr>
          </w:pPr>
          <w:hyperlink w:anchor="_Toc107835047" w:history="1">
            <w:r w:rsidR="005829BE" w:rsidRPr="00BB5393">
              <w:rPr>
                <w:rStyle w:val="Hipercze"/>
                <w:noProof/>
                <w:lang w:val="en-US"/>
                <w14:scene3d>
                  <w14:camera w14:prst="orthographicFront"/>
                  <w14:lightRig w14:rig="threePt" w14:dir="t">
                    <w14:rot w14:lat="0" w14:lon="0" w14:rev="0"/>
                  </w14:lightRig>
                </w14:scene3d>
              </w:rPr>
              <w:t>V.</w:t>
            </w:r>
            <w:r w:rsidR="005829BE">
              <w:rPr>
                <w:rFonts w:cstheme="minorBidi"/>
                <w:noProof/>
              </w:rPr>
              <w:tab/>
            </w:r>
            <w:r w:rsidR="005829BE" w:rsidRPr="00BB5393">
              <w:rPr>
                <w:rStyle w:val="Hipercze"/>
                <w:noProof/>
              </w:rPr>
              <w:t>Termin wykonania zamówienia</w:t>
            </w:r>
            <w:r w:rsidR="005829BE">
              <w:rPr>
                <w:noProof/>
                <w:webHidden/>
              </w:rPr>
              <w:tab/>
            </w:r>
            <w:r w:rsidR="005829BE">
              <w:rPr>
                <w:noProof/>
                <w:webHidden/>
              </w:rPr>
              <w:fldChar w:fldCharType="begin"/>
            </w:r>
            <w:r w:rsidR="005829BE">
              <w:rPr>
                <w:noProof/>
                <w:webHidden/>
              </w:rPr>
              <w:instrText xml:space="preserve"> PAGEREF _Toc107835047 \h </w:instrText>
            </w:r>
            <w:r w:rsidR="005829BE">
              <w:rPr>
                <w:noProof/>
                <w:webHidden/>
              </w:rPr>
            </w:r>
            <w:r w:rsidR="005829BE">
              <w:rPr>
                <w:noProof/>
                <w:webHidden/>
              </w:rPr>
              <w:fldChar w:fldCharType="separate"/>
            </w:r>
            <w:r w:rsidR="001358A6">
              <w:rPr>
                <w:noProof/>
                <w:webHidden/>
              </w:rPr>
              <w:t>8</w:t>
            </w:r>
            <w:r w:rsidR="005829BE">
              <w:rPr>
                <w:noProof/>
                <w:webHidden/>
              </w:rPr>
              <w:fldChar w:fldCharType="end"/>
            </w:r>
          </w:hyperlink>
        </w:p>
        <w:p w14:paraId="6DF853C3" w14:textId="4607013D" w:rsidR="005829BE" w:rsidRDefault="009354E8">
          <w:pPr>
            <w:pStyle w:val="Spistreci1"/>
            <w:tabs>
              <w:tab w:val="left" w:pos="660"/>
              <w:tab w:val="right" w:leader="dot" w:pos="9345"/>
            </w:tabs>
            <w:rPr>
              <w:rFonts w:cstheme="minorBidi"/>
              <w:noProof/>
            </w:rPr>
          </w:pPr>
          <w:hyperlink w:anchor="_Toc107835048" w:history="1">
            <w:r w:rsidR="005829BE" w:rsidRPr="00BB5393">
              <w:rPr>
                <w:rStyle w:val="Hipercze"/>
                <w:noProof/>
                <w:lang w:val="en-US"/>
                <w14:scene3d>
                  <w14:camera w14:prst="orthographicFront"/>
                  <w14:lightRig w14:rig="threePt" w14:dir="t">
                    <w14:rot w14:lat="0" w14:lon="0" w14:rev="0"/>
                  </w14:lightRig>
                </w14:scene3d>
              </w:rPr>
              <w:t>VI.</w:t>
            </w:r>
            <w:r w:rsidR="005829BE">
              <w:rPr>
                <w:rFonts w:cstheme="minorBidi"/>
                <w:noProof/>
              </w:rPr>
              <w:tab/>
            </w:r>
            <w:r w:rsidR="005829BE" w:rsidRPr="00BB5393">
              <w:rPr>
                <w:rStyle w:val="Hipercze"/>
                <w:noProof/>
              </w:rPr>
              <w:t>Informacje o przewidywanych zamówieniach, o których mowa w art. 214 ust. 1 pkt 7 PZP oraz pozostałe informacje</w:t>
            </w:r>
            <w:r w:rsidR="005829BE">
              <w:rPr>
                <w:noProof/>
                <w:webHidden/>
              </w:rPr>
              <w:tab/>
            </w:r>
            <w:r w:rsidR="005829BE">
              <w:rPr>
                <w:noProof/>
                <w:webHidden/>
              </w:rPr>
              <w:fldChar w:fldCharType="begin"/>
            </w:r>
            <w:r w:rsidR="005829BE">
              <w:rPr>
                <w:noProof/>
                <w:webHidden/>
              </w:rPr>
              <w:instrText xml:space="preserve"> PAGEREF _Toc107835048 \h </w:instrText>
            </w:r>
            <w:r w:rsidR="005829BE">
              <w:rPr>
                <w:noProof/>
                <w:webHidden/>
              </w:rPr>
            </w:r>
            <w:r w:rsidR="005829BE">
              <w:rPr>
                <w:noProof/>
                <w:webHidden/>
              </w:rPr>
              <w:fldChar w:fldCharType="separate"/>
            </w:r>
            <w:r w:rsidR="001358A6">
              <w:rPr>
                <w:noProof/>
                <w:webHidden/>
              </w:rPr>
              <w:t>8</w:t>
            </w:r>
            <w:r w:rsidR="005829BE">
              <w:rPr>
                <w:noProof/>
                <w:webHidden/>
              </w:rPr>
              <w:fldChar w:fldCharType="end"/>
            </w:r>
          </w:hyperlink>
        </w:p>
        <w:p w14:paraId="6AB250E8" w14:textId="1BC44322" w:rsidR="005829BE" w:rsidRDefault="009354E8">
          <w:pPr>
            <w:pStyle w:val="Spistreci1"/>
            <w:tabs>
              <w:tab w:val="left" w:pos="660"/>
              <w:tab w:val="right" w:leader="dot" w:pos="9345"/>
            </w:tabs>
            <w:rPr>
              <w:rFonts w:cstheme="minorBidi"/>
              <w:noProof/>
            </w:rPr>
          </w:pPr>
          <w:hyperlink w:anchor="_Toc107835049" w:history="1">
            <w:r w:rsidR="005829BE" w:rsidRPr="00BB5393">
              <w:rPr>
                <w:rStyle w:val="Hipercze"/>
                <w:noProof/>
                <w:lang w:val="en-US"/>
                <w14:scene3d>
                  <w14:camera w14:prst="orthographicFront"/>
                  <w14:lightRig w14:rig="threePt" w14:dir="t">
                    <w14:rot w14:lat="0" w14:lon="0" w14:rev="0"/>
                  </w14:lightRig>
                </w14:scene3d>
              </w:rPr>
              <w:t>VII.</w:t>
            </w:r>
            <w:r w:rsidR="005829BE">
              <w:rPr>
                <w:rFonts w:cstheme="minorBidi"/>
                <w:noProof/>
              </w:rPr>
              <w:tab/>
            </w:r>
            <w:r w:rsidR="005829BE" w:rsidRPr="00BB5393">
              <w:rPr>
                <w:rStyle w:val="Hipercze"/>
                <w:noProof/>
              </w:rPr>
              <w:t>Informacje dotyczące przeprowadzenia przez Wykonawcę wizji lokalnej lub sprawdzenia przez niego dokumentów niezbędnych do realizacji zamówienia, o których mowa w art. 131 ust. 2 ustawy, jeżeli Zamawiający przewiduje możliwość albo wymaga złożenia oferty po odbyciu wizji lokalnej lub sprawdzenia tych dokumentów.</w:t>
            </w:r>
            <w:r w:rsidR="005829BE">
              <w:rPr>
                <w:noProof/>
                <w:webHidden/>
              </w:rPr>
              <w:tab/>
            </w:r>
            <w:r w:rsidR="005829BE">
              <w:rPr>
                <w:noProof/>
                <w:webHidden/>
              </w:rPr>
              <w:fldChar w:fldCharType="begin"/>
            </w:r>
            <w:r w:rsidR="005829BE">
              <w:rPr>
                <w:noProof/>
                <w:webHidden/>
              </w:rPr>
              <w:instrText xml:space="preserve"> PAGEREF _Toc107835049 \h </w:instrText>
            </w:r>
            <w:r w:rsidR="005829BE">
              <w:rPr>
                <w:noProof/>
                <w:webHidden/>
              </w:rPr>
            </w:r>
            <w:r w:rsidR="005829BE">
              <w:rPr>
                <w:noProof/>
                <w:webHidden/>
              </w:rPr>
              <w:fldChar w:fldCharType="separate"/>
            </w:r>
            <w:r w:rsidR="001358A6">
              <w:rPr>
                <w:noProof/>
                <w:webHidden/>
              </w:rPr>
              <w:t>8</w:t>
            </w:r>
            <w:r w:rsidR="005829BE">
              <w:rPr>
                <w:noProof/>
                <w:webHidden/>
              </w:rPr>
              <w:fldChar w:fldCharType="end"/>
            </w:r>
          </w:hyperlink>
        </w:p>
        <w:p w14:paraId="55D6B1DE" w14:textId="44800EBF" w:rsidR="005829BE" w:rsidRDefault="009354E8">
          <w:pPr>
            <w:pStyle w:val="Spistreci1"/>
            <w:tabs>
              <w:tab w:val="left" w:pos="660"/>
              <w:tab w:val="right" w:leader="dot" w:pos="9345"/>
            </w:tabs>
            <w:rPr>
              <w:rFonts w:cstheme="minorBidi"/>
              <w:noProof/>
            </w:rPr>
          </w:pPr>
          <w:hyperlink w:anchor="_Toc107835050" w:history="1">
            <w:r w:rsidR="005829BE" w:rsidRPr="00BB5393">
              <w:rPr>
                <w:rStyle w:val="Hipercze"/>
                <w:noProof/>
                <w:lang w:val="en-US"/>
                <w14:scene3d>
                  <w14:camera w14:prst="orthographicFront"/>
                  <w14:lightRig w14:rig="threePt" w14:dir="t">
                    <w14:rot w14:lat="0" w14:lon="0" w14:rev="0"/>
                  </w14:lightRig>
                </w14:scene3d>
              </w:rPr>
              <w:t>VIII.</w:t>
            </w:r>
            <w:r w:rsidR="005829BE">
              <w:rPr>
                <w:rFonts w:cstheme="minorBidi"/>
                <w:noProof/>
              </w:rPr>
              <w:tab/>
            </w:r>
            <w:r w:rsidR="005829BE" w:rsidRPr="00BB5393">
              <w:rPr>
                <w:rStyle w:val="Hipercze"/>
                <w:noProof/>
              </w:rPr>
              <w:t>Warunki udziału w postępowaniu</w:t>
            </w:r>
            <w:r w:rsidR="005829BE">
              <w:rPr>
                <w:noProof/>
                <w:webHidden/>
              </w:rPr>
              <w:tab/>
            </w:r>
            <w:r w:rsidR="005829BE">
              <w:rPr>
                <w:noProof/>
                <w:webHidden/>
              </w:rPr>
              <w:fldChar w:fldCharType="begin"/>
            </w:r>
            <w:r w:rsidR="005829BE">
              <w:rPr>
                <w:noProof/>
                <w:webHidden/>
              </w:rPr>
              <w:instrText xml:space="preserve"> PAGEREF _Toc107835050 \h </w:instrText>
            </w:r>
            <w:r w:rsidR="005829BE">
              <w:rPr>
                <w:noProof/>
                <w:webHidden/>
              </w:rPr>
            </w:r>
            <w:r w:rsidR="005829BE">
              <w:rPr>
                <w:noProof/>
                <w:webHidden/>
              </w:rPr>
              <w:fldChar w:fldCharType="separate"/>
            </w:r>
            <w:r w:rsidR="001358A6">
              <w:rPr>
                <w:noProof/>
                <w:webHidden/>
              </w:rPr>
              <w:t>9</w:t>
            </w:r>
            <w:r w:rsidR="005829BE">
              <w:rPr>
                <w:noProof/>
                <w:webHidden/>
              </w:rPr>
              <w:fldChar w:fldCharType="end"/>
            </w:r>
          </w:hyperlink>
        </w:p>
        <w:p w14:paraId="28726678" w14:textId="68283CC8" w:rsidR="005829BE" w:rsidRDefault="009354E8">
          <w:pPr>
            <w:pStyle w:val="Spistreci1"/>
            <w:tabs>
              <w:tab w:val="left" w:pos="660"/>
              <w:tab w:val="right" w:leader="dot" w:pos="9345"/>
            </w:tabs>
            <w:rPr>
              <w:rFonts w:cstheme="minorBidi"/>
              <w:noProof/>
            </w:rPr>
          </w:pPr>
          <w:hyperlink w:anchor="_Toc107835051" w:history="1">
            <w:r w:rsidR="005829BE" w:rsidRPr="00BB5393">
              <w:rPr>
                <w:rStyle w:val="Hipercze"/>
                <w:noProof/>
                <w:lang w:val="en-US"/>
                <w14:scene3d>
                  <w14:camera w14:prst="orthographicFront"/>
                  <w14:lightRig w14:rig="threePt" w14:dir="t">
                    <w14:rot w14:lat="0" w14:lon="0" w14:rev="0"/>
                  </w14:lightRig>
                </w14:scene3d>
              </w:rPr>
              <w:t>IX.</w:t>
            </w:r>
            <w:r w:rsidR="005829BE">
              <w:rPr>
                <w:rFonts w:cstheme="minorBidi"/>
                <w:noProof/>
              </w:rPr>
              <w:tab/>
            </w:r>
            <w:r w:rsidR="005829BE" w:rsidRPr="00BB5393">
              <w:rPr>
                <w:rStyle w:val="Hipercze"/>
                <w:noProof/>
              </w:rPr>
              <w:t xml:space="preserve">Podstawy wykluczenia, o których mowa w art. 108 ust. 1 PZP </w:t>
            </w:r>
            <w:r w:rsidR="005829BE" w:rsidRPr="00BB5393">
              <w:rPr>
                <w:rStyle w:val="Hipercze"/>
                <w:rFonts w:cstheme="minorHAnsi"/>
                <w:noProof/>
              </w:rPr>
              <w:t xml:space="preserve">oraz </w:t>
            </w:r>
            <w:r w:rsidR="005829BE" w:rsidRPr="00BB5393">
              <w:rPr>
                <w:rStyle w:val="Hipercze"/>
                <w:noProof/>
              </w:rPr>
              <w:t>art. 7 ust. 1 ustawy z dnia 13 kwietnia 2022 r. o szczególnych rozwiązaniach w zakresie przeciwdziałania wspieraniu agresji na Ukrainę oraz służących ochronie bezpieczeństwa narodowego (Dz. U. poz. 835)</w:t>
            </w:r>
            <w:r w:rsidR="005829BE">
              <w:rPr>
                <w:noProof/>
                <w:webHidden/>
              </w:rPr>
              <w:tab/>
            </w:r>
            <w:r w:rsidR="005829BE">
              <w:rPr>
                <w:noProof/>
                <w:webHidden/>
              </w:rPr>
              <w:fldChar w:fldCharType="begin"/>
            </w:r>
            <w:r w:rsidR="005829BE">
              <w:rPr>
                <w:noProof/>
                <w:webHidden/>
              </w:rPr>
              <w:instrText xml:space="preserve"> PAGEREF _Toc107835051 \h </w:instrText>
            </w:r>
            <w:r w:rsidR="005829BE">
              <w:rPr>
                <w:noProof/>
                <w:webHidden/>
              </w:rPr>
            </w:r>
            <w:r w:rsidR="005829BE">
              <w:rPr>
                <w:noProof/>
                <w:webHidden/>
              </w:rPr>
              <w:fldChar w:fldCharType="separate"/>
            </w:r>
            <w:r w:rsidR="001358A6">
              <w:rPr>
                <w:noProof/>
                <w:webHidden/>
              </w:rPr>
              <w:t>10</w:t>
            </w:r>
            <w:r w:rsidR="005829BE">
              <w:rPr>
                <w:noProof/>
                <w:webHidden/>
              </w:rPr>
              <w:fldChar w:fldCharType="end"/>
            </w:r>
          </w:hyperlink>
        </w:p>
        <w:p w14:paraId="47D1D4BF" w14:textId="1638AEBE" w:rsidR="005829BE" w:rsidRDefault="009354E8">
          <w:pPr>
            <w:pStyle w:val="Spistreci1"/>
            <w:tabs>
              <w:tab w:val="left" w:pos="440"/>
              <w:tab w:val="right" w:leader="dot" w:pos="9345"/>
            </w:tabs>
            <w:rPr>
              <w:rFonts w:cstheme="minorBidi"/>
              <w:noProof/>
            </w:rPr>
          </w:pPr>
          <w:hyperlink w:anchor="_Toc107835052" w:history="1">
            <w:r w:rsidR="005829BE" w:rsidRPr="00BB5393">
              <w:rPr>
                <w:rStyle w:val="Hipercze"/>
                <w:noProof/>
                <w:lang w:val="en-US"/>
                <w14:scene3d>
                  <w14:camera w14:prst="orthographicFront"/>
                  <w14:lightRig w14:rig="threePt" w14:dir="t">
                    <w14:rot w14:lat="0" w14:lon="0" w14:rev="0"/>
                  </w14:lightRig>
                </w14:scene3d>
              </w:rPr>
              <w:t>X.</w:t>
            </w:r>
            <w:r w:rsidR="005829BE">
              <w:rPr>
                <w:rFonts w:cstheme="minorBidi"/>
                <w:noProof/>
              </w:rPr>
              <w:tab/>
            </w:r>
            <w:r w:rsidR="005829BE" w:rsidRPr="00BB5393">
              <w:rPr>
                <w:rStyle w:val="Hipercze"/>
                <w:noProof/>
              </w:rPr>
              <w:t>Podstawy wykluczenia, o których mowa w art. 109 ust. 1 ustawy PZP</w:t>
            </w:r>
            <w:r w:rsidR="005829BE">
              <w:rPr>
                <w:noProof/>
                <w:webHidden/>
              </w:rPr>
              <w:tab/>
            </w:r>
            <w:r w:rsidR="005829BE">
              <w:rPr>
                <w:noProof/>
                <w:webHidden/>
              </w:rPr>
              <w:fldChar w:fldCharType="begin"/>
            </w:r>
            <w:r w:rsidR="005829BE">
              <w:rPr>
                <w:noProof/>
                <w:webHidden/>
              </w:rPr>
              <w:instrText xml:space="preserve"> PAGEREF _Toc107835052 \h </w:instrText>
            </w:r>
            <w:r w:rsidR="005829BE">
              <w:rPr>
                <w:noProof/>
                <w:webHidden/>
              </w:rPr>
            </w:r>
            <w:r w:rsidR="005829BE">
              <w:rPr>
                <w:noProof/>
                <w:webHidden/>
              </w:rPr>
              <w:fldChar w:fldCharType="separate"/>
            </w:r>
            <w:r w:rsidR="001358A6">
              <w:rPr>
                <w:noProof/>
                <w:webHidden/>
              </w:rPr>
              <w:t>12</w:t>
            </w:r>
            <w:r w:rsidR="005829BE">
              <w:rPr>
                <w:noProof/>
                <w:webHidden/>
              </w:rPr>
              <w:fldChar w:fldCharType="end"/>
            </w:r>
          </w:hyperlink>
        </w:p>
        <w:p w14:paraId="57DB8458" w14:textId="3179E6D9" w:rsidR="005829BE" w:rsidRDefault="009354E8">
          <w:pPr>
            <w:pStyle w:val="Spistreci1"/>
            <w:tabs>
              <w:tab w:val="left" w:pos="660"/>
              <w:tab w:val="right" w:leader="dot" w:pos="9345"/>
            </w:tabs>
            <w:rPr>
              <w:rFonts w:cstheme="minorBidi"/>
              <w:noProof/>
            </w:rPr>
          </w:pPr>
          <w:hyperlink w:anchor="_Toc107835053" w:history="1">
            <w:r w:rsidR="005829BE" w:rsidRPr="00BB5393">
              <w:rPr>
                <w:rStyle w:val="Hipercze"/>
                <w:noProof/>
                <w:lang w:val="en-US"/>
                <w14:scene3d>
                  <w14:camera w14:prst="orthographicFront"/>
                  <w14:lightRig w14:rig="threePt" w14:dir="t">
                    <w14:rot w14:lat="0" w14:lon="0" w14:rev="0"/>
                  </w14:lightRig>
                </w14:scene3d>
              </w:rPr>
              <w:t>XI.</w:t>
            </w:r>
            <w:r w:rsidR="005829BE">
              <w:rPr>
                <w:rFonts w:cstheme="minorBidi"/>
                <w:noProof/>
              </w:rPr>
              <w:tab/>
            </w:r>
            <w:r w:rsidR="005829BE" w:rsidRPr="00BB5393">
              <w:rPr>
                <w:rStyle w:val="Hipercze"/>
                <w:noProof/>
              </w:rPr>
              <w:t>Wykaz oświadczeń lub dokumentów, jakie mają dostarczyć Wykonawcy w celu potwierdzenia spełniania warunków udziału w postępowaniu oraz braku podstaw wykluczenia (podmiotowe środki dowodowe)</w:t>
            </w:r>
            <w:r w:rsidR="005829BE">
              <w:rPr>
                <w:noProof/>
                <w:webHidden/>
              </w:rPr>
              <w:tab/>
            </w:r>
            <w:r w:rsidR="005829BE">
              <w:rPr>
                <w:noProof/>
                <w:webHidden/>
              </w:rPr>
              <w:fldChar w:fldCharType="begin"/>
            </w:r>
            <w:r w:rsidR="005829BE">
              <w:rPr>
                <w:noProof/>
                <w:webHidden/>
              </w:rPr>
              <w:instrText xml:space="preserve"> PAGEREF _Toc107835053 \h </w:instrText>
            </w:r>
            <w:r w:rsidR="005829BE">
              <w:rPr>
                <w:noProof/>
                <w:webHidden/>
              </w:rPr>
            </w:r>
            <w:r w:rsidR="005829BE">
              <w:rPr>
                <w:noProof/>
                <w:webHidden/>
              </w:rPr>
              <w:fldChar w:fldCharType="separate"/>
            </w:r>
            <w:r w:rsidR="001358A6">
              <w:rPr>
                <w:noProof/>
                <w:webHidden/>
              </w:rPr>
              <w:t>12</w:t>
            </w:r>
            <w:r w:rsidR="005829BE">
              <w:rPr>
                <w:noProof/>
                <w:webHidden/>
              </w:rPr>
              <w:fldChar w:fldCharType="end"/>
            </w:r>
          </w:hyperlink>
        </w:p>
        <w:p w14:paraId="1B70FF75" w14:textId="2550743B" w:rsidR="005829BE" w:rsidRDefault="009354E8">
          <w:pPr>
            <w:pStyle w:val="Spistreci1"/>
            <w:tabs>
              <w:tab w:val="left" w:pos="660"/>
              <w:tab w:val="right" w:leader="dot" w:pos="9345"/>
            </w:tabs>
            <w:rPr>
              <w:rFonts w:cstheme="minorBidi"/>
              <w:noProof/>
            </w:rPr>
          </w:pPr>
          <w:hyperlink w:anchor="_Toc107835054" w:history="1">
            <w:r w:rsidR="005829BE" w:rsidRPr="00BB5393">
              <w:rPr>
                <w:rStyle w:val="Hipercze"/>
                <w:noProof/>
                <w:lang w:val="en-US"/>
                <w14:scene3d>
                  <w14:camera w14:prst="orthographicFront"/>
                  <w14:lightRig w14:rig="threePt" w14:dir="t">
                    <w14:rot w14:lat="0" w14:lon="0" w14:rev="0"/>
                  </w14:lightRig>
                </w14:scene3d>
              </w:rPr>
              <w:t>XII.</w:t>
            </w:r>
            <w:r w:rsidR="005829BE">
              <w:rPr>
                <w:rFonts w:cstheme="minorBidi"/>
                <w:noProof/>
              </w:rPr>
              <w:tab/>
            </w:r>
            <w:r w:rsidR="005829BE" w:rsidRPr="00BB5393">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5829BE">
              <w:rPr>
                <w:noProof/>
                <w:webHidden/>
              </w:rPr>
              <w:tab/>
            </w:r>
            <w:r w:rsidR="005829BE">
              <w:rPr>
                <w:noProof/>
                <w:webHidden/>
              </w:rPr>
              <w:fldChar w:fldCharType="begin"/>
            </w:r>
            <w:r w:rsidR="005829BE">
              <w:rPr>
                <w:noProof/>
                <w:webHidden/>
              </w:rPr>
              <w:instrText xml:space="preserve"> PAGEREF _Toc107835054 \h </w:instrText>
            </w:r>
            <w:r w:rsidR="005829BE">
              <w:rPr>
                <w:noProof/>
                <w:webHidden/>
              </w:rPr>
            </w:r>
            <w:r w:rsidR="005829BE">
              <w:rPr>
                <w:noProof/>
                <w:webHidden/>
              </w:rPr>
              <w:fldChar w:fldCharType="separate"/>
            </w:r>
            <w:r w:rsidR="001358A6">
              <w:rPr>
                <w:noProof/>
                <w:webHidden/>
              </w:rPr>
              <w:t>13</w:t>
            </w:r>
            <w:r w:rsidR="005829BE">
              <w:rPr>
                <w:noProof/>
                <w:webHidden/>
              </w:rPr>
              <w:fldChar w:fldCharType="end"/>
            </w:r>
          </w:hyperlink>
        </w:p>
        <w:p w14:paraId="5904FD06" w14:textId="65EB88AC" w:rsidR="005829BE" w:rsidRDefault="009354E8">
          <w:pPr>
            <w:pStyle w:val="Spistreci1"/>
            <w:tabs>
              <w:tab w:val="left" w:pos="660"/>
              <w:tab w:val="right" w:leader="dot" w:pos="9345"/>
            </w:tabs>
            <w:rPr>
              <w:rFonts w:cstheme="minorBidi"/>
              <w:noProof/>
            </w:rPr>
          </w:pPr>
          <w:hyperlink w:anchor="_Toc107835055" w:history="1">
            <w:r w:rsidR="005829BE" w:rsidRPr="00BB5393">
              <w:rPr>
                <w:rStyle w:val="Hipercze"/>
                <w:noProof/>
                <w:lang w:val="en-US"/>
                <w14:scene3d>
                  <w14:camera w14:prst="orthographicFront"/>
                  <w14:lightRig w14:rig="threePt" w14:dir="t">
                    <w14:rot w14:lat="0" w14:lon="0" w14:rev="0"/>
                  </w14:lightRig>
                </w14:scene3d>
              </w:rPr>
              <w:t>XIII.</w:t>
            </w:r>
            <w:r w:rsidR="005829BE">
              <w:rPr>
                <w:rFonts w:cstheme="minorBidi"/>
                <w:noProof/>
              </w:rPr>
              <w:tab/>
            </w:r>
            <w:r w:rsidR="005829BE" w:rsidRPr="00BB5393">
              <w:rPr>
                <w:rStyle w:val="Hipercze"/>
                <w:noProof/>
              </w:rPr>
              <w:t>Termin związania ofertą</w:t>
            </w:r>
            <w:r w:rsidR="005829BE">
              <w:rPr>
                <w:noProof/>
                <w:webHidden/>
              </w:rPr>
              <w:tab/>
            </w:r>
            <w:r w:rsidR="005829BE">
              <w:rPr>
                <w:noProof/>
                <w:webHidden/>
              </w:rPr>
              <w:fldChar w:fldCharType="begin"/>
            </w:r>
            <w:r w:rsidR="005829BE">
              <w:rPr>
                <w:noProof/>
                <w:webHidden/>
              </w:rPr>
              <w:instrText xml:space="preserve"> PAGEREF _Toc107835055 \h </w:instrText>
            </w:r>
            <w:r w:rsidR="005829BE">
              <w:rPr>
                <w:noProof/>
                <w:webHidden/>
              </w:rPr>
            </w:r>
            <w:r w:rsidR="005829BE">
              <w:rPr>
                <w:noProof/>
                <w:webHidden/>
              </w:rPr>
              <w:fldChar w:fldCharType="separate"/>
            </w:r>
            <w:r w:rsidR="001358A6">
              <w:rPr>
                <w:noProof/>
                <w:webHidden/>
              </w:rPr>
              <w:t>16</w:t>
            </w:r>
            <w:r w:rsidR="005829BE">
              <w:rPr>
                <w:noProof/>
                <w:webHidden/>
              </w:rPr>
              <w:fldChar w:fldCharType="end"/>
            </w:r>
          </w:hyperlink>
        </w:p>
        <w:p w14:paraId="2F6BC0FF" w14:textId="17818F72" w:rsidR="005829BE" w:rsidRDefault="009354E8">
          <w:pPr>
            <w:pStyle w:val="Spistreci1"/>
            <w:tabs>
              <w:tab w:val="left" w:pos="660"/>
              <w:tab w:val="right" w:leader="dot" w:pos="9345"/>
            </w:tabs>
            <w:rPr>
              <w:rFonts w:cstheme="minorBidi"/>
              <w:noProof/>
            </w:rPr>
          </w:pPr>
          <w:hyperlink w:anchor="_Toc107835056" w:history="1">
            <w:r w:rsidR="005829BE" w:rsidRPr="00BB5393">
              <w:rPr>
                <w:rStyle w:val="Hipercze"/>
                <w:noProof/>
                <w:lang w:val="en-US"/>
                <w14:scene3d>
                  <w14:camera w14:prst="orthographicFront"/>
                  <w14:lightRig w14:rig="threePt" w14:dir="t">
                    <w14:rot w14:lat="0" w14:lon="0" w14:rev="0"/>
                  </w14:lightRig>
                </w14:scene3d>
              </w:rPr>
              <w:t>XIV.</w:t>
            </w:r>
            <w:r w:rsidR="005829BE">
              <w:rPr>
                <w:rFonts w:cstheme="minorBidi"/>
                <w:noProof/>
              </w:rPr>
              <w:tab/>
            </w:r>
            <w:r w:rsidR="005829BE" w:rsidRPr="00BB5393">
              <w:rPr>
                <w:rStyle w:val="Hipercze"/>
                <w:noProof/>
              </w:rPr>
              <w:t>Opis sposobu przygotowywania ofert</w:t>
            </w:r>
            <w:r w:rsidR="005829BE">
              <w:rPr>
                <w:noProof/>
                <w:webHidden/>
              </w:rPr>
              <w:tab/>
            </w:r>
            <w:r w:rsidR="005829BE">
              <w:rPr>
                <w:noProof/>
                <w:webHidden/>
              </w:rPr>
              <w:fldChar w:fldCharType="begin"/>
            </w:r>
            <w:r w:rsidR="005829BE">
              <w:rPr>
                <w:noProof/>
                <w:webHidden/>
              </w:rPr>
              <w:instrText xml:space="preserve"> PAGEREF _Toc107835056 \h </w:instrText>
            </w:r>
            <w:r w:rsidR="005829BE">
              <w:rPr>
                <w:noProof/>
                <w:webHidden/>
              </w:rPr>
            </w:r>
            <w:r w:rsidR="005829BE">
              <w:rPr>
                <w:noProof/>
                <w:webHidden/>
              </w:rPr>
              <w:fldChar w:fldCharType="separate"/>
            </w:r>
            <w:r w:rsidR="001358A6">
              <w:rPr>
                <w:noProof/>
                <w:webHidden/>
              </w:rPr>
              <w:t>16</w:t>
            </w:r>
            <w:r w:rsidR="005829BE">
              <w:rPr>
                <w:noProof/>
                <w:webHidden/>
              </w:rPr>
              <w:fldChar w:fldCharType="end"/>
            </w:r>
          </w:hyperlink>
        </w:p>
        <w:p w14:paraId="53D7CD1A" w14:textId="2D6A2696" w:rsidR="005829BE" w:rsidRDefault="009354E8">
          <w:pPr>
            <w:pStyle w:val="Spistreci1"/>
            <w:tabs>
              <w:tab w:val="left" w:pos="660"/>
              <w:tab w:val="right" w:leader="dot" w:pos="9345"/>
            </w:tabs>
            <w:rPr>
              <w:rFonts w:cstheme="minorBidi"/>
              <w:noProof/>
            </w:rPr>
          </w:pPr>
          <w:hyperlink w:anchor="_Toc107835057" w:history="1">
            <w:r w:rsidR="005829BE" w:rsidRPr="00BB5393">
              <w:rPr>
                <w:rStyle w:val="Hipercze"/>
                <w:noProof/>
                <w:lang w:val="en-US"/>
                <w14:scene3d>
                  <w14:camera w14:prst="orthographicFront"/>
                  <w14:lightRig w14:rig="threePt" w14:dir="t">
                    <w14:rot w14:lat="0" w14:lon="0" w14:rev="0"/>
                  </w14:lightRig>
                </w14:scene3d>
              </w:rPr>
              <w:t>XV.</w:t>
            </w:r>
            <w:r w:rsidR="005829BE">
              <w:rPr>
                <w:rFonts w:cstheme="minorBidi"/>
                <w:noProof/>
              </w:rPr>
              <w:tab/>
            </w:r>
            <w:r w:rsidR="005829BE" w:rsidRPr="00BB5393">
              <w:rPr>
                <w:rStyle w:val="Hipercze"/>
                <w:noProof/>
              </w:rPr>
              <w:t>Sposób oraz termin składania ofert</w:t>
            </w:r>
            <w:r w:rsidR="005829BE">
              <w:rPr>
                <w:noProof/>
                <w:webHidden/>
              </w:rPr>
              <w:tab/>
            </w:r>
            <w:r w:rsidR="005829BE">
              <w:rPr>
                <w:noProof/>
                <w:webHidden/>
              </w:rPr>
              <w:fldChar w:fldCharType="begin"/>
            </w:r>
            <w:r w:rsidR="005829BE">
              <w:rPr>
                <w:noProof/>
                <w:webHidden/>
              </w:rPr>
              <w:instrText xml:space="preserve"> PAGEREF _Toc107835057 \h </w:instrText>
            </w:r>
            <w:r w:rsidR="005829BE">
              <w:rPr>
                <w:noProof/>
                <w:webHidden/>
              </w:rPr>
            </w:r>
            <w:r w:rsidR="005829BE">
              <w:rPr>
                <w:noProof/>
                <w:webHidden/>
              </w:rPr>
              <w:fldChar w:fldCharType="separate"/>
            </w:r>
            <w:r w:rsidR="001358A6">
              <w:rPr>
                <w:noProof/>
                <w:webHidden/>
              </w:rPr>
              <w:t>17</w:t>
            </w:r>
            <w:r w:rsidR="005829BE">
              <w:rPr>
                <w:noProof/>
                <w:webHidden/>
              </w:rPr>
              <w:fldChar w:fldCharType="end"/>
            </w:r>
          </w:hyperlink>
        </w:p>
        <w:p w14:paraId="18E44FD1" w14:textId="1542EEC3" w:rsidR="005829BE" w:rsidRDefault="009354E8">
          <w:pPr>
            <w:pStyle w:val="Spistreci1"/>
            <w:tabs>
              <w:tab w:val="left" w:pos="660"/>
              <w:tab w:val="right" w:leader="dot" w:pos="9345"/>
            </w:tabs>
            <w:rPr>
              <w:rFonts w:cstheme="minorBidi"/>
              <w:noProof/>
            </w:rPr>
          </w:pPr>
          <w:hyperlink w:anchor="_Toc107835058" w:history="1">
            <w:r w:rsidR="005829BE" w:rsidRPr="00BB5393">
              <w:rPr>
                <w:rStyle w:val="Hipercze"/>
                <w:noProof/>
                <w:lang w:val="en-US"/>
                <w14:scene3d>
                  <w14:camera w14:prst="orthographicFront"/>
                  <w14:lightRig w14:rig="threePt" w14:dir="t">
                    <w14:rot w14:lat="0" w14:lon="0" w14:rev="0"/>
                  </w14:lightRig>
                </w14:scene3d>
              </w:rPr>
              <w:t>XVI.</w:t>
            </w:r>
            <w:r w:rsidR="005829BE">
              <w:rPr>
                <w:rFonts w:cstheme="minorBidi"/>
                <w:noProof/>
              </w:rPr>
              <w:tab/>
            </w:r>
            <w:r w:rsidR="005829BE" w:rsidRPr="00BB5393">
              <w:rPr>
                <w:rStyle w:val="Hipercze"/>
                <w:noProof/>
              </w:rPr>
              <w:t>Otwarcie ofert</w:t>
            </w:r>
            <w:r w:rsidR="005829BE">
              <w:rPr>
                <w:noProof/>
                <w:webHidden/>
              </w:rPr>
              <w:tab/>
            </w:r>
            <w:r w:rsidR="005829BE">
              <w:rPr>
                <w:noProof/>
                <w:webHidden/>
              </w:rPr>
              <w:fldChar w:fldCharType="begin"/>
            </w:r>
            <w:r w:rsidR="005829BE">
              <w:rPr>
                <w:noProof/>
                <w:webHidden/>
              </w:rPr>
              <w:instrText xml:space="preserve"> PAGEREF _Toc107835058 \h </w:instrText>
            </w:r>
            <w:r w:rsidR="005829BE">
              <w:rPr>
                <w:noProof/>
                <w:webHidden/>
              </w:rPr>
            </w:r>
            <w:r w:rsidR="005829BE">
              <w:rPr>
                <w:noProof/>
                <w:webHidden/>
              </w:rPr>
              <w:fldChar w:fldCharType="separate"/>
            </w:r>
            <w:r w:rsidR="001358A6">
              <w:rPr>
                <w:noProof/>
                <w:webHidden/>
              </w:rPr>
              <w:t>18</w:t>
            </w:r>
            <w:r w:rsidR="005829BE">
              <w:rPr>
                <w:noProof/>
                <w:webHidden/>
              </w:rPr>
              <w:fldChar w:fldCharType="end"/>
            </w:r>
          </w:hyperlink>
        </w:p>
        <w:p w14:paraId="09D6B196" w14:textId="60734587" w:rsidR="005829BE" w:rsidRDefault="009354E8">
          <w:pPr>
            <w:pStyle w:val="Spistreci1"/>
            <w:tabs>
              <w:tab w:val="left" w:pos="660"/>
              <w:tab w:val="right" w:leader="dot" w:pos="9345"/>
            </w:tabs>
            <w:rPr>
              <w:rFonts w:cstheme="minorBidi"/>
              <w:noProof/>
            </w:rPr>
          </w:pPr>
          <w:hyperlink w:anchor="_Toc107835059" w:history="1">
            <w:r w:rsidR="005829BE" w:rsidRPr="00BB5393">
              <w:rPr>
                <w:rStyle w:val="Hipercze"/>
                <w:noProof/>
                <w:lang w:val="en-US"/>
                <w14:scene3d>
                  <w14:camera w14:prst="orthographicFront"/>
                  <w14:lightRig w14:rig="threePt" w14:dir="t">
                    <w14:rot w14:lat="0" w14:lon="0" w14:rev="0"/>
                  </w14:lightRig>
                </w14:scene3d>
              </w:rPr>
              <w:t>XVII.</w:t>
            </w:r>
            <w:r w:rsidR="005829BE">
              <w:rPr>
                <w:rFonts w:cstheme="minorBidi"/>
                <w:noProof/>
              </w:rPr>
              <w:tab/>
            </w:r>
            <w:r w:rsidR="005829BE" w:rsidRPr="00BB5393">
              <w:rPr>
                <w:rStyle w:val="Hipercze"/>
                <w:noProof/>
              </w:rPr>
              <w:t>Opis sposobu obliczania ceny</w:t>
            </w:r>
            <w:r w:rsidR="005829BE">
              <w:rPr>
                <w:noProof/>
                <w:webHidden/>
              </w:rPr>
              <w:tab/>
            </w:r>
            <w:r w:rsidR="005829BE">
              <w:rPr>
                <w:noProof/>
                <w:webHidden/>
              </w:rPr>
              <w:fldChar w:fldCharType="begin"/>
            </w:r>
            <w:r w:rsidR="005829BE">
              <w:rPr>
                <w:noProof/>
                <w:webHidden/>
              </w:rPr>
              <w:instrText xml:space="preserve"> PAGEREF _Toc107835059 \h </w:instrText>
            </w:r>
            <w:r w:rsidR="005829BE">
              <w:rPr>
                <w:noProof/>
                <w:webHidden/>
              </w:rPr>
            </w:r>
            <w:r w:rsidR="005829BE">
              <w:rPr>
                <w:noProof/>
                <w:webHidden/>
              </w:rPr>
              <w:fldChar w:fldCharType="separate"/>
            </w:r>
            <w:r w:rsidR="001358A6">
              <w:rPr>
                <w:noProof/>
                <w:webHidden/>
              </w:rPr>
              <w:t>18</w:t>
            </w:r>
            <w:r w:rsidR="005829BE">
              <w:rPr>
                <w:noProof/>
                <w:webHidden/>
              </w:rPr>
              <w:fldChar w:fldCharType="end"/>
            </w:r>
          </w:hyperlink>
        </w:p>
        <w:p w14:paraId="0C6784DD" w14:textId="2ED69E30" w:rsidR="005829BE" w:rsidRDefault="009354E8">
          <w:pPr>
            <w:pStyle w:val="Spistreci1"/>
            <w:tabs>
              <w:tab w:val="left" w:pos="880"/>
              <w:tab w:val="right" w:leader="dot" w:pos="9345"/>
            </w:tabs>
            <w:rPr>
              <w:rFonts w:cstheme="minorBidi"/>
              <w:noProof/>
            </w:rPr>
          </w:pPr>
          <w:hyperlink w:anchor="_Toc107835060" w:history="1">
            <w:r w:rsidR="005829BE" w:rsidRPr="00BB5393">
              <w:rPr>
                <w:rStyle w:val="Hipercze"/>
                <w:noProof/>
                <w:lang w:val="en-US"/>
                <w14:scene3d>
                  <w14:camera w14:prst="orthographicFront"/>
                  <w14:lightRig w14:rig="threePt" w14:dir="t">
                    <w14:rot w14:lat="0" w14:lon="0" w14:rev="0"/>
                  </w14:lightRig>
                </w14:scene3d>
              </w:rPr>
              <w:t>XVIII.</w:t>
            </w:r>
            <w:r w:rsidR="005829BE">
              <w:rPr>
                <w:rFonts w:cstheme="minorBidi"/>
                <w:noProof/>
              </w:rPr>
              <w:tab/>
            </w:r>
            <w:r w:rsidR="005829BE" w:rsidRPr="00BB5393">
              <w:rPr>
                <w:rStyle w:val="Hipercze"/>
                <w:noProof/>
              </w:rPr>
              <w:t>Opis kryteriów, którymi zamawiający będzie się kierował przy wyborze oferty, wraz z podaniem wag tych kryteriów i sposobu oceny ofert</w:t>
            </w:r>
            <w:r w:rsidR="005829BE">
              <w:rPr>
                <w:noProof/>
                <w:webHidden/>
              </w:rPr>
              <w:tab/>
            </w:r>
            <w:r w:rsidR="005829BE">
              <w:rPr>
                <w:noProof/>
                <w:webHidden/>
              </w:rPr>
              <w:fldChar w:fldCharType="begin"/>
            </w:r>
            <w:r w:rsidR="005829BE">
              <w:rPr>
                <w:noProof/>
                <w:webHidden/>
              </w:rPr>
              <w:instrText xml:space="preserve"> PAGEREF _Toc107835060 \h </w:instrText>
            </w:r>
            <w:r w:rsidR="005829BE">
              <w:rPr>
                <w:noProof/>
                <w:webHidden/>
              </w:rPr>
            </w:r>
            <w:r w:rsidR="005829BE">
              <w:rPr>
                <w:noProof/>
                <w:webHidden/>
              </w:rPr>
              <w:fldChar w:fldCharType="separate"/>
            </w:r>
            <w:r w:rsidR="001358A6">
              <w:rPr>
                <w:noProof/>
                <w:webHidden/>
              </w:rPr>
              <w:t>20</w:t>
            </w:r>
            <w:r w:rsidR="005829BE">
              <w:rPr>
                <w:noProof/>
                <w:webHidden/>
              </w:rPr>
              <w:fldChar w:fldCharType="end"/>
            </w:r>
          </w:hyperlink>
        </w:p>
        <w:p w14:paraId="7A60BCB1" w14:textId="053DCD13" w:rsidR="005829BE" w:rsidRDefault="009354E8">
          <w:pPr>
            <w:pStyle w:val="Spistreci1"/>
            <w:tabs>
              <w:tab w:val="left" w:pos="660"/>
              <w:tab w:val="right" w:leader="dot" w:pos="9345"/>
            </w:tabs>
            <w:rPr>
              <w:rFonts w:cstheme="minorBidi"/>
              <w:noProof/>
            </w:rPr>
          </w:pPr>
          <w:hyperlink w:anchor="_Toc107835061" w:history="1">
            <w:r w:rsidR="005829BE" w:rsidRPr="00BB5393">
              <w:rPr>
                <w:rStyle w:val="Hipercze"/>
                <w:noProof/>
                <w:lang w:val="en-US"/>
                <w14:scene3d>
                  <w14:camera w14:prst="orthographicFront"/>
                  <w14:lightRig w14:rig="threePt" w14:dir="t">
                    <w14:rot w14:lat="0" w14:lon="0" w14:rev="0"/>
                  </w14:lightRig>
                </w14:scene3d>
              </w:rPr>
              <w:t>XIX.</w:t>
            </w:r>
            <w:r w:rsidR="005829BE">
              <w:rPr>
                <w:rFonts w:cstheme="minorBidi"/>
                <w:noProof/>
              </w:rPr>
              <w:tab/>
            </w:r>
            <w:r w:rsidR="005829BE" w:rsidRPr="00BB5393">
              <w:rPr>
                <w:rStyle w:val="Hipercze"/>
                <w:noProof/>
              </w:rPr>
              <w:t>Informacje o formalnościach, jakie powinny zostać dopełnione po wyborze oferty w celu zawarcia umowy w sprawie zamówienia publicznego</w:t>
            </w:r>
            <w:r w:rsidR="005829BE">
              <w:rPr>
                <w:noProof/>
                <w:webHidden/>
              </w:rPr>
              <w:tab/>
            </w:r>
            <w:r w:rsidR="005829BE">
              <w:rPr>
                <w:noProof/>
                <w:webHidden/>
              </w:rPr>
              <w:fldChar w:fldCharType="begin"/>
            </w:r>
            <w:r w:rsidR="005829BE">
              <w:rPr>
                <w:noProof/>
                <w:webHidden/>
              </w:rPr>
              <w:instrText xml:space="preserve"> PAGEREF _Toc107835061 \h </w:instrText>
            </w:r>
            <w:r w:rsidR="005829BE">
              <w:rPr>
                <w:noProof/>
                <w:webHidden/>
              </w:rPr>
            </w:r>
            <w:r w:rsidR="005829BE">
              <w:rPr>
                <w:noProof/>
                <w:webHidden/>
              </w:rPr>
              <w:fldChar w:fldCharType="separate"/>
            </w:r>
            <w:r w:rsidR="001358A6">
              <w:rPr>
                <w:noProof/>
                <w:webHidden/>
              </w:rPr>
              <w:t>21</w:t>
            </w:r>
            <w:r w:rsidR="005829BE">
              <w:rPr>
                <w:noProof/>
                <w:webHidden/>
              </w:rPr>
              <w:fldChar w:fldCharType="end"/>
            </w:r>
          </w:hyperlink>
        </w:p>
        <w:p w14:paraId="6C33CB28" w14:textId="6E3D395C" w:rsidR="005829BE" w:rsidRDefault="009354E8">
          <w:pPr>
            <w:pStyle w:val="Spistreci1"/>
            <w:tabs>
              <w:tab w:val="left" w:pos="660"/>
              <w:tab w:val="right" w:leader="dot" w:pos="9345"/>
            </w:tabs>
            <w:rPr>
              <w:rFonts w:cstheme="minorBidi"/>
              <w:noProof/>
            </w:rPr>
          </w:pPr>
          <w:hyperlink w:anchor="_Toc107835062" w:history="1">
            <w:r w:rsidR="005829BE" w:rsidRPr="00BB5393">
              <w:rPr>
                <w:rStyle w:val="Hipercze"/>
                <w:noProof/>
                <w:lang w:val="en-US"/>
                <w14:scene3d>
                  <w14:camera w14:prst="orthographicFront"/>
                  <w14:lightRig w14:rig="threePt" w14:dir="t">
                    <w14:rot w14:lat="0" w14:lon="0" w14:rev="0"/>
                  </w14:lightRig>
                </w14:scene3d>
              </w:rPr>
              <w:t>XX.</w:t>
            </w:r>
            <w:r w:rsidR="005829BE">
              <w:rPr>
                <w:rFonts w:cstheme="minorBidi"/>
                <w:noProof/>
              </w:rPr>
              <w:tab/>
            </w:r>
            <w:r w:rsidR="005829BE" w:rsidRPr="00BB5393">
              <w:rPr>
                <w:rStyle w:val="Hipercze"/>
                <w:noProof/>
              </w:rPr>
              <w:t>Wymagania dotyczące zabezpieczenia należytego wykonania umowy</w:t>
            </w:r>
            <w:r w:rsidR="005829BE">
              <w:rPr>
                <w:noProof/>
                <w:webHidden/>
              </w:rPr>
              <w:tab/>
            </w:r>
            <w:r w:rsidR="005829BE">
              <w:rPr>
                <w:noProof/>
                <w:webHidden/>
              </w:rPr>
              <w:fldChar w:fldCharType="begin"/>
            </w:r>
            <w:r w:rsidR="005829BE">
              <w:rPr>
                <w:noProof/>
                <w:webHidden/>
              </w:rPr>
              <w:instrText xml:space="preserve"> PAGEREF _Toc107835062 \h </w:instrText>
            </w:r>
            <w:r w:rsidR="005829BE">
              <w:rPr>
                <w:noProof/>
                <w:webHidden/>
              </w:rPr>
            </w:r>
            <w:r w:rsidR="005829BE">
              <w:rPr>
                <w:noProof/>
                <w:webHidden/>
              </w:rPr>
              <w:fldChar w:fldCharType="separate"/>
            </w:r>
            <w:r w:rsidR="001358A6">
              <w:rPr>
                <w:noProof/>
                <w:webHidden/>
              </w:rPr>
              <w:t>22</w:t>
            </w:r>
            <w:r w:rsidR="005829BE">
              <w:rPr>
                <w:noProof/>
                <w:webHidden/>
              </w:rPr>
              <w:fldChar w:fldCharType="end"/>
            </w:r>
          </w:hyperlink>
        </w:p>
        <w:p w14:paraId="1A05BD49" w14:textId="3108897C" w:rsidR="005829BE" w:rsidRDefault="009354E8">
          <w:pPr>
            <w:pStyle w:val="Spistreci1"/>
            <w:tabs>
              <w:tab w:val="left" w:pos="660"/>
              <w:tab w:val="right" w:leader="dot" w:pos="9345"/>
            </w:tabs>
            <w:rPr>
              <w:rFonts w:cstheme="minorBidi"/>
              <w:noProof/>
            </w:rPr>
          </w:pPr>
          <w:hyperlink w:anchor="_Toc107835063" w:history="1">
            <w:r w:rsidR="005829BE" w:rsidRPr="00BB5393">
              <w:rPr>
                <w:rStyle w:val="Hipercze"/>
                <w:noProof/>
                <w:lang w:val="en-US"/>
                <w14:scene3d>
                  <w14:camera w14:prst="orthographicFront"/>
                  <w14:lightRig w14:rig="threePt" w14:dir="t">
                    <w14:rot w14:lat="0" w14:lon="0" w14:rev="0"/>
                  </w14:lightRig>
                </w14:scene3d>
              </w:rPr>
              <w:t>XXI.</w:t>
            </w:r>
            <w:r w:rsidR="005829BE">
              <w:rPr>
                <w:rFonts w:cstheme="minorBidi"/>
                <w:noProof/>
              </w:rPr>
              <w:tab/>
            </w:r>
            <w:r w:rsidR="005829BE" w:rsidRPr="00BB5393">
              <w:rPr>
                <w:rStyle w:val="Hipercze"/>
                <w:noProof/>
              </w:rPr>
              <w:t>Unieważnienie postępowania</w:t>
            </w:r>
            <w:r w:rsidR="005829BE">
              <w:rPr>
                <w:noProof/>
                <w:webHidden/>
              </w:rPr>
              <w:tab/>
            </w:r>
            <w:r w:rsidR="005829BE">
              <w:rPr>
                <w:noProof/>
                <w:webHidden/>
              </w:rPr>
              <w:fldChar w:fldCharType="begin"/>
            </w:r>
            <w:r w:rsidR="005829BE">
              <w:rPr>
                <w:noProof/>
                <w:webHidden/>
              </w:rPr>
              <w:instrText xml:space="preserve"> PAGEREF _Toc107835063 \h </w:instrText>
            </w:r>
            <w:r w:rsidR="005829BE">
              <w:rPr>
                <w:noProof/>
                <w:webHidden/>
              </w:rPr>
            </w:r>
            <w:r w:rsidR="005829BE">
              <w:rPr>
                <w:noProof/>
                <w:webHidden/>
              </w:rPr>
              <w:fldChar w:fldCharType="separate"/>
            </w:r>
            <w:r w:rsidR="001358A6">
              <w:rPr>
                <w:noProof/>
                <w:webHidden/>
              </w:rPr>
              <w:t>23</w:t>
            </w:r>
            <w:r w:rsidR="005829BE">
              <w:rPr>
                <w:noProof/>
                <w:webHidden/>
              </w:rPr>
              <w:fldChar w:fldCharType="end"/>
            </w:r>
          </w:hyperlink>
        </w:p>
        <w:p w14:paraId="693B67D1" w14:textId="201A676E" w:rsidR="005829BE" w:rsidRDefault="009354E8">
          <w:pPr>
            <w:pStyle w:val="Spistreci1"/>
            <w:tabs>
              <w:tab w:val="left" w:pos="660"/>
              <w:tab w:val="right" w:leader="dot" w:pos="9345"/>
            </w:tabs>
            <w:rPr>
              <w:rFonts w:cstheme="minorBidi"/>
              <w:noProof/>
            </w:rPr>
          </w:pPr>
          <w:hyperlink w:anchor="_Toc107835064" w:history="1">
            <w:r w:rsidR="005829BE" w:rsidRPr="00BB5393">
              <w:rPr>
                <w:rStyle w:val="Hipercze"/>
                <w:noProof/>
                <w:lang w:val="en-US"/>
                <w14:scene3d>
                  <w14:camera w14:prst="orthographicFront"/>
                  <w14:lightRig w14:rig="threePt" w14:dir="t">
                    <w14:rot w14:lat="0" w14:lon="0" w14:rev="0"/>
                  </w14:lightRig>
                </w14:scene3d>
              </w:rPr>
              <w:t>XXII.</w:t>
            </w:r>
            <w:r w:rsidR="005829BE">
              <w:rPr>
                <w:rFonts w:cstheme="minorBidi"/>
                <w:noProof/>
              </w:rPr>
              <w:tab/>
            </w:r>
            <w:r w:rsidR="005829BE" w:rsidRPr="00BB5393">
              <w:rPr>
                <w:rStyle w:val="Hipercze"/>
                <w:noProof/>
              </w:rPr>
              <w:t>Wymagania dotyczące umowy o podwykonawstwo</w:t>
            </w:r>
            <w:r w:rsidR="005829BE">
              <w:rPr>
                <w:noProof/>
                <w:webHidden/>
              </w:rPr>
              <w:tab/>
            </w:r>
            <w:r w:rsidR="005829BE">
              <w:rPr>
                <w:noProof/>
                <w:webHidden/>
              </w:rPr>
              <w:fldChar w:fldCharType="begin"/>
            </w:r>
            <w:r w:rsidR="005829BE">
              <w:rPr>
                <w:noProof/>
                <w:webHidden/>
              </w:rPr>
              <w:instrText xml:space="preserve"> PAGEREF _Toc107835064 \h </w:instrText>
            </w:r>
            <w:r w:rsidR="005829BE">
              <w:rPr>
                <w:noProof/>
                <w:webHidden/>
              </w:rPr>
            </w:r>
            <w:r w:rsidR="005829BE">
              <w:rPr>
                <w:noProof/>
                <w:webHidden/>
              </w:rPr>
              <w:fldChar w:fldCharType="separate"/>
            </w:r>
            <w:r w:rsidR="001358A6">
              <w:rPr>
                <w:noProof/>
                <w:webHidden/>
              </w:rPr>
              <w:t>24</w:t>
            </w:r>
            <w:r w:rsidR="005829BE">
              <w:rPr>
                <w:noProof/>
                <w:webHidden/>
              </w:rPr>
              <w:fldChar w:fldCharType="end"/>
            </w:r>
          </w:hyperlink>
        </w:p>
        <w:p w14:paraId="270AB603" w14:textId="562124BA" w:rsidR="005829BE" w:rsidRDefault="009354E8">
          <w:pPr>
            <w:pStyle w:val="Spistreci1"/>
            <w:tabs>
              <w:tab w:val="left" w:pos="880"/>
              <w:tab w:val="right" w:leader="dot" w:pos="9345"/>
            </w:tabs>
            <w:rPr>
              <w:rFonts w:cstheme="minorBidi"/>
              <w:noProof/>
            </w:rPr>
          </w:pPr>
          <w:hyperlink w:anchor="_Toc107835065" w:history="1">
            <w:r w:rsidR="005829BE" w:rsidRPr="00BB5393">
              <w:rPr>
                <w:rStyle w:val="Hipercze"/>
                <w:noProof/>
                <w:lang w:val="en-US"/>
                <w14:scene3d>
                  <w14:camera w14:prst="orthographicFront"/>
                  <w14:lightRig w14:rig="threePt" w14:dir="t">
                    <w14:rot w14:lat="0" w14:lon="0" w14:rev="0"/>
                  </w14:lightRig>
                </w14:scene3d>
              </w:rPr>
              <w:t>XXIII.</w:t>
            </w:r>
            <w:r w:rsidR="005829BE">
              <w:rPr>
                <w:rFonts w:cstheme="minorBidi"/>
                <w:noProof/>
              </w:rPr>
              <w:tab/>
            </w:r>
            <w:r w:rsidR="005829BE" w:rsidRPr="00BB5393">
              <w:rPr>
                <w:rStyle w:val="Hipercze"/>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5829BE">
              <w:rPr>
                <w:noProof/>
                <w:webHidden/>
              </w:rPr>
              <w:tab/>
            </w:r>
            <w:r w:rsidR="005829BE">
              <w:rPr>
                <w:noProof/>
                <w:webHidden/>
              </w:rPr>
              <w:fldChar w:fldCharType="begin"/>
            </w:r>
            <w:r w:rsidR="005829BE">
              <w:rPr>
                <w:noProof/>
                <w:webHidden/>
              </w:rPr>
              <w:instrText xml:space="preserve"> PAGEREF _Toc107835065 \h </w:instrText>
            </w:r>
            <w:r w:rsidR="005829BE">
              <w:rPr>
                <w:noProof/>
                <w:webHidden/>
              </w:rPr>
            </w:r>
            <w:r w:rsidR="005829BE">
              <w:rPr>
                <w:noProof/>
                <w:webHidden/>
              </w:rPr>
              <w:fldChar w:fldCharType="separate"/>
            </w:r>
            <w:r w:rsidR="001358A6">
              <w:rPr>
                <w:noProof/>
                <w:webHidden/>
              </w:rPr>
              <w:t>24</w:t>
            </w:r>
            <w:r w:rsidR="005829BE">
              <w:rPr>
                <w:noProof/>
                <w:webHidden/>
              </w:rPr>
              <w:fldChar w:fldCharType="end"/>
            </w:r>
          </w:hyperlink>
        </w:p>
        <w:p w14:paraId="60F558F2" w14:textId="7BB43BBF" w:rsidR="005829BE" w:rsidRDefault="009354E8">
          <w:pPr>
            <w:pStyle w:val="Spistreci1"/>
            <w:tabs>
              <w:tab w:val="left" w:pos="880"/>
              <w:tab w:val="right" w:leader="dot" w:pos="9345"/>
            </w:tabs>
            <w:rPr>
              <w:rFonts w:cstheme="minorBidi"/>
              <w:noProof/>
            </w:rPr>
          </w:pPr>
          <w:hyperlink w:anchor="_Toc107835066" w:history="1">
            <w:r w:rsidR="005829BE" w:rsidRPr="00BB5393">
              <w:rPr>
                <w:rStyle w:val="Hipercze"/>
                <w:noProof/>
                <w:lang w:val="en-US"/>
                <w14:scene3d>
                  <w14:camera w14:prst="orthographicFront"/>
                  <w14:lightRig w14:rig="threePt" w14:dir="t">
                    <w14:rot w14:lat="0" w14:lon="0" w14:rev="0"/>
                  </w14:lightRig>
                </w14:scene3d>
              </w:rPr>
              <w:t>XXIV.</w:t>
            </w:r>
            <w:r w:rsidR="005829BE">
              <w:rPr>
                <w:rFonts w:cstheme="minorBidi"/>
                <w:noProof/>
              </w:rPr>
              <w:tab/>
            </w:r>
            <w:r w:rsidR="005829BE" w:rsidRPr="00BB5393">
              <w:rPr>
                <w:rStyle w:val="Hipercze"/>
                <w:noProof/>
              </w:rPr>
              <w:t>Pouczenie o środkach ochrony prawnej przysługujących Wykonawcy w toku postępowania o udzielenie zamówienia</w:t>
            </w:r>
            <w:r w:rsidR="005829BE">
              <w:rPr>
                <w:noProof/>
                <w:webHidden/>
              </w:rPr>
              <w:tab/>
            </w:r>
            <w:r w:rsidR="005829BE">
              <w:rPr>
                <w:noProof/>
                <w:webHidden/>
              </w:rPr>
              <w:fldChar w:fldCharType="begin"/>
            </w:r>
            <w:r w:rsidR="005829BE">
              <w:rPr>
                <w:noProof/>
                <w:webHidden/>
              </w:rPr>
              <w:instrText xml:space="preserve"> PAGEREF _Toc107835066 \h </w:instrText>
            </w:r>
            <w:r w:rsidR="005829BE">
              <w:rPr>
                <w:noProof/>
                <w:webHidden/>
              </w:rPr>
            </w:r>
            <w:r w:rsidR="005829BE">
              <w:rPr>
                <w:noProof/>
                <w:webHidden/>
              </w:rPr>
              <w:fldChar w:fldCharType="separate"/>
            </w:r>
            <w:r w:rsidR="001358A6">
              <w:rPr>
                <w:noProof/>
                <w:webHidden/>
              </w:rPr>
              <w:t>24</w:t>
            </w:r>
            <w:r w:rsidR="005829BE">
              <w:rPr>
                <w:noProof/>
                <w:webHidden/>
              </w:rPr>
              <w:fldChar w:fldCharType="end"/>
            </w:r>
          </w:hyperlink>
        </w:p>
        <w:p w14:paraId="3F621D2C" w14:textId="5D2C9A52" w:rsidR="005829BE" w:rsidRDefault="009354E8">
          <w:pPr>
            <w:pStyle w:val="Spistreci1"/>
            <w:tabs>
              <w:tab w:val="left" w:pos="660"/>
              <w:tab w:val="right" w:leader="dot" w:pos="9345"/>
            </w:tabs>
            <w:rPr>
              <w:rFonts w:cstheme="minorBidi"/>
              <w:noProof/>
            </w:rPr>
          </w:pPr>
          <w:hyperlink w:anchor="_Toc107835067" w:history="1">
            <w:r w:rsidR="005829BE" w:rsidRPr="00BB5393">
              <w:rPr>
                <w:rStyle w:val="Hipercze"/>
                <w:noProof/>
                <w:lang w:val="en-US"/>
                <w14:scene3d>
                  <w14:camera w14:prst="orthographicFront"/>
                  <w14:lightRig w14:rig="threePt" w14:dir="t">
                    <w14:rot w14:lat="0" w14:lon="0" w14:rev="0"/>
                  </w14:lightRig>
                </w14:scene3d>
              </w:rPr>
              <w:t>XXV.</w:t>
            </w:r>
            <w:r w:rsidR="005829BE">
              <w:rPr>
                <w:rFonts w:cstheme="minorBidi"/>
                <w:noProof/>
              </w:rPr>
              <w:tab/>
            </w:r>
            <w:r w:rsidR="005829BE" w:rsidRPr="00BB5393">
              <w:rPr>
                <w:rStyle w:val="Hipercze"/>
                <w:noProof/>
              </w:rPr>
              <w:t>W związku z obowiązującym od 25 maja 2018 roku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informujemy, że:</w:t>
            </w:r>
            <w:r w:rsidR="005829BE">
              <w:rPr>
                <w:noProof/>
                <w:webHidden/>
              </w:rPr>
              <w:tab/>
            </w:r>
            <w:r w:rsidR="005829BE">
              <w:rPr>
                <w:noProof/>
                <w:webHidden/>
              </w:rPr>
              <w:fldChar w:fldCharType="begin"/>
            </w:r>
            <w:r w:rsidR="005829BE">
              <w:rPr>
                <w:noProof/>
                <w:webHidden/>
              </w:rPr>
              <w:instrText xml:space="preserve"> PAGEREF _Toc107835067 \h </w:instrText>
            </w:r>
            <w:r w:rsidR="005829BE">
              <w:rPr>
                <w:noProof/>
                <w:webHidden/>
              </w:rPr>
            </w:r>
            <w:r w:rsidR="005829BE">
              <w:rPr>
                <w:noProof/>
                <w:webHidden/>
              </w:rPr>
              <w:fldChar w:fldCharType="separate"/>
            </w:r>
            <w:r w:rsidR="001358A6">
              <w:rPr>
                <w:noProof/>
                <w:webHidden/>
              </w:rPr>
              <w:t>25</w:t>
            </w:r>
            <w:r w:rsidR="005829BE">
              <w:rPr>
                <w:noProof/>
                <w:webHidden/>
              </w:rPr>
              <w:fldChar w:fldCharType="end"/>
            </w:r>
          </w:hyperlink>
        </w:p>
        <w:p w14:paraId="3205F1FC" w14:textId="2CA516D7" w:rsidR="005829BE" w:rsidRDefault="009354E8">
          <w:pPr>
            <w:pStyle w:val="Spistreci1"/>
            <w:tabs>
              <w:tab w:val="left" w:pos="880"/>
              <w:tab w:val="right" w:leader="dot" w:pos="9345"/>
            </w:tabs>
            <w:rPr>
              <w:rFonts w:cstheme="minorBidi"/>
              <w:noProof/>
            </w:rPr>
          </w:pPr>
          <w:hyperlink w:anchor="_Toc107835068" w:history="1">
            <w:r w:rsidR="005829BE" w:rsidRPr="00BB5393">
              <w:rPr>
                <w:rStyle w:val="Hipercze"/>
                <w:noProof/>
                <w:lang w:val="en-US"/>
                <w14:scene3d>
                  <w14:camera w14:prst="orthographicFront"/>
                  <w14:lightRig w14:rig="threePt" w14:dir="t">
                    <w14:rot w14:lat="0" w14:lon="0" w14:rev="0"/>
                  </w14:lightRig>
                </w14:scene3d>
              </w:rPr>
              <w:t>XXVI.</w:t>
            </w:r>
            <w:r w:rsidR="005829BE">
              <w:rPr>
                <w:rFonts w:cstheme="minorBidi"/>
                <w:noProof/>
              </w:rPr>
              <w:tab/>
            </w:r>
            <w:r w:rsidR="005829BE" w:rsidRPr="00BB5393">
              <w:rPr>
                <w:rStyle w:val="Hipercze"/>
                <w:noProof/>
              </w:rPr>
              <w:t>Postanowienia końcowe</w:t>
            </w:r>
            <w:r w:rsidR="005829BE">
              <w:rPr>
                <w:noProof/>
                <w:webHidden/>
              </w:rPr>
              <w:tab/>
            </w:r>
            <w:r w:rsidR="005829BE">
              <w:rPr>
                <w:noProof/>
                <w:webHidden/>
              </w:rPr>
              <w:fldChar w:fldCharType="begin"/>
            </w:r>
            <w:r w:rsidR="005829BE">
              <w:rPr>
                <w:noProof/>
                <w:webHidden/>
              </w:rPr>
              <w:instrText xml:space="preserve"> PAGEREF _Toc107835068 \h </w:instrText>
            </w:r>
            <w:r w:rsidR="005829BE">
              <w:rPr>
                <w:noProof/>
                <w:webHidden/>
              </w:rPr>
            </w:r>
            <w:r w:rsidR="005829BE">
              <w:rPr>
                <w:noProof/>
                <w:webHidden/>
              </w:rPr>
              <w:fldChar w:fldCharType="separate"/>
            </w:r>
            <w:r w:rsidR="001358A6">
              <w:rPr>
                <w:noProof/>
                <w:webHidden/>
              </w:rPr>
              <w:t>26</w:t>
            </w:r>
            <w:r w:rsidR="005829BE">
              <w:rPr>
                <w:noProof/>
                <w:webHidden/>
              </w:rPr>
              <w:fldChar w:fldCharType="end"/>
            </w:r>
          </w:hyperlink>
        </w:p>
        <w:p w14:paraId="390CC683" w14:textId="29211196" w:rsidR="00DF0CFD" w:rsidRDefault="00DF0CFD">
          <w:r>
            <w:rPr>
              <w:b/>
              <w:bCs/>
            </w:rPr>
            <w:fldChar w:fldCharType="end"/>
          </w:r>
        </w:p>
      </w:sdtContent>
    </w:sdt>
    <w:p w14:paraId="105B6BE2" w14:textId="77777777" w:rsidR="0063585E" w:rsidRDefault="0063585E" w:rsidP="007D2D8B">
      <w:pPr>
        <w:pStyle w:val="Akapitzlist"/>
        <w:ind w:left="0"/>
        <w:rPr>
          <w:rFonts w:eastAsia="Calibri" w:cstheme="minorHAnsi"/>
          <w:i/>
          <w:szCs w:val="22"/>
          <w:lang w:eastAsia="en-US"/>
        </w:rPr>
      </w:pPr>
    </w:p>
    <w:p w14:paraId="2D5047DC" w14:textId="77777777" w:rsidR="0063585E" w:rsidRDefault="0063585E">
      <w:pPr>
        <w:rPr>
          <w:rFonts w:eastAsia="Calibri" w:cstheme="minorHAnsi"/>
          <w:i/>
          <w:szCs w:val="22"/>
          <w:lang w:eastAsia="en-US"/>
        </w:rPr>
      </w:pPr>
      <w:r>
        <w:rPr>
          <w:rFonts w:eastAsia="Calibri" w:cstheme="minorHAnsi"/>
          <w:i/>
          <w:szCs w:val="22"/>
          <w:lang w:eastAsia="en-US"/>
        </w:rPr>
        <w:br w:type="page"/>
      </w:r>
    </w:p>
    <w:p w14:paraId="0411D30E" w14:textId="2B26CEBE" w:rsidR="00B705F5" w:rsidRPr="0016462B" w:rsidRDefault="00DF0CFD" w:rsidP="00DF1BC1">
      <w:pPr>
        <w:pStyle w:val="Nagwek1"/>
      </w:pPr>
      <w:bookmarkStart w:id="0" w:name="_Toc107835043"/>
      <w:r w:rsidRPr="0016462B">
        <w:lastRenderedPageBreak/>
        <w:t>Nazwa i adres Zamawiającego</w:t>
      </w:r>
      <w:bookmarkEnd w:id="0"/>
    </w:p>
    <w:p w14:paraId="5130A68D" w14:textId="77777777" w:rsidR="00DF0CFD" w:rsidRDefault="00452AD7" w:rsidP="007D2D8B">
      <w:pPr>
        <w:rPr>
          <w:rFonts w:eastAsia="Calibri" w:cstheme="minorHAnsi"/>
          <w:szCs w:val="22"/>
          <w:lang w:eastAsia="en-US"/>
        </w:rPr>
      </w:pPr>
      <w:r w:rsidRPr="00DC6DE3">
        <w:rPr>
          <w:rFonts w:eastAsia="Calibri" w:cstheme="minorHAnsi"/>
          <w:szCs w:val="22"/>
          <w:lang w:eastAsia="en-US"/>
        </w:rPr>
        <w:t xml:space="preserve">Gmina Chmielno </w:t>
      </w:r>
    </w:p>
    <w:p w14:paraId="4106FEBC" w14:textId="77777777" w:rsidR="00DF0CFD" w:rsidRDefault="00DF0CFD" w:rsidP="007D2D8B">
      <w:pPr>
        <w:rPr>
          <w:rFonts w:eastAsia="Calibri" w:cstheme="minorHAnsi"/>
          <w:szCs w:val="22"/>
          <w:lang w:eastAsia="en-US"/>
        </w:rPr>
      </w:pPr>
      <w:r w:rsidRPr="00DC6DE3">
        <w:rPr>
          <w:rFonts w:eastAsia="Calibri" w:cstheme="minorHAnsi"/>
          <w:szCs w:val="22"/>
          <w:lang w:eastAsia="en-US"/>
        </w:rPr>
        <w:t>ul. Gryfa Pomorskiego 22</w:t>
      </w:r>
    </w:p>
    <w:p w14:paraId="1A29B4EB" w14:textId="30477958" w:rsidR="00DF0CFD" w:rsidRDefault="00452AD7" w:rsidP="007D2D8B">
      <w:pPr>
        <w:rPr>
          <w:rFonts w:eastAsia="Calibri" w:cstheme="minorHAnsi"/>
          <w:szCs w:val="22"/>
          <w:lang w:eastAsia="en-US"/>
        </w:rPr>
      </w:pPr>
      <w:r w:rsidRPr="00DC6DE3">
        <w:rPr>
          <w:rFonts w:eastAsia="Calibri" w:cstheme="minorHAnsi"/>
          <w:szCs w:val="22"/>
          <w:lang w:eastAsia="en-US"/>
        </w:rPr>
        <w:t>83-333 Chmielno</w:t>
      </w:r>
      <w:r w:rsidR="00B705F5" w:rsidRPr="00DC6DE3">
        <w:rPr>
          <w:rFonts w:eastAsia="Calibri" w:cstheme="minorHAnsi"/>
          <w:szCs w:val="22"/>
          <w:lang w:eastAsia="en-US"/>
        </w:rPr>
        <w:t>,</w:t>
      </w:r>
    </w:p>
    <w:p w14:paraId="74D9DA8E" w14:textId="1E10CF7E" w:rsidR="00DF0CFD" w:rsidRDefault="00B705F5" w:rsidP="00DF0CFD">
      <w:pPr>
        <w:rPr>
          <w:rFonts w:eastAsia="Calibri" w:cstheme="minorHAnsi"/>
          <w:szCs w:val="22"/>
          <w:lang w:eastAsia="en-US"/>
        </w:rPr>
      </w:pPr>
      <w:r w:rsidRPr="00DC6DE3">
        <w:rPr>
          <w:rFonts w:eastAsia="Calibri" w:cstheme="minorHAnsi"/>
          <w:szCs w:val="22"/>
          <w:lang w:eastAsia="en-US"/>
        </w:rPr>
        <w:t>Tel. 58 685-</w:t>
      </w:r>
      <w:r w:rsidR="0067580C" w:rsidRPr="00DC6DE3">
        <w:rPr>
          <w:rFonts w:eastAsia="Calibri" w:cstheme="minorHAnsi"/>
          <w:szCs w:val="22"/>
          <w:lang w:eastAsia="en-US"/>
        </w:rPr>
        <w:t xml:space="preserve">68-68 </w:t>
      </w:r>
      <w:r w:rsidR="0067580C" w:rsidRPr="00DC6DE3">
        <w:rPr>
          <w:rFonts w:eastAsia="Calibri" w:cstheme="minorHAnsi"/>
          <w:szCs w:val="22"/>
          <w:lang w:eastAsia="en-US"/>
        </w:rPr>
        <w:tab/>
      </w:r>
      <w:r w:rsidR="0067580C" w:rsidRPr="00DC6DE3">
        <w:rPr>
          <w:rFonts w:eastAsia="Calibri" w:cstheme="minorHAnsi"/>
          <w:szCs w:val="22"/>
          <w:lang w:eastAsia="en-US"/>
        </w:rPr>
        <w:tab/>
      </w:r>
    </w:p>
    <w:p w14:paraId="74C69863" w14:textId="77777777" w:rsidR="00DF0CFD" w:rsidRDefault="00AC0F97" w:rsidP="00DF0CFD">
      <w:pPr>
        <w:rPr>
          <w:rFonts w:eastAsia="Calibri" w:cstheme="minorHAnsi"/>
          <w:szCs w:val="22"/>
          <w:lang w:eastAsia="en-US"/>
        </w:rPr>
      </w:pPr>
      <w:r w:rsidRPr="00DC6DE3">
        <w:rPr>
          <w:rFonts w:eastAsia="Calibri" w:cstheme="minorHAnsi"/>
          <w:szCs w:val="22"/>
          <w:lang w:eastAsia="en-US"/>
        </w:rPr>
        <w:t>Fax 58 742-59-63</w:t>
      </w:r>
    </w:p>
    <w:p w14:paraId="7B4B7E85" w14:textId="1AC32BA9" w:rsidR="008A77A6" w:rsidRDefault="008A77A6" w:rsidP="00C71A36">
      <w:pPr>
        <w:rPr>
          <w:rFonts w:eastAsia="Calibri" w:cstheme="minorHAnsi"/>
          <w:szCs w:val="22"/>
          <w:lang w:val="en-US" w:eastAsia="en-US"/>
        </w:rPr>
      </w:pPr>
      <w:r w:rsidRPr="005217C4">
        <w:rPr>
          <w:rFonts w:eastAsia="Calibri" w:cstheme="minorHAnsi"/>
          <w:szCs w:val="22"/>
          <w:lang w:val="en-US" w:eastAsia="en-US"/>
        </w:rPr>
        <w:t xml:space="preserve">e-mail: </w:t>
      </w:r>
      <w:hyperlink r:id="rId9" w:history="1">
        <w:r w:rsidR="005217C4" w:rsidRPr="00511043">
          <w:rPr>
            <w:rStyle w:val="Hipercze"/>
            <w:rFonts w:eastAsia="Calibri" w:cstheme="minorHAnsi"/>
            <w:szCs w:val="22"/>
            <w:lang w:val="en-US" w:eastAsia="en-US"/>
          </w:rPr>
          <w:t>sekretariat@chmielno.pl</w:t>
        </w:r>
      </w:hyperlink>
    </w:p>
    <w:p w14:paraId="57C519CF" w14:textId="77777777" w:rsidR="005217C4" w:rsidRDefault="005217C4" w:rsidP="005217C4">
      <w:pPr>
        <w:rPr>
          <w:rFonts w:eastAsia="Calibri" w:cstheme="minorHAnsi"/>
          <w:szCs w:val="22"/>
          <w:lang w:eastAsia="en-US"/>
        </w:rPr>
      </w:pPr>
      <w:r w:rsidRPr="00DC6DE3">
        <w:rPr>
          <w:rFonts w:eastAsia="Calibri" w:cstheme="minorHAnsi"/>
          <w:szCs w:val="22"/>
          <w:lang w:eastAsia="en-US"/>
        </w:rPr>
        <w:t>bip.chmielno.pl</w:t>
      </w:r>
    </w:p>
    <w:p w14:paraId="45B257CE" w14:textId="3D818F93" w:rsidR="00DF372F" w:rsidRPr="00DC6DE3" w:rsidRDefault="00DF0CFD" w:rsidP="0016462B">
      <w:pPr>
        <w:pStyle w:val="Nagwek1"/>
        <w:rPr>
          <w:bCs/>
        </w:rPr>
      </w:pPr>
      <w:bookmarkStart w:id="1" w:name="_Toc107835044"/>
      <w:r w:rsidRPr="00DC6DE3">
        <w:t>Adres strony internetowej prowadzonego postępowania</w:t>
      </w:r>
      <w:bookmarkEnd w:id="1"/>
    </w:p>
    <w:p w14:paraId="460CFBDE" w14:textId="054EE09E" w:rsidR="005F57D5" w:rsidRPr="00C95E04" w:rsidRDefault="00431130" w:rsidP="00C95E04">
      <w:pPr>
        <w:pStyle w:val="Akapitzlist"/>
        <w:numPr>
          <w:ilvl w:val="0"/>
          <w:numId w:val="60"/>
        </w:numPr>
        <w:rPr>
          <w:rFonts w:eastAsia="Calibri" w:cs="Calibri"/>
          <w:szCs w:val="22"/>
        </w:rPr>
      </w:pPr>
      <w:r w:rsidRPr="00C95E04">
        <w:rPr>
          <w:rFonts w:eastAsia="Calibri" w:cstheme="minorHAnsi"/>
          <w:bCs/>
          <w:szCs w:val="22"/>
          <w:lang w:eastAsia="en-US"/>
        </w:rPr>
        <w:t>Stroną prowadzonego postępowania jest</w:t>
      </w:r>
      <w:r w:rsidR="00C95E04" w:rsidRPr="00C95E04">
        <w:rPr>
          <w:rFonts w:eastAsia="Calibri" w:cstheme="minorHAnsi"/>
          <w:bCs/>
          <w:szCs w:val="22"/>
          <w:lang w:eastAsia="en-US"/>
        </w:rPr>
        <w:t xml:space="preserve">: </w:t>
      </w:r>
      <w:hyperlink r:id="rId10" w:history="1">
        <w:r w:rsidR="00C95E04" w:rsidRPr="001F5D67">
          <w:rPr>
            <w:rStyle w:val="Hipercze"/>
            <w:szCs w:val="22"/>
          </w:rPr>
          <w:t>https://platformazakupowa.pl/pn/gmina chmielno</w:t>
        </w:r>
      </w:hyperlink>
    </w:p>
    <w:p w14:paraId="352A3AF6" w14:textId="7817F107" w:rsidR="00A40C61" w:rsidRPr="00DC6DE3" w:rsidRDefault="00DF0CFD" w:rsidP="0016462B">
      <w:pPr>
        <w:pStyle w:val="Nagwek1"/>
        <w:rPr>
          <w:bCs/>
        </w:rPr>
      </w:pPr>
      <w:bookmarkStart w:id="2" w:name="_Toc107835045"/>
      <w:r w:rsidRPr="00DC6DE3">
        <w:t>Tryb udzielenia zamówienia</w:t>
      </w:r>
      <w:bookmarkEnd w:id="2"/>
    </w:p>
    <w:p w14:paraId="500AB2A2" w14:textId="77777777" w:rsidR="0075154E" w:rsidRPr="008100F9" w:rsidRDefault="0075154E" w:rsidP="00EF76D2">
      <w:pPr>
        <w:pStyle w:val="Akapitzlist"/>
        <w:numPr>
          <w:ilvl w:val="0"/>
          <w:numId w:val="22"/>
        </w:numPr>
        <w:ind w:left="284" w:right="15" w:hanging="284"/>
        <w:rPr>
          <w:rFonts w:cstheme="minorHAnsi"/>
          <w:szCs w:val="22"/>
        </w:rPr>
      </w:pPr>
      <w:bookmarkStart w:id="3" w:name="_Hlk67591318"/>
      <w:r w:rsidRPr="00DC6DE3">
        <w:rPr>
          <w:rFonts w:cstheme="minorHAnsi"/>
          <w:color w:val="262626"/>
          <w:szCs w:val="22"/>
        </w:rPr>
        <w:t xml:space="preserve">Postępowanie prowadzone jest </w:t>
      </w:r>
      <w:r w:rsidRPr="00957A98">
        <w:rPr>
          <w:rFonts w:cstheme="minorHAnsi"/>
          <w:b/>
          <w:color w:val="262626"/>
          <w:szCs w:val="22"/>
        </w:rPr>
        <w:t>w trybie</w:t>
      </w:r>
      <w:r w:rsidRPr="00957A98">
        <w:rPr>
          <w:rFonts w:cstheme="minorHAnsi"/>
          <w:b/>
          <w:szCs w:val="22"/>
        </w:rPr>
        <w:t xml:space="preserve"> </w:t>
      </w:r>
      <w:r w:rsidRPr="00957A98">
        <w:rPr>
          <w:rFonts w:cstheme="minorHAnsi"/>
          <w:b/>
          <w:color w:val="262626"/>
          <w:szCs w:val="22"/>
        </w:rPr>
        <w:t xml:space="preserve">podstawowym z możliwością przeprowadzenia negocjacji </w:t>
      </w:r>
      <w:r>
        <w:rPr>
          <w:rFonts w:cstheme="minorHAnsi"/>
          <w:color w:val="262626"/>
          <w:szCs w:val="22"/>
        </w:rPr>
        <w:t>w celu ulepszenia treści ofert</w:t>
      </w:r>
      <w:r w:rsidRPr="00DC6DE3">
        <w:rPr>
          <w:rFonts w:cstheme="minorHAnsi"/>
          <w:color w:val="262626"/>
          <w:szCs w:val="22"/>
        </w:rPr>
        <w:t xml:space="preserve">, o którym mowa w art. 275 pkt </w:t>
      </w:r>
      <w:r>
        <w:rPr>
          <w:rFonts w:cstheme="minorHAnsi"/>
          <w:color w:val="262626"/>
          <w:szCs w:val="22"/>
        </w:rPr>
        <w:t>2</w:t>
      </w:r>
      <w:r w:rsidRPr="00DC6DE3">
        <w:rPr>
          <w:rFonts w:cstheme="minorHAnsi"/>
          <w:color w:val="262626"/>
          <w:szCs w:val="22"/>
        </w:rPr>
        <w:t xml:space="preserve"> ustawy z 11 września </w:t>
      </w:r>
      <w:r w:rsidRPr="005217C4">
        <w:rPr>
          <w:rFonts w:cstheme="minorHAnsi"/>
          <w:szCs w:val="22"/>
        </w:rPr>
        <w:t xml:space="preserve">2019 r. – Prawo zamówień publicznych (Dz.U. z 2021 r., poz. 1129 ze zm.) </w:t>
      </w:r>
      <w:bookmarkEnd w:id="3"/>
      <w:r w:rsidRPr="005217C4">
        <w:rPr>
          <w:rFonts w:cstheme="minorHAnsi"/>
          <w:szCs w:val="22"/>
        </w:rPr>
        <w:t>– dalej: ustawa PZP. Szacunkowa wartość przedmiotowego zamówienia nie przekracza progów unijnych, o których mowa w art. 3 ustawy PZP.</w:t>
      </w:r>
    </w:p>
    <w:p w14:paraId="4573CAEA" w14:textId="77777777" w:rsidR="0075154E" w:rsidRDefault="0075154E" w:rsidP="00EF76D2">
      <w:pPr>
        <w:pStyle w:val="Akapitzlist"/>
        <w:numPr>
          <w:ilvl w:val="0"/>
          <w:numId w:val="22"/>
        </w:numPr>
        <w:tabs>
          <w:tab w:val="left" w:pos="0"/>
        </w:tabs>
        <w:ind w:left="284" w:right="15" w:hanging="284"/>
        <w:contextualSpacing w:val="0"/>
        <w:rPr>
          <w:rFonts w:cstheme="minorHAnsi"/>
          <w:szCs w:val="22"/>
        </w:rPr>
      </w:pPr>
      <w:r w:rsidRPr="00D25938">
        <w:rPr>
          <w:rFonts w:cstheme="minorHAnsi"/>
          <w:szCs w:val="22"/>
        </w:rPr>
        <w:t>Zamawiający informuje, że przewiduje prowadzenie negocjacji w celu ulepszenia ofert, które podlegają ocenie</w:t>
      </w:r>
      <w:r>
        <w:rPr>
          <w:rFonts w:cstheme="minorHAnsi"/>
          <w:szCs w:val="22"/>
        </w:rPr>
        <w:t xml:space="preserve"> w ramach kryteriów oceny ofert</w:t>
      </w:r>
      <w:r w:rsidRPr="00D25938">
        <w:rPr>
          <w:rFonts w:cstheme="minorHAnsi"/>
          <w:szCs w:val="22"/>
        </w:rPr>
        <w:t xml:space="preserve">. </w:t>
      </w:r>
    </w:p>
    <w:p w14:paraId="063C5997" w14:textId="77777777" w:rsidR="0075154E" w:rsidRPr="00933FA0" w:rsidRDefault="0075154E" w:rsidP="00EF76D2">
      <w:pPr>
        <w:pStyle w:val="Akapitzlist"/>
        <w:numPr>
          <w:ilvl w:val="0"/>
          <w:numId w:val="22"/>
        </w:numPr>
        <w:tabs>
          <w:tab w:val="left" w:pos="0"/>
        </w:tabs>
        <w:ind w:left="284" w:right="15" w:hanging="284"/>
        <w:rPr>
          <w:rFonts w:cstheme="minorHAnsi"/>
          <w:szCs w:val="22"/>
        </w:rPr>
      </w:pPr>
      <w:r w:rsidRPr="00933FA0">
        <w:rPr>
          <w:rFonts w:cstheme="minorHAnsi"/>
          <w:szCs w:val="22"/>
        </w:rPr>
        <w:t>Negocjacje treści ofert:</w:t>
      </w:r>
    </w:p>
    <w:p w14:paraId="54459C84" w14:textId="77777777" w:rsidR="0075154E" w:rsidRPr="00933FA0" w:rsidRDefault="0075154E" w:rsidP="0075154E">
      <w:pPr>
        <w:pStyle w:val="Akapitzlist"/>
        <w:numPr>
          <w:ilvl w:val="1"/>
          <w:numId w:val="55"/>
        </w:numPr>
        <w:tabs>
          <w:tab w:val="left" w:pos="-284"/>
        </w:tabs>
        <w:ind w:left="993" w:right="15"/>
        <w:rPr>
          <w:rFonts w:cstheme="minorHAnsi"/>
          <w:szCs w:val="22"/>
        </w:rPr>
      </w:pPr>
      <w:r w:rsidRPr="00933FA0">
        <w:rPr>
          <w:rFonts w:cstheme="minorHAnsi"/>
          <w:szCs w:val="22"/>
        </w:rPr>
        <w:t>nie mogą prowadzić do zmiany treści SWZ;</w:t>
      </w:r>
    </w:p>
    <w:p w14:paraId="0D9269AB" w14:textId="77777777" w:rsidR="0075154E" w:rsidRPr="00933FA0" w:rsidRDefault="0075154E" w:rsidP="0075154E">
      <w:pPr>
        <w:pStyle w:val="Akapitzlist"/>
        <w:numPr>
          <w:ilvl w:val="1"/>
          <w:numId w:val="55"/>
        </w:numPr>
        <w:tabs>
          <w:tab w:val="left" w:pos="-284"/>
        </w:tabs>
        <w:ind w:left="993" w:right="15"/>
        <w:rPr>
          <w:rFonts w:cstheme="minorHAnsi"/>
          <w:szCs w:val="22"/>
        </w:rPr>
      </w:pPr>
      <w:r w:rsidRPr="00933FA0">
        <w:rPr>
          <w:rFonts w:cstheme="minorHAnsi"/>
          <w:szCs w:val="22"/>
        </w:rPr>
        <w:t>dotyczą wyłącznie tych elementów treści ofert, które podlegają ocenie w ramach kryteriów oceny ofert</w:t>
      </w:r>
      <w:r>
        <w:rPr>
          <w:rFonts w:cstheme="minorHAnsi"/>
          <w:szCs w:val="22"/>
        </w:rPr>
        <w:t xml:space="preserve"> (cena, gwarancja)</w:t>
      </w:r>
      <w:r w:rsidRPr="00933FA0">
        <w:rPr>
          <w:rFonts w:cstheme="minorHAnsi"/>
          <w:szCs w:val="22"/>
        </w:rPr>
        <w:t>;</w:t>
      </w:r>
    </w:p>
    <w:p w14:paraId="44EC864F" w14:textId="77777777" w:rsidR="0075154E" w:rsidRPr="00933FA0" w:rsidRDefault="0075154E" w:rsidP="0075154E">
      <w:pPr>
        <w:pStyle w:val="Akapitzlist"/>
        <w:numPr>
          <w:ilvl w:val="1"/>
          <w:numId w:val="55"/>
        </w:numPr>
        <w:tabs>
          <w:tab w:val="left" w:pos="-284"/>
        </w:tabs>
        <w:ind w:left="993" w:right="15"/>
        <w:rPr>
          <w:rFonts w:cstheme="minorHAnsi"/>
          <w:szCs w:val="22"/>
        </w:rPr>
      </w:pPr>
      <w:r w:rsidRPr="00933FA0">
        <w:rPr>
          <w:rFonts w:cstheme="minorHAnsi"/>
          <w:szCs w:val="22"/>
        </w:rPr>
        <w:t>mają charakter poufny.</w:t>
      </w:r>
    </w:p>
    <w:p w14:paraId="40E95F96" w14:textId="77777777" w:rsidR="0075154E" w:rsidRPr="00933FA0" w:rsidRDefault="0075154E" w:rsidP="00EF76D2">
      <w:pPr>
        <w:pStyle w:val="Akapitzlist"/>
        <w:numPr>
          <w:ilvl w:val="0"/>
          <w:numId w:val="22"/>
        </w:numPr>
        <w:tabs>
          <w:tab w:val="left" w:pos="-284"/>
        </w:tabs>
        <w:ind w:left="284" w:right="15" w:hanging="284"/>
        <w:rPr>
          <w:rFonts w:cstheme="minorHAnsi"/>
          <w:szCs w:val="22"/>
        </w:rPr>
      </w:pPr>
      <w:r w:rsidRPr="00933FA0">
        <w:rPr>
          <w:rFonts w:cstheme="minorHAnsi"/>
          <w:szCs w:val="22"/>
        </w:rPr>
        <w:t>W przypadku skorzystania przez Zamawiającego z możliwości prowadzenia negocjacji:</w:t>
      </w:r>
    </w:p>
    <w:p w14:paraId="5404E3FE" w14:textId="77777777" w:rsidR="0075154E" w:rsidRPr="00933FA0" w:rsidRDefault="0075154E" w:rsidP="0075154E">
      <w:pPr>
        <w:pStyle w:val="Akapitzlist"/>
        <w:numPr>
          <w:ilvl w:val="1"/>
          <w:numId w:val="56"/>
        </w:numPr>
        <w:tabs>
          <w:tab w:val="left" w:pos="-284"/>
        </w:tabs>
        <w:ind w:left="993" w:right="15"/>
        <w:rPr>
          <w:rFonts w:cstheme="minorHAnsi"/>
          <w:szCs w:val="22"/>
        </w:rPr>
      </w:pPr>
      <w:r w:rsidRPr="00933FA0">
        <w:rPr>
          <w:rFonts w:cstheme="minorHAnsi"/>
          <w:szCs w:val="22"/>
        </w:rPr>
        <w:t>może on zaprosić jednocześnie Wykonawców do negocjacji ofert złożonych w odpowiedzi na ogłoszenie o zamówieniu, jeżeli nie podlegały one odrzuceniu;</w:t>
      </w:r>
    </w:p>
    <w:p w14:paraId="5AAB73B2" w14:textId="77777777" w:rsidR="0075154E" w:rsidRPr="00933FA0" w:rsidRDefault="0075154E" w:rsidP="0075154E">
      <w:pPr>
        <w:pStyle w:val="Akapitzlist"/>
        <w:numPr>
          <w:ilvl w:val="1"/>
          <w:numId w:val="56"/>
        </w:numPr>
        <w:tabs>
          <w:tab w:val="left" w:pos="-284"/>
        </w:tabs>
        <w:ind w:left="993" w:right="15"/>
        <w:rPr>
          <w:rFonts w:cstheme="minorHAnsi"/>
          <w:szCs w:val="22"/>
        </w:rPr>
      </w:pPr>
      <w:r w:rsidRPr="00933FA0">
        <w:rPr>
          <w:rFonts w:cstheme="minorHAnsi"/>
          <w:szCs w:val="22"/>
        </w:rPr>
        <w:t>w zaproszeniu do negocjacji wskazuje on miejsce, termin i sposób prowadzenia negocjacji, a także kryteria oceny ofert, w ramach których będą prowadzone negocjacje w celu ulepszenia treści ofert;</w:t>
      </w:r>
    </w:p>
    <w:p w14:paraId="7E824721" w14:textId="77777777" w:rsidR="0075154E" w:rsidRPr="00933FA0" w:rsidRDefault="0075154E" w:rsidP="0075154E">
      <w:pPr>
        <w:pStyle w:val="Akapitzlist"/>
        <w:numPr>
          <w:ilvl w:val="1"/>
          <w:numId w:val="56"/>
        </w:numPr>
        <w:tabs>
          <w:tab w:val="left" w:pos="-284"/>
        </w:tabs>
        <w:ind w:left="993" w:right="15"/>
        <w:rPr>
          <w:rFonts w:cstheme="minorHAnsi"/>
          <w:szCs w:val="22"/>
        </w:rPr>
      </w:pPr>
      <w:r w:rsidRPr="00933FA0">
        <w:rPr>
          <w:rFonts w:cstheme="minorHAnsi"/>
          <w:szCs w:val="22"/>
        </w:rPr>
        <w:t>informuje on równocześnie wszystkich Wykonawców, których oferty złożone w odpowiedzi na ogłoszenie o zamówieniu nie zostały odrzucone, o zakończeniu negocjacji oraz zaprasza ich do składania ofert dodatkowych.</w:t>
      </w:r>
    </w:p>
    <w:p w14:paraId="66EFCA87" w14:textId="77777777" w:rsidR="0075154E" w:rsidRDefault="0075154E" w:rsidP="00EF76D2">
      <w:pPr>
        <w:pStyle w:val="Akapitzlist"/>
        <w:numPr>
          <w:ilvl w:val="0"/>
          <w:numId w:val="22"/>
        </w:numPr>
        <w:ind w:left="284" w:right="15" w:hanging="284"/>
        <w:rPr>
          <w:rFonts w:cstheme="minorHAnsi"/>
          <w:szCs w:val="22"/>
        </w:rPr>
      </w:pPr>
      <w:r w:rsidRPr="00933FA0">
        <w:rPr>
          <w:rFonts w:cstheme="minorHAnsi"/>
          <w:szCs w:val="22"/>
        </w:rPr>
        <w:t>Wykonawca może złożyć ofertę dodatkową, która zawiera nowe propozycje w zakresie treści oferty podlegające ocenie w ramach kryteriów oceny ofert wskazanych przez Zamawiającego w zaproszeniu do negocjacji.</w:t>
      </w:r>
    </w:p>
    <w:p w14:paraId="18397B88" w14:textId="77777777" w:rsidR="0075154E" w:rsidRDefault="0075154E" w:rsidP="00EF76D2">
      <w:pPr>
        <w:pStyle w:val="Akapitzlist"/>
        <w:numPr>
          <w:ilvl w:val="0"/>
          <w:numId w:val="22"/>
        </w:numPr>
        <w:ind w:left="284" w:right="15" w:hanging="284"/>
        <w:rPr>
          <w:rFonts w:cstheme="minorHAnsi"/>
          <w:szCs w:val="22"/>
        </w:rPr>
      </w:pPr>
      <w:r w:rsidRPr="0016462B">
        <w:rPr>
          <w:rFonts w:cstheme="minorHAnsi"/>
          <w:szCs w:val="22"/>
        </w:rPr>
        <w:t>Oferta dodatkowa nie może być mniej korzystna w żadnym z kryteriów oceny ofert wskazanych w zaproszeniu do negocjacji niż oferta złożona w odpowiedzi na ogłoszenie o zamówieniu.</w:t>
      </w:r>
    </w:p>
    <w:p w14:paraId="7044C5C1" w14:textId="77777777" w:rsidR="0075154E" w:rsidRDefault="0075154E" w:rsidP="00EF76D2">
      <w:pPr>
        <w:pStyle w:val="Akapitzlist"/>
        <w:numPr>
          <w:ilvl w:val="0"/>
          <w:numId w:val="22"/>
        </w:numPr>
        <w:ind w:left="284" w:right="15" w:hanging="284"/>
        <w:rPr>
          <w:rFonts w:cstheme="minorHAnsi"/>
          <w:szCs w:val="22"/>
        </w:rPr>
      </w:pPr>
      <w:r w:rsidRPr="0016462B">
        <w:rPr>
          <w:rFonts w:cstheme="minorHAnsi"/>
          <w:szCs w:val="22"/>
        </w:rPr>
        <w:t>Oferta przestaje wiązać Wykonawcę w zakresie, w jakim złoży on ofertę dodatkową zawierającą korzystniejsze propozycje w ramach każdego z kryteriów oceny ofert wskazanych w zaproszeniu do negocjacji.</w:t>
      </w:r>
    </w:p>
    <w:p w14:paraId="1963638B" w14:textId="77777777" w:rsidR="0075154E" w:rsidRDefault="0075154E" w:rsidP="00EF76D2">
      <w:pPr>
        <w:pStyle w:val="Akapitzlist"/>
        <w:numPr>
          <w:ilvl w:val="0"/>
          <w:numId w:val="22"/>
        </w:numPr>
        <w:ind w:left="284" w:right="15" w:hanging="284"/>
        <w:rPr>
          <w:rFonts w:cstheme="minorHAnsi"/>
          <w:szCs w:val="22"/>
        </w:rPr>
      </w:pPr>
      <w:r w:rsidRPr="0016462B">
        <w:rPr>
          <w:rFonts w:cstheme="minorHAnsi"/>
          <w:szCs w:val="22"/>
        </w:rPr>
        <w:t>Oferta dodatkowa, która jest mniej korzystna w którymkolwiek z kryteriów oceny ofert wskazanych w zaproszeniu do negocjacji niż oferta złożona w odpowiedzi na ogłoszenie o zamówieniu, podlega odrzuceniu.</w:t>
      </w:r>
    </w:p>
    <w:p w14:paraId="14EE8AAA" w14:textId="77777777" w:rsidR="0075154E" w:rsidRDefault="0075154E" w:rsidP="00EF76D2">
      <w:pPr>
        <w:pStyle w:val="Akapitzlist"/>
        <w:numPr>
          <w:ilvl w:val="0"/>
          <w:numId w:val="22"/>
        </w:numPr>
        <w:ind w:left="284" w:right="15" w:hanging="284"/>
        <w:rPr>
          <w:rFonts w:cstheme="minorHAnsi"/>
          <w:szCs w:val="22"/>
        </w:rPr>
      </w:pPr>
      <w:r w:rsidRPr="0016462B">
        <w:rPr>
          <w:rFonts w:cstheme="minorHAnsi"/>
          <w:szCs w:val="22"/>
        </w:rPr>
        <w:t>Zamawiający nie przewiduje możliwości ograniczenia liczby Wykonawców, których zaprosi do negocjacji ofert.</w:t>
      </w:r>
    </w:p>
    <w:p w14:paraId="1E4A53F5" w14:textId="77777777" w:rsidR="0075154E" w:rsidRDefault="0075154E" w:rsidP="00EF76D2">
      <w:pPr>
        <w:pStyle w:val="Akapitzlist"/>
        <w:numPr>
          <w:ilvl w:val="0"/>
          <w:numId w:val="22"/>
        </w:numPr>
        <w:ind w:left="284" w:right="15" w:hanging="426"/>
        <w:rPr>
          <w:rFonts w:cstheme="minorHAnsi"/>
          <w:szCs w:val="22"/>
        </w:rPr>
      </w:pPr>
      <w:r w:rsidRPr="0016462B">
        <w:rPr>
          <w:rFonts w:cstheme="minorHAnsi"/>
          <w:szCs w:val="22"/>
        </w:rPr>
        <w:t>W przypadku, gdy Zamawiający nie prowadzi negocjacji, dokonuje wyboru najkorzystniejszej oferty spośród niepodlegających odrzuceniu ofert złożonych w odpowiedzi na ogłoszenie o zamówieniu.</w:t>
      </w:r>
    </w:p>
    <w:p w14:paraId="45B92D14" w14:textId="7B24D120" w:rsidR="00B705F5" w:rsidRPr="00DC6DE3" w:rsidRDefault="00FC40FE" w:rsidP="0016462B">
      <w:pPr>
        <w:pStyle w:val="Nagwek1"/>
      </w:pPr>
      <w:bookmarkStart w:id="4" w:name="_Toc107835046"/>
      <w:r w:rsidRPr="00DC6DE3">
        <w:lastRenderedPageBreak/>
        <w:t>Opis przedmiotu zamówienia</w:t>
      </w:r>
      <w:bookmarkEnd w:id="4"/>
    </w:p>
    <w:p w14:paraId="4E8DD6AD" w14:textId="7A9678E8" w:rsidR="00292D4C" w:rsidRPr="00292D4C" w:rsidRDefault="00E0075E" w:rsidP="00292D4C">
      <w:pPr>
        <w:pStyle w:val="Akapitzlist"/>
        <w:numPr>
          <w:ilvl w:val="1"/>
          <w:numId w:val="1"/>
        </w:numPr>
        <w:ind w:left="426"/>
        <w:rPr>
          <w:rFonts w:cstheme="minorHAnsi"/>
          <w:iCs/>
          <w:color w:val="000000" w:themeColor="text1"/>
          <w:szCs w:val="22"/>
        </w:rPr>
      </w:pPr>
      <w:r w:rsidRPr="00292D4C">
        <w:rPr>
          <w:rFonts w:eastAsia="Calibri" w:cstheme="minorHAnsi"/>
          <w:bCs/>
          <w:szCs w:val="22"/>
          <w:lang w:eastAsia="en-US"/>
        </w:rPr>
        <w:t>Przedmiot (nazwa) zamówienia:</w:t>
      </w:r>
      <w:r w:rsidRPr="00292D4C">
        <w:rPr>
          <w:rFonts w:eastAsia="Calibri" w:cstheme="minorHAnsi"/>
          <w:b/>
          <w:szCs w:val="22"/>
          <w:lang w:eastAsia="en-US"/>
        </w:rPr>
        <w:t xml:space="preserve"> </w:t>
      </w:r>
      <w:r w:rsidR="00292D4C" w:rsidRPr="00292D4C">
        <w:rPr>
          <w:rFonts w:cstheme="minorHAnsi"/>
          <w:b/>
          <w:bCs/>
          <w:szCs w:val="22"/>
        </w:rPr>
        <w:t>Wykonanie ogrodu sensorycznego w Garczu</w:t>
      </w:r>
      <w:r w:rsidR="00292D4C" w:rsidRPr="00292D4C">
        <w:rPr>
          <w:b/>
          <w:i/>
          <w:szCs w:val="22"/>
          <w:u w:val="single"/>
        </w:rPr>
        <w:t xml:space="preserve"> </w:t>
      </w:r>
      <w:r w:rsidR="00292D4C">
        <w:rPr>
          <w:rFonts w:cstheme="minorHAnsi"/>
          <w:b/>
          <w:iCs/>
          <w:szCs w:val="22"/>
        </w:rPr>
        <w:t>realizowane</w:t>
      </w:r>
      <w:r w:rsidR="007B1672">
        <w:rPr>
          <w:rFonts w:cstheme="minorHAnsi"/>
          <w:b/>
          <w:iCs/>
          <w:szCs w:val="22"/>
        </w:rPr>
        <w:t>go</w:t>
      </w:r>
      <w:r w:rsidR="00292D4C" w:rsidRPr="00292D4C">
        <w:rPr>
          <w:rFonts w:cstheme="minorHAnsi"/>
          <w:b/>
          <w:iCs/>
          <w:szCs w:val="22"/>
        </w:rPr>
        <w:t xml:space="preserve"> ramach projektu pod nazwą: „</w:t>
      </w:r>
      <w:r w:rsidR="00292D4C" w:rsidRPr="00292D4C">
        <w:rPr>
          <w:rStyle w:val="Uwydatnienie"/>
          <w:rFonts w:cstheme="minorHAnsi"/>
          <w:b/>
          <w:bCs/>
          <w:iCs w:val="0"/>
          <w:szCs w:val="22"/>
        </w:rPr>
        <w:t>Zwiększenie dostępności placówek wychowania przedszkolnego w Gminie Chmielno</w:t>
      </w:r>
      <w:r w:rsidR="00292D4C" w:rsidRPr="00292D4C">
        <w:rPr>
          <w:rFonts w:cstheme="minorHAnsi"/>
          <w:b/>
          <w:iCs/>
          <w:szCs w:val="22"/>
        </w:rPr>
        <w:t xml:space="preserve">, współfinansowanego ze środków Europejskiego Funduszu Społecznego w ramach Regionalnego Programu Operacyjnego dla Województwa Pomorskiego na lata 2014-2020, Działanie 3.1 Edukacja przedszkolna, Oś Priorytetowa </w:t>
      </w:r>
      <w:r w:rsidR="00292D4C" w:rsidRPr="00292D4C">
        <w:rPr>
          <w:rFonts w:cstheme="minorHAnsi"/>
          <w:b/>
          <w:iCs/>
          <w:color w:val="000000" w:themeColor="text1"/>
          <w:szCs w:val="22"/>
        </w:rPr>
        <w:t>3 Edukacja”.</w:t>
      </w:r>
    </w:p>
    <w:p w14:paraId="4447C8EC" w14:textId="55FAE01D" w:rsidR="00FA2251" w:rsidRPr="00C95E04" w:rsidRDefault="0067580C" w:rsidP="006E1F77">
      <w:pPr>
        <w:pStyle w:val="Akapitzlist"/>
        <w:numPr>
          <w:ilvl w:val="1"/>
          <w:numId w:val="1"/>
        </w:numPr>
        <w:ind w:left="426" w:hanging="426"/>
        <w:rPr>
          <w:rFonts w:cstheme="minorHAnsi"/>
          <w:b/>
          <w:sz w:val="20"/>
          <w:szCs w:val="20"/>
        </w:rPr>
      </w:pPr>
      <w:r w:rsidRPr="00292D4C">
        <w:rPr>
          <w:rFonts w:eastAsia="Calibri" w:cstheme="minorHAnsi"/>
          <w:szCs w:val="22"/>
          <w:lang w:eastAsia="en-US"/>
        </w:rPr>
        <w:t xml:space="preserve">Znak sprawy: </w:t>
      </w:r>
      <w:r w:rsidR="00C95E04" w:rsidRPr="00C95E04">
        <w:rPr>
          <w:rFonts w:eastAsia="Calibri" w:cstheme="minorHAnsi"/>
          <w:bCs/>
          <w:szCs w:val="22"/>
          <w:lang w:eastAsia="en-US"/>
        </w:rPr>
        <w:t>RZP.271.4.2022.RPO</w:t>
      </w:r>
    </w:p>
    <w:p w14:paraId="24898056" w14:textId="6EAD310E" w:rsidR="00D87886" w:rsidRPr="00D87886" w:rsidRDefault="00D95C15" w:rsidP="00D87886">
      <w:pPr>
        <w:pStyle w:val="Akapitzlist"/>
        <w:ind w:left="426"/>
        <w:rPr>
          <w:rFonts w:cstheme="minorHAnsi"/>
          <w:b/>
          <w:szCs w:val="22"/>
        </w:rPr>
      </w:pPr>
      <w:r>
        <w:rPr>
          <w:rFonts w:cstheme="minorHAnsi"/>
          <w:szCs w:val="22"/>
        </w:rPr>
        <w:t>Przedmiot z</w:t>
      </w:r>
      <w:r w:rsidR="00D05A0B" w:rsidRPr="00DC6DE3">
        <w:rPr>
          <w:rFonts w:cstheme="minorHAnsi"/>
          <w:szCs w:val="22"/>
        </w:rPr>
        <w:t>amówienia</w:t>
      </w:r>
      <w:r>
        <w:rPr>
          <w:rFonts w:cstheme="minorHAnsi"/>
          <w:szCs w:val="22"/>
        </w:rPr>
        <w:t xml:space="preserve"> uwzględnia</w:t>
      </w:r>
      <w:r w:rsidR="00D87886">
        <w:rPr>
          <w:rFonts w:cstheme="minorHAnsi"/>
          <w:szCs w:val="22"/>
        </w:rPr>
        <w:t xml:space="preserve"> z</w:t>
      </w:r>
      <w:r w:rsidR="00600330" w:rsidRPr="00D87886">
        <w:rPr>
          <w:rFonts w:cstheme="minorHAnsi"/>
          <w:szCs w:val="22"/>
        </w:rPr>
        <w:t>agospodarowanie ter</w:t>
      </w:r>
      <w:r w:rsidR="007B1672">
        <w:rPr>
          <w:rFonts w:cstheme="minorHAnsi"/>
          <w:szCs w:val="22"/>
        </w:rPr>
        <w:t>e</w:t>
      </w:r>
      <w:r w:rsidR="00600330" w:rsidRPr="00D87886">
        <w:rPr>
          <w:rFonts w:cstheme="minorHAnsi"/>
          <w:szCs w:val="22"/>
        </w:rPr>
        <w:t xml:space="preserve">nu </w:t>
      </w:r>
      <w:r w:rsidR="0046503F">
        <w:rPr>
          <w:rFonts w:cstheme="minorHAnsi"/>
          <w:szCs w:val="22"/>
        </w:rPr>
        <w:t>obejmującego fragment działki nr 235/2</w:t>
      </w:r>
      <w:r w:rsidR="007B1672">
        <w:rPr>
          <w:rFonts w:cstheme="minorHAnsi"/>
          <w:szCs w:val="22"/>
        </w:rPr>
        <w:t xml:space="preserve"> </w:t>
      </w:r>
      <w:r w:rsidR="0046503F">
        <w:rPr>
          <w:rFonts w:cstheme="minorHAnsi"/>
          <w:szCs w:val="22"/>
        </w:rPr>
        <w:t>w miejscowości Garcz</w:t>
      </w:r>
      <w:r w:rsidR="00D87886" w:rsidRPr="00D87886">
        <w:rPr>
          <w:rFonts w:cstheme="minorHAnsi"/>
          <w:szCs w:val="22"/>
        </w:rPr>
        <w:t xml:space="preserve"> tj:</w:t>
      </w:r>
    </w:p>
    <w:p w14:paraId="47B11576" w14:textId="400D4B44" w:rsidR="00642C8C" w:rsidRPr="00642C8C" w:rsidRDefault="0046503F" w:rsidP="00642C8C">
      <w:pPr>
        <w:widowControl w:val="0"/>
        <w:numPr>
          <w:ilvl w:val="0"/>
          <w:numId w:val="54"/>
        </w:numPr>
        <w:spacing w:line="312" w:lineRule="auto"/>
        <w:ind w:left="850" w:hanging="357"/>
        <w:rPr>
          <w:rFonts w:cs="Calibri"/>
          <w:i/>
          <w:iCs/>
        </w:rPr>
      </w:pPr>
      <w:r>
        <w:rPr>
          <w:rFonts w:cs="Calibri"/>
          <w:i/>
          <w:iCs/>
        </w:rPr>
        <w:t>Utworzenie placu o nawierzchni utwardzonej w kształcie przecinających się kół o różnej strukturze i kolorze</w:t>
      </w:r>
      <w:r w:rsidR="00642C8C">
        <w:rPr>
          <w:rFonts w:cs="Calibri"/>
          <w:i/>
          <w:iCs/>
        </w:rPr>
        <w:t>, dostawa i montaż urządzeń zabawowych: huśtawka, mały zestaw zabawowy, piaskownica oraz 4 urządzenia sen</w:t>
      </w:r>
      <w:r w:rsidR="007E5DFA">
        <w:rPr>
          <w:rFonts w:cs="Calibri"/>
          <w:i/>
          <w:iCs/>
        </w:rPr>
        <w:t>s</w:t>
      </w:r>
      <w:r w:rsidR="00642C8C">
        <w:rPr>
          <w:rFonts w:cs="Calibri"/>
          <w:i/>
          <w:iCs/>
        </w:rPr>
        <w:t>oryczne;</w:t>
      </w:r>
    </w:p>
    <w:p w14:paraId="7460F4AD" w14:textId="5A631127" w:rsidR="00D87886" w:rsidRDefault="00D87886" w:rsidP="00892353">
      <w:pPr>
        <w:widowControl w:val="0"/>
        <w:numPr>
          <w:ilvl w:val="0"/>
          <w:numId w:val="54"/>
        </w:numPr>
        <w:spacing w:line="312" w:lineRule="auto"/>
        <w:ind w:left="850" w:hanging="357"/>
        <w:rPr>
          <w:rFonts w:cs="Calibri"/>
          <w:i/>
          <w:iCs/>
        </w:rPr>
      </w:pPr>
      <w:r w:rsidRPr="00B55EAF">
        <w:rPr>
          <w:rFonts w:cs="Calibri"/>
          <w:i/>
          <w:iCs/>
        </w:rPr>
        <w:t xml:space="preserve">dostawę i montaż elementów małej architektury (m.in.: </w:t>
      </w:r>
      <w:r w:rsidR="007E5DFA">
        <w:rPr>
          <w:rFonts w:cs="Calibri"/>
          <w:i/>
          <w:iCs/>
        </w:rPr>
        <w:t>1</w:t>
      </w:r>
      <w:r w:rsidR="00C323D3" w:rsidRPr="00B55EAF">
        <w:rPr>
          <w:rFonts w:cs="Calibri"/>
          <w:i/>
          <w:iCs/>
        </w:rPr>
        <w:t xml:space="preserve"> </w:t>
      </w:r>
      <w:r w:rsidRPr="00B55EAF">
        <w:rPr>
          <w:rFonts w:cs="Calibri"/>
          <w:i/>
          <w:iCs/>
        </w:rPr>
        <w:t>tablic</w:t>
      </w:r>
      <w:r w:rsidR="007E5DFA">
        <w:rPr>
          <w:rFonts w:cs="Calibri"/>
          <w:i/>
          <w:iCs/>
        </w:rPr>
        <w:t>a</w:t>
      </w:r>
      <w:r w:rsidRPr="00B55EAF">
        <w:rPr>
          <w:rFonts w:cs="Calibri"/>
          <w:i/>
          <w:iCs/>
        </w:rPr>
        <w:t xml:space="preserve"> </w:t>
      </w:r>
      <w:r w:rsidR="00C323D3" w:rsidRPr="00B55EAF">
        <w:rPr>
          <w:rFonts w:cs="Calibri"/>
          <w:i/>
          <w:iCs/>
        </w:rPr>
        <w:t>informacyjn</w:t>
      </w:r>
      <w:r w:rsidR="00A258F3">
        <w:rPr>
          <w:rFonts w:cs="Calibri"/>
          <w:i/>
          <w:iCs/>
        </w:rPr>
        <w:t>a</w:t>
      </w:r>
      <w:r w:rsidR="00DA2FF0">
        <w:rPr>
          <w:rFonts w:cs="Calibri"/>
          <w:i/>
          <w:iCs/>
        </w:rPr>
        <w:t xml:space="preserve"> z regulaminem</w:t>
      </w:r>
      <w:r w:rsidR="00A258F3">
        <w:rPr>
          <w:rFonts w:cs="Calibri"/>
          <w:i/>
          <w:iCs/>
        </w:rPr>
        <w:t xml:space="preserve"> i 1 tablica </w:t>
      </w:r>
      <w:r w:rsidR="00DA2FF0">
        <w:rPr>
          <w:rFonts w:cs="Calibri"/>
          <w:i/>
          <w:iCs/>
        </w:rPr>
        <w:t>promocyjna</w:t>
      </w:r>
      <w:r w:rsidR="00C323D3" w:rsidRPr="00B55EAF">
        <w:rPr>
          <w:rFonts w:cs="Calibri"/>
          <w:i/>
          <w:iCs/>
        </w:rPr>
        <w:t xml:space="preserve">,  </w:t>
      </w:r>
      <w:r w:rsidR="007E5DFA">
        <w:rPr>
          <w:rFonts w:cs="Calibri"/>
          <w:i/>
          <w:iCs/>
        </w:rPr>
        <w:t>cztery</w:t>
      </w:r>
      <w:r w:rsidR="00C323D3" w:rsidRPr="00B55EAF">
        <w:rPr>
          <w:rFonts w:cs="Calibri"/>
          <w:i/>
          <w:iCs/>
        </w:rPr>
        <w:t xml:space="preserve"> ławki parkowe oraz dwa kosze na odpady).</w:t>
      </w:r>
    </w:p>
    <w:p w14:paraId="703C2ECE" w14:textId="3A36D550" w:rsidR="007B1672" w:rsidRPr="00B55EAF" w:rsidRDefault="007B1672" w:rsidP="007B1672">
      <w:pPr>
        <w:widowControl w:val="0"/>
        <w:numPr>
          <w:ilvl w:val="0"/>
          <w:numId w:val="54"/>
        </w:numPr>
        <w:spacing w:line="312" w:lineRule="auto"/>
        <w:ind w:left="850" w:hanging="357"/>
        <w:rPr>
          <w:rFonts w:cs="Calibri"/>
          <w:i/>
          <w:iCs/>
        </w:rPr>
      </w:pPr>
      <w:r>
        <w:rPr>
          <w:rFonts w:cs="Calibri"/>
          <w:i/>
          <w:iCs/>
        </w:rPr>
        <w:t>Wykonanie ogrodzenia.</w:t>
      </w:r>
    </w:p>
    <w:p w14:paraId="2E877046" w14:textId="2073D73A" w:rsidR="00812DDD" w:rsidRPr="00AF65AD" w:rsidRDefault="006A79ED" w:rsidP="007B1672">
      <w:pPr>
        <w:pStyle w:val="Akapitzlist"/>
        <w:ind w:left="426"/>
        <w:rPr>
          <w:rFonts w:cstheme="minorHAnsi"/>
          <w:szCs w:val="22"/>
        </w:rPr>
      </w:pPr>
      <w:r w:rsidRPr="006A79ED">
        <w:rPr>
          <w:rFonts w:cstheme="minorHAnsi"/>
          <w:szCs w:val="22"/>
        </w:rPr>
        <w:t>Szczegółowy opis przedmiotu zamówienia zawiera dokumentacja projektowa</w:t>
      </w:r>
      <w:r w:rsidR="007A0499">
        <w:rPr>
          <w:rFonts w:cstheme="minorHAnsi"/>
          <w:szCs w:val="22"/>
        </w:rPr>
        <w:t xml:space="preserve"> </w:t>
      </w:r>
      <w:r w:rsidRPr="006A79ED">
        <w:rPr>
          <w:rFonts w:cstheme="minorHAnsi"/>
          <w:szCs w:val="22"/>
        </w:rPr>
        <w:t xml:space="preserve">oraz przedmiar robót, które stanowią załączniki </w:t>
      </w:r>
      <w:r w:rsidRPr="0010672F">
        <w:rPr>
          <w:rFonts w:cstheme="minorHAnsi"/>
          <w:b/>
          <w:color w:val="000000" w:themeColor="text1"/>
          <w:szCs w:val="22"/>
        </w:rPr>
        <w:t xml:space="preserve">nr </w:t>
      </w:r>
      <w:r w:rsidR="00A210B2">
        <w:rPr>
          <w:rFonts w:cstheme="minorHAnsi"/>
          <w:b/>
          <w:color w:val="000000" w:themeColor="text1"/>
          <w:szCs w:val="22"/>
        </w:rPr>
        <w:t>7</w:t>
      </w:r>
      <w:r w:rsidRPr="007A0499">
        <w:rPr>
          <w:rFonts w:cstheme="minorHAnsi"/>
          <w:b/>
          <w:color w:val="FF0000"/>
          <w:szCs w:val="22"/>
        </w:rPr>
        <w:t xml:space="preserve"> </w:t>
      </w:r>
      <w:r w:rsidRPr="006C433C">
        <w:rPr>
          <w:rFonts w:cstheme="minorHAnsi"/>
          <w:b/>
          <w:szCs w:val="22"/>
        </w:rPr>
        <w:t>do SWZ</w:t>
      </w:r>
      <w:r w:rsidRPr="006A79ED">
        <w:rPr>
          <w:rFonts w:cstheme="minorHAnsi"/>
          <w:szCs w:val="22"/>
        </w:rPr>
        <w:t>.</w:t>
      </w:r>
    </w:p>
    <w:p w14:paraId="4B8B74BA" w14:textId="50E1C15A" w:rsidR="00C270B5" w:rsidRPr="00C270B5" w:rsidRDefault="00F01BE9" w:rsidP="007B1672">
      <w:pPr>
        <w:pStyle w:val="Akapitzlist"/>
        <w:numPr>
          <w:ilvl w:val="1"/>
          <w:numId w:val="1"/>
        </w:numPr>
        <w:ind w:left="414" w:hanging="357"/>
        <w:rPr>
          <w:rFonts w:cstheme="minorHAnsi"/>
          <w:b/>
          <w:szCs w:val="22"/>
        </w:rPr>
      </w:pPr>
      <w:r w:rsidRPr="00C270B5">
        <w:rPr>
          <w:rFonts w:cstheme="minorHAnsi"/>
          <w:szCs w:val="22"/>
        </w:rPr>
        <w:t xml:space="preserve">Zamawiający </w:t>
      </w:r>
      <w:r w:rsidR="00AF65AD" w:rsidRPr="00C270B5">
        <w:rPr>
          <w:rFonts w:cstheme="minorHAnsi"/>
          <w:szCs w:val="22"/>
        </w:rPr>
        <w:t xml:space="preserve">nie </w:t>
      </w:r>
      <w:r w:rsidR="00C270B5" w:rsidRPr="00C270B5">
        <w:rPr>
          <w:rFonts w:cstheme="minorHAnsi"/>
          <w:szCs w:val="22"/>
        </w:rPr>
        <w:t xml:space="preserve">dokonał podziału zamówienia na części z obiektywnych przyczyn funkcjonalnych i technologicznych </w:t>
      </w:r>
      <w:r w:rsidR="00C270B5" w:rsidRPr="00C270B5">
        <w:rPr>
          <w:rFonts w:cstheme="minorHAnsi"/>
          <w:color w:val="000000" w:themeColor="text1"/>
          <w:szCs w:val="22"/>
        </w:rPr>
        <w:t>z następujących względów:</w:t>
      </w:r>
    </w:p>
    <w:p w14:paraId="4009E580" w14:textId="77777777" w:rsidR="00C270B5" w:rsidRPr="00C270B5" w:rsidRDefault="00C270B5" w:rsidP="007B1672">
      <w:pPr>
        <w:pStyle w:val="Default"/>
        <w:ind w:left="709" w:hanging="283"/>
        <w:jc w:val="both"/>
        <w:rPr>
          <w:rFonts w:ascii="Ubuntu" w:hAnsi="Ubuntu" w:cs="Calibri"/>
          <w:color w:val="000000" w:themeColor="text1"/>
          <w:sz w:val="22"/>
          <w:szCs w:val="22"/>
        </w:rPr>
      </w:pPr>
      <w:r w:rsidRPr="00C270B5">
        <w:rPr>
          <w:rFonts w:ascii="Ubuntu" w:hAnsi="Ubuntu" w:cs="Calibri"/>
          <w:color w:val="000000" w:themeColor="text1"/>
          <w:sz w:val="22"/>
          <w:szCs w:val="22"/>
        </w:rPr>
        <w:t>a)  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56B648D9" w14:textId="77777777" w:rsidR="00C270B5" w:rsidRPr="00C270B5" w:rsidRDefault="00C270B5" w:rsidP="007B1672">
      <w:pPr>
        <w:pStyle w:val="Default"/>
        <w:ind w:left="709" w:hanging="283"/>
        <w:jc w:val="both"/>
        <w:rPr>
          <w:rFonts w:ascii="Ubuntu" w:hAnsi="Ubuntu" w:cs="Calibri"/>
          <w:color w:val="000000" w:themeColor="text1"/>
          <w:sz w:val="22"/>
          <w:szCs w:val="22"/>
        </w:rPr>
      </w:pPr>
      <w:r w:rsidRPr="00C270B5">
        <w:rPr>
          <w:rFonts w:ascii="Ubuntu" w:hAnsi="Ubuntu" w:cstheme="minorHAnsi"/>
          <w:bCs/>
          <w:color w:val="000000" w:themeColor="text1"/>
          <w:sz w:val="22"/>
          <w:szCs w:val="22"/>
        </w:rPr>
        <w:t>b)</w:t>
      </w:r>
      <w:r w:rsidRPr="00C270B5">
        <w:rPr>
          <w:rFonts w:ascii="Ubuntu" w:hAnsi="Ubuntu" w:cstheme="minorHAnsi"/>
          <w:b/>
          <w:color w:val="000000" w:themeColor="text1"/>
          <w:sz w:val="22"/>
          <w:szCs w:val="22"/>
        </w:rPr>
        <w:t xml:space="preserve">  </w:t>
      </w:r>
      <w:r w:rsidRPr="00C270B5">
        <w:rPr>
          <w:rFonts w:ascii="Ubuntu" w:hAnsi="Ubuntu" w:cs="Calibri"/>
          <w:color w:val="000000" w:themeColor="text1"/>
          <w:sz w:val="22"/>
          <w:szCs w:val="22"/>
        </w:rPr>
        <w:t xml:space="preserve">przy tego typu robotach na małych inwestycjach nie ma możliwości jednoznacznego określenia zasad odpowiedzialności za jeden plac budowy (gdyby przekazany był równolegle wielu Wykonawcom). Nie jest także możliwe rozgraniczenie odpowiedzialności wielu kierowników budowy (przepisy Prawa Budowlanego); </w:t>
      </w:r>
    </w:p>
    <w:p w14:paraId="2A159582" w14:textId="77777777" w:rsidR="00C270B5" w:rsidRPr="00C270B5" w:rsidRDefault="00C270B5" w:rsidP="007B1672">
      <w:pPr>
        <w:pStyle w:val="Default"/>
        <w:ind w:left="709" w:hanging="283"/>
        <w:jc w:val="both"/>
        <w:rPr>
          <w:rFonts w:ascii="Ubuntu" w:hAnsi="Ubuntu" w:cs="Calibri"/>
          <w:color w:val="000000" w:themeColor="text1"/>
          <w:sz w:val="22"/>
          <w:szCs w:val="22"/>
        </w:rPr>
      </w:pPr>
      <w:r w:rsidRPr="00C270B5">
        <w:rPr>
          <w:rFonts w:ascii="Ubuntu" w:hAnsi="Ubuntu" w:cstheme="minorHAnsi"/>
          <w:bCs/>
          <w:color w:val="000000" w:themeColor="text1"/>
          <w:sz w:val="22"/>
          <w:szCs w:val="22"/>
        </w:rPr>
        <w:t xml:space="preserve">c) </w:t>
      </w:r>
      <w:r w:rsidRPr="00C270B5">
        <w:rPr>
          <w:rFonts w:ascii="Ubuntu" w:hAnsi="Ubuntu" w:cstheme="minorHAnsi"/>
          <w:b/>
          <w:color w:val="000000" w:themeColor="text1"/>
          <w:sz w:val="22"/>
          <w:szCs w:val="22"/>
        </w:rPr>
        <w:t xml:space="preserve"> </w:t>
      </w:r>
      <w:r w:rsidRPr="00C270B5">
        <w:rPr>
          <w:rFonts w:ascii="Ubuntu" w:hAnsi="Ubuntu" w:cs="Calibri"/>
          <w:color w:val="000000" w:themeColor="text1"/>
          <w:sz w:val="22"/>
          <w:szCs w:val="22"/>
        </w:rPr>
        <w:t>przy tego typu robotach wykonywanych przez różnych Wykonawców niemożliwe byłoby jednoznaczne określenie zasad odpowiedzialności OC np. w razie jednoczesnego wykonywania robót przez wielu wykonawców utrudnione byłoby ustalenie podmiotu odpowiedzialnego za szkody objęte polisą OC;</w:t>
      </w:r>
    </w:p>
    <w:p w14:paraId="19156C8D" w14:textId="77777777" w:rsidR="00C270B5" w:rsidRPr="00C270B5" w:rsidRDefault="00C270B5" w:rsidP="007B1672">
      <w:pPr>
        <w:pStyle w:val="Default"/>
        <w:ind w:left="709" w:hanging="283"/>
        <w:jc w:val="both"/>
        <w:rPr>
          <w:rFonts w:ascii="Ubuntu" w:hAnsi="Ubuntu" w:cs="Calibri"/>
          <w:color w:val="000000" w:themeColor="text1"/>
          <w:sz w:val="22"/>
          <w:szCs w:val="22"/>
        </w:rPr>
      </w:pPr>
      <w:r w:rsidRPr="00C270B5">
        <w:rPr>
          <w:rFonts w:ascii="Ubuntu" w:hAnsi="Ubuntu" w:cstheme="minorHAnsi"/>
          <w:bCs/>
          <w:color w:val="000000" w:themeColor="text1"/>
          <w:sz w:val="22"/>
          <w:szCs w:val="22"/>
        </w:rPr>
        <w:t>d)</w:t>
      </w:r>
      <w:r w:rsidRPr="00C270B5">
        <w:rPr>
          <w:rFonts w:ascii="Ubuntu" w:hAnsi="Ubuntu" w:cstheme="minorHAnsi"/>
          <w:b/>
          <w:color w:val="000000" w:themeColor="text1"/>
          <w:sz w:val="22"/>
          <w:szCs w:val="22"/>
        </w:rPr>
        <w:t xml:space="preserve">  </w:t>
      </w:r>
      <w:r w:rsidRPr="00C270B5">
        <w:rPr>
          <w:rFonts w:ascii="Ubuntu" w:hAnsi="Ubuntu" w:cs="Calibri"/>
          <w:color w:val="000000" w:themeColor="text1"/>
          <w:sz w:val="22"/>
          <w:szCs w:val="22"/>
        </w:rPr>
        <w:t xml:space="preserve">przy tego typu robotach wykonywanych przez różnych Wykonawców opóźnienie jednego z Wykonawców wpłynęłoby negatywnie na terminowość wykonania innych elementów inwestycji – zależnych od terminowego wykonania prac przez innego Wykonawcę; </w:t>
      </w:r>
    </w:p>
    <w:p w14:paraId="65F22C45" w14:textId="6B72C95A" w:rsidR="00C270B5" w:rsidRPr="00C270B5" w:rsidRDefault="00C270B5" w:rsidP="007B1672">
      <w:pPr>
        <w:pStyle w:val="Default"/>
        <w:ind w:left="709" w:hanging="283"/>
        <w:jc w:val="both"/>
        <w:rPr>
          <w:rFonts w:ascii="Ubuntu" w:hAnsi="Ubuntu" w:cs="Calibri"/>
          <w:color w:val="000000" w:themeColor="text1"/>
          <w:sz w:val="22"/>
          <w:szCs w:val="22"/>
        </w:rPr>
      </w:pPr>
      <w:r w:rsidRPr="00C270B5">
        <w:rPr>
          <w:rFonts w:ascii="Ubuntu" w:hAnsi="Ubuntu" w:cstheme="minorHAnsi"/>
          <w:bCs/>
          <w:color w:val="000000" w:themeColor="text1"/>
          <w:sz w:val="22"/>
          <w:szCs w:val="22"/>
        </w:rPr>
        <w:t>e)</w:t>
      </w:r>
      <w:r w:rsidRPr="00C270B5">
        <w:rPr>
          <w:rFonts w:ascii="Ubuntu" w:hAnsi="Ubuntu" w:cstheme="minorHAnsi"/>
          <w:b/>
          <w:color w:val="000000" w:themeColor="text1"/>
          <w:sz w:val="22"/>
          <w:szCs w:val="22"/>
        </w:rPr>
        <w:t xml:space="preserve">  </w:t>
      </w:r>
      <w:r w:rsidRPr="00C270B5">
        <w:rPr>
          <w:rFonts w:ascii="Ubuntu" w:hAnsi="Ubuntu" w:cs="Calibri"/>
          <w:color w:val="000000" w:themeColor="text1"/>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p>
    <w:p w14:paraId="1699451C" w14:textId="77777777" w:rsidR="00C270B5" w:rsidRPr="00C270B5" w:rsidRDefault="00C270B5" w:rsidP="007B1672">
      <w:pPr>
        <w:pStyle w:val="Default"/>
        <w:ind w:left="709" w:hanging="283"/>
        <w:jc w:val="both"/>
        <w:rPr>
          <w:rFonts w:ascii="Ubuntu" w:hAnsi="Ubuntu" w:cs="Calibri"/>
          <w:color w:val="000000" w:themeColor="text1"/>
          <w:sz w:val="22"/>
          <w:szCs w:val="22"/>
        </w:rPr>
      </w:pPr>
      <w:r w:rsidRPr="00C270B5">
        <w:rPr>
          <w:rFonts w:ascii="Ubuntu" w:hAnsi="Ubuntu" w:cs="Calibri"/>
          <w:color w:val="000000" w:themeColor="text1"/>
          <w:sz w:val="22"/>
          <w:szCs w:val="22"/>
        </w:rPr>
        <w:t>f)   każdy z Wykonawców w cenę wliczyłby odrębne koszty polisy OC, co zwiększyłoby poziom   wydatków Zamawiającego;</w:t>
      </w:r>
    </w:p>
    <w:p w14:paraId="10FD082F" w14:textId="77777777" w:rsidR="00C270B5" w:rsidRPr="00C270B5" w:rsidRDefault="00C270B5" w:rsidP="007B1672">
      <w:pPr>
        <w:pStyle w:val="Default"/>
        <w:ind w:left="709" w:hanging="283"/>
        <w:jc w:val="both"/>
        <w:rPr>
          <w:rFonts w:ascii="Ubuntu" w:hAnsi="Ubuntu" w:cs="Calibri"/>
          <w:color w:val="000000" w:themeColor="text1"/>
          <w:sz w:val="22"/>
          <w:szCs w:val="22"/>
        </w:rPr>
      </w:pPr>
      <w:r w:rsidRPr="00C270B5">
        <w:rPr>
          <w:rFonts w:ascii="Ubuntu" w:hAnsi="Ubuntu" w:cs="Calibri"/>
          <w:color w:val="000000" w:themeColor="text1"/>
          <w:sz w:val="22"/>
          <w:szCs w:val="22"/>
        </w:rPr>
        <w:t xml:space="preserve">g)  podział zamówienia powodowałby ryzyko, w którym unieważnienie jednej z części postępowania zagroziłoby nieterminowemu rozliczeniu projektu UE (w przypadku otrzymania dofinansowania), bowiem nawet realizacja pozostałych części nie zapewniłaby osiągnięcia wskaźników projektu. </w:t>
      </w:r>
    </w:p>
    <w:p w14:paraId="596370EF" w14:textId="5A696DE5" w:rsidR="00337BDA" w:rsidRPr="00C270B5" w:rsidRDefault="00C270B5" w:rsidP="007B1672">
      <w:pPr>
        <w:pStyle w:val="Akapitzlist"/>
        <w:numPr>
          <w:ilvl w:val="1"/>
          <w:numId w:val="1"/>
        </w:numPr>
        <w:ind w:left="426" w:hanging="426"/>
        <w:rPr>
          <w:rFonts w:cstheme="minorHAnsi"/>
          <w:b/>
          <w:szCs w:val="22"/>
        </w:rPr>
      </w:pPr>
      <w:r>
        <w:rPr>
          <w:rFonts w:cstheme="minorHAnsi"/>
          <w:b/>
          <w:szCs w:val="22"/>
        </w:rPr>
        <w:t xml:space="preserve">Zakres zamówienia obejmuje </w:t>
      </w:r>
      <w:r w:rsidR="00DD6703" w:rsidRPr="00C270B5">
        <w:rPr>
          <w:rFonts w:cstheme="minorHAnsi"/>
          <w:b/>
          <w:szCs w:val="22"/>
        </w:rPr>
        <w:t>:</w:t>
      </w:r>
    </w:p>
    <w:p w14:paraId="5A5AACD8" w14:textId="38EE0051" w:rsidR="00337BDA" w:rsidRPr="005052EE" w:rsidRDefault="00337BDA" w:rsidP="007B1672">
      <w:pPr>
        <w:pStyle w:val="Akapitzlist"/>
        <w:numPr>
          <w:ilvl w:val="1"/>
          <w:numId w:val="36"/>
        </w:numPr>
        <w:spacing w:after="240"/>
        <w:ind w:left="1276"/>
        <w:rPr>
          <w:rFonts w:cstheme="minorHAnsi"/>
          <w:bCs/>
          <w:szCs w:val="22"/>
        </w:rPr>
      </w:pPr>
      <w:r w:rsidRPr="00FA2251">
        <w:rPr>
          <w:rFonts w:cstheme="minorHAnsi"/>
          <w:bCs/>
          <w:szCs w:val="22"/>
        </w:rPr>
        <w:t>zagos</w:t>
      </w:r>
      <w:r w:rsidRPr="00FA2251">
        <w:rPr>
          <w:rFonts w:eastAsia="Calibri"/>
          <w:szCs w:val="22"/>
          <w:lang w:eastAsia="en-US"/>
        </w:rPr>
        <w:t xml:space="preserve">podarowanie placu budowy i oznaczenie budowy tablicami zgodnie z obowiązującymi przepisami; </w:t>
      </w:r>
    </w:p>
    <w:p w14:paraId="1D8F01EA" w14:textId="21BE07B1" w:rsidR="005052EE" w:rsidRPr="008F540E" w:rsidRDefault="005052EE" w:rsidP="0085039B">
      <w:pPr>
        <w:pStyle w:val="Akapitzlist"/>
        <w:numPr>
          <w:ilvl w:val="1"/>
          <w:numId w:val="36"/>
        </w:numPr>
        <w:spacing w:after="240"/>
        <w:ind w:left="1276"/>
        <w:rPr>
          <w:rFonts w:cstheme="minorHAnsi"/>
          <w:color w:val="000000" w:themeColor="text1"/>
          <w:szCs w:val="22"/>
        </w:rPr>
      </w:pPr>
      <w:r w:rsidRPr="008F540E">
        <w:rPr>
          <w:rFonts w:eastAsia="Calibri"/>
          <w:color w:val="000000" w:themeColor="text1"/>
          <w:szCs w:val="22"/>
          <w:lang w:eastAsia="en-US"/>
        </w:rPr>
        <w:t>umieszczenie tablic</w:t>
      </w:r>
      <w:r w:rsidR="007E5DFA" w:rsidRPr="008F540E">
        <w:rPr>
          <w:rFonts w:eastAsia="Calibri"/>
          <w:color w:val="000000" w:themeColor="text1"/>
          <w:szCs w:val="22"/>
          <w:lang w:eastAsia="en-US"/>
        </w:rPr>
        <w:t>y</w:t>
      </w:r>
      <w:r w:rsidRPr="008F540E">
        <w:rPr>
          <w:rFonts w:eastAsia="Calibri"/>
          <w:color w:val="000000" w:themeColor="text1"/>
          <w:szCs w:val="22"/>
          <w:lang w:eastAsia="en-US"/>
        </w:rPr>
        <w:t xml:space="preserve"> informacyjn</w:t>
      </w:r>
      <w:r w:rsidR="00A258F3" w:rsidRPr="008F540E">
        <w:rPr>
          <w:rFonts w:eastAsia="Calibri"/>
          <w:color w:val="000000" w:themeColor="text1"/>
          <w:szCs w:val="22"/>
          <w:lang w:eastAsia="en-US"/>
        </w:rPr>
        <w:t>ej</w:t>
      </w:r>
      <w:r w:rsidR="008F540E" w:rsidRPr="008F540E">
        <w:rPr>
          <w:rFonts w:eastAsia="Calibri"/>
          <w:color w:val="000000" w:themeColor="text1"/>
          <w:szCs w:val="22"/>
          <w:lang w:eastAsia="en-US"/>
        </w:rPr>
        <w:t xml:space="preserve"> z regulaminem</w:t>
      </w:r>
      <w:r w:rsidR="00A258F3" w:rsidRPr="008F540E">
        <w:rPr>
          <w:rFonts w:eastAsia="Calibri"/>
          <w:color w:val="000000" w:themeColor="text1"/>
          <w:szCs w:val="22"/>
          <w:lang w:eastAsia="en-US"/>
        </w:rPr>
        <w:t xml:space="preserve"> oraz tablicy </w:t>
      </w:r>
      <w:r w:rsidRPr="008F540E">
        <w:rPr>
          <w:rFonts w:eastAsia="Calibri"/>
          <w:color w:val="000000" w:themeColor="text1"/>
          <w:szCs w:val="22"/>
          <w:lang w:eastAsia="en-US"/>
        </w:rPr>
        <w:t>promocyjn</w:t>
      </w:r>
      <w:r w:rsidR="007E5DFA" w:rsidRPr="008F540E">
        <w:rPr>
          <w:rFonts w:eastAsia="Calibri"/>
          <w:color w:val="000000" w:themeColor="text1"/>
          <w:szCs w:val="22"/>
          <w:lang w:eastAsia="en-US"/>
        </w:rPr>
        <w:t>ej (wzór, wielkość i treść tablicy należy uzgodnić z Zamawiającym</w:t>
      </w:r>
      <w:r w:rsidR="009D7E25" w:rsidRPr="008F540E">
        <w:rPr>
          <w:rFonts w:eastAsia="Calibri"/>
          <w:color w:val="000000" w:themeColor="text1"/>
          <w:szCs w:val="22"/>
          <w:lang w:eastAsia="en-US"/>
        </w:rPr>
        <w:t>)</w:t>
      </w:r>
      <w:r w:rsidRPr="008F540E">
        <w:rPr>
          <w:rFonts w:eastAsia="Calibri"/>
          <w:color w:val="000000" w:themeColor="text1"/>
          <w:szCs w:val="22"/>
          <w:lang w:eastAsia="en-US"/>
        </w:rPr>
        <w:t>;</w:t>
      </w:r>
    </w:p>
    <w:p w14:paraId="233D6DA0" w14:textId="77777777" w:rsidR="00337BDA" w:rsidRDefault="00337BDA" w:rsidP="0085039B">
      <w:pPr>
        <w:pStyle w:val="Akapitzlist"/>
        <w:numPr>
          <w:ilvl w:val="1"/>
          <w:numId w:val="36"/>
        </w:numPr>
        <w:spacing w:after="240"/>
        <w:ind w:left="1276"/>
        <w:rPr>
          <w:rFonts w:cstheme="minorHAnsi"/>
          <w:bCs/>
          <w:szCs w:val="22"/>
        </w:rPr>
      </w:pPr>
      <w:r w:rsidRPr="00337BDA">
        <w:rPr>
          <w:rFonts w:eastAsia="Calibri"/>
          <w:szCs w:val="22"/>
          <w:lang w:eastAsia="en-US"/>
        </w:rPr>
        <w:lastRenderedPageBreak/>
        <w:t>roboty ziemne, roboty budowlane związane z wykonaniem podbudowy, nawierzchni, zagospodarowaniem terenu, urządzeniem zieleni, oznakowanie pionowe i poziome, mała architektura i inne – elementy i ilości wskazane w przedmiarze robót;</w:t>
      </w:r>
    </w:p>
    <w:p w14:paraId="3C34B436" w14:textId="326A001D" w:rsidR="00DB5DAB" w:rsidRPr="00DC6DE3" w:rsidRDefault="00B705F5" w:rsidP="00337BDA">
      <w:pPr>
        <w:pStyle w:val="Akapitzlist"/>
        <w:numPr>
          <w:ilvl w:val="2"/>
          <w:numId w:val="1"/>
        </w:numPr>
        <w:ind w:left="709" w:hanging="283"/>
        <w:rPr>
          <w:rFonts w:cstheme="minorHAnsi"/>
          <w:b/>
          <w:szCs w:val="22"/>
        </w:rPr>
      </w:pPr>
      <w:r w:rsidRPr="00DB011B">
        <w:rPr>
          <w:rFonts w:eastAsia="Calibri" w:cstheme="minorHAnsi"/>
          <w:color w:val="000000" w:themeColor="text1"/>
          <w:szCs w:val="22"/>
          <w:lang w:eastAsia="en-US"/>
        </w:rPr>
        <w:t xml:space="preserve">Wykonanie przedmiotu zamówienia musi być zgodne z </w:t>
      </w:r>
      <w:r w:rsidRPr="00DC6DE3">
        <w:rPr>
          <w:rFonts w:eastAsia="Calibri" w:cstheme="minorHAnsi"/>
          <w:szCs w:val="22"/>
          <w:lang w:eastAsia="en-US"/>
        </w:rPr>
        <w:t>niniejszą Specyfikacją Warunków Zamówienia (dalej: SWZ) i obowiązującymi przepisami prawa</w:t>
      </w:r>
      <w:r w:rsidR="00DB5DAB" w:rsidRPr="00DC6DE3">
        <w:rPr>
          <w:rFonts w:eastAsia="Calibri" w:cstheme="minorHAnsi"/>
          <w:szCs w:val="22"/>
          <w:lang w:eastAsia="en-US"/>
        </w:rPr>
        <w:t>.</w:t>
      </w:r>
    </w:p>
    <w:p w14:paraId="43365ED9" w14:textId="77777777" w:rsidR="003C03B1" w:rsidRPr="00DC6DE3" w:rsidRDefault="003C03B1" w:rsidP="00DD670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ind w:left="851" w:right="142"/>
        <w:rPr>
          <w:rFonts w:cstheme="minorHAnsi"/>
          <w:b/>
          <w:bCs/>
          <w:sz w:val="16"/>
          <w:szCs w:val="16"/>
        </w:rPr>
      </w:pPr>
      <w:r w:rsidRPr="00DC6DE3">
        <w:rPr>
          <w:rFonts w:cstheme="minorHAnsi"/>
          <w:b/>
          <w:bCs/>
          <w:sz w:val="16"/>
          <w:szCs w:val="16"/>
          <w:u w:val="single"/>
        </w:rPr>
        <w:t>Uwaga!!!</w:t>
      </w:r>
      <w:r w:rsidRPr="00DC6DE3">
        <w:rPr>
          <w:rFonts w:cstheme="minorHAnsi"/>
          <w:b/>
          <w:bCs/>
          <w:sz w:val="16"/>
          <w:szCs w:val="16"/>
        </w:rPr>
        <w:t xml:space="preserve"> </w:t>
      </w:r>
      <w:r w:rsidRPr="00DC6DE3">
        <w:rPr>
          <w:rFonts w:cstheme="minorHAnsi"/>
          <w:sz w:val="16"/>
          <w:szCs w:val="16"/>
        </w:rPr>
        <w:t>Przedmiary robót mają charakter pomocniczy w stosunku do projektów i specyfikacji technicznej, służą Wykonawcy do właściwego skalkulowania ceny swojej oferty. Za wykonanie zamówienia Zamawiający rozliczy się z Wykonawcą ryczałtem.</w:t>
      </w:r>
    </w:p>
    <w:p w14:paraId="3657FC0D" w14:textId="34BE27DD" w:rsidR="00337BDA" w:rsidRDefault="003C03B1" w:rsidP="00337BDA">
      <w:pPr>
        <w:pStyle w:val="Akapitzlist"/>
        <w:numPr>
          <w:ilvl w:val="2"/>
          <w:numId w:val="1"/>
        </w:numPr>
        <w:spacing w:before="240"/>
        <w:ind w:left="709" w:hanging="283"/>
        <w:rPr>
          <w:rFonts w:cstheme="minorHAnsi"/>
          <w:iCs/>
          <w:szCs w:val="22"/>
        </w:rPr>
      </w:pPr>
      <w:r w:rsidRPr="00DC6DE3">
        <w:rPr>
          <w:rFonts w:cstheme="minorHAnsi"/>
          <w:iCs/>
          <w:szCs w:val="22"/>
        </w:rPr>
        <w:t xml:space="preserve">Wszystkie materiały i urządzenia niezbędne do wykonania zadania dostarcza Wykonawca. Wszystkie materiały użyte do wykonania przedmiotu zamówienia muszą być nowe, pochodzić z bieżącej produkcji i odpowiadać co do jakości wymogom wyrobów dopuszczonych do obrotu i stosowania w budownictwie, określonych w art. 10 ustawy Prawo budowlane oraz wymogom, jakie zostały określone w </w:t>
      </w:r>
      <w:r w:rsidR="00C270B5">
        <w:rPr>
          <w:rFonts w:cstheme="minorHAnsi"/>
          <w:iCs/>
          <w:szCs w:val="22"/>
        </w:rPr>
        <w:t>projekcie wykonawczym</w:t>
      </w:r>
      <w:r w:rsidRPr="00DC6DE3">
        <w:rPr>
          <w:rFonts w:cstheme="minorHAnsi"/>
          <w:iCs/>
          <w:szCs w:val="22"/>
        </w:rPr>
        <w:t>. Wykonawca zobowiązany będzie do okazania w stosunku do wskazanych materiałów: certyfikatów na znak bezpieczeństwa, deklaracji zgodności lub certyfikatu zgodności z Polską Normą przenoszącą europejskie normy zharmonizowane lub aprobatę techniczną lub dokumentów równoważnych.</w:t>
      </w:r>
    </w:p>
    <w:p w14:paraId="5D4B2D83" w14:textId="2128D3F4" w:rsidR="00DD6703" w:rsidRPr="00337BDA" w:rsidRDefault="003C03B1" w:rsidP="00337BDA">
      <w:pPr>
        <w:pStyle w:val="Akapitzlist"/>
        <w:numPr>
          <w:ilvl w:val="2"/>
          <w:numId w:val="1"/>
        </w:numPr>
        <w:spacing w:before="240"/>
        <w:ind w:left="709" w:hanging="283"/>
        <w:rPr>
          <w:rFonts w:cstheme="minorHAnsi"/>
          <w:iCs/>
          <w:szCs w:val="22"/>
        </w:rPr>
      </w:pPr>
      <w:r w:rsidRPr="00337BDA">
        <w:rPr>
          <w:rFonts w:cstheme="minorHAnsi"/>
          <w:iCs/>
          <w:szCs w:val="22"/>
          <w:shd w:val="clear" w:color="auto" w:fill="FFFFFF"/>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27524956" w14:textId="1477FF8E" w:rsidR="00DD6703" w:rsidRPr="00DD6703" w:rsidRDefault="000A15A7" w:rsidP="00DD6703">
      <w:pPr>
        <w:pStyle w:val="Akapitzlist"/>
        <w:numPr>
          <w:ilvl w:val="2"/>
          <w:numId w:val="1"/>
        </w:numPr>
        <w:spacing w:before="240"/>
        <w:ind w:left="709" w:hanging="349"/>
        <w:rPr>
          <w:rFonts w:cstheme="minorHAnsi"/>
          <w:iCs/>
          <w:szCs w:val="22"/>
        </w:rPr>
      </w:pPr>
      <w:r w:rsidRPr="00DD6703">
        <w:rPr>
          <w:rFonts w:cstheme="minorHAnsi"/>
          <w:iCs/>
          <w:szCs w:val="22"/>
          <w:shd w:val="clear" w:color="auto" w:fill="FFFFFF"/>
        </w:rPr>
        <w:t xml:space="preserve">Zamawiający informuje, że podane w dokumentacji projektowej </w:t>
      </w:r>
      <w:r w:rsidRPr="00DD6703">
        <w:rPr>
          <w:rFonts w:cstheme="minorHAnsi"/>
          <w:szCs w:val="22"/>
        </w:rPr>
        <w:t xml:space="preserve">wymiary/parametry dot. </w:t>
      </w:r>
      <w:r w:rsidR="00C2223D">
        <w:rPr>
          <w:rFonts w:cstheme="minorHAnsi"/>
          <w:szCs w:val="22"/>
        </w:rPr>
        <w:t>urządzeń zabawowych,</w:t>
      </w:r>
      <w:r w:rsidR="009D7E25">
        <w:rPr>
          <w:rFonts w:cstheme="minorHAnsi"/>
          <w:szCs w:val="22"/>
        </w:rPr>
        <w:t xml:space="preserve"> </w:t>
      </w:r>
      <w:r w:rsidR="00C2223D">
        <w:rPr>
          <w:rFonts w:cstheme="minorHAnsi"/>
          <w:szCs w:val="22"/>
        </w:rPr>
        <w:t xml:space="preserve">oraz </w:t>
      </w:r>
      <w:r w:rsidRPr="00DD6703">
        <w:rPr>
          <w:rFonts w:cstheme="minorHAnsi"/>
          <w:szCs w:val="22"/>
        </w:rPr>
        <w:t xml:space="preserve">elementów małej architektury są wartościami minimalnymi. </w:t>
      </w:r>
    </w:p>
    <w:p w14:paraId="77798386" w14:textId="61AAC5C9" w:rsidR="006C433C" w:rsidRPr="00E434FD" w:rsidRDefault="000A15A7" w:rsidP="00DD6703">
      <w:pPr>
        <w:pStyle w:val="Akapitzlist"/>
        <w:spacing w:before="240"/>
        <w:ind w:left="709"/>
        <w:rPr>
          <w:rFonts w:cstheme="minorHAnsi"/>
          <w:iCs/>
          <w:szCs w:val="22"/>
          <w:u w:val="single"/>
        </w:rPr>
      </w:pPr>
      <w:r w:rsidRPr="00E434FD">
        <w:rPr>
          <w:rFonts w:cstheme="minorHAnsi"/>
          <w:szCs w:val="22"/>
          <w:u w:val="single"/>
        </w:rPr>
        <w:t xml:space="preserve">Wykonawca </w:t>
      </w:r>
      <w:r w:rsidR="00E434FD" w:rsidRPr="00E434FD">
        <w:rPr>
          <w:rFonts w:cstheme="minorHAnsi"/>
          <w:szCs w:val="22"/>
          <w:u w:val="single"/>
        </w:rPr>
        <w:t xml:space="preserve">musi uzgodnić z </w:t>
      </w:r>
      <w:r w:rsidR="00E434FD">
        <w:rPr>
          <w:rFonts w:cstheme="minorHAnsi"/>
          <w:szCs w:val="22"/>
          <w:u w:val="single"/>
        </w:rPr>
        <w:t>Z</w:t>
      </w:r>
      <w:r w:rsidR="00E434FD" w:rsidRPr="00E434FD">
        <w:rPr>
          <w:rFonts w:cstheme="minorHAnsi"/>
          <w:szCs w:val="22"/>
          <w:u w:val="single"/>
        </w:rPr>
        <w:t>amawiającym wybór</w:t>
      </w:r>
      <w:r w:rsidRPr="00E434FD">
        <w:rPr>
          <w:rFonts w:cstheme="minorHAnsi"/>
          <w:szCs w:val="22"/>
          <w:u w:val="single"/>
        </w:rPr>
        <w:t xml:space="preserve"> odpowiednich </w:t>
      </w:r>
      <w:r w:rsidR="00C2223D" w:rsidRPr="00E434FD">
        <w:rPr>
          <w:rFonts w:cstheme="minorHAnsi"/>
          <w:szCs w:val="22"/>
          <w:u w:val="single"/>
        </w:rPr>
        <w:t xml:space="preserve">urządzeń tj. </w:t>
      </w:r>
      <w:r w:rsidR="00C2223D" w:rsidRPr="00E434FD">
        <w:rPr>
          <w:u w:val="single"/>
        </w:rPr>
        <w:t>kolorystyk</w:t>
      </w:r>
      <w:r w:rsidR="00E434FD" w:rsidRPr="00E434FD">
        <w:rPr>
          <w:u w:val="single"/>
        </w:rPr>
        <w:t>ę</w:t>
      </w:r>
      <w:r w:rsidR="00C2223D" w:rsidRPr="00E434FD">
        <w:rPr>
          <w:u w:val="single"/>
        </w:rPr>
        <w:t xml:space="preserve"> i </w:t>
      </w:r>
      <w:r w:rsidR="00E434FD" w:rsidRPr="00E434FD">
        <w:rPr>
          <w:u w:val="single"/>
        </w:rPr>
        <w:t xml:space="preserve">model </w:t>
      </w:r>
      <w:r w:rsidR="00C2223D" w:rsidRPr="00E434FD">
        <w:rPr>
          <w:u w:val="single"/>
        </w:rPr>
        <w:t>urządzeń</w:t>
      </w:r>
      <w:r w:rsidR="00E434FD" w:rsidRPr="00E434FD">
        <w:rPr>
          <w:u w:val="single"/>
        </w:rPr>
        <w:t>;</w:t>
      </w:r>
    </w:p>
    <w:p w14:paraId="34FB9D29" w14:textId="7110F3AF" w:rsidR="003C03B1" w:rsidRPr="006C433C" w:rsidRDefault="003C03B1" w:rsidP="00DD6703">
      <w:pPr>
        <w:pStyle w:val="Akapitzlist"/>
        <w:numPr>
          <w:ilvl w:val="2"/>
          <w:numId w:val="1"/>
        </w:numPr>
        <w:ind w:left="709" w:hanging="349"/>
        <w:rPr>
          <w:rFonts w:cstheme="minorHAnsi"/>
          <w:szCs w:val="22"/>
        </w:rPr>
      </w:pPr>
      <w:r w:rsidRPr="006C433C">
        <w:rPr>
          <w:rFonts w:cstheme="minorHAnsi"/>
          <w:iCs/>
          <w:szCs w:val="22"/>
          <w:shd w:val="clear" w:color="auto" w:fill="FFFFFF"/>
        </w:rPr>
        <w:t>Istotne dla Zamawiającego cechy i parametry, to takie, które pozwolą zachować wszystkim projektowanym:</w:t>
      </w:r>
    </w:p>
    <w:p w14:paraId="33C901D1" w14:textId="7EE0AAA9" w:rsidR="003C03B1" w:rsidRPr="00DC6DE3" w:rsidRDefault="00021217" w:rsidP="0085039B">
      <w:pPr>
        <w:numPr>
          <w:ilvl w:val="0"/>
          <w:numId w:val="30"/>
        </w:numPr>
        <w:ind w:left="1134"/>
        <w:contextualSpacing/>
        <w:rPr>
          <w:rFonts w:cstheme="minorHAnsi"/>
          <w:iCs/>
          <w:szCs w:val="22"/>
          <w:shd w:val="clear" w:color="auto" w:fill="FFFFFF"/>
        </w:rPr>
      </w:pPr>
      <w:r w:rsidRPr="00DC6DE3">
        <w:rPr>
          <w:rFonts w:cstheme="minorHAnsi"/>
          <w:iCs/>
          <w:szCs w:val="22"/>
          <w:shd w:val="clear" w:color="auto" w:fill="FFFFFF"/>
        </w:rPr>
        <w:t>i</w:t>
      </w:r>
      <w:r w:rsidR="003C03B1" w:rsidRPr="00DC6DE3">
        <w:rPr>
          <w:rFonts w:cstheme="minorHAnsi"/>
          <w:iCs/>
          <w:szCs w:val="22"/>
          <w:shd w:val="clear" w:color="auto" w:fill="FFFFFF"/>
        </w:rPr>
        <w:t>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52EABE1F" w14:textId="5C6D6F74" w:rsidR="003C03B1" w:rsidRPr="00DC6DE3" w:rsidRDefault="00021217" w:rsidP="0085039B">
      <w:pPr>
        <w:numPr>
          <w:ilvl w:val="0"/>
          <w:numId w:val="30"/>
        </w:numPr>
        <w:ind w:left="1134"/>
        <w:contextualSpacing/>
        <w:rPr>
          <w:rFonts w:cstheme="minorHAnsi"/>
          <w:iCs/>
          <w:szCs w:val="22"/>
          <w:shd w:val="clear" w:color="auto" w:fill="FFFFFF"/>
        </w:rPr>
      </w:pPr>
      <w:r w:rsidRPr="00DC6DE3">
        <w:rPr>
          <w:rFonts w:cstheme="minorHAnsi"/>
          <w:iCs/>
          <w:szCs w:val="22"/>
          <w:shd w:val="clear" w:color="auto" w:fill="FFFFFF"/>
        </w:rPr>
        <w:t>e</w:t>
      </w:r>
      <w:r w:rsidR="003C03B1" w:rsidRPr="00DC6DE3">
        <w:rPr>
          <w:rFonts w:cstheme="minorHAnsi"/>
          <w:iCs/>
          <w:szCs w:val="22"/>
          <w:shd w:val="clear" w:color="auto" w:fill="FFFFFF"/>
        </w:rPr>
        <w:t>lementom konstrukcyjnym i konstrukcjom: wszystkie parametry nie gorsze, niż zakładane</w:t>
      </w:r>
    </w:p>
    <w:p w14:paraId="128C8242" w14:textId="77777777" w:rsidR="003C03B1" w:rsidRPr="00DC6DE3" w:rsidRDefault="003C03B1" w:rsidP="003C03B1">
      <w:pPr>
        <w:ind w:left="284"/>
        <w:rPr>
          <w:rFonts w:cstheme="minorHAnsi"/>
          <w:bCs/>
          <w:iCs/>
          <w:sz w:val="12"/>
          <w:szCs w:val="12"/>
          <w:shd w:val="clear" w:color="auto" w:fill="FFFFFF"/>
        </w:rPr>
      </w:pPr>
    </w:p>
    <w:p w14:paraId="72FA76E6" w14:textId="7AFB1704" w:rsidR="003C03B1" w:rsidRPr="00DC6DE3" w:rsidRDefault="003C03B1" w:rsidP="00DD6703">
      <w:pPr>
        <w:ind w:left="709"/>
        <w:rPr>
          <w:rFonts w:cstheme="minorHAnsi"/>
          <w:iCs/>
          <w:szCs w:val="22"/>
          <w:shd w:val="clear" w:color="auto" w:fill="FFFFFF"/>
        </w:rPr>
      </w:pPr>
      <w:r w:rsidRPr="00DC6DE3">
        <w:rPr>
          <w:rFonts w:cstheme="minorHAnsi"/>
          <w:bCs/>
          <w:iCs/>
          <w:szCs w:val="22"/>
          <w:shd w:val="clear" w:color="auto" w:fill="FFFFFF"/>
        </w:rPr>
        <w:t>Zgodnie z wyrokiem Krajowej Izby Odwoławczej sygn. akt KIO/UZP 1400/08</w:t>
      </w:r>
      <w:r w:rsidRPr="00DC6DE3">
        <w:rPr>
          <w:rFonts w:cstheme="minorHAnsi"/>
          <w:iCs/>
          <w:szCs w:val="22"/>
          <w:shd w:val="clear" w:color="auto" w:fill="FFFFFF"/>
        </w:rPr>
        <w:t>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DB057A2" w14:textId="77777777" w:rsidR="003C03B1" w:rsidRPr="00DC6DE3" w:rsidRDefault="003C03B1" w:rsidP="003C03B1">
      <w:pPr>
        <w:ind w:left="284"/>
        <w:rPr>
          <w:rFonts w:cstheme="minorHAnsi"/>
          <w:iCs/>
          <w:sz w:val="10"/>
          <w:szCs w:val="10"/>
          <w:shd w:val="clear" w:color="auto" w:fill="FFFFFF"/>
        </w:rPr>
      </w:pPr>
    </w:p>
    <w:p w14:paraId="411EA1EA" w14:textId="0CC38122" w:rsidR="003C03B1" w:rsidRPr="00DC6DE3" w:rsidRDefault="003C03B1" w:rsidP="00DD670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autoSpaceDE w:val="0"/>
        <w:ind w:left="851" w:right="142"/>
        <w:rPr>
          <w:rFonts w:cstheme="minorHAnsi"/>
          <w:sz w:val="16"/>
          <w:szCs w:val="16"/>
        </w:rPr>
      </w:pPr>
      <w:r w:rsidRPr="00DC6DE3">
        <w:rPr>
          <w:rFonts w:cstheme="minorHAnsi"/>
          <w:b/>
          <w:bCs/>
          <w:sz w:val="16"/>
          <w:szCs w:val="16"/>
          <w:u w:val="single"/>
        </w:rPr>
        <w:t>Uwaga!!!</w:t>
      </w:r>
      <w:r w:rsidRPr="00DC6DE3">
        <w:rPr>
          <w:rFonts w:cstheme="minorHAnsi"/>
          <w:bCs/>
          <w:sz w:val="16"/>
          <w:szCs w:val="16"/>
        </w:rPr>
        <w:t xml:space="preserve"> </w:t>
      </w:r>
      <w:r w:rsidRPr="00DC6DE3">
        <w:rPr>
          <w:rFonts w:cstheme="minorHAnsi"/>
          <w:sz w:val="16"/>
          <w:szCs w:val="16"/>
        </w:rPr>
        <w:t xml:space="preserve">Jeżeli w SWZ bądź w załącznikach do SWZ zostały wskazane jakiekolwiek nazwy producenta, nazwy własne, znaki towarowe, patenty, normy czy pochodzenie (materiałów lub urządzeń), należy przyjąć, że Zamawiający zawsze dopuszcza rozwiązania równoważne. </w:t>
      </w:r>
    </w:p>
    <w:p w14:paraId="4F367376" w14:textId="3112F5C5" w:rsidR="003C03B1" w:rsidRPr="00DC6DE3" w:rsidRDefault="003C03B1" w:rsidP="00DD670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ind w:left="851" w:right="142"/>
        <w:rPr>
          <w:rFonts w:cstheme="minorHAnsi"/>
          <w:sz w:val="16"/>
          <w:szCs w:val="16"/>
        </w:rPr>
      </w:pPr>
      <w:r w:rsidRPr="00DC6DE3">
        <w:rPr>
          <w:rFonts w:cstheme="minorHAnsi"/>
          <w:sz w:val="16"/>
          <w:szCs w:val="16"/>
        </w:rPr>
        <w:t xml:space="preserve">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t>
      </w:r>
      <w:r w:rsidRPr="00DC6DE3">
        <w:rPr>
          <w:rFonts w:cstheme="minorHAnsi"/>
          <w:sz w:val="16"/>
          <w:szCs w:val="16"/>
        </w:rPr>
        <w:lastRenderedPageBreak/>
        <w:t>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w:t>
      </w:r>
      <w:r w:rsidR="00AC0F97" w:rsidRPr="00DC6DE3">
        <w:rPr>
          <w:rFonts w:cstheme="minorHAnsi"/>
          <w:sz w:val="16"/>
          <w:szCs w:val="16"/>
        </w:rPr>
        <w:t>niewiążących</w:t>
      </w:r>
      <w:r w:rsidRPr="00DC6DE3">
        <w:rPr>
          <w:rFonts w:cstheme="minorHAnsi"/>
          <w:sz w:val="16"/>
          <w:szCs w:val="16"/>
        </w:rPr>
        <w:t xml:space="preserve"> dla Wykonawców). Z tych względów, oferta, która nie będzie odpowiadała tym wskazaniom nie będzie uznawana za niezgodna z treścią SWZ i nie zostanie z tych powodów odrzucona. Ciężar udowodnienia, że materiał jest równoważny w stosunku do wymogu określonego przez Zamawiającego spoczywa na Wykonawcy.</w:t>
      </w:r>
    </w:p>
    <w:p w14:paraId="523A5611" w14:textId="749E1265" w:rsidR="00DD6703" w:rsidRDefault="003C03B1" w:rsidP="00DD6703">
      <w:pPr>
        <w:pStyle w:val="Akapitzlist"/>
        <w:numPr>
          <w:ilvl w:val="2"/>
          <w:numId w:val="1"/>
        </w:numPr>
        <w:autoSpaceDE w:val="0"/>
        <w:ind w:left="709" w:hanging="283"/>
        <w:rPr>
          <w:rFonts w:cstheme="minorHAnsi"/>
          <w:szCs w:val="22"/>
        </w:rPr>
      </w:pPr>
      <w:r w:rsidRPr="00DC6DE3">
        <w:rPr>
          <w:rFonts w:cstheme="minorHAnsi"/>
          <w:szCs w:val="22"/>
        </w:rPr>
        <w:t>W ofercie należy podać cenę obejmującą cały zakres przedmiotu zamówienia wynikający z niniejsze</w:t>
      </w:r>
      <w:r w:rsidR="00B02A74">
        <w:rPr>
          <w:rFonts w:cstheme="minorHAnsi"/>
          <w:szCs w:val="22"/>
        </w:rPr>
        <w:t xml:space="preserve">j </w:t>
      </w:r>
      <w:r w:rsidRPr="00DC6DE3">
        <w:rPr>
          <w:rFonts w:cstheme="minorHAnsi"/>
          <w:szCs w:val="22"/>
        </w:rPr>
        <w:t>dokumentacji w tym p</w:t>
      </w:r>
      <w:r w:rsidR="007E7821" w:rsidRPr="00DC6DE3">
        <w:rPr>
          <w:rFonts w:cstheme="minorHAnsi"/>
          <w:szCs w:val="22"/>
        </w:rPr>
        <w:t>rojektu</w:t>
      </w:r>
      <w:r w:rsidRPr="00DC6DE3">
        <w:rPr>
          <w:rFonts w:cstheme="minorHAnsi"/>
          <w:szCs w:val="22"/>
        </w:rPr>
        <w:t xml:space="preserve"> zagospodarowania terenu, uwzględniając zapisy SWZ i warunki realizacji określone w projekcie umowy załączonym do SWZ. Wykonawca musi dochować szczególnej staranności dokonując oszacowania wartości zamówienia uwzględniając zapisy niniejszych dokumentów stanowiących dokumentację przetargową oraz projektową.</w:t>
      </w:r>
    </w:p>
    <w:p w14:paraId="731689B3" w14:textId="3EEDBB1B" w:rsidR="00AF1B54" w:rsidRPr="009D7E25" w:rsidRDefault="00AF1440" w:rsidP="009D7E25">
      <w:pPr>
        <w:pStyle w:val="Akapitzlist"/>
        <w:numPr>
          <w:ilvl w:val="2"/>
          <w:numId w:val="1"/>
        </w:numPr>
        <w:autoSpaceDE w:val="0"/>
        <w:ind w:left="709" w:hanging="283"/>
        <w:rPr>
          <w:rStyle w:val="Uwydatnienie"/>
          <w:rFonts w:cstheme="minorHAnsi"/>
          <w:i w:val="0"/>
          <w:iCs w:val="0"/>
          <w:color w:val="000000" w:themeColor="text1"/>
          <w:szCs w:val="22"/>
        </w:rPr>
      </w:pPr>
      <w:r>
        <w:rPr>
          <w:szCs w:val="22"/>
        </w:rPr>
        <w:t>Przy kalkulacji oferty należy uwzględnić wywiezienie nadmiaru urobku ziemi oraz usunięcie drzew i krzewów będących w kolizji z inwestycją. Uzyskane materiały Wykonawca zagospodaruje we własnym zakresie w zgodzie z przepisami prawa</w:t>
      </w:r>
      <w:r>
        <w:rPr>
          <w:rFonts w:cstheme="minorHAnsi"/>
          <w:color w:val="000000" w:themeColor="text1"/>
          <w:szCs w:val="22"/>
        </w:rPr>
        <w:t>.</w:t>
      </w:r>
    </w:p>
    <w:p w14:paraId="1822881B" w14:textId="77777777" w:rsidR="00B11EE5" w:rsidRDefault="003C03B1" w:rsidP="009D7E25">
      <w:pPr>
        <w:pStyle w:val="Akapitzlist"/>
        <w:numPr>
          <w:ilvl w:val="2"/>
          <w:numId w:val="1"/>
        </w:numPr>
        <w:suppressAutoHyphens/>
        <w:autoSpaceDE w:val="0"/>
        <w:ind w:left="709" w:hanging="283"/>
        <w:rPr>
          <w:rFonts w:cstheme="minorHAnsi"/>
          <w:szCs w:val="22"/>
        </w:rPr>
      </w:pPr>
      <w:r w:rsidRPr="00DC6DE3">
        <w:rPr>
          <w:rFonts w:cstheme="minorHAnsi"/>
          <w:szCs w:val="22"/>
        </w:rPr>
        <w:t>Wykonawca zobowiązany jest do wykonania robót budowlanych zgodnie ze sztuką budowlaną, obowiązującymi przepisami i normami oraz przy zachowaniu przepisów BHP, przy maksymalnym ograniczeniu uciążliwości prowadzenia robót. Wykonawca gwarantuje także wykonanie przedmiotu zamówienia pod kierownictwem osób posiadających wymagane przygotowanie zawodowe do pełnienia samodzielnych funkcji technicznych w budownictwie.</w:t>
      </w:r>
    </w:p>
    <w:p w14:paraId="2F0CA372" w14:textId="77777777" w:rsidR="00B11EE5" w:rsidRDefault="003C03B1" w:rsidP="009D7E25">
      <w:pPr>
        <w:pStyle w:val="Akapitzlist"/>
        <w:numPr>
          <w:ilvl w:val="2"/>
          <w:numId w:val="1"/>
        </w:numPr>
        <w:suppressAutoHyphens/>
        <w:autoSpaceDE w:val="0"/>
        <w:ind w:left="709" w:hanging="283"/>
        <w:rPr>
          <w:rFonts w:cstheme="minorHAnsi"/>
          <w:szCs w:val="22"/>
        </w:rPr>
      </w:pPr>
      <w:r w:rsidRPr="00B11EE5">
        <w:rPr>
          <w:rFonts w:cstheme="minorHAnsi"/>
          <w:szCs w:val="22"/>
        </w:rPr>
        <w:t>Transport materiałów na plac budowy oraz dostarczenie i eksploatacja maszyn i urządzeń obciążają Wykonawcę.</w:t>
      </w:r>
    </w:p>
    <w:p w14:paraId="21E83FAD" w14:textId="77777777" w:rsidR="00B11EE5" w:rsidRDefault="003C03B1" w:rsidP="009D7E25">
      <w:pPr>
        <w:pStyle w:val="Akapitzlist"/>
        <w:numPr>
          <w:ilvl w:val="2"/>
          <w:numId w:val="1"/>
        </w:numPr>
        <w:suppressAutoHyphens/>
        <w:autoSpaceDE w:val="0"/>
        <w:ind w:left="709" w:hanging="425"/>
        <w:rPr>
          <w:rFonts w:cstheme="minorHAnsi"/>
          <w:szCs w:val="22"/>
        </w:rPr>
      </w:pPr>
      <w:r w:rsidRPr="00B11EE5">
        <w:rPr>
          <w:rFonts w:cstheme="minorHAnsi"/>
          <w:szCs w:val="22"/>
        </w:rPr>
        <w:t>Wykonawca zabezpiecza teren robót mając w szczególności na względzie mienie Zamawiającego i własne.</w:t>
      </w:r>
    </w:p>
    <w:p w14:paraId="3E390B6F" w14:textId="77777777" w:rsidR="00B11EE5" w:rsidRDefault="003C03B1" w:rsidP="009D7E25">
      <w:pPr>
        <w:pStyle w:val="Akapitzlist"/>
        <w:numPr>
          <w:ilvl w:val="2"/>
          <w:numId w:val="1"/>
        </w:numPr>
        <w:suppressAutoHyphens/>
        <w:autoSpaceDE w:val="0"/>
        <w:ind w:left="709" w:hanging="425"/>
        <w:rPr>
          <w:rFonts w:cstheme="minorHAnsi"/>
          <w:szCs w:val="22"/>
        </w:rPr>
      </w:pPr>
      <w:r w:rsidRPr="00B11EE5">
        <w:rPr>
          <w:rFonts w:cstheme="minorHAnsi"/>
          <w:szCs w:val="22"/>
        </w:rPr>
        <w:t>Wykonawca w trakcie wykonywania robót ponosi odpowiedzialność za bezpieczeństwo swoich pracowników oraz innych osób znajdujących się w obrębie przekazanego placu budowy z tytułu prowadzonych robót.</w:t>
      </w:r>
    </w:p>
    <w:p w14:paraId="145DD844" w14:textId="77777777" w:rsidR="00B11EE5" w:rsidRDefault="003C03B1" w:rsidP="009D7E25">
      <w:pPr>
        <w:pStyle w:val="Akapitzlist"/>
        <w:numPr>
          <w:ilvl w:val="2"/>
          <w:numId w:val="1"/>
        </w:numPr>
        <w:suppressAutoHyphens/>
        <w:autoSpaceDE w:val="0"/>
        <w:ind w:left="709" w:hanging="425"/>
        <w:rPr>
          <w:rFonts w:cstheme="minorHAnsi"/>
          <w:szCs w:val="22"/>
        </w:rPr>
      </w:pPr>
      <w:r w:rsidRPr="00B11EE5">
        <w:rPr>
          <w:rFonts w:cstheme="minorHAnsi"/>
          <w:szCs w:val="22"/>
        </w:rPr>
        <w:t>Wykonawca zapewnia we własnym zakresie wywóz i zagospodarowanie odpadów.</w:t>
      </w:r>
    </w:p>
    <w:p w14:paraId="36AA1468" w14:textId="77777777" w:rsidR="00B11EE5" w:rsidRDefault="003C03B1" w:rsidP="009D7E25">
      <w:pPr>
        <w:pStyle w:val="Akapitzlist"/>
        <w:numPr>
          <w:ilvl w:val="2"/>
          <w:numId w:val="1"/>
        </w:numPr>
        <w:suppressAutoHyphens/>
        <w:autoSpaceDE w:val="0"/>
        <w:ind w:left="709" w:hanging="425"/>
        <w:rPr>
          <w:rFonts w:cstheme="minorHAnsi"/>
          <w:szCs w:val="22"/>
        </w:rPr>
      </w:pPr>
      <w:r w:rsidRPr="00B11EE5">
        <w:rPr>
          <w:rFonts w:cstheme="minorHAnsi"/>
          <w:color w:val="000000"/>
          <w:szCs w:val="22"/>
        </w:rPr>
        <w:t>Po zakończeniu robót, ale przed ostatecznym odbiorem przez Zamawiającego Wykonawca zobowiązany jest do uporządkowania terenu budowy wraz z terenem przyległym.</w:t>
      </w:r>
    </w:p>
    <w:p w14:paraId="05D42E40" w14:textId="77777777" w:rsidR="00B11EE5" w:rsidRDefault="003C03B1" w:rsidP="00AB541B">
      <w:pPr>
        <w:pStyle w:val="Akapitzlist"/>
        <w:numPr>
          <w:ilvl w:val="2"/>
          <w:numId w:val="1"/>
        </w:numPr>
        <w:suppressAutoHyphens/>
        <w:autoSpaceDE w:val="0"/>
        <w:ind w:left="709" w:hanging="425"/>
        <w:rPr>
          <w:rFonts w:cstheme="minorHAnsi"/>
          <w:szCs w:val="22"/>
        </w:rPr>
      </w:pPr>
      <w:r w:rsidRPr="00B11EE5">
        <w:rPr>
          <w:rFonts w:cstheme="minorHAnsi"/>
          <w:szCs w:val="22"/>
        </w:rPr>
        <w:t xml:space="preserve">Wykonawca podpisując umowę udzieli Zamawiającemu gwarancji jakości na wykonane roboty, wbudowane materiały i zamontowane urządzenia na okres zgodny ze złożoną ofertą, jednak nie krótszy niż </w:t>
      </w:r>
      <w:r w:rsidRPr="00B11EE5">
        <w:rPr>
          <w:rFonts w:cstheme="minorHAnsi"/>
          <w:b/>
          <w:bCs/>
          <w:color w:val="000000" w:themeColor="text1"/>
          <w:szCs w:val="22"/>
        </w:rPr>
        <w:t>36 miesięcy</w:t>
      </w:r>
      <w:r w:rsidRPr="00B11EE5">
        <w:rPr>
          <w:rFonts w:cstheme="minorHAnsi"/>
          <w:color w:val="000000" w:themeColor="text1"/>
          <w:szCs w:val="22"/>
        </w:rPr>
        <w:t xml:space="preserve"> </w:t>
      </w:r>
      <w:r w:rsidRPr="00B11EE5">
        <w:rPr>
          <w:rFonts w:cstheme="minorHAnsi"/>
          <w:szCs w:val="22"/>
        </w:rPr>
        <w:t xml:space="preserve">licząc od daty odbioru końcowego. Okres rękojmi wydłuża się na okres obowiązywania gwarancji. </w:t>
      </w:r>
    </w:p>
    <w:p w14:paraId="2686367C" w14:textId="3CDBFF96" w:rsidR="00B11EE5" w:rsidRDefault="003C03B1" w:rsidP="00AB541B">
      <w:pPr>
        <w:pStyle w:val="Akapitzlist"/>
        <w:numPr>
          <w:ilvl w:val="2"/>
          <w:numId w:val="1"/>
        </w:numPr>
        <w:suppressAutoHyphens/>
        <w:autoSpaceDE w:val="0"/>
        <w:ind w:left="709" w:hanging="425"/>
        <w:rPr>
          <w:rFonts w:cstheme="minorHAnsi"/>
          <w:szCs w:val="22"/>
        </w:rPr>
      </w:pPr>
      <w:r w:rsidRPr="00B11EE5">
        <w:rPr>
          <w:rFonts w:cstheme="minorHAnsi"/>
          <w:szCs w:val="22"/>
        </w:rPr>
        <w:t>Wykonawca zobowiązany jest zrealizować zamówienie na zasadach i warunkach opisanych w projekcie umowy</w:t>
      </w:r>
      <w:r w:rsidRPr="00B11EE5">
        <w:rPr>
          <w:rFonts w:cstheme="minorHAnsi"/>
          <w:b/>
          <w:szCs w:val="22"/>
        </w:rPr>
        <w:t>.</w:t>
      </w:r>
    </w:p>
    <w:p w14:paraId="10E970A7" w14:textId="77777777" w:rsidR="00B11EE5" w:rsidRDefault="007C623C" w:rsidP="00AB541B">
      <w:pPr>
        <w:pStyle w:val="Akapitzlist"/>
        <w:numPr>
          <w:ilvl w:val="2"/>
          <w:numId w:val="1"/>
        </w:numPr>
        <w:suppressAutoHyphens/>
        <w:autoSpaceDE w:val="0"/>
        <w:ind w:left="709" w:hanging="425"/>
        <w:rPr>
          <w:rFonts w:cstheme="minorHAnsi"/>
          <w:szCs w:val="22"/>
        </w:rPr>
      </w:pPr>
      <w:r w:rsidRPr="00B11EE5">
        <w:rPr>
          <w:rFonts w:eastAsia="Calibri" w:cstheme="minorHAnsi"/>
          <w:szCs w:val="22"/>
          <w:lang w:eastAsia="en-US"/>
        </w:rPr>
        <w:t>Zamawiaj</w:t>
      </w:r>
      <w:r w:rsidR="00536B0B" w:rsidRPr="00B11EE5">
        <w:rPr>
          <w:rFonts w:eastAsia="Calibri" w:cstheme="minorHAnsi"/>
          <w:szCs w:val="22"/>
          <w:lang w:eastAsia="en-US"/>
        </w:rPr>
        <w:t>ą</w:t>
      </w:r>
      <w:r w:rsidRPr="00B11EE5">
        <w:rPr>
          <w:rFonts w:eastAsia="Calibri" w:cstheme="minorHAnsi"/>
          <w:szCs w:val="22"/>
          <w:lang w:eastAsia="en-US"/>
        </w:rPr>
        <w:t xml:space="preserve">cy </w:t>
      </w:r>
      <w:r w:rsidR="006B01BA" w:rsidRPr="00B11EE5">
        <w:rPr>
          <w:rFonts w:eastAsia="Calibri" w:cstheme="minorHAnsi"/>
          <w:szCs w:val="22"/>
          <w:lang w:eastAsia="en-US"/>
        </w:rPr>
        <w:t>zgodnie z art. 95 ust. 1 ustawy określa w opisie przedmiotu zamówienia na roboty budowlane</w:t>
      </w:r>
      <w:r w:rsidR="00CC4B2E" w:rsidRPr="00B11EE5">
        <w:rPr>
          <w:rFonts w:eastAsia="Calibri" w:cstheme="minorHAnsi"/>
          <w:szCs w:val="22"/>
          <w:lang w:eastAsia="en-US"/>
        </w:rPr>
        <w:t xml:space="preserve"> wymagania zatrudnienia przez Wykonawcę lub Podwykonawcę na podstawie </w:t>
      </w:r>
      <w:r w:rsidR="007B04AB" w:rsidRPr="00B11EE5">
        <w:rPr>
          <w:rFonts w:eastAsia="Calibri" w:cstheme="minorHAnsi"/>
          <w:szCs w:val="22"/>
          <w:lang w:eastAsia="en-US"/>
        </w:rPr>
        <w:t xml:space="preserve">umowy o pracę osób wykonujących wskazane przez Zamawiającego czynności w zakresie realizacji zamówienia, jeżeli wykonanie tych czynności </w:t>
      </w:r>
      <w:r w:rsidR="00FD5FCB" w:rsidRPr="00B11EE5">
        <w:rPr>
          <w:rFonts w:eastAsia="Calibri" w:cstheme="minorHAnsi"/>
          <w:szCs w:val="22"/>
          <w:lang w:eastAsia="en-US"/>
        </w:rPr>
        <w:t>polega na wykonywaniu pracy w sposób określony w art. 22 § 1 ustawy z dnia 26 czerwca 1974r. – Kodeks pracy (Dz. U.</w:t>
      </w:r>
      <w:r w:rsidR="00D834F1" w:rsidRPr="00B11EE5">
        <w:rPr>
          <w:rFonts w:eastAsia="Calibri" w:cstheme="minorHAnsi"/>
          <w:szCs w:val="22"/>
          <w:lang w:eastAsia="en-US"/>
        </w:rPr>
        <w:t xml:space="preserve"> z 2020 r. poz. 1320 z późn. zm.).</w:t>
      </w:r>
    </w:p>
    <w:p w14:paraId="75A01EA0" w14:textId="53AF8E0D" w:rsidR="00D834F1" w:rsidRPr="00B11EE5" w:rsidRDefault="000229C7" w:rsidP="00AB541B">
      <w:pPr>
        <w:pStyle w:val="Akapitzlist"/>
        <w:numPr>
          <w:ilvl w:val="2"/>
          <w:numId w:val="1"/>
        </w:numPr>
        <w:suppressAutoHyphens/>
        <w:autoSpaceDE w:val="0"/>
        <w:ind w:left="709" w:hanging="425"/>
        <w:rPr>
          <w:rFonts w:cstheme="minorHAnsi"/>
          <w:szCs w:val="22"/>
        </w:rPr>
      </w:pPr>
      <w:r w:rsidRPr="00B11EE5">
        <w:rPr>
          <w:rFonts w:cstheme="minorHAnsi"/>
          <w:szCs w:val="22"/>
        </w:rPr>
        <w:t xml:space="preserve">Rodzaj czynności niezbędnych do realizacji zamówienia, których </w:t>
      </w:r>
      <w:r w:rsidR="00C652A9" w:rsidRPr="00B11EE5">
        <w:rPr>
          <w:rFonts w:cstheme="minorHAnsi"/>
          <w:szCs w:val="22"/>
        </w:rPr>
        <w:t xml:space="preserve">dotyczą wymagania zatrudnienia na podstawie </w:t>
      </w:r>
      <w:r w:rsidRPr="00B11EE5">
        <w:rPr>
          <w:rFonts w:cstheme="minorHAnsi"/>
          <w:szCs w:val="22"/>
        </w:rPr>
        <w:t xml:space="preserve"> </w:t>
      </w:r>
      <w:r w:rsidR="00C652A9" w:rsidRPr="00B11EE5">
        <w:rPr>
          <w:rFonts w:cstheme="minorHAnsi"/>
          <w:szCs w:val="22"/>
        </w:rPr>
        <w:t xml:space="preserve">umowy o pracę przez Wykonawcę lub </w:t>
      </w:r>
      <w:r w:rsidR="006004BA" w:rsidRPr="00B11EE5">
        <w:rPr>
          <w:rFonts w:cstheme="minorHAnsi"/>
          <w:szCs w:val="22"/>
        </w:rPr>
        <w:t>P</w:t>
      </w:r>
      <w:r w:rsidR="00C652A9" w:rsidRPr="00B11EE5">
        <w:rPr>
          <w:rFonts w:cstheme="minorHAnsi"/>
          <w:szCs w:val="22"/>
        </w:rPr>
        <w:t xml:space="preserve">odwykonawcę osób wykonujących czynności </w:t>
      </w:r>
      <w:r w:rsidR="008F0E06" w:rsidRPr="00B11EE5">
        <w:rPr>
          <w:rFonts w:cstheme="minorHAnsi"/>
          <w:szCs w:val="22"/>
        </w:rPr>
        <w:t>w trakcie realizacji zamówienia</w:t>
      </w:r>
      <w:r w:rsidR="006004BA" w:rsidRPr="00B11EE5">
        <w:rPr>
          <w:rFonts w:cstheme="minorHAnsi"/>
          <w:szCs w:val="22"/>
        </w:rPr>
        <w:t>:</w:t>
      </w:r>
    </w:p>
    <w:p w14:paraId="1E819484" w14:textId="09056F16" w:rsidR="00070601" w:rsidRPr="003D3E91" w:rsidRDefault="00A81C91" w:rsidP="0085039B">
      <w:pPr>
        <w:pStyle w:val="Akapitzlist"/>
        <w:numPr>
          <w:ilvl w:val="3"/>
          <w:numId w:val="37"/>
        </w:numPr>
        <w:suppressAutoHyphens/>
        <w:autoSpaceDE w:val="0"/>
        <w:ind w:left="1276" w:hanging="436"/>
        <w:contextualSpacing w:val="0"/>
        <w:rPr>
          <w:rFonts w:cstheme="minorHAnsi"/>
          <w:color w:val="000000" w:themeColor="text1"/>
          <w:szCs w:val="22"/>
        </w:rPr>
      </w:pPr>
      <w:r>
        <w:rPr>
          <w:rFonts w:cstheme="minorHAnsi"/>
          <w:color w:val="000000" w:themeColor="text1"/>
          <w:szCs w:val="22"/>
        </w:rPr>
        <w:t>dwóch</w:t>
      </w:r>
      <w:r w:rsidR="00070601" w:rsidRPr="003D3E91">
        <w:rPr>
          <w:rFonts w:cstheme="minorHAnsi"/>
          <w:color w:val="000000" w:themeColor="text1"/>
          <w:szCs w:val="22"/>
        </w:rPr>
        <w:t xml:space="preserve"> pracownik</w:t>
      </w:r>
      <w:r>
        <w:rPr>
          <w:rFonts w:cstheme="minorHAnsi"/>
          <w:color w:val="000000" w:themeColor="text1"/>
          <w:szCs w:val="22"/>
        </w:rPr>
        <w:t>ów</w:t>
      </w:r>
      <w:r w:rsidR="00070601" w:rsidRPr="003D3E91">
        <w:rPr>
          <w:rFonts w:cstheme="minorHAnsi"/>
          <w:color w:val="000000" w:themeColor="text1"/>
          <w:szCs w:val="22"/>
        </w:rPr>
        <w:t xml:space="preserve"> zatrudniony</w:t>
      </w:r>
      <w:r>
        <w:rPr>
          <w:rFonts w:cstheme="minorHAnsi"/>
          <w:color w:val="000000" w:themeColor="text1"/>
          <w:szCs w:val="22"/>
        </w:rPr>
        <w:t>ch</w:t>
      </w:r>
      <w:r w:rsidR="00070601" w:rsidRPr="003D3E91">
        <w:rPr>
          <w:rFonts w:cstheme="minorHAnsi"/>
          <w:color w:val="000000" w:themeColor="text1"/>
          <w:szCs w:val="22"/>
        </w:rPr>
        <w:t xml:space="preserve"> w pełnym wymiarze czasu pracy </w:t>
      </w:r>
      <w:r w:rsidR="003D3E91" w:rsidRPr="003D3E91">
        <w:rPr>
          <w:rFonts w:cstheme="minorHAnsi"/>
          <w:color w:val="000000" w:themeColor="text1"/>
          <w:szCs w:val="22"/>
        </w:rPr>
        <w:t xml:space="preserve">wykonujących </w:t>
      </w:r>
      <w:r w:rsidR="00063472" w:rsidRPr="003D3E91">
        <w:rPr>
          <w:rFonts w:cstheme="minorHAnsi"/>
          <w:color w:val="000000" w:themeColor="text1"/>
          <w:szCs w:val="22"/>
        </w:rPr>
        <w:t>prac</w:t>
      </w:r>
      <w:r w:rsidR="003D3E91" w:rsidRPr="003D3E91">
        <w:rPr>
          <w:rFonts w:cstheme="minorHAnsi"/>
          <w:color w:val="000000" w:themeColor="text1"/>
          <w:szCs w:val="22"/>
        </w:rPr>
        <w:t>e</w:t>
      </w:r>
      <w:r w:rsidR="00063472" w:rsidRPr="003D3E91">
        <w:rPr>
          <w:rFonts w:cstheme="minorHAnsi"/>
          <w:color w:val="000000" w:themeColor="text1"/>
          <w:szCs w:val="22"/>
        </w:rPr>
        <w:t xml:space="preserve"> </w:t>
      </w:r>
      <w:r w:rsidR="003D3E91" w:rsidRPr="003D3E91">
        <w:rPr>
          <w:rFonts w:cstheme="minorHAnsi"/>
          <w:color w:val="000000" w:themeColor="text1"/>
          <w:szCs w:val="22"/>
        </w:rPr>
        <w:t>fizycznych (robotnik budowany);</w:t>
      </w:r>
    </w:p>
    <w:p w14:paraId="0712125E" w14:textId="4953DE66" w:rsidR="00B050E8" w:rsidRDefault="00F65CD1" w:rsidP="00AB541B">
      <w:pPr>
        <w:pStyle w:val="Akapitzlist"/>
        <w:numPr>
          <w:ilvl w:val="2"/>
          <w:numId w:val="1"/>
        </w:numPr>
        <w:suppressAutoHyphens/>
        <w:autoSpaceDE w:val="0"/>
        <w:ind w:left="709" w:hanging="425"/>
        <w:contextualSpacing w:val="0"/>
        <w:rPr>
          <w:rFonts w:cstheme="minorHAnsi"/>
          <w:szCs w:val="22"/>
        </w:rPr>
      </w:pPr>
      <w:r w:rsidRPr="00DC6DE3">
        <w:rPr>
          <w:rFonts w:cstheme="minorHAnsi"/>
          <w:szCs w:val="22"/>
        </w:rPr>
        <w:t xml:space="preserve">Sposób dokumentowania zatrudnienia osób, o których mowa </w:t>
      </w:r>
      <w:r w:rsidR="00B02A74">
        <w:rPr>
          <w:rFonts w:cstheme="minorHAnsi"/>
          <w:szCs w:val="22"/>
        </w:rPr>
        <w:t>powyżej</w:t>
      </w:r>
      <w:r w:rsidRPr="00DC6DE3">
        <w:rPr>
          <w:rFonts w:cstheme="minorHAnsi"/>
          <w:szCs w:val="22"/>
        </w:rPr>
        <w:t xml:space="preserve"> oraz uprawnienia Zamawiającego w zakresie kontroli spełnienia przez Wykonawcę wymagań, o których mowa w art. </w:t>
      </w:r>
      <w:r w:rsidRPr="00DC6DE3">
        <w:rPr>
          <w:rFonts w:eastAsia="Courier New" w:cstheme="minorHAnsi"/>
          <w:szCs w:val="22"/>
        </w:rPr>
        <w:t xml:space="preserve">95 </w:t>
      </w:r>
      <w:r w:rsidR="00AC0F97" w:rsidRPr="00DC6DE3">
        <w:rPr>
          <w:rFonts w:eastAsia="Courier New" w:cstheme="minorHAnsi"/>
          <w:szCs w:val="22"/>
        </w:rPr>
        <w:t>ust. 1</w:t>
      </w:r>
      <w:r w:rsidR="00AC0F97" w:rsidRPr="00DC6DE3">
        <w:rPr>
          <w:rFonts w:eastAsia="Courier New" w:cstheme="minorHAnsi"/>
          <w:sz w:val="23"/>
          <w:szCs w:val="23"/>
        </w:rPr>
        <w:t xml:space="preserve"> </w:t>
      </w:r>
      <w:r w:rsidR="00AC0F97" w:rsidRPr="00DC6DE3">
        <w:rPr>
          <w:rFonts w:eastAsia="Calibri" w:cstheme="minorHAnsi"/>
          <w:szCs w:val="22"/>
          <w:lang w:eastAsia="en-US"/>
        </w:rPr>
        <w:t>ustawy</w:t>
      </w:r>
      <w:r w:rsidRPr="00DC6DE3">
        <w:rPr>
          <w:rFonts w:cstheme="minorHAnsi"/>
          <w:szCs w:val="22"/>
        </w:rPr>
        <w:t xml:space="preserve">: Zamawiający wymaga przekazania w terminie </w:t>
      </w:r>
      <w:r w:rsidR="00B050E8">
        <w:rPr>
          <w:rFonts w:cstheme="minorHAnsi"/>
          <w:szCs w:val="22"/>
        </w:rPr>
        <w:t>5</w:t>
      </w:r>
      <w:r w:rsidRPr="00DC6DE3">
        <w:rPr>
          <w:rFonts w:cstheme="minorHAnsi"/>
          <w:szCs w:val="22"/>
        </w:rPr>
        <w:t xml:space="preserve"> dni </w:t>
      </w:r>
      <w:r w:rsidR="00494337">
        <w:rPr>
          <w:rFonts w:cstheme="minorHAnsi"/>
          <w:szCs w:val="22"/>
        </w:rPr>
        <w:t xml:space="preserve">roboczych </w:t>
      </w:r>
      <w:r w:rsidRPr="00DC6DE3">
        <w:rPr>
          <w:rFonts w:cstheme="minorHAnsi"/>
          <w:szCs w:val="22"/>
        </w:rPr>
        <w:t xml:space="preserve">od dnia zawarcia Umowy wykazu osób zatrudnionych na podstawie umowy o pracę, wykonujących czynności, o których mowa w </w:t>
      </w:r>
      <w:r w:rsidR="00494337">
        <w:rPr>
          <w:rFonts w:cstheme="minorHAnsi"/>
          <w:szCs w:val="22"/>
        </w:rPr>
        <w:t>punkcie poprzedzającym</w:t>
      </w:r>
      <w:r w:rsidRPr="00DC6DE3">
        <w:rPr>
          <w:rFonts w:cstheme="minorHAnsi"/>
          <w:szCs w:val="22"/>
        </w:rPr>
        <w:t xml:space="preserve"> oraz pisemnych oświadczeń ww. osób o zatrudnieniu na podstawie umowy o pracę. Wykaz ma obejmować wyłącznie imię i nazwisko pracownika, datę zatrudnienia oraz informację </w:t>
      </w:r>
      <w:r w:rsidRPr="00DC6DE3">
        <w:rPr>
          <w:rFonts w:cstheme="minorHAnsi"/>
          <w:szCs w:val="22"/>
        </w:rPr>
        <w:lastRenderedPageBreak/>
        <w:t>o rodzaju wykonywanych przez niego czynności. Na żądanie Zamawiającego Wykonawca przez cały okres obowiązywania Umowy, przedstawi dodatkowo w terminie 7 dni roboczych, informację o stanie zatrudnienia ww. osób, oświadczenia ww. osób o zatrudnieniu na podstawie umowy o pracę oraz dokumenty potwierdzające zgłoszenie pracownika do ubezpieczenia (ZUS</w:t>
      </w:r>
      <w:r w:rsidR="00AC0F97" w:rsidRPr="00DC6DE3">
        <w:rPr>
          <w:rFonts w:cstheme="minorHAnsi"/>
          <w:szCs w:val="22"/>
        </w:rPr>
        <w:t>) . Powyższe</w:t>
      </w:r>
      <w:r w:rsidRPr="00DC6DE3">
        <w:rPr>
          <w:rFonts w:cstheme="minorHAnsi"/>
          <w:szCs w:val="22"/>
        </w:rPr>
        <w:t xml:space="preserve"> dokumenty będą zawierać wyłącznie imię nazwisko pracownika, datę zatrudnienia oraz rodzaj wykonywanej pracy.</w:t>
      </w:r>
    </w:p>
    <w:p w14:paraId="63CE20D8" w14:textId="46814108" w:rsidR="00AE35E1" w:rsidRPr="00A81C91" w:rsidRDefault="00F66B32" w:rsidP="00AB541B">
      <w:pPr>
        <w:pStyle w:val="Akapitzlist"/>
        <w:numPr>
          <w:ilvl w:val="2"/>
          <w:numId w:val="1"/>
        </w:numPr>
        <w:suppressAutoHyphens/>
        <w:autoSpaceDE w:val="0"/>
        <w:ind w:left="709" w:hanging="425"/>
        <w:contextualSpacing w:val="0"/>
        <w:rPr>
          <w:rFonts w:cstheme="minorHAnsi"/>
          <w:color w:val="FF0000"/>
          <w:szCs w:val="22"/>
        </w:rPr>
      </w:pPr>
      <w:r>
        <w:rPr>
          <w:rFonts w:ascii="Arial" w:hAnsi="Arial" w:cs="Arial"/>
          <w:color w:val="000000"/>
        </w:rPr>
        <w:t xml:space="preserve">Przedmiotowa inwestycja </w:t>
      </w:r>
      <w:r w:rsidR="00EF4585">
        <w:rPr>
          <w:rFonts w:ascii="Arial" w:hAnsi="Arial" w:cs="Arial"/>
          <w:color w:val="000000"/>
        </w:rPr>
        <w:t>powinna zagwarantować dostęp dla</w:t>
      </w:r>
      <w:r>
        <w:rPr>
          <w:rFonts w:ascii="Arial" w:hAnsi="Arial" w:cs="Arial"/>
          <w:color w:val="000000"/>
        </w:rPr>
        <w:t xml:space="preserve"> osób niepełnosprawnych na wózkach.</w:t>
      </w:r>
    </w:p>
    <w:p w14:paraId="054ECECD" w14:textId="77777777" w:rsidR="00D87886" w:rsidRPr="00D87886" w:rsidRDefault="00B705F5" w:rsidP="00D87886">
      <w:pPr>
        <w:pStyle w:val="Akapitzlist"/>
        <w:numPr>
          <w:ilvl w:val="1"/>
          <w:numId w:val="1"/>
        </w:numPr>
        <w:suppressAutoHyphens/>
        <w:autoSpaceDE w:val="0"/>
        <w:spacing w:after="240"/>
        <w:ind w:left="426" w:hanging="426"/>
        <w:contextualSpacing w:val="0"/>
        <w:rPr>
          <w:rFonts w:cstheme="minorHAnsi"/>
          <w:szCs w:val="22"/>
        </w:rPr>
      </w:pPr>
      <w:r w:rsidRPr="00DC6DE3">
        <w:rPr>
          <w:rFonts w:eastAsia="Calibri" w:cstheme="minorHAnsi"/>
          <w:szCs w:val="22"/>
          <w:lang w:eastAsia="en-US"/>
        </w:rPr>
        <w:t>Kod</w:t>
      </w:r>
      <w:r w:rsidR="00DB5DAB" w:rsidRPr="00DC6DE3">
        <w:rPr>
          <w:rFonts w:eastAsia="Calibri" w:cstheme="minorHAnsi"/>
          <w:szCs w:val="22"/>
          <w:lang w:eastAsia="en-US"/>
        </w:rPr>
        <w:t>y</w:t>
      </w:r>
      <w:r w:rsidRPr="00DC6DE3">
        <w:rPr>
          <w:rFonts w:eastAsia="Calibri" w:cstheme="minorHAnsi"/>
          <w:szCs w:val="22"/>
          <w:lang w:eastAsia="en-US"/>
        </w:rPr>
        <w:t xml:space="preserve"> określon</w:t>
      </w:r>
      <w:r w:rsidR="00513A06" w:rsidRPr="00DC6DE3">
        <w:rPr>
          <w:rFonts w:eastAsia="Calibri" w:cstheme="minorHAnsi"/>
          <w:szCs w:val="22"/>
          <w:lang w:eastAsia="en-US"/>
        </w:rPr>
        <w:t>e</w:t>
      </w:r>
      <w:r w:rsidRPr="00DC6DE3">
        <w:rPr>
          <w:rFonts w:eastAsia="Calibri" w:cstheme="minorHAnsi"/>
          <w:szCs w:val="22"/>
          <w:lang w:eastAsia="en-US"/>
        </w:rPr>
        <w:t xml:space="preserve"> w słowniku głównym Wspólnego Słownika Zamówień (CPV):</w:t>
      </w:r>
    </w:p>
    <w:p w14:paraId="0C2100DA" w14:textId="692A75BF" w:rsidR="001C71EC" w:rsidRDefault="00711EB7" w:rsidP="001C71EC">
      <w:pPr>
        <w:suppressAutoHyphens/>
        <w:autoSpaceDE w:val="0"/>
        <w:rPr>
          <w:rFonts w:cstheme="minorHAnsi"/>
          <w:b/>
          <w:bCs/>
          <w:szCs w:val="22"/>
          <w:u w:val="single"/>
        </w:rPr>
      </w:pPr>
      <w:r w:rsidRPr="00D87886">
        <w:rPr>
          <w:rFonts w:cstheme="minorHAnsi"/>
          <w:b/>
          <w:bCs/>
          <w:szCs w:val="22"/>
        </w:rPr>
        <w:t xml:space="preserve">       </w:t>
      </w:r>
      <w:r w:rsidRPr="00D87886">
        <w:rPr>
          <w:rFonts w:cstheme="minorHAnsi"/>
          <w:b/>
          <w:bCs/>
          <w:szCs w:val="22"/>
          <w:u w:val="single"/>
        </w:rPr>
        <w:t xml:space="preserve">Kod główny: </w:t>
      </w:r>
    </w:p>
    <w:p w14:paraId="4ED7B124" w14:textId="43B38DCA" w:rsidR="001C71EC" w:rsidRPr="001C71EC" w:rsidRDefault="001C71EC" w:rsidP="001C71EC">
      <w:pPr>
        <w:suppressAutoHyphens/>
        <w:autoSpaceDE w:val="0"/>
        <w:rPr>
          <w:rFonts w:cstheme="minorHAnsi"/>
          <w:szCs w:val="22"/>
        </w:rPr>
      </w:pPr>
      <w:r w:rsidRPr="001C71EC">
        <w:rPr>
          <w:rStyle w:val="Normalny10"/>
        </w:rPr>
        <w:t>45112723-9 - Roboty w zakresie kształtowania placów zabaw</w:t>
      </w:r>
    </w:p>
    <w:p w14:paraId="34E750F1" w14:textId="77777777" w:rsidR="001C71EC" w:rsidRDefault="001C71EC" w:rsidP="001C71EC">
      <w:pPr>
        <w:ind w:left="426"/>
        <w:rPr>
          <w:rFonts w:cs="Linux Libertine G"/>
          <w:bCs/>
          <w:szCs w:val="22"/>
          <w:u w:val="single"/>
        </w:rPr>
      </w:pPr>
    </w:p>
    <w:p w14:paraId="5B09443E" w14:textId="2C9A421E" w:rsidR="001C71EC" w:rsidRPr="001C71EC" w:rsidRDefault="00711EB7" w:rsidP="001C71EC">
      <w:pPr>
        <w:ind w:left="426"/>
        <w:rPr>
          <w:rFonts w:cs="Linux Libertine G"/>
          <w:b/>
          <w:szCs w:val="22"/>
          <w:u w:val="single"/>
        </w:rPr>
      </w:pPr>
      <w:r w:rsidRPr="001C71EC">
        <w:rPr>
          <w:rFonts w:cs="Linux Libertine G"/>
          <w:b/>
          <w:szCs w:val="22"/>
          <w:u w:val="single"/>
        </w:rPr>
        <w:t>Kody pomocnicze:</w:t>
      </w:r>
    </w:p>
    <w:p w14:paraId="4BCBD95E" w14:textId="5DC3438E" w:rsidR="00414B57" w:rsidRDefault="00414B57" w:rsidP="001C71EC">
      <w:pPr>
        <w:pStyle w:val="mb-0"/>
        <w:spacing w:before="0" w:beforeAutospacing="0" w:after="0" w:afterAutospacing="0"/>
        <w:rPr>
          <w:rFonts w:ascii="Ubuntu" w:hAnsi="Ubuntu"/>
        </w:rPr>
      </w:pPr>
      <w:r w:rsidRPr="001C71EC">
        <w:rPr>
          <w:rFonts w:ascii="Ubuntu" w:hAnsi="Ubuntu"/>
        </w:rPr>
        <w:t>45111291-4 - Roboty w zakresie zagospodarowania terenu</w:t>
      </w:r>
    </w:p>
    <w:p w14:paraId="6DF703CD" w14:textId="232133C5" w:rsidR="001C71EC" w:rsidRPr="001C71EC" w:rsidRDefault="001C71EC" w:rsidP="001C71EC">
      <w:pPr>
        <w:pStyle w:val="mb-0"/>
        <w:spacing w:before="0" w:beforeAutospacing="0" w:after="0" w:afterAutospacing="0"/>
        <w:rPr>
          <w:rFonts w:ascii="Ubuntu" w:hAnsi="Ubuntu"/>
        </w:rPr>
      </w:pPr>
      <w:r w:rsidRPr="001C71EC">
        <w:rPr>
          <w:rFonts w:ascii="Ubuntu" w:hAnsi="Ubuntu"/>
        </w:rPr>
        <w:t>45100000-8 - Przygotowanie terenu pod budowę</w:t>
      </w:r>
    </w:p>
    <w:p w14:paraId="68C5EE7D" w14:textId="101550BD" w:rsidR="001C71EC" w:rsidRDefault="001C71EC" w:rsidP="001C71EC">
      <w:pPr>
        <w:pStyle w:val="mb-0"/>
        <w:spacing w:before="0" w:beforeAutospacing="0" w:after="0" w:afterAutospacing="0"/>
        <w:rPr>
          <w:rFonts w:ascii="Ubuntu" w:hAnsi="Ubuntu"/>
        </w:rPr>
      </w:pPr>
      <w:r w:rsidRPr="001C71EC">
        <w:rPr>
          <w:rFonts w:ascii="Ubuntu" w:hAnsi="Ubuntu"/>
        </w:rPr>
        <w:t>45112710-5 - Roboty w zakresie kształtowania terenów zielonych</w:t>
      </w:r>
    </w:p>
    <w:p w14:paraId="1CC71670" w14:textId="55B36CEA" w:rsidR="00414B57" w:rsidRPr="00414B57" w:rsidRDefault="00414B57" w:rsidP="001C71EC">
      <w:pPr>
        <w:pStyle w:val="mb-0"/>
        <w:spacing w:before="0" w:beforeAutospacing="0" w:after="0" w:afterAutospacing="0"/>
        <w:rPr>
          <w:rFonts w:ascii="Ubuntu" w:hAnsi="Ubuntu"/>
        </w:rPr>
      </w:pPr>
      <w:r w:rsidRPr="001C71EC">
        <w:rPr>
          <w:rFonts w:ascii="Ubuntu" w:hAnsi="Ubuntu"/>
        </w:rPr>
        <w:t xml:space="preserve">37535200-9 - Wyposażenie placów zabaw </w:t>
      </w:r>
    </w:p>
    <w:p w14:paraId="0BF945FA" w14:textId="1F3260BD" w:rsidR="00B050E8" w:rsidRPr="00B050E8" w:rsidRDefault="00B050E8" w:rsidP="00B050E8">
      <w:pPr>
        <w:ind w:left="2977"/>
        <w:rPr>
          <w:rFonts w:cs="Linux Libertine G"/>
          <w:b/>
          <w:bCs/>
          <w:szCs w:val="22"/>
        </w:rPr>
      </w:pPr>
    </w:p>
    <w:p w14:paraId="34AAC86F" w14:textId="34194DA1" w:rsidR="00513A06" w:rsidRPr="00DC6DE3" w:rsidRDefault="00FC40FE" w:rsidP="0016462B">
      <w:pPr>
        <w:pStyle w:val="Nagwek1"/>
      </w:pPr>
      <w:bookmarkStart w:id="5" w:name="_Toc107835047"/>
      <w:r w:rsidRPr="00DC6DE3">
        <w:t>Termin wykonania zamówienia</w:t>
      </w:r>
      <w:bookmarkEnd w:id="5"/>
      <w:r w:rsidRPr="00DC6DE3">
        <w:t xml:space="preserve"> </w:t>
      </w:r>
    </w:p>
    <w:p w14:paraId="19381A6A" w14:textId="17290CA9" w:rsidR="00FD0944" w:rsidRPr="00711EB7" w:rsidRDefault="00AC7784" w:rsidP="00892353">
      <w:pPr>
        <w:pStyle w:val="pkt"/>
        <w:numPr>
          <w:ilvl w:val="1"/>
          <w:numId w:val="42"/>
        </w:numPr>
        <w:tabs>
          <w:tab w:val="left" w:pos="426"/>
        </w:tabs>
        <w:autoSpaceDE w:val="0"/>
        <w:autoSpaceDN w:val="0"/>
        <w:spacing w:before="0" w:after="0"/>
        <w:ind w:left="426"/>
        <w:rPr>
          <w:rFonts w:ascii="Ubuntu" w:hAnsi="Ubuntu" w:cstheme="minorHAnsi"/>
          <w:szCs w:val="22"/>
        </w:rPr>
      </w:pPr>
      <w:r w:rsidRPr="00DC6DE3">
        <w:rPr>
          <w:rFonts w:ascii="Ubuntu" w:hAnsi="Ubuntu" w:cstheme="minorHAnsi"/>
          <w:szCs w:val="22"/>
        </w:rPr>
        <w:t>Termin wykonania zamówienia</w:t>
      </w:r>
      <w:r w:rsidR="00F03448">
        <w:rPr>
          <w:rFonts w:ascii="Ubuntu" w:hAnsi="Ubuntu" w:cstheme="minorHAnsi"/>
          <w:szCs w:val="22"/>
        </w:rPr>
        <w:t xml:space="preserve"> </w:t>
      </w:r>
      <w:r w:rsidR="00440832">
        <w:rPr>
          <w:rFonts w:ascii="Ubuntu" w:hAnsi="Ubuntu" w:cstheme="minorHAnsi"/>
          <w:szCs w:val="22"/>
        </w:rPr>
        <w:t>1</w:t>
      </w:r>
      <w:r w:rsidR="00830D2B">
        <w:rPr>
          <w:rFonts w:ascii="Ubuntu" w:hAnsi="Ubuntu" w:cstheme="minorHAnsi"/>
          <w:szCs w:val="22"/>
        </w:rPr>
        <w:t>4</w:t>
      </w:r>
      <w:r w:rsidR="00F03448">
        <w:rPr>
          <w:rFonts w:ascii="Ubuntu" w:hAnsi="Ubuntu" w:cstheme="minorHAnsi"/>
          <w:szCs w:val="22"/>
        </w:rPr>
        <w:t xml:space="preserve"> </w:t>
      </w:r>
      <w:r w:rsidR="00440832">
        <w:rPr>
          <w:rFonts w:ascii="Ubuntu" w:hAnsi="Ubuntu" w:cstheme="minorHAnsi"/>
          <w:szCs w:val="22"/>
        </w:rPr>
        <w:t>października</w:t>
      </w:r>
      <w:r w:rsidR="00F03448">
        <w:rPr>
          <w:rFonts w:ascii="Ubuntu" w:hAnsi="Ubuntu" w:cstheme="minorHAnsi"/>
          <w:szCs w:val="22"/>
        </w:rPr>
        <w:t xml:space="preserve"> 2022r.</w:t>
      </w:r>
    </w:p>
    <w:p w14:paraId="4585F550" w14:textId="49893087" w:rsidR="00FE49E2" w:rsidRDefault="00FE49E2" w:rsidP="00892353">
      <w:pPr>
        <w:pStyle w:val="pkt"/>
        <w:numPr>
          <w:ilvl w:val="1"/>
          <w:numId w:val="42"/>
        </w:numPr>
        <w:tabs>
          <w:tab w:val="left" w:pos="426"/>
        </w:tabs>
        <w:autoSpaceDE w:val="0"/>
        <w:autoSpaceDN w:val="0"/>
        <w:spacing w:before="0" w:after="0"/>
        <w:ind w:left="426" w:hanging="426"/>
        <w:rPr>
          <w:rFonts w:ascii="Ubuntu" w:hAnsi="Ubuntu" w:cstheme="minorHAnsi"/>
          <w:szCs w:val="22"/>
        </w:rPr>
      </w:pPr>
      <w:r>
        <w:rPr>
          <w:rFonts w:ascii="Ubuntu" w:hAnsi="Ubuntu" w:cstheme="minorHAnsi"/>
          <w:szCs w:val="22"/>
        </w:rPr>
        <w:t>Termin wykonania zamówienia liczony jest od dnia podpisania umowy.</w:t>
      </w:r>
    </w:p>
    <w:p w14:paraId="185A061D" w14:textId="392A185D" w:rsidR="00663327" w:rsidRPr="00CE5E98" w:rsidRDefault="00DA11E4" w:rsidP="00892353">
      <w:pPr>
        <w:pStyle w:val="pkt"/>
        <w:numPr>
          <w:ilvl w:val="1"/>
          <w:numId w:val="42"/>
        </w:numPr>
        <w:tabs>
          <w:tab w:val="left" w:pos="426"/>
        </w:tabs>
        <w:autoSpaceDE w:val="0"/>
        <w:autoSpaceDN w:val="0"/>
        <w:spacing w:before="0" w:after="0"/>
        <w:ind w:left="426" w:hanging="426"/>
        <w:rPr>
          <w:rFonts w:ascii="Ubuntu" w:hAnsi="Ubuntu" w:cstheme="minorHAnsi"/>
          <w:szCs w:val="22"/>
        </w:rPr>
      </w:pPr>
      <w:r w:rsidRPr="00FE49E2">
        <w:rPr>
          <w:rFonts w:ascii="Ubuntu" w:hAnsi="Ubuntu" w:cstheme="minorHAnsi"/>
          <w:szCs w:val="22"/>
        </w:rPr>
        <w:t xml:space="preserve">Termin przekazania terenu budowy: 7 dni </w:t>
      </w:r>
      <w:r w:rsidR="00711EB7" w:rsidRPr="00FE49E2">
        <w:rPr>
          <w:rFonts w:ascii="Ubuntu" w:hAnsi="Ubuntu" w:cstheme="minorHAnsi"/>
          <w:szCs w:val="22"/>
        </w:rPr>
        <w:t xml:space="preserve">roboczych </w:t>
      </w:r>
      <w:r w:rsidRPr="00FE49E2">
        <w:rPr>
          <w:rFonts w:ascii="Ubuntu" w:hAnsi="Ubuntu" w:cstheme="minorHAnsi"/>
          <w:szCs w:val="22"/>
        </w:rPr>
        <w:t>od dnia podpisania umowy</w:t>
      </w:r>
    </w:p>
    <w:p w14:paraId="56439CC6" w14:textId="49F048DB" w:rsidR="00A4099B" w:rsidRPr="00DC6DE3" w:rsidRDefault="00FC40FE" w:rsidP="0016462B">
      <w:pPr>
        <w:pStyle w:val="Nagwek1"/>
      </w:pPr>
      <w:bookmarkStart w:id="6" w:name="_Toc107835048"/>
      <w:r w:rsidRPr="00DC6DE3">
        <w:t>Informacje o przewidywanych zamówieniach, o których mowa w art. 214 ust. 1 pkt 7 PZP oraz pozostałe informacje</w:t>
      </w:r>
      <w:bookmarkEnd w:id="6"/>
    </w:p>
    <w:p w14:paraId="60770517" w14:textId="048A1BC2" w:rsidR="00D405EA" w:rsidRPr="00DF0CFD" w:rsidRDefault="006E28A1" w:rsidP="00DF0CFD">
      <w:pPr>
        <w:pStyle w:val="Akapitzlist"/>
        <w:spacing w:after="60"/>
        <w:ind w:left="426"/>
        <w:rPr>
          <w:rFonts w:eastAsia="Calibri" w:cstheme="minorHAnsi"/>
          <w:szCs w:val="22"/>
          <w:lang w:eastAsia="en-US"/>
        </w:rPr>
      </w:pPr>
      <w:r w:rsidRPr="00DC6DE3">
        <w:rPr>
          <w:rFonts w:eastAsia="Calibri" w:cstheme="minorHAnsi"/>
          <w:b/>
          <w:bCs/>
          <w:szCs w:val="22"/>
          <w:lang w:eastAsia="en-US"/>
        </w:rPr>
        <w:t>Zamawiający</w:t>
      </w:r>
      <w:r w:rsidRPr="00DC6DE3">
        <w:rPr>
          <w:rFonts w:eastAsia="Calibri" w:cstheme="minorHAnsi"/>
          <w:b/>
          <w:bCs/>
          <w:szCs w:val="22"/>
          <w:u w:val="single"/>
          <w:lang w:eastAsia="en-US"/>
        </w:rPr>
        <w:t xml:space="preserve"> przewiduje</w:t>
      </w:r>
      <w:r w:rsidRPr="00DC6DE3">
        <w:rPr>
          <w:rFonts w:eastAsia="Calibri" w:cstheme="minorHAnsi"/>
          <w:b/>
          <w:bCs/>
          <w:szCs w:val="22"/>
          <w:lang w:eastAsia="en-US"/>
        </w:rPr>
        <w:t xml:space="preserve"> realizację zamówień polegających na powtórzeniu podobnych usług, o których mowa w art. 214 ust. 1 pkt 7 ustawy</w:t>
      </w:r>
      <w:r w:rsidRPr="00DC6DE3">
        <w:rPr>
          <w:rFonts w:eastAsia="Calibri" w:cstheme="minorHAnsi"/>
          <w:szCs w:val="22"/>
          <w:lang w:eastAsia="en-US"/>
        </w:rPr>
        <w:t>. Zakres z</w:t>
      </w:r>
      <w:r w:rsidR="009E3AE8">
        <w:rPr>
          <w:rFonts w:eastAsia="Calibri" w:cstheme="minorHAnsi"/>
          <w:szCs w:val="22"/>
          <w:lang w:eastAsia="en-US"/>
        </w:rPr>
        <w:t>a</w:t>
      </w:r>
      <w:r w:rsidRPr="00DC6DE3">
        <w:rPr>
          <w:rFonts w:eastAsia="Calibri" w:cstheme="minorHAnsi"/>
          <w:szCs w:val="22"/>
          <w:lang w:eastAsia="en-US"/>
        </w:rPr>
        <w:t>mówienia nie przekroczy 20% wartości zamówienia podstawowego i polegać będzie na wykonaniu podobnych robót budowlanych objętych zamówieniem podstawowym. Zamawiający udzieli zamówienia pod warunkiem zaistnienia potrzeby po stronie Zamawiającego oraz pod warunkiem zapewnienia środków finansowych na ten cel oraz po przeprowadzeniu negocjacji z Wykonawcą.</w:t>
      </w:r>
    </w:p>
    <w:p w14:paraId="6C5325F6" w14:textId="308B4F8F" w:rsidR="00717299" w:rsidRPr="00DC6DE3" w:rsidRDefault="00FC40FE" w:rsidP="0016462B">
      <w:pPr>
        <w:pStyle w:val="Nagwek1"/>
      </w:pPr>
      <w:bookmarkStart w:id="7" w:name="_Toc107835049"/>
      <w:r w:rsidRPr="00DC6DE3">
        <w:t>Informacje d</w:t>
      </w:r>
      <w:r>
        <w:t>otyczące przeprowadzenia przez W</w:t>
      </w:r>
      <w:r w:rsidRPr="00DC6DE3">
        <w:t xml:space="preserve">ykonawcę wizji lokalnej lub sprawdzenia przez niego dokumentów niezbędnych do realizacji zamówienia, o których mowa w art. 131 ust. 2 ustawy, jeżeli </w:t>
      </w:r>
      <w:r>
        <w:t>Zamawiają</w:t>
      </w:r>
      <w:r w:rsidRPr="00DC6DE3">
        <w:t>c</w:t>
      </w:r>
      <w:r>
        <w:t>y</w:t>
      </w:r>
      <w:r w:rsidRPr="00DC6DE3">
        <w:t xml:space="preserve"> przewiduje możliwość albo wymaga złożenia oferty po odbyciu wizji lokalnej lub sprawdzenia tych dokumentów.</w:t>
      </w:r>
      <w:bookmarkEnd w:id="7"/>
    </w:p>
    <w:p w14:paraId="0E835F87" w14:textId="13832991" w:rsidR="00E059E5" w:rsidRDefault="00DC57A3" w:rsidP="00892353">
      <w:pPr>
        <w:pStyle w:val="Akapitzlist"/>
        <w:numPr>
          <w:ilvl w:val="1"/>
          <w:numId w:val="40"/>
        </w:numPr>
        <w:tabs>
          <w:tab w:val="left" w:pos="1134"/>
        </w:tabs>
        <w:spacing w:after="60"/>
        <w:ind w:left="426"/>
        <w:rPr>
          <w:rFonts w:cstheme="minorHAnsi"/>
          <w:szCs w:val="22"/>
        </w:rPr>
      </w:pPr>
      <w:r w:rsidRPr="00DC57A3">
        <w:rPr>
          <w:rFonts w:cstheme="minorHAnsi"/>
          <w:szCs w:val="22"/>
        </w:rPr>
        <w:t xml:space="preserve">Zamawiający </w:t>
      </w:r>
      <w:r w:rsidRPr="00DC57A3">
        <w:rPr>
          <w:rFonts w:cstheme="minorHAnsi"/>
          <w:szCs w:val="22"/>
          <w:u w:val="single"/>
        </w:rPr>
        <w:t>zaleca,</w:t>
      </w:r>
      <w:r w:rsidRPr="00DC57A3">
        <w:rPr>
          <w:rFonts w:cstheme="minorHAnsi"/>
          <w:szCs w:val="22"/>
        </w:rPr>
        <w:t xml:space="preserve"> aby Wykonawca dokonał wizji lokalnej </w:t>
      </w:r>
      <w:r w:rsidR="00BA230A">
        <w:rPr>
          <w:rFonts w:cstheme="minorHAnsi"/>
          <w:szCs w:val="22"/>
        </w:rPr>
        <w:t>w miejsc</w:t>
      </w:r>
      <w:r w:rsidR="00123CE7">
        <w:rPr>
          <w:rFonts w:cstheme="minorHAnsi"/>
          <w:szCs w:val="22"/>
        </w:rPr>
        <w:t>u</w:t>
      </w:r>
      <w:r w:rsidR="00BA230A">
        <w:rPr>
          <w:rFonts w:cstheme="minorHAnsi"/>
          <w:szCs w:val="22"/>
        </w:rPr>
        <w:t xml:space="preserve"> objęty</w:t>
      </w:r>
      <w:r w:rsidR="00123CE7">
        <w:rPr>
          <w:rFonts w:cstheme="minorHAnsi"/>
          <w:szCs w:val="22"/>
        </w:rPr>
        <w:t xml:space="preserve">m </w:t>
      </w:r>
      <w:r w:rsidR="00BA230A">
        <w:rPr>
          <w:rFonts w:cstheme="minorHAnsi"/>
          <w:szCs w:val="22"/>
        </w:rPr>
        <w:t xml:space="preserve">przedmiotem zamówienia. </w:t>
      </w:r>
      <w:r w:rsidRPr="00BA230A">
        <w:rPr>
          <w:rFonts w:cstheme="minorHAnsi"/>
          <w:szCs w:val="22"/>
        </w:rPr>
        <w:t xml:space="preserve">W celu udziału w wizji lokalnej </w:t>
      </w:r>
      <w:r w:rsidR="00BA230A">
        <w:rPr>
          <w:rFonts w:cstheme="minorHAnsi"/>
          <w:szCs w:val="22"/>
        </w:rPr>
        <w:t>W</w:t>
      </w:r>
      <w:r w:rsidRPr="00BA230A">
        <w:rPr>
          <w:rFonts w:cstheme="minorHAnsi"/>
          <w:szCs w:val="22"/>
        </w:rPr>
        <w:t>ykonawcy zobowiązani są do zgłoszenia osobie</w:t>
      </w:r>
      <w:r w:rsidR="00BA230A">
        <w:rPr>
          <w:rFonts w:cstheme="minorHAnsi"/>
          <w:szCs w:val="22"/>
        </w:rPr>
        <w:t xml:space="preserve"> </w:t>
      </w:r>
      <w:r w:rsidRPr="00BA230A">
        <w:rPr>
          <w:rFonts w:cstheme="minorHAnsi"/>
          <w:szCs w:val="22"/>
        </w:rPr>
        <w:t>upra</w:t>
      </w:r>
      <w:r w:rsidR="00BA230A">
        <w:rPr>
          <w:rFonts w:cstheme="minorHAnsi"/>
          <w:szCs w:val="22"/>
        </w:rPr>
        <w:t>wnionej do kontaktowania się z W</w:t>
      </w:r>
      <w:r w:rsidRPr="00BA230A">
        <w:rPr>
          <w:rFonts w:cstheme="minorHAnsi"/>
          <w:szCs w:val="22"/>
        </w:rPr>
        <w:t>ykonawcami</w:t>
      </w:r>
      <w:r w:rsidRPr="00C221DA">
        <w:rPr>
          <w:rFonts w:cstheme="minorHAnsi"/>
          <w:szCs w:val="22"/>
        </w:rPr>
        <w:t>, w formie</w:t>
      </w:r>
      <w:r w:rsidR="00BA230A" w:rsidRPr="00C221DA">
        <w:rPr>
          <w:rFonts w:cstheme="minorHAnsi"/>
          <w:szCs w:val="22"/>
        </w:rPr>
        <w:t xml:space="preserve"> </w:t>
      </w:r>
      <w:r w:rsidRPr="00C221DA">
        <w:rPr>
          <w:rFonts w:cstheme="minorHAnsi"/>
          <w:szCs w:val="22"/>
        </w:rPr>
        <w:t xml:space="preserve">przewidzianej w Rozdziale </w:t>
      </w:r>
      <w:r w:rsidR="00C221DA" w:rsidRPr="00C221DA">
        <w:rPr>
          <w:rFonts w:cstheme="minorHAnsi"/>
          <w:szCs w:val="22"/>
        </w:rPr>
        <w:t>XII</w:t>
      </w:r>
      <w:r w:rsidR="00FA20EB" w:rsidRPr="00C221DA">
        <w:rPr>
          <w:rFonts w:cstheme="minorHAnsi"/>
          <w:szCs w:val="22"/>
        </w:rPr>
        <w:t xml:space="preserve"> S</w:t>
      </w:r>
      <w:r w:rsidRPr="00C221DA">
        <w:rPr>
          <w:rFonts w:cstheme="minorHAnsi"/>
          <w:szCs w:val="22"/>
        </w:rPr>
        <w:t xml:space="preserve">WZ, </w:t>
      </w:r>
      <w:r w:rsidR="00BA230A" w:rsidRPr="00C221DA">
        <w:rPr>
          <w:rFonts w:cstheme="minorHAnsi"/>
          <w:szCs w:val="22"/>
        </w:rPr>
        <w:t xml:space="preserve">imion i </w:t>
      </w:r>
      <w:r w:rsidRPr="00C221DA">
        <w:rPr>
          <w:rFonts w:cstheme="minorHAnsi"/>
          <w:szCs w:val="22"/>
        </w:rPr>
        <w:t>nazwisk osób,</w:t>
      </w:r>
      <w:r w:rsidRPr="00BA230A">
        <w:rPr>
          <w:rFonts w:cstheme="minorHAnsi"/>
          <w:szCs w:val="22"/>
        </w:rPr>
        <w:t xml:space="preserve"> które wezmą udział w wizji lokalnej. </w:t>
      </w:r>
    </w:p>
    <w:p w14:paraId="2253C023" w14:textId="5D2A7953" w:rsidR="00FA20EB" w:rsidRPr="00E059E5" w:rsidRDefault="00DC57A3" w:rsidP="00E059E5">
      <w:pPr>
        <w:pStyle w:val="Akapitzlist"/>
        <w:tabs>
          <w:tab w:val="left" w:pos="1134"/>
        </w:tabs>
        <w:spacing w:after="60"/>
        <w:ind w:left="426"/>
        <w:rPr>
          <w:rFonts w:cstheme="minorHAnsi"/>
          <w:szCs w:val="22"/>
        </w:rPr>
      </w:pPr>
      <w:r w:rsidRPr="00BA230A">
        <w:rPr>
          <w:rFonts w:cstheme="minorHAnsi"/>
          <w:szCs w:val="22"/>
        </w:rPr>
        <w:t>Wizja lokalna</w:t>
      </w:r>
      <w:r w:rsidR="00BA230A">
        <w:rPr>
          <w:rFonts w:cstheme="minorHAnsi"/>
          <w:szCs w:val="22"/>
        </w:rPr>
        <w:t xml:space="preserve"> </w:t>
      </w:r>
      <w:r w:rsidRPr="00BA230A">
        <w:rPr>
          <w:rFonts w:cstheme="minorHAnsi"/>
          <w:szCs w:val="22"/>
        </w:rPr>
        <w:t xml:space="preserve">zostanie przeprowadzona </w:t>
      </w:r>
      <w:r w:rsidR="00E059E5">
        <w:rPr>
          <w:rFonts w:cstheme="minorHAnsi"/>
          <w:szCs w:val="22"/>
        </w:rPr>
        <w:t xml:space="preserve">w dniu </w:t>
      </w:r>
      <w:r w:rsidR="00C71A36">
        <w:rPr>
          <w:rFonts w:cstheme="minorHAnsi"/>
          <w:b/>
          <w:bCs/>
          <w:color w:val="000000" w:themeColor="text1"/>
          <w:szCs w:val="22"/>
        </w:rPr>
        <w:t>25</w:t>
      </w:r>
      <w:r w:rsidR="00EC52F4" w:rsidRPr="00E41E32">
        <w:rPr>
          <w:rFonts w:cstheme="minorHAnsi"/>
          <w:b/>
          <w:bCs/>
          <w:color w:val="000000" w:themeColor="text1"/>
          <w:szCs w:val="22"/>
        </w:rPr>
        <w:t>.0</w:t>
      </w:r>
      <w:r w:rsidR="00D776D7" w:rsidRPr="00E41E32">
        <w:rPr>
          <w:rFonts w:cstheme="minorHAnsi"/>
          <w:b/>
          <w:bCs/>
          <w:color w:val="000000" w:themeColor="text1"/>
          <w:szCs w:val="22"/>
        </w:rPr>
        <w:t>7</w:t>
      </w:r>
      <w:r w:rsidR="00EC52F4" w:rsidRPr="00E41E32">
        <w:rPr>
          <w:rFonts w:cstheme="minorHAnsi"/>
          <w:b/>
          <w:bCs/>
          <w:color w:val="000000" w:themeColor="text1"/>
          <w:szCs w:val="22"/>
        </w:rPr>
        <w:t>.2022r.</w:t>
      </w:r>
      <w:r w:rsidR="00742341" w:rsidRPr="00E41E32">
        <w:rPr>
          <w:rFonts w:cstheme="minorHAnsi"/>
          <w:b/>
          <w:bCs/>
          <w:color w:val="000000" w:themeColor="text1"/>
          <w:szCs w:val="22"/>
        </w:rPr>
        <w:t xml:space="preserve"> o godz. 9.</w:t>
      </w:r>
      <w:r w:rsidR="00A94117" w:rsidRPr="00E41E32">
        <w:rPr>
          <w:rFonts w:cstheme="minorHAnsi"/>
          <w:b/>
          <w:bCs/>
          <w:color w:val="000000" w:themeColor="text1"/>
          <w:szCs w:val="22"/>
        </w:rPr>
        <w:t>00.</w:t>
      </w:r>
    </w:p>
    <w:p w14:paraId="4CA93C87" w14:textId="3877674A" w:rsidR="00AC5D99" w:rsidRPr="00BA230A" w:rsidRDefault="00DC57A3" w:rsidP="00892353">
      <w:pPr>
        <w:pStyle w:val="Akapitzlist"/>
        <w:numPr>
          <w:ilvl w:val="1"/>
          <w:numId w:val="40"/>
        </w:numPr>
        <w:tabs>
          <w:tab w:val="left" w:pos="1134"/>
        </w:tabs>
        <w:spacing w:after="60"/>
        <w:ind w:left="426" w:hanging="426"/>
        <w:rPr>
          <w:rFonts w:cstheme="minorHAnsi"/>
          <w:szCs w:val="22"/>
        </w:rPr>
      </w:pPr>
      <w:r w:rsidRPr="00BA230A">
        <w:rPr>
          <w:rFonts w:cstheme="minorHAnsi"/>
          <w:szCs w:val="22"/>
        </w:rPr>
        <w:t xml:space="preserve">Zamawiający informuje, że nie przewiduje zebrania </w:t>
      </w:r>
      <w:r w:rsidR="00FA20EB">
        <w:rPr>
          <w:rFonts w:cstheme="minorHAnsi"/>
          <w:szCs w:val="22"/>
        </w:rPr>
        <w:t>W</w:t>
      </w:r>
      <w:r w:rsidRPr="00BA230A">
        <w:rPr>
          <w:rFonts w:cstheme="minorHAnsi"/>
          <w:szCs w:val="22"/>
        </w:rPr>
        <w:t>ykonawców w celu wyjaśnienia</w:t>
      </w:r>
      <w:r w:rsidR="00BA230A">
        <w:rPr>
          <w:rFonts w:cstheme="minorHAnsi"/>
          <w:szCs w:val="22"/>
        </w:rPr>
        <w:t xml:space="preserve"> </w:t>
      </w:r>
      <w:r w:rsidRPr="00BA230A">
        <w:rPr>
          <w:rFonts w:cstheme="minorHAnsi"/>
          <w:szCs w:val="22"/>
        </w:rPr>
        <w:t>wątpliwości dotyczących treści SWZ, a w trakcie wizji lokalnej nie będzie udzielał odpowiedzi na</w:t>
      </w:r>
      <w:r w:rsidR="00BA230A">
        <w:rPr>
          <w:rFonts w:cstheme="minorHAnsi"/>
          <w:szCs w:val="22"/>
        </w:rPr>
        <w:t xml:space="preserve"> </w:t>
      </w:r>
      <w:r w:rsidRPr="00BA230A">
        <w:rPr>
          <w:rFonts w:cstheme="minorHAnsi"/>
          <w:szCs w:val="22"/>
        </w:rPr>
        <w:t>pytania dotyczące treści SWZ.</w:t>
      </w:r>
    </w:p>
    <w:p w14:paraId="04AB9769" w14:textId="0D70458F" w:rsidR="00AC5D99" w:rsidRPr="00DC6DE3" w:rsidRDefault="00FC40FE" w:rsidP="0016462B">
      <w:pPr>
        <w:pStyle w:val="Nagwek1"/>
      </w:pPr>
      <w:bookmarkStart w:id="8" w:name="_Toc107835050"/>
      <w:r w:rsidRPr="00DC6DE3">
        <w:lastRenderedPageBreak/>
        <w:t>Warunki udziału w postępowaniu</w:t>
      </w:r>
      <w:bookmarkEnd w:id="8"/>
    </w:p>
    <w:p w14:paraId="088D8678" w14:textId="34DA6835" w:rsidR="00B705F5" w:rsidRPr="00DC6DE3" w:rsidRDefault="00B705F5" w:rsidP="00FC38A0">
      <w:pPr>
        <w:pStyle w:val="Akapitzlist"/>
        <w:numPr>
          <w:ilvl w:val="1"/>
          <w:numId w:val="10"/>
        </w:numPr>
        <w:tabs>
          <w:tab w:val="left" w:pos="1134"/>
        </w:tabs>
        <w:ind w:hanging="502"/>
        <w:rPr>
          <w:rFonts w:eastAsia="Calibri" w:cstheme="minorHAnsi"/>
          <w:bCs/>
          <w:szCs w:val="22"/>
          <w:lang w:eastAsia="en-US"/>
        </w:rPr>
      </w:pPr>
      <w:r w:rsidRPr="00DC6DE3">
        <w:rPr>
          <w:rFonts w:eastAsia="Calibri" w:cstheme="minorHAnsi"/>
          <w:bCs/>
          <w:szCs w:val="22"/>
          <w:lang w:eastAsia="en-US"/>
        </w:rPr>
        <w:t>O udzielenie zamówienia mogą ubiegać się Wykonawcy, którzy:</w:t>
      </w:r>
      <w:r w:rsidR="00D44171" w:rsidRPr="00DC6DE3">
        <w:rPr>
          <w:rFonts w:eastAsia="Calibri" w:cstheme="minorHAnsi"/>
          <w:bCs/>
          <w:szCs w:val="22"/>
          <w:lang w:eastAsia="en-US"/>
        </w:rPr>
        <w:t xml:space="preserve"> </w:t>
      </w:r>
      <w:r w:rsidRPr="00DC6DE3">
        <w:rPr>
          <w:rFonts w:eastAsia="Calibri" w:cstheme="minorHAnsi"/>
          <w:bCs/>
          <w:szCs w:val="22"/>
          <w:lang w:eastAsia="en-US"/>
        </w:rPr>
        <w:t xml:space="preserve">nie podlegają wykluczeniu na podstawie art. </w:t>
      </w:r>
      <w:r w:rsidR="00461DC6" w:rsidRPr="00DC6DE3">
        <w:rPr>
          <w:rFonts w:eastAsia="Calibri" w:cstheme="minorHAnsi"/>
          <w:bCs/>
          <w:szCs w:val="22"/>
          <w:lang w:eastAsia="en-US"/>
        </w:rPr>
        <w:t>108</w:t>
      </w:r>
      <w:r w:rsidRPr="00DC6DE3">
        <w:rPr>
          <w:rFonts w:eastAsia="Calibri" w:cstheme="minorHAnsi"/>
          <w:bCs/>
          <w:szCs w:val="22"/>
          <w:lang w:eastAsia="en-US"/>
        </w:rPr>
        <w:t xml:space="preserve"> ust. 1 </w:t>
      </w:r>
      <w:r w:rsidR="0038377D" w:rsidRPr="00DC6DE3">
        <w:rPr>
          <w:rFonts w:eastAsia="Calibri" w:cstheme="minorHAnsi"/>
          <w:bCs/>
          <w:szCs w:val="22"/>
          <w:lang w:eastAsia="en-US"/>
        </w:rPr>
        <w:t xml:space="preserve">pkt. 1-6 </w:t>
      </w:r>
      <w:r w:rsidRPr="00DC6DE3">
        <w:rPr>
          <w:rFonts w:eastAsia="Calibri" w:cstheme="minorHAnsi"/>
          <w:bCs/>
          <w:szCs w:val="22"/>
          <w:lang w:eastAsia="en-US"/>
        </w:rPr>
        <w:t>ustawy Pzp</w:t>
      </w:r>
      <w:r w:rsidR="00D44171" w:rsidRPr="00DC6DE3">
        <w:rPr>
          <w:rFonts w:eastAsia="Calibri" w:cstheme="minorHAnsi"/>
          <w:bCs/>
          <w:szCs w:val="22"/>
          <w:lang w:eastAsia="en-US"/>
        </w:rPr>
        <w:t xml:space="preserve"> oraz </w:t>
      </w:r>
      <w:r w:rsidRPr="00DC6DE3">
        <w:rPr>
          <w:rFonts w:eastAsia="Calibri" w:cstheme="minorHAnsi"/>
          <w:bCs/>
          <w:szCs w:val="22"/>
          <w:lang w:eastAsia="en-US"/>
        </w:rPr>
        <w:t>spełniają warunki udziału w postępowaniu dotyczące:</w:t>
      </w:r>
    </w:p>
    <w:p w14:paraId="386C6E74" w14:textId="77777777" w:rsidR="00892BC4" w:rsidRPr="00DC6DE3" w:rsidRDefault="00B705F5" w:rsidP="00FC38A0">
      <w:pPr>
        <w:pStyle w:val="Akapitzlist"/>
        <w:numPr>
          <w:ilvl w:val="1"/>
          <w:numId w:val="11"/>
        </w:numPr>
        <w:spacing w:after="120"/>
        <w:rPr>
          <w:rFonts w:eastAsia="Calibri" w:cstheme="minorHAnsi"/>
          <w:szCs w:val="22"/>
          <w:lang w:eastAsia="en-US"/>
        </w:rPr>
      </w:pPr>
      <w:r w:rsidRPr="00DC6DE3">
        <w:rPr>
          <w:rFonts w:eastAsia="Calibri" w:cstheme="minorHAnsi"/>
          <w:b/>
          <w:szCs w:val="22"/>
          <w:lang w:eastAsia="en-US"/>
        </w:rPr>
        <w:t xml:space="preserve">kompetencji lub uprawnień do prowadzenia określonej </w:t>
      </w:r>
      <w:r w:rsidRPr="00DC6DE3">
        <w:rPr>
          <w:rFonts w:eastAsia="Calibri" w:cstheme="minorHAnsi"/>
          <w:b/>
          <w:bCs/>
          <w:szCs w:val="22"/>
          <w:lang w:eastAsia="en-US"/>
        </w:rPr>
        <w:t xml:space="preserve">działalności zawodowej, o ile wynika to z odrębnych przepisów. </w:t>
      </w:r>
      <w:r w:rsidRPr="00DC6DE3">
        <w:rPr>
          <w:rFonts w:eastAsia="Calibri" w:cstheme="minorHAnsi"/>
          <w:szCs w:val="22"/>
          <w:lang w:eastAsia="en-US"/>
        </w:rPr>
        <w:t>Zamawiający nie precyzuje warunku w tym zakresie, ponieważ działalność prowadzona na potrzeby wykonania przedmiotu zamówienia nie wymaga posiadania specjalnych uprawnień.</w:t>
      </w:r>
    </w:p>
    <w:p w14:paraId="18BBAD80" w14:textId="441453EC" w:rsidR="00D100CB" w:rsidRPr="00E36F32" w:rsidRDefault="00B705F5" w:rsidP="002455C0">
      <w:pPr>
        <w:pStyle w:val="Akapitzlist"/>
        <w:numPr>
          <w:ilvl w:val="1"/>
          <w:numId w:val="11"/>
        </w:numPr>
        <w:spacing w:after="120"/>
        <w:rPr>
          <w:rFonts w:cstheme="minorHAnsi"/>
          <w:szCs w:val="22"/>
        </w:rPr>
      </w:pPr>
      <w:r w:rsidRPr="00DC6DE3">
        <w:rPr>
          <w:rFonts w:eastAsia="Calibri" w:cstheme="minorHAnsi"/>
          <w:b/>
          <w:bCs/>
          <w:szCs w:val="22"/>
          <w:lang w:eastAsia="en-US"/>
        </w:rPr>
        <w:t>sytuacji ekonomicznej lub finansowej:</w:t>
      </w:r>
      <w:r w:rsidR="007A3A3E" w:rsidRPr="00DC6DE3">
        <w:rPr>
          <w:rFonts w:eastAsia="Calibri" w:cstheme="minorHAnsi"/>
          <w:szCs w:val="22"/>
          <w:lang w:eastAsia="en-US"/>
        </w:rPr>
        <w:t xml:space="preserve"> </w:t>
      </w:r>
      <w:r w:rsidR="002455C0">
        <w:rPr>
          <w:rFonts w:eastAsia="Calibri" w:cstheme="minorHAnsi"/>
          <w:szCs w:val="22"/>
          <w:lang w:eastAsia="en-US"/>
        </w:rPr>
        <w:t>Zamawiający nie precyzuje warunku w tym zakresie.</w:t>
      </w:r>
    </w:p>
    <w:p w14:paraId="36AC6D91" w14:textId="2BEB780C" w:rsidR="000E00DF" w:rsidRPr="008302DF" w:rsidRDefault="00C619AA" w:rsidP="00FC38A0">
      <w:pPr>
        <w:pStyle w:val="Akapitzlist"/>
        <w:numPr>
          <w:ilvl w:val="1"/>
          <w:numId w:val="11"/>
        </w:numPr>
        <w:tabs>
          <w:tab w:val="left" w:pos="851"/>
        </w:tabs>
        <w:spacing w:before="120" w:after="120"/>
        <w:rPr>
          <w:rFonts w:eastAsia="Calibri" w:cstheme="minorHAnsi"/>
          <w:b/>
          <w:bCs/>
          <w:szCs w:val="22"/>
          <w:lang w:eastAsia="en-US"/>
        </w:rPr>
      </w:pPr>
      <w:r w:rsidRPr="00DC6DE3">
        <w:rPr>
          <w:rFonts w:eastAsia="Calibri" w:cstheme="minorHAnsi"/>
          <w:b/>
          <w:bCs/>
          <w:szCs w:val="22"/>
          <w:lang w:eastAsia="en-US"/>
        </w:rPr>
        <w:t>z</w:t>
      </w:r>
      <w:r w:rsidR="00B705F5" w:rsidRPr="00DC6DE3">
        <w:rPr>
          <w:rFonts w:eastAsia="Calibri" w:cstheme="minorHAnsi"/>
          <w:b/>
          <w:bCs/>
          <w:szCs w:val="22"/>
          <w:lang w:eastAsia="en-US"/>
        </w:rPr>
        <w:t>dolności technicznej lub zawodowej:</w:t>
      </w:r>
      <w:r w:rsidRPr="00DC6DE3">
        <w:rPr>
          <w:rFonts w:eastAsia="Calibri" w:cstheme="minorHAnsi"/>
          <w:b/>
          <w:bCs/>
          <w:szCs w:val="22"/>
          <w:lang w:eastAsia="en-US"/>
        </w:rPr>
        <w:t xml:space="preserve"> </w:t>
      </w:r>
      <w:r w:rsidR="00B705F5" w:rsidRPr="00DC6DE3">
        <w:rPr>
          <w:rFonts w:eastAsia="Calibri" w:cstheme="minorHAnsi"/>
          <w:szCs w:val="22"/>
          <w:lang w:eastAsia="en-US"/>
        </w:rPr>
        <w:t>Warunek zostanie spełniony, jeżeli w złożonych dokumentach i oświadczeniach Wykonawca jednoznacznie wykaże, że:</w:t>
      </w:r>
      <w:r w:rsidR="0080495F" w:rsidRPr="00DC6DE3">
        <w:rPr>
          <w:rFonts w:eastAsia="Calibri" w:cstheme="minorHAnsi"/>
          <w:szCs w:val="22"/>
          <w:lang w:eastAsia="en-US"/>
        </w:rPr>
        <w:t xml:space="preserve"> </w:t>
      </w:r>
    </w:p>
    <w:p w14:paraId="7D3F2A2A" w14:textId="384B9AED" w:rsidR="00C07B57" w:rsidRDefault="00E17CCC" w:rsidP="00892353">
      <w:pPr>
        <w:pStyle w:val="Akapitzlist"/>
        <w:numPr>
          <w:ilvl w:val="0"/>
          <w:numId w:val="39"/>
        </w:numPr>
        <w:spacing w:after="120"/>
        <w:ind w:left="1134"/>
        <w:rPr>
          <w:rFonts w:cstheme="minorHAnsi"/>
          <w:szCs w:val="22"/>
        </w:rPr>
      </w:pPr>
      <w:r w:rsidRPr="00C07B57">
        <w:rPr>
          <w:rFonts w:cstheme="minorHAnsi"/>
          <w:szCs w:val="22"/>
        </w:rPr>
        <w:t xml:space="preserve">wykonał w okresie ostatnich pięciu lat przed upływem terminu składania ofert, a jeżeli okres prowadzenia działalności jest krótszy - w tym okresie, </w:t>
      </w:r>
      <w:r w:rsidRPr="00C07B57">
        <w:rPr>
          <w:rFonts w:cstheme="minorHAnsi"/>
          <w:b/>
          <w:szCs w:val="22"/>
        </w:rPr>
        <w:t xml:space="preserve">co najmniej </w:t>
      </w:r>
      <w:r w:rsidR="00A210B2">
        <w:rPr>
          <w:rFonts w:cstheme="minorHAnsi"/>
          <w:b/>
          <w:szCs w:val="22"/>
        </w:rPr>
        <w:t>1</w:t>
      </w:r>
      <w:r w:rsidRPr="00C07B57">
        <w:rPr>
          <w:rFonts w:cstheme="minorHAnsi"/>
          <w:b/>
          <w:szCs w:val="22"/>
        </w:rPr>
        <w:t xml:space="preserve"> robot</w:t>
      </w:r>
      <w:r w:rsidR="00A210B2">
        <w:rPr>
          <w:rFonts w:cstheme="minorHAnsi"/>
          <w:b/>
          <w:szCs w:val="22"/>
        </w:rPr>
        <w:t>ę</w:t>
      </w:r>
      <w:r w:rsidRPr="00C07B57">
        <w:rPr>
          <w:rFonts w:cstheme="minorHAnsi"/>
          <w:b/>
          <w:szCs w:val="22"/>
        </w:rPr>
        <w:t xml:space="preserve"> budowlan</w:t>
      </w:r>
      <w:r w:rsidR="00A210B2">
        <w:rPr>
          <w:rFonts w:cstheme="minorHAnsi"/>
          <w:b/>
          <w:szCs w:val="22"/>
        </w:rPr>
        <w:t>ą</w:t>
      </w:r>
      <w:r w:rsidR="007902B1" w:rsidRPr="00C07B57">
        <w:rPr>
          <w:rFonts w:cstheme="minorHAnsi"/>
          <w:b/>
          <w:szCs w:val="22"/>
        </w:rPr>
        <w:t xml:space="preserve"> w zakresie </w:t>
      </w:r>
      <w:r w:rsidR="00C20074">
        <w:rPr>
          <w:rFonts w:cstheme="minorHAnsi"/>
          <w:b/>
          <w:szCs w:val="22"/>
        </w:rPr>
        <w:t>zbieżnym z przedmiotem zamówienia np. plac zabaw, strefa aktywności, ogród sensoryczny</w:t>
      </w:r>
      <w:r w:rsidRPr="00C07B57">
        <w:rPr>
          <w:rFonts w:cstheme="minorHAnsi"/>
          <w:szCs w:val="22"/>
        </w:rPr>
        <w:t xml:space="preserve"> o wartości co najmniej </w:t>
      </w:r>
      <w:r w:rsidR="00D776D7">
        <w:rPr>
          <w:rFonts w:cstheme="minorHAnsi"/>
          <w:b/>
          <w:szCs w:val="22"/>
        </w:rPr>
        <w:t>100</w:t>
      </w:r>
      <w:r w:rsidRPr="00C07B57">
        <w:rPr>
          <w:rFonts w:cstheme="minorHAnsi"/>
          <w:b/>
          <w:szCs w:val="22"/>
        </w:rPr>
        <w:t> 000,00 PLN brutto</w:t>
      </w:r>
      <w:r w:rsidRPr="00C07B57">
        <w:rPr>
          <w:rFonts w:cstheme="minorHAnsi"/>
          <w:szCs w:val="22"/>
        </w:rPr>
        <w:t>.</w:t>
      </w:r>
    </w:p>
    <w:p w14:paraId="25E64B73" w14:textId="7B2A369A" w:rsidR="007902B1" w:rsidRPr="00C07B57" w:rsidRDefault="00E17CCC" w:rsidP="00FC38A0">
      <w:pPr>
        <w:pStyle w:val="Akapitzlist"/>
        <w:spacing w:after="120"/>
        <w:ind w:left="1134"/>
        <w:rPr>
          <w:rFonts w:cstheme="minorHAnsi"/>
          <w:szCs w:val="22"/>
        </w:rPr>
      </w:pPr>
      <w:r w:rsidRPr="00C07B57">
        <w:rPr>
          <w:rFonts w:cstheme="minorHAnsi"/>
          <w:szCs w:val="22"/>
        </w:rPr>
        <w:t xml:space="preserve">Wykonawca zobowiązany jest do złożenia dowodów określających czy te </w:t>
      </w:r>
      <w:r w:rsidR="00BA20B5">
        <w:rPr>
          <w:rFonts w:cstheme="minorHAnsi"/>
          <w:szCs w:val="22"/>
        </w:rPr>
        <w:t>roboty budowlane</w:t>
      </w:r>
      <w:r w:rsidRPr="00C07B57">
        <w:rPr>
          <w:rFonts w:cstheme="minorHAnsi"/>
          <w:szCs w:val="22"/>
        </w:rPr>
        <w:t xml:space="preserve"> zostały wykonane należycie, w szczególności czy zostały wykonane zgodnie z normami i prawidłowo ukończone. Ocena spełnienia warunku nastąpi według formuły spełnia/nie spełnia na podstawie oświadczenia Wykonawcy „Wykaz robót” (Załącznik Nr 3 do SWZ) oraz dokumentów załączonych do „Wykazu robót”.</w:t>
      </w:r>
    </w:p>
    <w:p w14:paraId="6FBC0235" w14:textId="6189CC81" w:rsidR="009300C8" w:rsidRPr="00DC6DE3" w:rsidRDefault="00B510D3" w:rsidP="008D201E">
      <w:pPr>
        <w:spacing w:before="60" w:after="60"/>
        <w:ind w:left="284"/>
        <w:rPr>
          <w:rFonts w:cstheme="minorHAnsi"/>
          <w:szCs w:val="22"/>
        </w:rPr>
      </w:pPr>
      <w:r w:rsidRPr="00DC6DE3">
        <w:rPr>
          <w:rFonts w:cstheme="minorHAnsi"/>
          <w:szCs w:val="22"/>
        </w:rPr>
        <w:t>Zamawiający, określając wymogi w zakresie posiadanych uprawnień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w:t>
      </w:r>
      <w:r w:rsidR="006E5B37">
        <w:rPr>
          <w:rFonts w:cstheme="minorHAnsi"/>
          <w:szCs w:val="22"/>
        </w:rPr>
        <w:t>awo budowlane (t.j. Dz.U. z 2021</w:t>
      </w:r>
      <w:r w:rsidRPr="00DC6DE3">
        <w:rPr>
          <w:rFonts w:cstheme="minorHAnsi"/>
          <w:szCs w:val="22"/>
        </w:rPr>
        <w:t xml:space="preserve"> r. poz. </w:t>
      </w:r>
      <w:r w:rsidR="006E5B37">
        <w:rPr>
          <w:rFonts w:cstheme="minorHAnsi"/>
          <w:szCs w:val="22"/>
        </w:rPr>
        <w:t>2351</w:t>
      </w:r>
      <w:r w:rsidRPr="00DC6DE3">
        <w:rPr>
          <w:rFonts w:cstheme="minorHAnsi"/>
          <w:szCs w:val="22"/>
        </w:rPr>
        <w:t xml:space="preserve"> z zm.) oraz ustawy z dnia 22 grudnia 2015 r. o zasadach uznawania kwalifikacji zawodowych nabytych w państwach członkowskich Unii Europejskiej (t.j. Dz. U. z 202</w:t>
      </w:r>
      <w:r w:rsidR="006E5B37">
        <w:rPr>
          <w:rFonts w:cstheme="minorHAnsi"/>
          <w:szCs w:val="22"/>
        </w:rPr>
        <w:t>1</w:t>
      </w:r>
      <w:r w:rsidRPr="00DC6DE3">
        <w:rPr>
          <w:rFonts w:cstheme="minorHAnsi"/>
          <w:szCs w:val="22"/>
        </w:rPr>
        <w:t xml:space="preserve"> r. poz. </w:t>
      </w:r>
      <w:r w:rsidR="006E5B37">
        <w:rPr>
          <w:rFonts w:cstheme="minorHAnsi"/>
          <w:szCs w:val="22"/>
        </w:rPr>
        <w:t>1446 ze zm.</w:t>
      </w:r>
      <w:r w:rsidRPr="00DC6DE3">
        <w:rPr>
          <w:rFonts w:cstheme="minorHAnsi"/>
          <w:szCs w:val="22"/>
        </w:rPr>
        <w:t>), pozwalające na kierowania robotami, będącymi przedmiotem niniejszego zamówienia.</w:t>
      </w:r>
      <w:r w:rsidRPr="00DC6DE3">
        <w:rPr>
          <w:rFonts w:cstheme="minorHAnsi"/>
          <w:b/>
          <w:szCs w:val="22"/>
        </w:rPr>
        <w:t xml:space="preserve"> </w:t>
      </w:r>
      <w:r w:rsidRPr="00DC6DE3">
        <w:rPr>
          <w:rFonts w:cstheme="minorHAnsi"/>
          <w:szCs w:val="22"/>
        </w:rPr>
        <w:t xml:space="preserve">Ocena spełnienia warunku nastąpi według formuły spełnia/nie spełnia na podstawie oświadczenia Wykonawcy „Wykaz osób” (Załącznik Nr </w:t>
      </w:r>
      <w:r w:rsidR="000277D7" w:rsidRPr="00DC6DE3">
        <w:rPr>
          <w:rFonts w:cstheme="minorHAnsi"/>
          <w:szCs w:val="22"/>
        </w:rPr>
        <w:t>7</w:t>
      </w:r>
      <w:r w:rsidRPr="00DC6DE3">
        <w:rPr>
          <w:rFonts w:cstheme="minorHAnsi"/>
          <w:szCs w:val="22"/>
        </w:rPr>
        <w:t xml:space="preserve"> do SWZ).</w:t>
      </w:r>
    </w:p>
    <w:p w14:paraId="772EE2D6" w14:textId="77777777" w:rsidR="00001289" w:rsidRPr="00DC6DE3" w:rsidRDefault="00001289" w:rsidP="006E5B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ind w:left="426"/>
        <w:rPr>
          <w:rFonts w:cstheme="minorHAnsi"/>
          <w:b/>
          <w:bCs/>
          <w:szCs w:val="22"/>
        </w:rPr>
      </w:pPr>
      <w:r w:rsidRPr="00DC6DE3">
        <w:rPr>
          <w:rFonts w:cstheme="minorHAnsi"/>
          <w:b/>
          <w:bCs/>
          <w:szCs w:val="22"/>
        </w:rPr>
        <w:t xml:space="preserve">Zamawiający może, na każdym etapie postępowania, </w:t>
      </w:r>
      <w:r w:rsidR="00422F46" w:rsidRPr="00DC6DE3">
        <w:rPr>
          <w:rFonts w:cstheme="minorHAnsi"/>
          <w:b/>
          <w:bCs/>
          <w:szCs w:val="22"/>
        </w:rPr>
        <w:t>uznać,</w:t>
      </w:r>
      <w:r w:rsidRPr="00DC6DE3">
        <w:rPr>
          <w:rFonts w:cstheme="minorHAnsi"/>
          <w:b/>
          <w:bCs/>
          <w:szCs w:val="22"/>
        </w:rPr>
        <w:t xml:space="preserve"> że Wykonawca nie posiada wymaganych </w:t>
      </w:r>
      <w:r w:rsidR="00422F46" w:rsidRPr="00DC6DE3">
        <w:rPr>
          <w:rFonts w:cstheme="minorHAnsi"/>
          <w:b/>
          <w:bCs/>
          <w:szCs w:val="22"/>
        </w:rPr>
        <w:t>zdolności,</w:t>
      </w:r>
      <w:r w:rsidRPr="00DC6DE3">
        <w:rPr>
          <w:rFonts w:cstheme="minorHAnsi"/>
          <w:b/>
          <w:bCs/>
          <w:szCs w:val="22"/>
        </w:rPr>
        <w:t xml:space="preserve"> jeżeli zaangażowanie zasobów technicznych lub zawodowych w inne przedsięwzięcie gospodarcze Wykonawcy może mieć negatywny wpływ na realizację zamówienia.</w:t>
      </w:r>
    </w:p>
    <w:p w14:paraId="5CC1140A" w14:textId="77777777" w:rsidR="00F62EF1" w:rsidRPr="00DC6DE3" w:rsidRDefault="00B705F5" w:rsidP="004320CB">
      <w:pPr>
        <w:pStyle w:val="Akapitzlist"/>
        <w:numPr>
          <w:ilvl w:val="1"/>
          <w:numId w:val="10"/>
        </w:numPr>
        <w:tabs>
          <w:tab w:val="left" w:pos="567"/>
        </w:tabs>
        <w:spacing w:before="120" w:after="120"/>
        <w:rPr>
          <w:rFonts w:eastAsia="Calibri" w:cstheme="minorHAnsi"/>
          <w:b/>
          <w:szCs w:val="22"/>
          <w:lang w:eastAsia="en-US"/>
        </w:rPr>
      </w:pPr>
      <w:r w:rsidRPr="00DC6DE3">
        <w:rPr>
          <w:rFonts w:eastAsia="Calibri" w:cstheme="minorHAnsi"/>
          <w:b/>
          <w:szCs w:val="22"/>
          <w:lang w:eastAsia="en-US"/>
        </w:rPr>
        <w:t>Poleganie na zdolnościach innych podmiotów.</w:t>
      </w:r>
      <w:r w:rsidR="00892BC4" w:rsidRPr="00DC6DE3">
        <w:rPr>
          <w:rFonts w:eastAsia="Calibri" w:cstheme="minorHAnsi"/>
          <w:b/>
          <w:szCs w:val="22"/>
          <w:lang w:eastAsia="en-US"/>
        </w:rPr>
        <w:t xml:space="preserve"> </w:t>
      </w:r>
    </w:p>
    <w:p w14:paraId="762ABDD6" w14:textId="77777777" w:rsidR="00F76C63" w:rsidRPr="00DC6DE3" w:rsidRDefault="00B705F5" w:rsidP="006E5B37">
      <w:pPr>
        <w:pStyle w:val="Akapitzlist"/>
        <w:numPr>
          <w:ilvl w:val="1"/>
          <w:numId w:val="12"/>
        </w:numPr>
        <w:tabs>
          <w:tab w:val="left" w:pos="567"/>
        </w:tabs>
        <w:spacing w:before="120" w:after="120"/>
        <w:ind w:left="567"/>
        <w:rPr>
          <w:rFonts w:eastAsia="Calibri" w:cstheme="minorHAnsi"/>
          <w:b/>
          <w:szCs w:val="22"/>
          <w:lang w:eastAsia="en-US"/>
        </w:rPr>
      </w:pPr>
      <w:r w:rsidRPr="00DC6DE3">
        <w:rPr>
          <w:rFonts w:eastAsia="Calibri" w:cstheme="minorHAnsi"/>
          <w:szCs w:val="22"/>
          <w:lang w:eastAsia="en-US"/>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0C1C4C2" w14:textId="55206DDD" w:rsidR="00DE2801" w:rsidRPr="00DC6DE3" w:rsidRDefault="00B705F5" w:rsidP="006E5B37">
      <w:pPr>
        <w:pStyle w:val="Akapitzlist"/>
        <w:numPr>
          <w:ilvl w:val="1"/>
          <w:numId w:val="12"/>
        </w:numPr>
        <w:spacing w:before="120" w:after="120"/>
        <w:ind w:left="567"/>
        <w:rPr>
          <w:rFonts w:eastAsia="Calibri" w:cstheme="minorHAnsi"/>
          <w:szCs w:val="22"/>
          <w:lang w:eastAsia="en-US"/>
        </w:rPr>
      </w:pPr>
      <w:r w:rsidRPr="00DC6DE3">
        <w:rPr>
          <w:rFonts w:eastAsia="Calibri" w:cstheme="minorHAnsi"/>
          <w:szCs w:val="22"/>
          <w:lang w:eastAsia="en-US"/>
        </w:rPr>
        <w:t>Wykonawca, który polega na zdolnościach lub sytuacji innych podmiotów, musi udowodnić Zamawiającemu, że realizując zamówienie</w:t>
      </w:r>
      <w:r w:rsidR="00EB4842" w:rsidRPr="00DC6DE3">
        <w:rPr>
          <w:rFonts w:eastAsia="Calibri" w:cstheme="minorHAnsi"/>
          <w:szCs w:val="22"/>
          <w:lang w:eastAsia="en-US"/>
        </w:rPr>
        <w:t>,</w:t>
      </w:r>
      <w:r w:rsidRPr="00DC6DE3">
        <w:rPr>
          <w:rFonts w:eastAsia="Calibri" w:cstheme="minorHAnsi"/>
          <w:szCs w:val="22"/>
          <w:lang w:eastAsia="en-US"/>
        </w:rPr>
        <w:t xml:space="preserve"> będzie dysponował niezbędnymi zasobami tych podmiotów, w szczególności przedstawiając zobowiązanie tych podmiotów do oddania mu do dyspozycji niezbędnych zasobów na potrzeby realizacji zamówienia. Zamawiający ocenia, czy udostępniane </w:t>
      </w:r>
      <w:r w:rsidR="002D0AB4" w:rsidRPr="00DC6DE3">
        <w:rPr>
          <w:rFonts w:eastAsia="Calibri" w:cstheme="minorHAnsi"/>
          <w:szCs w:val="22"/>
          <w:lang w:eastAsia="en-US"/>
        </w:rPr>
        <w:t>W</w:t>
      </w:r>
      <w:r w:rsidRPr="00DC6DE3">
        <w:rPr>
          <w:rFonts w:eastAsia="Calibri" w:cstheme="minorHAnsi"/>
          <w:szCs w:val="22"/>
          <w:lang w:eastAsia="en-US"/>
        </w:rPr>
        <w:t xml:space="preserve">ykonawcy przez inne podmioty zdolności techniczne lub zawodowe lub ich sytuacja finansowa lub ekonomiczna pozwalają na wykazanie przez </w:t>
      </w:r>
      <w:r w:rsidR="002D0AB4" w:rsidRPr="00DC6DE3">
        <w:rPr>
          <w:rFonts w:eastAsia="Calibri" w:cstheme="minorHAnsi"/>
          <w:szCs w:val="22"/>
          <w:lang w:eastAsia="en-US"/>
        </w:rPr>
        <w:t>W</w:t>
      </w:r>
      <w:r w:rsidRPr="00DC6DE3">
        <w:rPr>
          <w:rFonts w:eastAsia="Calibri" w:cstheme="minorHAnsi"/>
          <w:szCs w:val="22"/>
          <w:lang w:eastAsia="en-US"/>
        </w:rPr>
        <w:t xml:space="preserve">ykonawcę spełniania warunków udziału w postępowaniu oraz bada, czy nie </w:t>
      </w:r>
      <w:r w:rsidR="00EE7CB8" w:rsidRPr="00DC6DE3">
        <w:rPr>
          <w:rFonts w:eastAsia="Calibri" w:cstheme="minorHAnsi"/>
          <w:szCs w:val="22"/>
          <w:lang w:eastAsia="en-US"/>
        </w:rPr>
        <w:t>zachodzą,</w:t>
      </w:r>
      <w:r w:rsidRPr="00DC6DE3">
        <w:rPr>
          <w:rFonts w:eastAsia="Calibri" w:cstheme="minorHAnsi"/>
          <w:szCs w:val="22"/>
          <w:lang w:eastAsia="en-US"/>
        </w:rPr>
        <w:t xml:space="preserve"> wobec tego podmiotu podstawy wykluczenia, o których</w:t>
      </w:r>
      <w:r w:rsidR="00904553" w:rsidRPr="00DC6DE3">
        <w:rPr>
          <w:rFonts w:eastAsia="Calibri" w:cstheme="minorHAnsi"/>
          <w:szCs w:val="22"/>
          <w:lang w:eastAsia="en-US"/>
        </w:rPr>
        <w:t xml:space="preserve"> mowa w art. </w:t>
      </w:r>
      <w:r w:rsidR="00E8447A" w:rsidRPr="00DC6DE3">
        <w:rPr>
          <w:rFonts w:eastAsia="Calibri" w:cstheme="minorHAnsi"/>
          <w:szCs w:val="22"/>
          <w:lang w:eastAsia="en-US"/>
        </w:rPr>
        <w:t>108</w:t>
      </w:r>
      <w:r w:rsidR="00904553" w:rsidRPr="00DC6DE3">
        <w:rPr>
          <w:rFonts w:eastAsia="Calibri" w:cstheme="minorHAnsi"/>
          <w:szCs w:val="22"/>
          <w:lang w:eastAsia="en-US"/>
        </w:rPr>
        <w:t xml:space="preserve"> ust. 1 pkt </w:t>
      </w:r>
      <w:r w:rsidR="00E8447A" w:rsidRPr="00DC6DE3">
        <w:rPr>
          <w:rFonts w:eastAsia="Calibri" w:cstheme="minorHAnsi"/>
          <w:szCs w:val="22"/>
          <w:lang w:eastAsia="en-US"/>
        </w:rPr>
        <w:t>1</w:t>
      </w:r>
      <w:r w:rsidR="00904553" w:rsidRPr="00DC6DE3">
        <w:rPr>
          <w:rFonts w:eastAsia="Calibri" w:cstheme="minorHAnsi"/>
          <w:szCs w:val="22"/>
          <w:lang w:eastAsia="en-US"/>
        </w:rPr>
        <w:t>-</w:t>
      </w:r>
      <w:r w:rsidR="002323F7" w:rsidRPr="00DC6DE3">
        <w:rPr>
          <w:rFonts w:eastAsia="Calibri" w:cstheme="minorHAnsi"/>
          <w:szCs w:val="22"/>
          <w:lang w:eastAsia="en-US"/>
        </w:rPr>
        <w:t>6</w:t>
      </w:r>
      <w:r w:rsidR="00AD6B3B" w:rsidRPr="00DC6DE3">
        <w:rPr>
          <w:rFonts w:eastAsia="Calibri" w:cstheme="minorHAnsi"/>
          <w:szCs w:val="22"/>
          <w:lang w:eastAsia="en-US"/>
        </w:rPr>
        <w:t>.</w:t>
      </w:r>
    </w:p>
    <w:p w14:paraId="04A636CC" w14:textId="77777777" w:rsidR="00DE2801" w:rsidRPr="00DC6DE3" w:rsidRDefault="00B705F5" w:rsidP="006E5B37">
      <w:pPr>
        <w:pStyle w:val="Akapitzlist"/>
        <w:numPr>
          <w:ilvl w:val="1"/>
          <w:numId w:val="12"/>
        </w:numPr>
        <w:spacing w:before="120" w:after="120"/>
        <w:ind w:left="567"/>
        <w:rPr>
          <w:rFonts w:eastAsia="Calibri" w:cstheme="minorHAnsi"/>
          <w:szCs w:val="22"/>
          <w:lang w:eastAsia="en-US"/>
        </w:rPr>
      </w:pPr>
      <w:r w:rsidRPr="00DC6DE3">
        <w:rPr>
          <w:rFonts w:eastAsia="Calibri" w:cstheme="minorHAnsi"/>
          <w:szCs w:val="22"/>
          <w:lang w:eastAsia="en-US"/>
        </w:rPr>
        <w:lastRenderedPageBreak/>
        <w:t xml:space="preserve">W odniesieniu do warunków dotyczących wykształcenia, kwalifikacji zawodowych lub doświadczenia, </w:t>
      </w:r>
      <w:r w:rsidR="00174296" w:rsidRPr="00DC6DE3">
        <w:rPr>
          <w:rFonts w:eastAsia="Calibri" w:cstheme="minorHAnsi"/>
          <w:szCs w:val="22"/>
          <w:lang w:eastAsia="en-US"/>
        </w:rPr>
        <w:t>W</w:t>
      </w:r>
      <w:r w:rsidRPr="00DC6DE3">
        <w:rPr>
          <w:rFonts w:eastAsia="Calibri" w:cstheme="minorHAnsi"/>
          <w:szCs w:val="22"/>
          <w:lang w:eastAsia="en-US"/>
        </w:rPr>
        <w:t>ykonawcy mogą polegać na zdolnościach innych podmiotów, jeśli podmioty te</w:t>
      </w:r>
      <w:r w:rsidR="007572CC" w:rsidRPr="00DC6DE3">
        <w:rPr>
          <w:rFonts w:eastAsia="Calibri" w:cstheme="minorHAnsi"/>
          <w:szCs w:val="22"/>
          <w:lang w:eastAsia="en-US"/>
        </w:rPr>
        <w:t xml:space="preserve"> będą bezpośrednio uczestniczyć w realizacji robót budowlanych lub usług</w:t>
      </w:r>
      <w:r w:rsidRPr="00DC6DE3">
        <w:rPr>
          <w:rFonts w:eastAsia="Calibri" w:cstheme="minorHAnsi"/>
          <w:szCs w:val="22"/>
          <w:lang w:eastAsia="en-US"/>
        </w:rPr>
        <w:t>, do realizacji których te zdolności są wymagane.</w:t>
      </w:r>
    </w:p>
    <w:p w14:paraId="7790EE4C" w14:textId="77777777" w:rsidR="00DE2801" w:rsidRPr="00DC6DE3" w:rsidRDefault="00B705F5" w:rsidP="006E5B37">
      <w:pPr>
        <w:pStyle w:val="Akapitzlist"/>
        <w:numPr>
          <w:ilvl w:val="1"/>
          <w:numId w:val="12"/>
        </w:numPr>
        <w:spacing w:before="120" w:after="120"/>
        <w:ind w:left="567"/>
        <w:rPr>
          <w:rFonts w:eastAsia="Calibri" w:cstheme="minorHAnsi"/>
          <w:szCs w:val="22"/>
          <w:lang w:eastAsia="en-US"/>
        </w:rPr>
      </w:pPr>
      <w:r w:rsidRPr="00DC6DE3">
        <w:rPr>
          <w:rFonts w:eastAsia="Calibri" w:cstheme="minorHAnsi"/>
          <w:szCs w:val="22"/>
          <w:lang w:eastAsia="en-US"/>
        </w:rPr>
        <w:t>Wykonawca, który polega na sytuacji finansowej lub ekonomicznej innych podmiotów, odpowiada solidarnie z podmiotem, który zobowiązał się do udostępnienia zasob</w:t>
      </w:r>
      <w:r w:rsidR="0031530A" w:rsidRPr="00DC6DE3">
        <w:rPr>
          <w:rFonts w:eastAsia="Calibri" w:cstheme="minorHAnsi"/>
          <w:szCs w:val="22"/>
          <w:lang w:eastAsia="en-US"/>
        </w:rPr>
        <w:t>ów, za szkodę poniesioną przez Z</w:t>
      </w:r>
      <w:r w:rsidRPr="00DC6DE3">
        <w:rPr>
          <w:rFonts w:eastAsia="Calibri" w:cstheme="minorHAnsi"/>
          <w:szCs w:val="22"/>
          <w:lang w:eastAsia="en-US"/>
        </w:rPr>
        <w:t>amawiającego powstałą wskutek nieudostępnienia tych zasobów, chyba że za nieudostępnienie zasobów nie ponosi winy.</w:t>
      </w:r>
    </w:p>
    <w:p w14:paraId="0E12D0AC" w14:textId="157F514D" w:rsidR="00B705F5" w:rsidRPr="00DC6DE3" w:rsidRDefault="00B705F5" w:rsidP="006E5B37">
      <w:pPr>
        <w:pStyle w:val="Akapitzlist"/>
        <w:numPr>
          <w:ilvl w:val="1"/>
          <w:numId w:val="12"/>
        </w:numPr>
        <w:spacing w:before="120" w:after="120"/>
        <w:ind w:left="567"/>
        <w:rPr>
          <w:rFonts w:eastAsia="Calibri" w:cstheme="minorHAnsi"/>
          <w:szCs w:val="22"/>
          <w:lang w:eastAsia="en-US"/>
        </w:rPr>
      </w:pPr>
      <w:r w:rsidRPr="00DC6DE3">
        <w:rPr>
          <w:rFonts w:eastAsia="Calibri" w:cstheme="minorHAnsi"/>
          <w:szCs w:val="22"/>
          <w:lang w:eastAsia="en-US"/>
        </w:rPr>
        <w:t xml:space="preserve">Jeżeli zdolności techniczne lub zawodowe lub sytuacja ekonomiczna lub finansowa, podmiotu, o którym mowa w </w:t>
      </w:r>
      <w:r w:rsidR="00030E1C" w:rsidRPr="00DC6DE3">
        <w:rPr>
          <w:rFonts w:eastAsia="Calibri" w:cstheme="minorHAnsi"/>
          <w:szCs w:val="22"/>
          <w:lang w:eastAsia="en-US"/>
        </w:rPr>
        <w:t>Rozdziale V</w:t>
      </w:r>
      <w:r w:rsidR="000C21BD" w:rsidRPr="00DC6DE3">
        <w:rPr>
          <w:rFonts w:eastAsia="Calibri" w:cstheme="minorHAnsi"/>
          <w:szCs w:val="22"/>
          <w:lang w:eastAsia="en-US"/>
        </w:rPr>
        <w:t>I</w:t>
      </w:r>
      <w:r w:rsidR="00EC7484" w:rsidRPr="00DC6DE3">
        <w:rPr>
          <w:rFonts w:eastAsia="Calibri" w:cstheme="minorHAnsi"/>
          <w:szCs w:val="22"/>
          <w:lang w:eastAsia="en-US"/>
        </w:rPr>
        <w:t>I</w:t>
      </w:r>
      <w:r w:rsidR="0019575D" w:rsidRPr="00DC6DE3">
        <w:rPr>
          <w:rFonts w:eastAsia="Calibri" w:cstheme="minorHAnsi"/>
          <w:szCs w:val="22"/>
          <w:lang w:eastAsia="en-US"/>
        </w:rPr>
        <w:t>I</w:t>
      </w:r>
      <w:r w:rsidR="00030E1C" w:rsidRPr="00DC6DE3">
        <w:rPr>
          <w:rFonts w:eastAsia="Calibri" w:cstheme="minorHAnsi"/>
          <w:szCs w:val="22"/>
          <w:lang w:eastAsia="en-US"/>
        </w:rPr>
        <w:t xml:space="preserve"> </w:t>
      </w:r>
      <w:r w:rsidRPr="00DC6DE3">
        <w:rPr>
          <w:rFonts w:eastAsia="Calibri" w:cstheme="minorHAnsi"/>
          <w:szCs w:val="22"/>
          <w:lang w:eastAsia="en-US"/>
        </w:rPr>
        <w:t>pkt.</w:t>
      </w:r>
      <w:r w:rsidR="00F62EF1" w:rsidRPr="00DC6DE3">
        <w:rPr>
          <w:rFonts w:eastAsia="Calibri" w:cstheme="minorHAnsi"/>
          <w:szCs w:val="22"/>
          <w:lang w:eastAsia="en-US"/>
        </w:rPr>
        <w:t>2.</w:t>
      </w:r>
      <w:r w:rsidR="00EC7484" w:rsidRPr="00DC6DE3">
        <w:rPr>
          <w:rFonts w:eastAsia="Calibri" w:cstheme="minorHAnsi"/>
          <w:szCs w:val="22"/>
          <w:lang w:eastAsia="en-US"/>
        </w:rPr>
        <w:t>1.</w:t>
      </w:r>
      <w:r w:rsidRPr="00DC6DE3">
        <w:rPr>
          <w:rFonts w:eastAsia="Calibri" w:cstheme="minorHAnsi"/>
          <w:szCs w:val="22"/>
          <w:lang w:eastAsia="en-US"/>
        </w:rPr>
        <w:t xml:space="preserve">, nie potwierdzają spełnienia przez </w:t>
      </w:r>
      <w:r w:rsidR="0031530A" w:rsidRPr="00DC6DE3">
        <w:rPr>
          <w:rFonts w:eastAsia="Calibri" w:cstheme="minorHAnsi"/>
          <w:szCs w:val="22"/>
          <w:lang w:eastAsia="en-US"/>
        </w:rPr>
        <w:t>W</w:t>
      </w:r>
      <w:r w:rsidRPr="00DC6DE3">
        <w:rPr>
          <w:rFonts w:eastAsia="Calibri" w:cstheme="minorHAnsi"/>
          <w:szCs w:val="22"/>
          <w:lang w:eastAsia="en-US"/>
        </w:rPr>
        <w:t>ykonawcę warunków udziału w postępowaniu lub zachodzą wobec tych p</w:t>
      </w:r>
      <w:r w:rsidR="0031530A" w:rsidRPr="00DC6DE3">
        <w:rPr>
          <w:rFonts w:eastAsia="Calibri" w:cstheme="minorHAnsi"/>
          <w:szCs w:val="22"/>
          <w:lang w:eastAsia="en-US"/>
        </w:rPr>
        <w:t>odmiotów podstawy wykluczenia, Z</w:t>
      </w:r>
      <w:r w:rsidRPr="00DC6DE3">
        <w:rPr>
          <w:rFonts w:eastAsia="Calibri" w:cstheme="minorHAnsi"/>
          <w:szCs w:val="22"/>
          <w:lang w:eastAsia="en-US"/>
        </w:rPr>
        <w:t xml:space="preserve">amawiający żąda, aby </w:t>
      </w:r>
      <w:r w:rsidR="0031530A" w:rsidRPr="00DC6DE3">
        <w:rPr>
          <w:rFonts w:eastAsia="Calibri" w:cstheme="minorHAnsi"/>
          <w:szCs w:val="22"/>
          <w:lang w:eastAsia="en-US"/>
        </w:rPr>
        <w:t>W</w:t>
      </w:r>
      <w:r w:rsidRPr="00DC6DE3">
        <w:rPr>
          <w:rFonts w:eastAsia="Calibri" w:cstheme="minorHAnsi"/>
          <w:szCs w:val="22"/>
          <w:lang w:eastAsia="en-US"/>
        </w:rPr>
        <w:t xml:space="preserve">ykonawca w </w:t>
      </w:r>
      <w:r w:rsidR="00B3709F" w:rsidRPr="00DC6DE3">
        <w:rPr>
          <w:rFonts w:eastAsia="Calibri" w:cstheme="minorHAnsi"/>
          <w:szCs w:val="22"/>
          <w:lang w:eastAsia="en-US"/>
        </w:rPr>
        <w:t>terminie określonym przez Z</w:t>
      </w:r>
      <w:r w:rsidRPr="00DC6DE3">
        <w:rPr>
          <w:rFonts w:eastAsia="Calibri" w:cstheme="minorHAnsi"/>
          <w:szCs w:val="22"/>
          <w:lang w:eastAsia="en-US"/>
        </w:rPr>
        <w:t>amawiającego:</w:t>
      </w:r>
    </w:p>
    <w:p w14:paraId="02DC2217" w14:textId="626E12FB" w:rsidR="00DE2801" w:rsidRPr="00DC6DE3" w:rsidRDefault="002A378A" w:rsidP="00EE7136">
      <w:pPr>
        <w:numPr>
          <w:ilvl w:val="0"/>
          <w:numId w:val="8"/>
        </w:numPr>
        <w:ind w:left="993" w:hanging="425"/>
        <w:rPr>
          <w:rFonts w:eastAsia="Calibri" w:cstheme="minorHAnsi"/>
          <w:szCs w:val="22"/>
          <w:lang w:eastAsia="en-US"/>
        </w:rPr>
      </w:pPr>
      <w:r w:rsidRPr="00DC6DE3">
        <w:rPr>
          <w:rFonts w:eastAsia="Calibri" w:cstheme="minorHAnsi"/>
          <w:szCs w:val="22"/>
          <w:lang w:eastAsia="en-US"/>
        </w:rPr>
        <w:t>z</w:t>
      </w:r>
      <w:r w:rsidR="00B705F5" w:rsidRPr="00DC6DE3">
        <w:rPr>
          <w:rFonts w:eastAsia="Calibri" w:cstheme="minorHAnsi"/>
          <w:szCs w:val="22"/>
          <w:lang w:eastAsia="en-US"/>
        </w:rPr>
        <w:t>astąpił ten podmiot innym podmiotem lub podmiotami,</w:t>
      </w:r>
    </w:p>
    <w:p w14:paraId="52148A65" w14:textId="73A09667" w:rsidR="00B705F5" w:rsidRPr="00DC6DE3" w:rsidRDefault="002A378A" w:rsidP="00EE7136">
      <w:pPr>
        <w:numPr>
          <w:ilvl w:val="0"/>
          <w:numId w:val="8"/>
        </w:numPr>
        <w:ind w:left="993" w:hanging="425"/>
        <w:rPr>
          <w:rFonts w:eastAsia="Calibri" w:cstheme="minorHAnsi"/>
          <w:szCs w:val="22"/>
          <w:lang w:eastAsia="en-US"/>
        </w:rPr>
      </w:pPr>
      <w:r w:rsidRPr="00DC6DE3">
        <w:rPr>
          <w:rFonts w:eastAsia="Calibri" w:cstheme="minorHAnsi"/>
          <w:szCs w:val="22"/>
          <w:lang w:eastAsia="en-US"/>
        </w:rPr>
        <w:t>z</w:t>
      </w:r>
      <w:r w:rsidR="00B705F5" w:rsidRPr="00DC6DE3">
        <w:rPr>
          <w:rFonts w:eastAsia="Calibri" w:cstheme="minorHAnsi"/>
          <w:szCs w:val="22"/>
          <w:lang w:eastAsia="en-US"/>
        </w:rPr>
        <w:t xml:space="preserve">obowiązał się do osobistego wykonania odpowiedniej części zamówienia, jeżeli wykaże zdolności techniczne lub zawodowe lub sytuację finansową lub ekonomiczną, o których mowa w </w:t>
      </w:r>
      <w:r w:rsidR="00030E1C" w:rsidRPr="00DC6DE3">
        <w:rPr>
          <w:rFonts w:eastAsia="Calibri" w:cstheme="minorHAnsi"/>
          <w:szCs w:val="22"/>
          <w:lang w:eastAsia="en-US"/>
        </w:rPr>
        <w:t xml:space="preserve">Rozdziale </w:t>
      </w:r>
      <w:r w:rsidR="00D753CE" w:rsidRPr="00DC6DE3">
        <w:rPr>
          <w:rFonts w:eastAsia="Calibri" w:cstheme="minorHAnsi"/>
          <w:szCs w:val="22"/>
          <w:lang w:eastAsia="en-US"/>
        </w:rPr>
        <w:t>V</w:t>
      </w:r>
      <w:r w:rsidR="000C21BD" w:rsidRPr="00DC6DE3">
        <w:rPr>
          <w:rFonts w:eastAsia="Calibri" w:cstheme="minorHAnsi"/>
          <w:szCs w:val="22"/>
          <w:lang w:eastAsia="en-US"/>
        </w:rPr>
        <w:t>I</w:t>
      </w:r>
      <w:r w:rsidR="00EC7484" w:rsidRPr="00DC6DE3">
        <w:rPr>
          <w:rFonts w:eastAsia="Calibri" w:cstheme="minorHAnsi"/>
          <w:szCs w:val="22"/>
          <w:lang w:eastAsia="en-US"/>
        </w:rPr>
        <w:t>I</w:t>
      </w:r>
      <w:r w:rsidR="0019575D" w:rsidRPr="00DC6DE3">
        <w:rPr>
          <w:rFonts w:eastAsia="Calibri" w:cstheme="minorHAnsi"/>
          <w:szCs w:val="22"/>
          <w:lang w:eastAsia="en-US"/>
        </w:rPr>
        <w:t>I</w:t>
      </w:r>
      <w:r w:rsidR="00D753CE" w:rsidRPr="00DC6DE3">
        <w:rPr>
          <w:rFonts w:eastAsia="Calibri" w:cstheme="minorHAnsi"/>
          <w:szCs w:val="22"/>
          <w:lang w:eastAsia="en-US"/>
        </w:rPr>
        <w:t xml:space="preserve"> </w:t>
      </w:r>
      <w:r w:rsidR="00B705F5" w:rsidRPr="00DC6DE3">
        <w:rPr>
          <w:rFonts w:eastAsia="Calibri" w:cstheme="minorHAnsi"/>
          <w:szCs w:val="22"/>
          <w:lang w:eastAsia="en-US"/>
        </w:rPr>
        <w:t xml:space="preserve">pkt. </w:t>
      </w:r>
      <w:r w:rsidR="00DD188D" w:rsidRPr="00DC6DE3">
        <w:rPr>
          <w:rFonts w:eastAsia="Calibri" w:cstheme="minorHAnsi"/>
          <w:szCs w:val="22"/>
          <w:lang w:eastAsia="en-US"/>
        </w:rPr>
        <w:t>1</w:t>
      </w:r>
      <w:r w:rsidR="00B705F5" w:rsidRPr="00DC6DE3">
        <w:rPr>
          <w:rFonts w:eastAsia="Calibri" w:cstheme="minorHAnsi"/>
          <w:szCs w:val="22"/>
          <w:lang w:eastAsia="en-US"/>
        </w:rPr>
        <w:t xml:space="preserve"> </w:t>
      </w:r>
    </w:p>
    <w:p w14:paraId="790E2DD1" w14:textId="77777777" w:rsidR="00C2788F" w:rsidRPr="00DC6DE3" w:rsidRDefault="00B705F5" w:rsidP="004320CB">
      <w:pPr>
        <w:pStyle w:val="Akapitzlist"/>
        <w:numPr>
          <w:ilvl w:val="1"/>
          <w:numId w:val="10"/>
        </w:numPr>
        <w:spacing w:after="120"/>
        <w:rPr>
          <w:rFonts w:eastAsia="Calibri" w:cstheme="minorHAnsi"/>
          <w:b/>
          <w:szCs w:val="22"/>
          <w:lang w:eastAsia="en-US"/>
        </w:rPr>
      </w:pPr>
      <w:r w:rsidRPr="00DC6DE3">
        <w:rPr>
          <w:rFonts w:eastAsia="Calibri" w:cstheme="minorHAnsi"/>
          <w:b/>
          <w:szCs w:val="22"/>
          <w:lang w:eastAsia="en-US"/>
        </w:rPr>
        <w:t>Wspólne ubieganie się o udzielenie zamówienia.</w:t>
      </w:r>
      <w:r w:rsidR="00F76C63" w:rsidRPr="00DC6DE3">
        <w:rPr>
          <w:rFonts w:eastAsia="Calibri" w:cstheme="minorHAnsi"/>
          <w:b/>
          <w:szCs w:val="22"/>
          <w:lang w:eastAsia="en-US"/>
        </w:rPr>
        <w:t xml:space="preserve"> </w:t>
      </w:r>
      <w:r w:rsidRPr="00DC6DE3">
        <w:rPr>
          <w:rFonts w:eastAsia="Calibri" w:cstheme="minorHAnsi"/>
          <w:szCs w:val="22"/>
          <w:lang w:eastAsia="en-US"/>
        </w:rPr>
        <w:t xml:space="preserve">Wykonawcy mogą wspólnie ubiegać się o udzielenie zamówienia składając wspólną ofertę, w takim przypadku ponoszą solidarną odpowiedzialność za wykonanie umowy. </w:t>
      </w:r>
    </w:p>
    <w:p w14:paraId="300095B3" w14:textId="77777777" w:rsidR="00B705F5" w:rsidRPr="00DC6DE3" w:rsidRDefault="00B705F5" w:rsidP="007D2D8B">
      <w:pPr>
        <w:pStyle w:val="Akapitzlist"/>
        <w:ind w:left="502"/>
        <w:rPr>
          <w:rFonts w:eastAsia="Calibri" w:cstheme="minorHAnsi"/>
          <w:b/>
          <w:szCs w:val="22"/>
          <w:lang w:eastAsia="en-US"/>
        </w:rPr>
      </w:pPr>
      <w:r w:rsidRPr="00DC6DE3">
        <w:rPr>
          <w:rFonts w:eastAsia="Calibri" w:cstheme="minorHAnsi"/>
          <w:szCs w:val="22"/>
          <w:lang w:eastAsia="en-US"/>
        </w:rPr>
        <w:t>Wykonawcami wspólnie ubiegającymi się o udzielenie zamówienia mogą być:</w:t>
      </w:r>
    </w:p>
    <w:p w14:paraId="217BC7B9" w14:textId="77777777" w:rsidR="00DE2801" w:rsidRPr="00DC6DE3" w:rsidRDefault="00B705F5" w:rsidP="00EE7136">
      <w:pPr>
        <w:numPr>
          <w:ilvl w:val="0"/>
          <w:numId w:val="6"/>
        </w:numPr>
        <w:ind w:left="993" w:hanging="425"/>
        <w:rPr>
          <w:rFonts w:eastAsia="Calibri" w:cstheme="minorHAnsi"/>
          <w:szCs w:val="22"/>
          <w:lang w:eastAsia="en-US"/>
        </w:rPr>
      </w:pPr>
      <w:r w:rsidRPr="00DC6DE3">
        <w:rPr>
          <w:rFonts w:eastAsia="Calibri" w:cstheme="minorHAnsi"/>
          <w:szCs w:val="22"/>
          <w:lang w:eastAsia="en-US"/>
        </w:rPr>
        <w:t>spółka cywilna – w rozumieniu przepisów art. 860-875 KC,</w:t>
      </w:r>
    </w:p>
    <w:p w14:paraId="24A9D9ED" w14:textId="77777777" w:rsidR="00B705F5" w:rsidRPr="00DC6DE3" w:rsidRDefault="00B705F5" w:rsidP="00EE7136">
      <w:pPr>
        <w:numPr>
          <w:ilvl w:val="0"/>
          <w:numId w:val="6"/>
        </w:numPr>
        <w:ind w:left="993" w:hanging="425"/>
        <w:rPr>
          <w:rFonts w:eastAsia="Calibri" w:cstheme="minorHAnsi"/>
          <w:szCs w:val="22"/>
          <w:lang w:eastAsia="en-US"/>
        </w:rPr>
      </w:pPr>
      <w:r w:rsidRPr="00DC6DE3">
        <w:rPr>
          <w:rFonts w:eastAsia="Calibri" w:cstheme="minorHAnsi"/>
          <w:szCs w:val="22"/>
          <w:lang w:eastAsia="en-US"/>
        </w:rPr>
        <w:t>Wykonawcy, którzy zawarli porozumienie w celu wspólnego ubiegania się o udzielenie zamówienia, nie będący spółką cywilną w rozumieniu przepisów KC np.: tak zwane „konsorcjum” dwóch lub więcej Wykonawców.</w:t>
      </w:r>
    </w:p>
    <w:p w14:paraId="516D7B0B" w14:textId="77777777" w:rsidR="008C6EBB" w:rsidRPr="00DC6DE3" w:rsidRDefault="00B705F5" w:rsidP="008C6EBB">
      <w:pPr>
        <w:spacing w:after="120"/>
        <w:ind w:left="567"/>
        <w:rPr>
          <w:rFonts w:eastAsia="Calibri" w:cstheme="minorHAnsi"/>
          <w:szCs w:val="22"/>
          <w:lang w:eastAsia="en-US"/>
        </w:rPr>
      </w:pPr>
      <w:r w:rsidRPr="00DC6DE3">
        <w:rPr>
          <w:rFonts w:eastAsia="Calibri" w:cstheme="minorHAnsi"/>
          <w:szCs w:val="22"/>
          <w:lang w:eastAsia="en-US"/>
        </w:rPr>
        <w:t xml:space="preserve">Wykonawcy, którzy wspólnie ubiegają się o zamówienie, ustanawiają pełnomocnika do reprezentowania ich w postępowaniu o udzielenie zamówienia publicznego, albo reprezentowania w postępowaniu i zawarcia umowy. </w:t>
      </w:r>
    </w:p>
    <w:p w14:paraId="4132D45E" w14:textId="69D5B0B2" w:rsidR="00CB240B" w:rsidRPr="006E5B37" w:rsidRDefault="00B705F5" w:rsidP="000B47FA">
      <w:pPr>
        <w:pStyle w:val="Akapitzlist"/>
        <w:numPr>
          <w:ilvl w:val="1"/>
          <w:numId w:val="10"/>
        </w:numPr>
        <w:spacing w:after="120"/>
        <w:ind w:left="567"/>
        <w:rPr>
          <w:rFonts w:eastAsia="Calibri" w:cstheme="minorHAnsi"/>
          <w:szCs w:val="22"/>
          <w:lang w:eastAsia="en-US"/>
        </w:rPr>
      </w:pPr>
      <w:r w:rsidRPr="006E5B37">
        <w:rPr>
          <w:rFonts w:eastAsia="Calibri" w:cstheme="minorHAnsi"/>
          <w:szCs w:val="22"/>
          <w:lang w:eastAsia="en-US"/>
        </w:rPr>
        <w:t xml:space="preserve">Każdy Wykonawca, spośród Wykonawców wspólnie ubiegających się o udzielenie zamówienia, składa dokumenty, które Zamawiający określił w </w:t>
      </w:r>
      <w:r w:rsidR="00EB2EC9" w:rsidRPr="006E5B37">
        <w:rPr>
          <w:rFonts w:eastAsia="Calibri" w:cstheme="minorHAnsi"/>
          <w:szCs w:val="22"/>
          <w:lang w:eastAsia="en-US"/>
        </w:rPr>
        <w:t xml:space="preserve">Rozdziale </w:t>
      </w:r>
      <w:r w:rsidR="00151800" w:rsidRPr="006E5B37">
        <w:rPr>
          <w:rFonts w:eastAsia="Calibri" w:cstheme="minorHAnsi"/>
          <w:szCs w:val="22"/>
          <w:lang w:eastAsia="en-US"/>
        </w:rPr>
        <w:t>X</w:t>
      </w:r>
      <w:r w:rsidR="008F011F" w:rsidRPr="006E5B37">
        <w:rPr>
          <w:rFonts w:eastAsia="Calibri" w:cstheme="minorHAnsi"/>
          <w:szCs w:val="22"/>
          <w:lang w:eastAsia="en-US"/>
        </w:rPr>
        <w:t>I</w:t>
      </w:r>
      <w:r w:rsidR="00EB2EC9" w:rsidRPr="006E5B37">
        <w:rPr>
          <w:rFonts w:eastAsia="Calibri" w:cstheme="minorHAnsi"/>
          <w:szCs w:val="22"/>
          <w:lang w:eastAsia="en-US"/>
        </w:rPr>
        <w:t xml:space="preserve"> </w:t>
      </w:r>
      <w:r w:rsidRPr="006E5B37">
        <w:rPr>
          <w:rFonts w:eastAsia="Calibri" w:cstheme="minorHAnsi"/>
          <w:szCs w:val="22"/>
          <w:lang w:eastAsia="en-US"/>
        </w:rPr>
        <w:t>pkt</w:t>
      </w:r>
      <w:r w:rsidR="00625C8C" w:rsidRPr="006E5B37">
        <w:rPr>
          <w:rFonts w:eastAsia="Calibri" w:cstheme="minorHAnsi"/>
          <w:szCs w:val="22"/>
          <w:lang w:eastAsia="en-US"/>
        </w:rPr>
        <w:t>.</w:t>
      </w:r>
      <w:r w:rsidRPr="006E5B37">
        <w:rPr>
          <w:rFonts w:eastAsia="Calibri" w:cstheme="minorHAnsi"/>
          <w:szCs w:val="22"/>
          <w:lang w:eastAsia="en-US"/>
        </w:rPr>
        <w:t xml:space="preserve"> </w:t>
      </w:r>
      <w:r w:rsidR="00ED2991" w:rsidRPr="006E5B37">
        <w:rPr>
          <w:rFonts w:eastAsia="Calibri" w:cstheme="minorHAnsi"/>
          <w:szCs w:val="22"/>
          <w:lang w:eastAsia="en-US"/>
        </w:rPr>
        <w:t>1</w:t>
      </w:r>
      <w:r w:rsidR="00EB2EC9" w:rsidRPr="006E5B37">
        <w:rPr>
          <w:rFonts w:eastAsia="Calibri" w:cstheme="minorHAnsi"/>
          <w:szCs w:val="22"/>
          <w:lang w:eastAsia="en-US"/>
        </w:rPr>
        <w:t xml:space="preserve"> </w:t>
      </w:r>
      <w:r w:rsidR="00ED2991" w:rsidRPr="006E5B37">
        <w:rPr>
          <w:rFonts w:eastAsia="Calibri" w:cstheme="minorHAnsi"/>
          <w:szCs w:val="22"/>
          <w:lang w:eastAsia="en-US"/>
        </w:rPr>
        <w:t xml:space="preserve">i </w:t>
      </w:r>
      <w:r w:rsidR="00625C8C" w:rsidRPr="006E5B37">
        <w:rPr>
          <w:rFonts w:eastAsia="Calibri" w:cstheme="minorHAnsi"/>
          <w:szCs w:val="22"/>
          <w:lang w:eastAsia="en-US"/>
        </w:rPr>
        <w:t>3</w:t>
      </w:r>
      <w:r w:rsidRPr="006E5B37">
        <w:rPr>
          <w:rFonts w:eastAsia="Calibri" w:cstheme="minorHAnsi"/>
          <w:szCs w:val="22"/>
          <w:lang w:eastAsia="en-US"/>
        </w:rPr>
        <w:t xml:space="preserve"> SWZ. W zakresie spełnienia warunków udziału w postępowaniu, o których mowa w art. </w:t>
      </w:r>
      <w:r w:rsidR="00374AF6" w:rsidRPr="006E5B37">
        <w:rPr>
          <w:rFonts w:eastAsia="Calibri" w:cstheme="minorHAnsi"/>
          <w:szCs w:val="22"/>
          <w:lang w:eastAsia="en-US"/>
        </w:rPr>
        <w:t>273</w:t>
      </w:r>
      <w:r w:rsidRPr="006E5B37">
        <w:rPr>
          <w:rFonts w:eastAsia="Calibri" w:cstheme="minorHAnsi"/>
          <w:szCs w:val="22"/>
          <w:lang w:eastAsia="en-US"/>
        </w:rPr>
        <w:t xml:space="preserve"> ust. 1 </w:t>
      </w:r>
      <w:r w:rsidR="006E5B37" w:rsidRPr="006E5B37">
        <w:rPr>
          <w:rFonts w:eastAsia="Calibri" w:cstheme="minorHAnsi"/>
          <w:szCs w:val="22"/>
          <w:lang w:eastAsia="en-US"/>
        </w:rPr>
        <w:t>Pzp</w:t>
      </w:r>
      <w:r w:rsidRPr="006E5B37">
        <w:rPr>
          <w:rFonts w:eastAsia="Calibri" w:cstheme="minorHAnsi"/>
          <w:szCs w:val="22"/>
          <w:lang w:eastAsia="en-US"/>
        </w:rPr>
        <w:t xml:space="preserve"> Wykonawcy wspólnie ubiegający się o zamówienie składają dokumenty w taki sposób, by przy ich ocenie wspólnie spełniali </w:t>
      </w:r>
      <w:r w:rsidR="00B3709F" w:rsidRPr="006E5B37">
        <w:rPr>
          <w:rFonts w:eastAsia="Calibri" w:cstheme="minorHAnsi"/>
          <w:szCs w:val="22"/>
          <w:lang w:eastAsia="en-US"/>
        </w:rPr>
        <w:t>ww.</w:t>
      </w:r>
      <w:r w:rsidRPr="006E5B37">
        <w:rPr>
          <w:rFonts w:eastAsia="Calibri" w:cstheme="minorHAnsi"/>
          <w:szCs w:val="22"/>
          <w:lang w:eastAsia="en-US"/>
        </w:rPr>
        <w:t xml:space="preserve"> warunki.</w:t>
      </w:r>
      <w:r w:rsidR="002976B1" w:rsidRPr="006E5B37">
        <w:rPr>
          <w:rFonts w:eastAsia="Calibri" w:cstheme="minorHAnsi"/>
          <w:szCs w:val="22"/>
          <w:lang w:eastAsia="en-US"/>
        </w:rPr>
        <w:t xml:space="preserve"> W przypadku opisu warunków udziału w postępowaniu, w zakresie określonym w art. 2</w:t>
      </w:r>
      <w:r w:rsidR="00374AF6" w:rsidRPr="006E5B37">
        <w:rPr>
          <w:rFonts w:eastAsia="Calibri" w:cstheme="minorHAnsi"/>
          <w:szCs w:val="22"/>
          <w:lang w:eastAsia="en-US"/>
        </w:rPr>
        <w:t>73</w:t>
      </w:r>
      <w:r w:rsidR="002976B1" w:rsidRPr="006E5B37">
        <w:rPr>
          <w:rFonts w:eastAsia="Calibri" w:cstheme="minorHAnsi"/>
          <w:szCs w:val="22"/>
          <w:lang w:eastAsia="en-US"/>
        </w:rPr>
        <w:t xml:space="preserve"> ust. 1 </w:t>
      </w:r>
      <w:r w:rsidR="006E5B37" w:rsidRPr="006E5B37">
        <w:rPr>
          <w:rFonts w:eastAsia="Calibri" w:cstheme="minorHAnsi"/>
          <w:szCs w:val="22"/>
          <w:lang w:eastAsia="en-US"/>
        </w:rPr>
        <w:t>Pzp</w:t>
      </w:r>
      <w:r w:rsidR="002976B1" w:rsidRPr="006E5B37">
        <w:rPr>
          <w:rFonts w:eastAsia="Calibri" w:cstheme="minorHAnsi"/>
          <w:szCs w:val="22"/>
          <w:lang w:eastAsia="en-US"/>
        </w:rPr>
        <w:t>. wystarczającym jest</w:t>
      </w:r>
      <w:r w:rsidR="00CE7FC2" w:rsidRPr="006E5B37">
        <w:rPr>
          <w:rFonts w:eastAsia="Calibri" w:cstheme="minorHAnsi"/>
          <w:szCs w:val="22"/>
          <w:lang w:eastAsia="en-US"/>
        </w:rPr>
        <w:t>,</w:t>
      </w:r>
      <w:r w:rsidR="002976B1" w:rsidRPr="006E5B37">
        <w:rPr>
          <w:rFonts w:eastAsia="Calibri" w:cstheme="minorHAnsi"/>
          <w:szCs w:val="22"/>
          <w:lang w:eastAsia="en-US"/>
        </w:rPr>
        <w:t xml:space="preserve"> jeśli </w:t>
      </w:r>
      <w:r w:rsidR="00CE7FC2" w:rsidRPr="006E5B37">
        <w:rPr>
          <w:rFonts w:eastAsia="Calibri" w:cstheme="minorHAnsi"/>
          <w:szCs w:val="22"/>
          <w:lang w:eastAsia="en-US"/>
        </w:rPr>
        <w:t>jeden z W</w:t>
      </w:r>
      <w:r w:rsidR="002C31DA" w:rsidRPr="006E5B37">
        <w:rPr>
          <w:rFonts w:eastAsia="Calibri" w:cstheme="minorHAnsi"/>
          <w:szCs w:val="22"/>
          <w:lang w:eastAsia="en-US"/>
        </w:rPr>
        <w:t xml:space="preserve">ykonawców wspólnie </w:t>
      </w:r>
      <w:r w:rsidR="00FD0377" w:rsidRPr="006E5B37">
        <w:rPr>
          <w:rFonts w:eastAsia="Calibri" w:cstheme="minorHAnsi"/>
          <w:szCs w:val="22"/>
          <w:lang w:eastAsia="en-US"/>
        </w:rPr>
        <w:t xml:space="preserve">ubiegających się o udzielenie zamówienia publicznego wykaże </w:t>
      </w:r>
      <w:r w:rsidR="00FB6057" w:rsidRPr="006E5B37">
        <w:rPr>
          <w:rFonts w:eastAsia="Calibri" w:cstheme="minorHAnsi"/>
          <w:szCs w:val="22"/>
          <w:lang w:eastAsia="en-US"/>
        </w:rPr>
        <w:t>spełnienie określonego warunku, powyższe oznacza, że warune</w:t>
      </w:r>
      <w:r w:rsidR="00CE7FC2" w:rsidRPr="006E5B37">
        <w:rPr>
          <w:rFonts w:eastAsia="Calibri" w:cstheme="minorHAnsi"/>
          <w:szCs w:val="22"/>
          <w:lang w:eastAsia="en-US"/>
        </w:rPr>
        <w:t>k spełnia w całości konsorcjum W</w:t>
      </w:r>
      <w:r w:rsidR="00FB6057" w:rsidRPr="006E5B37">
        <w:rPr>
          <w:rFonts w:eastAsia="Calibri" w:cstheme="minorHAnsi"/>
          <w:szCs w:val="22"/>
          <w:lang w:eastAsia="en-US"/>
        </w:rPr>
        <w:t>ykonawców wspól</w:t>
      </w:r>
      <w:r w:rsidR="007E6B7B" w:rsidRPr="006E5B37">
        <w:rPr>
          <w:rFonts w:eastAsia="Calibri" w:cstheme="minorHAnsi"/>
          <w:szCs w:val="22"/>
          <w:lang w:eastAsia="en-US"/>
        </w:rPr>
        <w:t>nie ubiegających się o udzielenie zamówienia.</w:t>
      </w:r>
    </w:p>
    <w:p w14:paraId="25A7072D" w14:textId="77777777" w:rsidR="009741E1" w:rsidRPr="00EC5997" w:rsidRDefault="009741E1" w:rsidP="009741E1">
      <w:pPr>
        <w:pStyle w:val="Nagwek1"/>
      </w:pPr>
      <w:bookmarkStart w:id="9" w:name="_Toc104471775"/>
      <w:bookmarkStart w:id="10" w:name="_Toc107835051"/>
      <w:r w:rsidRPr="00DC6DE3">
        <w:t>Podstawy wykluczenia, o których mowa w art. 108 ust. 1 PZP</w:t>
      </w:r>
      <w:r>
        <w:t xml:space="preserve"> </w:t>
      </w:r>
      <w:bookmarkEnd w:id="9"/>
      <w:r w:rsidRPr="00944275">
        <w:rPr>
          <w:rFonts w:cstheme="minorHAnsi"/>
          <w:szCs w:val="22"/>
        </w:rPr>
        <w:t xml:space="preserve">oraz </w:t>
      </w:r>
      <w:r>
        <w:t>art. 7 ust. 1 ustawy z dnia 13 kwietnia 2022 r. o szczególnych rozwiązaniach w zakresie przeciwdziałania wspieraniu agresji na Ukrainę oraz służących ochronie bezpieczeństwa narodowego (Dz. U. poz. 835)</w:t>
      </w:r>
      <w:bookmarkEnd w:id="10"/>
    </w:p>
    <w:p w14:paraId="1038DFC6" w14:textId="7F0BD454" w:rsidR="00851D31" w:rsidRPr="000506CA" w:rsidRDefault="00C435D6" w:rsidP="00892353">
      <w:pPr>
        <w:pStyle w:val="Akapitzlist"/>
        <w:numPr>
          <w:ilvl w:val="1"/>
          <w:numId w:val="40"/>
        </w:numPr>
        <w:ind w:left="426"/>
        <w:rPr>
          <w:rFonts w:eastAsia="Calibri" w:cstheme="minorHAnsi"/>
          <w:szCs w:val="22"/>
          <w:lang w:eastAsia="en-US"/>
        </w:rPr>
      </w:pPr>
      <w:r w:rsidRPr="000506CA">
        <w:rPr>
          <w:rFonts w:eastAsia="Calibri" w:cstheme="minorHAnsi"/>
          <w:szCs w:val="22"/>
          <w:lang w:eastAsia="en-US"/>
        </w:rPr>
        <w:t xml:space="preserve">Zgodnie z </w:t>
      </w:r>
      <w:r w:rsidR="00A16A98" w:rsidRPr="000506CA">
        <w:rPr>
          <w:rFonts w:eastAsia="Calibri" w:cstheme="minorHAnsi"/>
          <w:szCs w:val="22"/>
          <w:lang w:eastAsia="en-US"/>
        </w:rPr>
        <w:t xml:space="preserve">art. </w:t>
      </w:r>
      <w:r w:rsidR="00EC7484" w:rsidRPr="000506CA">
        <w:rPr>
          <w:rFonts w:eastAsia="Calibri" w:cstheme="minorHAnsi"/>
          <w:szCs w:val="22"/>
          <w:lang w:eastAsia="en-US"/>
        </w:rPr>
        <w:t>10</w:t>
      </w:r>
      <w:r w:rsidR="00A16A98" w:rsidRPr="000506CA">
        <w:rPr>
          <w:rFonts w:eastAsia="Calibri" w:cstheme="minorHAnsi"/>
          <w:szCs w:val="22"/>
          <w:lang w:eastAsia="en-US"/>
        </w:rPr>
        <w:t xml:space="preserve">8 ust. </w:t>
      </w:r>
      <w:r w:rsidR="00EC7484" w:rsidRPr="000506CA">
        <w:rPr>
          <w:rFonts w:eastAsia="Calibri" w:cstheme="minorHAnsi"/>
          <w:szCs w:val="22"/>
          <w:lang w:eastAsia="en-US"/>
        </w:rPr>
        <w:t xml:space="preserve">1 </w:t>
      </w:r>
      <w:r w:rsidR="006E5B37" w:rsidRPr="000506CA">
        <w:rPr>
          <w:rFonts w:eastAsia="Calibri" w:cstheme="minorHAnsi"/>
          <w:szCs w:val="22"/>
          <w:lang w:eastAsia="en-US"/>
        </w:rPr>
        <w:t xml:space="preserve">Pzp </w:t>
      </w:r>
      <w:r w:rsidR="00A16A98" w:rsidRPr="000506CA">
        <w:rPr>
          <w:rFonts w:eastAsia="Calibri" w:cstheme="minorHAnsi"/>
          <w:szCs w:val="22"/>
          <w:lang w:eastAsia="en-US"/>
        </w:rPr>
        <w:t>z postepowani</w:t>
      </w:r>
      <w:r w:rsidR="00347FC9" w:rsidRPr="000506CA">
        <w:rPr>
          <w:rFonts w:eastAsia="Calibri" w:cstheme="minorHAnsi"/>
          <w:szCs w:val="22"/>
          <w:lang w:eastAsia="en-US"/>
        </w:rPr>
        <w:t>a</w:t>
      </w:r>
      <w:r w:rsidR="00A16A98" w:rsidRPr="000506CA">
        <w:rPr>
          <w:rFonts w:eastAsia="Calibri" w:cstheme="minorHAnsi"/>
          <w:szCs w:val="22"/>
          <w:lang w:eastAsia="en-US"/>
        </w:rPr>
        <w:t xml:space="preserve"> o udzielenie zamówienia wyklucza się Wykonawcę:</w:t>
      </w:r>
    </w:p>
    <w:p w14:paraId="657346E9" w14:textId="77777777" w:rsidR="000D6EF8" w:rsidRPr="00DC6DE3" w:rsidRDefault="000D6EF8" w:rsidP="000D6EF8">
      <w:pPr>
        <w:pStyle w:val="Akapitzlist"/>
        <w:numPr>
          <w:ilvl w:val="0"/>
          <w:numId w:val="27"/>
        </w:numPr>
        <w:spacing w:line="360" w:lineRule="auto"/>
        <w:ind w:hanging="357"/>
        <w:rPr>
          <w:rFonts w:cstheme="minorHAnsi"/>
          <w:bCs/>
          <w:iCs/>
          <w:color w:val="000000" w:themeColor="text1"/>
          <w:szCs w:val="22"/>
        </w:rPr>
      </w:pPr>
      <w:r w:rsidRPr="00DC6DE3">
        <w:rPr>
          <w:rFonts w:cstheme="minorHAnsi"/>
          <w:bCs/>
          <w:iCs/>
          <w:color w:val="000000" w:themeColor="text1"/>
          <w:szCs w:val="22"/>
        </w:rPr>
        <w:t>będącego osobą fizyczną, którego prawomocnie skazano za przestępstwo:</w:t>
      </w:r>
    </w:p>
    <w:p w14:paraId="1274485E" w14:textId="77777777" w:rsidR="000D6EF8" w:rsidRPr="00DC6DE3" w:rsidRDefault="000D6EF8" w:rsidP="000D6EF8">
      <w:pPr>
        <w:pStyle w:val="Akapitzlist"/>
        <w:numPr>
          <w:ilvl w:val="0"/>
          <w:numId w:val="28"/>
        </w:numPr>
        <w:ind w:hanging="357"/>
        <w:rPr>
          <w:rFonts w:cstheme="minorHAnsi"/>
          <w:bCs/>
          <w:iCs/>
          <w:color w:val="000000" w:themeColor="text1"/>
          <w:szCs w:val="22"/>
        </w:rPr>
      </w:pPr>
      <w:r w:rsidRPr="00DC6DE3">
        <w:rPr>
          <w:rFonts w:cstheme="minorHAnsi"/>
          <w:bCs/>
          <w:iCs/>
          <w:color w:val="000000" w:themeColor="text1"/>
          <w:szCs w:val="22"/>
        </w:rPr>
        <w:t>udziału w zorganizowanej grupie przestępczej albo związku mającym na celu popełnienie przestępstwa lub przestępstwa skarbowego, o którym mowa w art. 258 Kodeksu karnego,</w:t>
      </w:r>
    </w:p>
    <w:p w14:paraId="00576C14" w14:textId="77777777" w:rsidR="000D6EF8" w:rsidRPr="00DC6DE3" w:rsidRDefault="000D6EF8" w:rsidP="000D6EF8">
      <w:pPr>
        <w:pStyle w:val="Akapitzlist"/>
        <w:numPr>
          <w:ilvl w:val="0"/>
          <w:numId w:val="28"/>
        </w:numPr>
        <w:ind w:hanging="357"/>
        <w:rPr>
          <w:rFonts w:cstheme="minorHAnsi"/>
          <w:bCs/>
          <w:iCs/>
          <w:color w:val="000000" w:themeColor="text1"/>
          <w:szCs w:val="22"/>
        </w:rPr>
      </w:pPr>
      <w:r w:rsidRPr="00DC6DE3">
        <w:rPr>
          <w:rFonts w:cstheme="minorHAnsi"/>
          <w:bCs/>
          <w:iCs/>
          <w:color w:val="000000" w:themeColor="text1"/>
          <w:szCs w:val="22"/>
        </w:rPr>
        <w:t>handlu ludźmi, o którym mowa w art. 189a Kodeksu karnego,</w:t>
      </w:r>
    </w:p>
    <w:p w14:paraId="34D9DC3C" w14:textId="38665C8D" w:rsidR="000D6EF8" w:rsidRPr="00FC40FE" w:rsidRDefault="000D6EF8" w:rsidP="000D6EF8">
      <w:pPr>
        <w:pStyle w:val="Akapitzlist"/>
        <w:numPr>
          <w:ilvl w:val="0"/>
          <w:numId w:val="28"/>
        </w:numPr>
        <w:contextualSpacing w:val="0"/>
        <w:rPr>
          <w:rFonts w:cstheme="minorHAnsi"/>
          <w:bCs/>
          <w:iCs/>
          <w:szCs w:val="22"/>
        </w:rPr>
      </w:pPr>
      <w:r w:rsidRPr="00DC6DE3">
        <w:rPr>
          <w:rFonts w:cstheme="minorHAnsi"/>
          <w:bCs/>
          <w:iCs/>
          <w:color w:val="000000" w:themeColor="text1"/>
          <w:szCs w:val="22"/>
        </w:rPr>
        <w:t xml:space="preserve">o </w:t>
      </w:r>
      <w:r w:rsidRPr="00FC40FE">
        <w:rPr>
          <w:rFonts w:cstheme="minorHAnsi"/>
          <w:bCs/>
          <w:iCs/>
          <w:szCs w:val="22"/>
        </w:rPr>
        <w:t xml:space="preserve">którym mowa w art. 228-230a, art. 250a Kodeksu karnego lub w art. 46 lub art. 48 ustawy z dnia 25 czerwca 2010 r. o sporcie </w:t>
      </w:r>
      <w:r w:rsidRPr="00FC40FE">
        <w:rPr>
          <w:szCs w:val="22"/>
        </w:rPr>
        <w:t xml:space="preserve">(Dz. U. z 2020 r. poz. 1133 oraz z 2021 r. poz. 2054) lub w </w:t>
      </w:r>
      <w:hyperlink r:id="rId11" w:anchor="/document/17712396?unitId=art(54)ust(1)&amp;cm=DOCUMENT" w:history="1">
        <w:r w:rsidRPr="00FC40FE">
          <w:rPr>
            <w:rStyle w:val="Hipercze"/>
            <w:color w:val="auto"/>
            <w:szCs w:val="22"/>
            <w:u w:val="none"/>
          </w:rPr>
          <w:t>art. 54 ust. 1-4</w:t>
        </w:r>
      </w:hyperlink>
      <w:r w:rsidRPr="00FC40FE">
        <w:rPr>
          <w:szCs w:val="22"/>
        </w:rPr>
        <w:t xml:space="preserve"> ustawy z dnia 12 maja 2011 r. o refundacji leków, </w:t>
      </w:r>
      <w:r w:rsidRPr="00FC40FE">
        <w:rPr>
          <w:szCs w:val="22"/>
        </w:rPr>
        <w:lastRenderedPageBreak/>
        <w:t>środków spożywczych specjalnego przeznaczenia żywieniowego oraz wyrobów medycznych (Dz. U. z 2021 r. poz. 523, 1292, 1559 i 2054)</w:t>
      </w:r>
      <w:r w:rsidRPr="00FC40FE">
        <w:rPr>
          <w:rFonts w:cstheme="minorHAnsi"/>
          <w:bCs/>
          <w:iCs/>
          <w:szCs w:val="22"/>
        </w:rPr>
        <w:t>,</w:t>
      </w:r>
    </w:p>
    <w:p w14:paraId="24E2C0A4" w14:textId="77777777" w:rsidR="000D6EF8" w:rsidRPr="00DC6DE3" w:rsidRDefault="000D6EF8" w:rsidP="000D6EF8">
      <w:pPr>
        <w:pStyle w:val="Akapitzlist"/>
        <w:numPr>
          <w:ilvl w:val="0"/>
          <w:numId w:val="28"/>
        </w:numPr>
        <w:contextualSpacing w:val="0"/>
        <w:rPr>
          <w:rFonts w:cstheme="minorHAnsi"/>
          <w:bCs/>
          <w:iCs/>
          <w:color w:val="000000" w:themeColor="text1"/>
          <w:szCs w:val="22"/>
        </w:rPr>
      </w:pPr>
      <w:r w:rsidRPr="00FC40FE">
        <w:rPr>
          <w:rFonts w:cstheme="minorHAnsi"/>
          <w:bCs/>
          <w:iCs/>
          <w:szCs w:val="22"/>
        </w:rPr>
        <w:t>finansowania przestępstwa o charakterze terrorystycznym</w:t>
      </w:r>
      <w:r w:rsidRPr="00DC6DE3">
        <w:rPr>
          <w:rFonts w:cstheme="minorHAnsi"/>
          <w:bCs/>
          <w:iCs/>
          <w:color w:val="000000" w:themeColor="text1"/>
          <w:szCs w:val="22"/>
        </w:rPr>
        <w:t>, o którym mowa w art. 165a Kodeksu karnego, lub przestępstwo udaremniania lub utrudniania stwierdzenia przestępnego pochodzenia pieniędzy lub ukrywania ich pochodzenia, o którym mowa w art. 299 Kodeksu karnego,</w:t>
      </w:r>
    </w:p>
    <w:p w14:paraId="1A5A8714" w14:textId="77777777" w:rsidR="000D6EF8" w:rsidRPr="00DC6DE3" w:rsidRDefault="000D6EF8" w:rsidP="000D6EF8">
      <w:pPr>
        <w:pStyle w:val="Akapitzlist"/>
        <w:numPr>
          <w:ilvl w:val="0"/>
          <w:numId w:val="28"/>
        </w:numPr>
        <w:contextualSpacing w:val="0"/>
        <w:rPr>
          <w:rFonts w:cstheme="minorHAnsi"/>
          <w:bCs/>
          <w:iCs/>
          <w:color w:val="000000" w:themeColor="text1"/>
          <w:szCs w:val="22"/>
        </w:rPr>
      </w:pPr>
      <w:r w:rsidRPr="00DC6DE3">
        <w:rPr>
          <w:rFonts w:cstheme="minorHAnsi"/>
          <w:bCs/>
          <w:iCs/>
          <w:color w:val="000000" w:themeColor="text1"/>
          <w:szCs w:val="22"/>
        </w:rPr>
        <w:t>o charakterze terrorystycznym, o którym mowa w art. 115 § 20 Kodeksu karnego, lub mające na celu popełnienie tego przestępstwa,</w:t>
      </w:r>
    </w:p>
    <w:p w14:paraId="1DFCC337" w14:textId="625893B4" w:rsidR="000D6EF8" w:rsidRPr="00DC6DE3" w:rsidRDefault="000D6EF8" w:rsidP="000D6EF8">
      <w:pPr>
        <w:pStyle w:val="Akapitzlist"/>
        <w:numPr>
          <w:ilvl w:val="0"/>
          <w:numId w:val="28"/>
        </w:numPr>
        <w:contextualSpacing w:val="0"/>
        <w:rPr>
          <w:rFonts w:cstheme="minorHAnsi"/>
          <w:bCs/>
          <w:iCs/>
          <w:color w:val="000000" w:themeColor="text1"/>
          <w:szCs w:val="22"/>
        </w:rPr>
      </w:pPr>
      <w:r w:rsidRPr="00DC6DE3">
        <w:rPr>
          <w:rFonts w:cstheme="minorHAnsi"/>
          <w:bCs/>
          <w:iCs/>
          <w:color w:val="000000" w:themeColor="text1"/>
          <w:szCs w:val="22"/>
        </w:rPr>
        <w:t>powierzenia wykonywania pracy małoletniemu cudzoziemcowi, o którym mowa w art. 9 ust. 2 ustawy z dnia 15 czerwca 2012 r. o skutkach powierzania wykonywania pracy cudzoziemcom przebywającym wbrew przepisom na terytorium Rzeczypospolitej Polskiej (</w:t>
      </w:r>
      <w:r w:rsidRPr="000D6EF8">
        <w:rPr>
          <w:rFonts w:cstheme="minorHAnsi"/>
          <w:bCs/>
          <w:iCs/>
          <w:color w:val="000000" w:themeColor="text1"/>
          <w:szCs w:val="22"/>
        </w:rPr>
        <w:t>Dz. U. poz. 769 oraz z 2020 r. poz. 2023),</w:t>
      </w:r>
    </w:p>
    <w:p w14:paraId="7639B213" w14:textId="77777777" w:rsidR="000D6EF8" w:rsidRPr="00DC6DE3" w:rsidRDefault="000D6EF8" w:rsidP="000D6EF8">
      <w:pPr>
        <w:pStyle w:val="Akapitzlist"/>
        <w:numPr>
          <w:ilvl w:val="0"/>
          <w:numId w:val="28"/>
        </w:numPr>
        <w:contextualSpacing w:val="0"/>
        <w:rPr>
          <w:rFonts w:cstheme="minorHAnsi"/>
          <w:bCs/>
          <w:iCs/>
          <w:color w:val="000000" w:themeColor="text1"/>
          <w:szCs w:val="22"/>
        </w:rPr>
      </w:pPr>
      <w:r w:rsidRPr="00DC6DE3">
        <w:rPr>
          <w:rFonts w:cstheme="minorHAnsi"/>
          <w:bCs/>
          <w:iCs/>
          <w:color w:val="000000" w:themeColor="text1"/>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7181C2" w14:textId="77777777" w:rsidR="000D6EF8" w:rsidRPr="00DC6DE3" w:rsidRDefault="000D6EF8" w:rsidP="000D6EF8">
      <w:pPr>
        <w:pStyle w:val="Akapitzlist"/>
        <w:numPr>
          <w:ilvl w:val="0"/>
          <w:numId w:val="28"/>
        </w:numPr>
        <w:contextualSpacing w:val="0"/>
        <w:rPr>
          <w:rFonts w:cstheme="minorHAnsi"/>
          <w:bCs/>
          <w:iCs/>
          <w:color w:val="000000" w:themeColor="text1"/>
          <w:szCs w:val="22"/>
        </w:rPr>
      </w:pPr>
      <w:r w:rsidRPr="00DC6DE3">
        <w:rPr>
          <w:rFonts w:cstheme="minorHAnsi"/>
          <w:bCs/>
          <w:iCs/>
          <w:color w:val="000000" w:themeColor="text1"/>
          <w:szCs w:val="22"/>
        </w:rPr>
        <w:t>o którym mowa w art. 9 ust. 1 i 3 lub art. 10 ustawy z dnia 15 czerwca 2012 r. o skutkach powierzania wykonywania pracy cudzoziemcom przebywającym wbrew przepisom na terytorium Rzeczypospolitej Polskiej</w:t>
      </w:r>
    </w:p>
    <w:p w14:paraId="038BB6E3" w14:textId="77777777" w:rsidR="000D6EF8" w:rsidRPr="00DC6DE3" w:rsidRDefault="000D6EF8" w:rsidP="000D6EF8">
      <w:pPr>
        <w:rPr>
          <w:rFonts w:cstheme="minorHAnsi"/>
          <w:bCs/>
          <w:iCs/>
          <w:color w:val="000000" w:themeColor="text1"/>
          <w:szCs w:val="22"/>
        </w:rPr>
      </w:pPr>
      <w:r w:rsidRPr="00DC6DE3">
        <w:rPr>
          <w:rFonts w:cstheme="minorHAnsi"/>
          <w:bCs/>
          <w:iCs/>
          <w:color w:val="000000" w:themeColor="text1"/>
          <w:szCs w:val="22"/>
        </w:rPr>
        <w:t>- lub za odpowiedni czyn zabroniony określony w przepisach prawa obcego;</w:t>
      </w:r>
    </w:p>
    <w:p w14:paraId="2915CAC2" w14:textId="7FE342E6" w:rsidR="000506CA" w:rsidRDefault="000506CA" w:rsidP="000506CA">
      <w:pPr>
        <w:pStyle w:val="Akapitzlist"/>
        <w:numPr>
          <w:ilvl w:val="0"/>
          <w:numId w:val="29"/>
        </w:numPr>
        <w:rPr>
          <w:rFonts w:cstheme="minorHAnsi"/>
          <w:bCs/>
          <w:iCs/>
          <w:color w:val="000000" w:themeColor="text1"/>
          <w:szCs w:val="22"/>
        </w:rPr>
      </w:pPr>
      <w:r w:rsidRPr="00DC6DE3">
        <w:rPr>
          <w:rFonts w:cstheme="minorHAnsi"/>
          <w:bCs/>
          <w:iCs/>
          <w:color w:val="000000" w:themeColor="text1"/>
          <w:szCs w:val="22"/>
        </w:rPr>
        <w:t>jeżeli urzędującego członka jego organu zarządzającego lub nadzorczego, wspólnika spółki w spółce jawnej lub partnerskiej albo komplementariusza w spółce komandytowej lub komandytowo-akcyjnej lub prokurenta prawomocnie skazano za przestępstwo</w:t>
      </w:r>
      <w:r>
        <w:rPr>
          <w:rFonts w:cstheme="minorHAnsi"/>
          <w:bCs/>
          <w:iCs/>
          <w:color w:val="000000" w:themeColor="text1"/>
          <w:szCs w:val="22"/>
        </w:rPr>
        <w:t>,</w:t>
      </w:r>
      <w:r w:rsidRPr="00DC6DE3">
        <w:rPr>
          <w:rFonts w:cstheme="minorHAnsi"/>
          <w:bCs/>
          <w:iCs/>
          <w:color w:val="000000" w:themeColor="text1"/>
          <w:szCs w:val="22"/>
        </w:rPr>
        <w:t xml:space="preserve"> </w:t>
      </w:r>
      <w:r w:rsidRPr="000506CA">
        <w:rPr>
          <w:rFonts w:cstheme="minorHAnsi"/>
          <w:bCs/>
          <w:iCs/>
          <w:color w:val="000000" w:themeColor="text1"/>
          <w:szCs w:val="22"/>
        </w:rPr>
        <w:t>o którym mowa w pkt 1</w:t>
      </w:r>
      <w:r w:rsidRPr="00DC6DE3">
        <w:rPr>
          <w:rFonts w:cstheme="minorHAnsi"/>
          <w:bCs/>
          <w:iCs/>
          <w:color w:val="000000" w:themeColor="text1"/>
          <w:szCs w:val="22"/>
        </w:rPr>
        <w:t>;</w:t>
      </w:r>
    </w:p>
    <w:p w14:paraId="081523F7" w14:textId="77777777" w:rsidR="000506CA" w:rsidRPr="00DC6DE3" w:rsidRDefault="000506CA" w:rsidP="000506CA">
      <w:pPr>
        <w:pStyle w:val="Akapitzlist"/>
        <w:numPr>
          <w:ilvl w:val="0"/>
          <w:numId w:val="29"/>
        </w:numPr>
        <w:contextualSpacing w:val="0"/>
        <w:rPr>
          <w:rFonts w:cstheme="minorHAnsi"/>
          <w:bCs/>
          <w:iCs/>
          <w:color w:val="000000" w:themeColor="text1"/>
          <w:szCs w:val="22"/>
        </w:rPr>
      </w:pPr>
      <w:r w:rsidRPr="00DC6DE3">
        <w:rPr>
          <w:rFonts w:cstheme="minorHAnsi"/>
          <w:bCs/>
          <w:iCs/>
          <w:color w:val="000000" w:themeColor="text1"/>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3EB4072" w14:textId="77777777" w:rsidR="000506CA" w:rsidRPr="00DC6DE3" w:rsidRDefault="000506CA" w:rsidP="000506CA">
      <w:pPr>
        <w:pStyle w:val="Akapitzlist"/>
        <w:numPr>
          <w:ilvl w:val="0"/>
          <w:numId w:val="29"/>
        </w:numPr>
        <w:ind w:left="709" w:hanging="425"/>
        <w:contextualSpacing w:val="0"/>
        <w:rPr>
          <w:rFonts w:cstheme="minorHAnsi"/>
          <w:bCs/>
          <w:iCs/>
          <w:color w:val="000000" w:themeColor="text1"/>
          <w:szCs w:val="22"/>
        </w:rPr>
      </w:pPr>
      <w:r w:rsidRPr="00DC6DE3">
        <w:rPr>
          <w:rFonts w:cstheme="minorHAnsi"/>
          <w:bCs/>
          <w:iCs/>
          <w:color w:val="000000" w:themeColor="text1"/>
          <w:szCs w:val="22"/>
        </w:rPr>
        <w:t>wobec którego prawomocnie orzeczono zakaz ubiegania się o zamówienia publiczne;</w:t>
      </w:r>
    </w:p>
    <w:p w14:paraId="33142BA8" w14:textId="77777777" w:rsidR="000506CA" w:rsidRPr="00DC6DE3" w:rsidRDefault="000506CA" w:rsidP="000506CA">
      <w:pPr>
        <w:pStyle w:val="Akapitzlist"/>
        <w:numPr>
          <w:ilvl w:val="0"/>
          <w:numId w:val="29"/>
        </w:numPr>
        <w:ind w:left="709" w:hanging="425"/>
        <w:contextualSpacing w:val="0"/>
        <w:rPr>
          <w:rFonts w:cstheme="minorHAnsi"/>
          <w:bCs/>
          <w:iCs/>
          <w:color w:val="000000" w:themeColor="text1"/>
          <w:szCs w:val="22"/>
        </w:rPr>
      </w:pPr>
      <w:r w:rsidRPr="00DC6DE3">
        <w:rPr>
          <w:rFonts w:cstheme="minorHAnsi"/>
          <w:bCs/>
          <w:iCs/>
          <w:color w:val="000000" w:themeColor="text1"/>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A57D793" w14:textId="77777777" w:rsidR="000506CA" w:rsidRPr="00DC6DE3" w:rsidRDefault="000506CA" w:rsidP="000506CA">
      <w:pPr>
        <w:pStyle w:val="Akapitzlist"/>
        <w:numPr>
          <w:ilvl w:val="0"/>
          <w:numId w:val="29"/>
        </w:numPr>
        <w:ind w:left="709" w:hanging="425"/>
        <w:contextualSpacing w:val="0"/>
        <w:rPr>
          <w:rFonts w:cstheme="minorHAnsi"/>
          <w:bCs/>
          <w:iCs/>
          <w:color w:val="000000" w:themeColor="text1"/>
          <w:szCs w:val="22"/>
        </w:rPr>
      </w:pPr>
      <w:r w:rsidRPr="00DC6DE3">
        <w:rPr>
          <w:rFonts w:cstheme="minorHAnsi"/>
          <w:bCs/>
          <w:iCs/>
          <w:color w:val="000000" w:themeColor="text1"/>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42DB234" w14:textId="41A2A6CE" w:rsidR="00E655BB" w:rsidRPr="00DC6DE3" w:rsidRDefault="0018183A" w:rsidP="00892353">
      <w:pPr>
        <w:pStyle w:val="Akapitzlist"/>
        <w:numPr>
          <w:ilvl w:val="1"/>
          <w:numId w:val="40"/>
        </w:numPr>
        <w:ind w:left="567"/>
        <w:rPr>
          <w:rFonts w:cstheme="minorHAnsi"/>
          <w:bCs/>
          <w:iCs/>
          <w:color w:val="000000" w:themeColor="text1"/>
          <w:szCs w:val="22"/>
        </w:rPr>
      </w:pPr>
      <w:r w:rsidRPr="00DC6DE3">
        <w:rPr>
          <w:rFonts w:cstheme="minorHAnsi"/>
          <w:bCs/>
          <w:iCs/>
          <w:color w:val="000000" w:themeColor="text1"/>
          <w:szCs w:val="22"/>
        </w:rPr>
        <w:t xml:space="preserve">Zamawiający może wykluczyć wykonawcę z postępowania </w:t>
      </w:r>
      <w:r w:rsidR="002842FC" w:rsidRPr="00DC6DE3">
        <w:rPr>
          <w:rFonts w:cstheme="minorHAnsi"/>
          <w:bCs/>
          <w:iCs/>
          <w:color w:val="000000" w:themeColor="text1"/>
          <w:szCs w:val="22"/>
        </w:rPr>
        <w:t>o udzielenie zamówienia:</w:t>
      </w:r>
    </w:p>
    <w:p w14:paraId="5684E610" w14:textId="5BE99B53" w:rsidR="00863FD7" w:rsidRPr="00DC6DE3" w:rsidRDefault="00BC7A97" w:rsidP="00892353">
      <w:pPr>
        <w:pStyle w:val="Akapitzlist"/>
        <w:numPr>
          <w:ilvl w:val="2"/>
          <w:numId w:val="40"/>
        </w:numPr>
        <w:ind w:hanging="371"/>
        <w:rPr>
          <w:rFonts w:cstheme="minorHAnsi"/>
          <w:bCs/>
          <w:iCs/>
          <w:color w:val="000000" w:themeColor="text1"/>
          <w:szCs w:val="22"/>
        </w:rPr>
      </w:pPr>
      <w:r w:rsidRPr="00DC6DE3">
        <w:rPr>
          <w:rFonts w:cstheme="minorHAnsi"/>
          <w:bCs/>
          <w:iCs/>
          <w:color w:val="000000" w:themeColor="text1"/>
          <w:szCs w:val="22"/>
        </w:rPr>
        <w:t xml:space="preserve">jeżeli występuje konflikt </w:t>
      </w:r>
      <w:r w:rsidR="009A0147" w:rsidRPr="00DC6DE3">
        <w:rPr>
          <w:rFonts w:cstheme="minorHAnsi"/>
          <w:bCs/>
          <w:iCs/>
          <w:color w:val="000000" w:themeColor="text1"/>
          <w:szCs w:val="22"/>
        </w:rPr>
        <w:t xml:space="preserve">interesów w rozumieniu art. 56 ust. 2 PZP, którego nie można skutecznie wyeliminować </w:t>
      </w:r>
      <w:r w:rsidR="00863FD7" w:rsidRPr="00DC6DE3">
        <w:rPr>
          <w:rFonts w:cstheme="minorHAnsi"/>
          <w:bCs/>
          <w:iCs/>
          <w:color w:val="000000" w:themeColor="text1"/>
          <w:szCs w:val="22"/>
        </w:rPr>
        <w:t>w inny sposób niż przez wykluczenie w</w:t>
      </w:r>
      <w:r w:rsidR="00FB0CEB" w:rsidRPr="00DC6DE3">
        <w:rPr>
          <w:rFonts w:cstheme="minorHAnsi"/>
          <w:bCs/>
          <w:iCs/>
          <w:color w:val="000000" w:themeColor="text1"/>
          <w:szCs w:val="22"/>
        </w:rPr>
        <w:t>y</w:t>
      </w:r>
      <w:r w:rsidR="00863FD7" w:rsidRPr="00DC6DE3">
        <w:rPr>
          <w:rFonts w:cstheme="minorHAnsi"/>
          <w:bCs/>
          <w:iCs/>
          <w:color w:val="000000" w:themeColor="text1"/>
          <w:szCs w:val="22"/>
        </w:rPr>
        <w:t>konawcy;</w:t>
      </w:r>
    </w:p>
    <w:p w14:paraId="50BC4B66" w14:textId="0C674493" w:rsidR="00851D31" w:rsidRDefault="00863FD7" w:rsidP="00892353">
      <w:pPr>
        <w:pStyle w:val="Akapitzlist"/>
        <w:numPr>
          <w:ilvl w:val="2"/>
          <w:numId w:val="40"/>
        </w:numPr>
        <w:ind w:hanging="371"/>
        <w:rPr>
          <w:rFonts w:cstheme="minorHAnsi"/>
          <w:bCs/>
          <w:iCs/>
          <w:color w:val="000000" w:themeColor="text1"/>
          <w:szCs w:val="22"/>
        </w:rPr>
      </w:pPr>
      <w:r w:rsidRPr="00DC6DE3">
        <w:rPr>
          <w:rFonts w:cstheme="minorHAnsi"/>
          <w:bCs/>
          <w:iCs/>
          <w:color w:val="000000" w:themeColor="text1"/>
          <w:szCs w:val="22"/>
        </w:rPr>
        <w:t xml:space="preserve">który, z przyczyn leżących po jego stronie, w znacznym stopniu </w:t>
      </w:r>
      <w:r w:rsidR="00CC20EF" w:rsidRPr="00DC6DE3">
        <w:rPr>
          <w:rFonts w:cstheme="minorHAnsi"/>
          <w:bCs/>
          <w:iCs/>
          <w:color w:val="000000" w:themeColor="text1"/>
          <w:szCs w:val="22"/>
        </w:rPr>
        <w:t>lub zakresie nie wykonał lub nienależycie wykonał</w:t>
      </w:r>
      <w:r w:rsidR="009A0147" w:rsidRPr="00DC6DE3">
        <w:rPr>
          <w:rFonts w:cstheme="minorHAnsi"/>
          <w:bCs/>
          <w:iCs/>
          <w:color w:val="000000" w:themeColor="text1"/>
          <w:szCs w:val="22"/>
        </w:rPr>
        <w:t xml:space="preserve"> </w:t>
      </w:r>
      <w:r w:rsidR="00FB0CEB" w:rsidRPr="00DC6DE3">
        <w:rPr>
          <w:rFonts w:cstheme="minorHAnsi"/>
          <w:bCs/>
          <w:iCs/>
          <w:color w:val="000000" w:themeColor="text1"/>
          <w:szCs w:val="22"/>
        </w:rPr>
        <w:t xml:space="preserve">albo długotrwale nienależycie wykonywał istotne zobowiązanie </w:t>
      </w:r>
      <w:r w:rsidR="00D74C50" w:rsidRPr="00DC6DE3">
        <w:rPr>
          <w:rFonts w:cstheme="minorHAnsi"/>
          <w:bCs/>
          <w:iCs/>
          <w:color w:val="000000" w:themeColor="text1"/>
          <w:szCs w:val="22"/>
        </w:rPr>
        <w:t>wynikające z wcześniejszej umowy w sprawie zamówienia publicznego lub umowy koncesji, co doprowadziło do wypowiedzenia lub odstąpienia od umowy</w:t>
      </w:r>
      <w:r w:rsidR="004C42FA" w:rsidRPr="00DC6DE3">
        <w:rPr>
          <w:rFonts w:cstheme="minorHAnsi"/>
          <w:bCs/>
          <w:iCs/>
          <w:color w:val="000000" w:themeColor="text1"/>
          <w:szCs w:val="22"/>
        </w:rPr>
        <w:t>, odszkodowania, wykonania zastępczego lub realizacji uprawnień z tytułu rękojmi za wady.</w:t>
      </w:r>
    </w:p>
    <w:p w14:paraId="70BE6582" w14:textId="09322107" w:rsidR="009741E1" w:rsidRPr="009741E1" w:rsidRDefault="009741E1" w:rsidP="009741E1">
      <w:pPr>
        <w:pStyle w:val="Akapitzlist"/>
        <w:numPr>
          <w:ilvl w:val="1"/>
          <w:numId w:val="40"/>
        </w:numPr>
        <w:rPr>
          <w:rFonts w:cstheme="minorHAnsi"/>
          <w:bCs/>
          <w:iCs/>
          <w:color w:val="000000" w:themeColor="text1"/>
          <w:szCs w:val="22"/>
        </w:rPr>
      </w:pPr>
      <w:r>
        <w:lastRenderedPageBreak/>
        <w:t>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poz. 835).</w:t>
      </w:r>
    </w:p>
    <w:p w14:paraId="4ED6FAA2" w14:textId="3B789E43" w:rsidR="00E86C6B" w:rsidRPr="00DC6DE3" w:rsidRDefault="00FC40FE" w:rsidP="0016462B">
      <w:pPr>
        <w:pStyle w:val="Nagwek1"/>
      </w:pPr>
      <w:bookmarkStart w:id="11" w:name="_Toc107835052"/>
      <w:r w:rsidRPr="00DC6DE3">
        <w:t>Podstawy wykluczenia</w:t>
      </w:r>
      <w:r w:rsidR="00851D31" w:rsidRPr="00DC6DE3">
        <w:t xml:space="preserve">, </w:t>
      </w:r>
      <w:r w:rsidRPr="00DC6DE3">
        <w:t xml:space="preserve">o których mowa w art. 109 ust. 1 ustawy </w:t>
      </w:r>
      <w:r w:rsidR="00851D31" w:rsidRPr="00DC6DE3">
        <w:t>PZP</w:t>
      </w:r>
      <w:bookmarkEnd w:id="11"/>
      <w:r w:rsidR="00E86C6B" w:rsidRPr="00DC6DE3">
        <w:t xml:space="preserve"> </w:t>
      </w:r>
    </w:p>
    <w:p w14:paraId="4BC5EEA8" w14:textId="77777777" w:rsidR="00CE5E98" w:rsidRDefault="00B705F5" w:rsidP="007D2D8B">
      <w:pPr>
        <w:spacing w:after="120"/>
        <w:rPr>
          <w:rFonts w:eastAsia="Calibri" w:cstheme="minorHAnsi"/>
          <w:szCs w:val="22"/>
          <w:lang w:eastAsia="en-US"/>
        </w:rPr>
      </w:pPr>
      <w:r w:rsidRPr="00DC6DE3">
        <w:rPr>
          <w:rFonts w:eastAsia="Calibri" w:cstheme="minorHAnsi"/>
          <w:szCs w:val="22"/>
          <w:lang w:eastAsia="en-US"/>
        </w:rPr>
        <w:t xml:space="preserve"> Zamawiający nie przewiduje wykluczenia </w:t>
      </w:r>
      <w:r w:rsidR="00CE7FC2" w:rsidRPr="00DC6DE3">
        <w:rPr>
          <w:rFonts w:eastAsia="Calibri" w:cstheme="minorHAnsi"/>
          <w:szCs w:val="22"/>
          <w:lang w:eastAsia="en-US"/>
        </w:rPr>
        <w:t>W</w:t>
      </w:r>
      <w:r w:rsidRPr="00DC6DE3">
        <w:rPr>
          <w:rFonts w:eastAsia="Calibri" w:cstheme="minorHAnsi"/>
          <w:szCs w:val="22"/>
          <w:lang w:eastAsia="en-US"/>
        </w:rPr>
        <w:t xml:space="preserve">ykonawcy na podstawie art. </w:t>
      </w:r>
      <w:r w:rsidR="00374AF6" w:rsidRPr="00DC6DE3">
        <w:rPr>
          <w:rFonts w:eastAsia="Calibri" w:cstheme="minorHAnsi"/>
          <w:szCs w:val="22"/>
          <w:lang w:eastAsia="en-US"/>
        </w:rPr>
        <w:t>109</w:t>
      </w:r>
      <w:r w:rsidRPr="00DC6DE3">
        <w:rPr>
          <w:rFonts w:eastAsia="Calibri" w:cstheme="minorHAnsi"/>
          <w:szCs w:val="22"/>
          <w:lang w:eastAsia="en-US"/>
        </w:rPr>
        <w:t xml:space="preserve"> ust. </w:t>
      </w:r>
      <w:r w:rsidR="00374AF6" w:rsidRPr="00DC6DE3">
        <w:rPr>
          <w:rFonts w:eastAsia="Calibri" w:cstheme="minorHAnsi"/>
          <w:szCs w:val="22"/>
          <w:lang w:eastAsia="en-US"/>
        </w:rPr>
        <w:t xml:space="preserve">1 </w:t>
      </w:r>
      <w:r w:rsidRPr="00DC6DE3">
        <w:rPr>
          <w:rFonts w:eastAsia="Calibri" w:cstheme="minorHAnsi"/>
          <w:szCs w:val="22"/>
          <w:lang w:eastAsia="en-US"/>
        </w:rPr>
        <w:t>ustawy Pzp.</w:t>
      </w:r>
    </w:p>
    <w:p w14:paraId="07DAE376" w14:textId="6B23C70A" w:rsidR="000506CA" w:rsidRPr="000506CA" w:rsidRDefault="00052042" w:rsidP="007D2D8B">
      <w:pPr>
        <w:spacing w:after="120"/>
        <w:rPr>
          <w:rFonts w:eastAsia="Calibri" w:cstheme="minorHAnsi"/>
          <w:sz w:val="2"/>
          <w:szCs w:val="2"/>
          <w:lang w:eastAsia="en-US"/>
        </w:rPr>
      </w:pPr>
      <w:r w:rsidRPr="00DC6DE3">
        <w:rPr>
          <w:rFonts w:eastAsia="Calibri" w:cstheme="minorHAnsi"/>
          <w:szCs w:val="22"/>
          <w:lang w:eastAsia="en-US"/>
        </w:rPr>
        <w:t xml:space="preserve"> </w:t>
      </w:r>
    </w:p>
    <w:p w14:paraId="77DEF642" w14:textId="119B39A9" w:rsidR="00B705F5" w:rsidRPr="00DC6DE3" w:rsidRDefault="00FC40FE" w:rsidP="0016462B">
      <w:pPr>
        <w:pStyle w:val="Nagwek1"/>
      </w:pPr>
      <w:bookmarkStart w:id="12" w:name="_Toc107835053"/>
      <w:r w:rsidRPr="00DC6DE3">
        <w:t xml:space="preserve">Wykaz oświadczeń lub dokumentów, jakie mają dostarczyć </w:t>
      </w:r>
      <w:r>
        <w:t>W</w:t>
      </w:r>
      <w:r w:rsidRPr="00DC6DE3">
        <w:t>ykonawcy w celu potwierdzenia spełniania warunków udziału w postępowaniu oraz braku podstaw wykluczenia (podmiotowe środki dowodowe)</w:t>
      </w:r>
      <w:bookmarkEnd w:id="12"/>
    </w:p>
    <w:p w14:paraId="3F9A2EEC" w14:textId="77777777" w:rsidR="00B705F5" w:rsidRPr="00DC6DE3" w:rsidRDefault="00B705F5" w:rsidP="0085039B">
      <w:pPr>
        <w:pStyle w:val="Akapitzlist"/>
        <w:numPr>
          <w:ilvl w:val="0"/>
          <w:numId w:val="13"/>
        </w:numPr>
        <w:tabs>
          <w:tab w:val="left" w:pos="1134"/>
        </w:tabs>
        <w:spacing w:after="120"/>
        <w:ind w:left="567"/>
        <w:rPr>
          <w:rFonts w:eastAsia="Calibri" w:cstheme="minorHAnsi"/>
          <w:bCs/>
          <w:szCs w:val="22"/>
          <w:lang w:eastAsia="en-US"/>
        </w:rPr>
      </w:pPr>
      <w:r w:rsidRPr="00DC6DE3">
        <w:rPr>
          <w:rFonts w:eastAsia="Calibri" w:cstheme="minorHAnsi"/>
          <w:bCs/>
          <w:szCs w:val="22"/>
          <w:lang w:eastAsia="en-US"/>
        </w:rPr>
        <w:t>Składane wraz z ofertą:</w:t>
      </w:r>
    </w:p>
    <w:p w14:paraId="1906F1C6" w14:textId="2DD7E1D0" w:rsidR="003A338A" w:rsidRPr="00DC6DE3" w:rsidRDefault="00B705F5" w:rsidP="0085039B">
      <w:pPr>
        <w:pStyle w:val="Akapitzlist"/>
        <w:numPr>
          <w:ilvl w:val="0"/>
          <w:numId w:val="14"/>
        </w:numPr>
        <w:spacing w:after="120"/>
        <w:rPr>
          <w:rFonts w:eastAsia="Calibri" w:cstheme="minorHAnsi"/>
          <w:i/>
          <w:szCs w:val="22"/>
          <w:lang w:eastAsia="en-US"/>
        </w:rPr>
      </w:pPr>
      <w:r w:rsidRPr="00DC6DE3">
        <w:rPr>
          <w:rFonts w:eastAsia="Calibri" w:cstheme="minorHAnsi"/>
          <w:szCs w:val="22"/>
          <w:lang w:eastAsia="en-US"/>
        </w:rPr>
        <w:t xml:space="preserve">Aktualne na dzień składania ofert </w:t>
      </w:r>
      <w:r w:rsidRPr="00DC6DE3">
        <w:rPr>
          <w:rFonts w:eastAsia="Calibri" w:cstheme="minorHAnsi"/>
          <w:b/>
          <w:szCs w:val="22"/>
          <w:lang w:eastAsia="en-US"/>
        </w:rPr>
        <w:t>oświadczenie o braku podstaw do wykluczenia oraz spełnienia warunków udziału w postępowaniu.</w:t>
      </w:r>
      <w:r w:rsidRPr="00DC6DE3">
        <w:rPr>
          <w:rFonts w:eastAsia="Calibri" w:cstheme="minorHAnsi"/>
          <w:szCs w:val="22"/>
          <w:lang w:eastAsia="en-US"/>
        </w:rPr>
        <w:t xml:space="preserve"> Informacje zawarte w oświadczeniu stanowią wstępne potwierdzenie, że </w:t>
      </w:r>
      <w:r w:rsidR="00174296" w:rsidRPr="00DC6DE3">
        <w:rPr>
          <w:rFonts w:eastAsia="Calibri" w:cstheme="minorHAnsi"/>
          <w:szCs w:val="22"/>
          <w:lang w:eastAsia="en-US"/>
        </w:rPr>
        <w:t>W</w:t>
      </w:r>
      <w:r w:rsidRPr="00DC6DE3">
        <w:rPr>
          <w:rFonts w:eastAsia="Calibri" w:cstheme="minorHAnsi"/>
          <w:szCs w:val="22"/>
          <w:lang w:eastAsia="en-US"/>
        </w:rPr>
        <w:t xml:space="preserve">ykonawca nie podlega wykluczeniu oraz spełnia warunki udziału w postępowaniu. </w:t>
      </w:r>
      <w:r w:rsidRPr="00DC6DE3">
        <w:rPr>
          <w:rFonts w:eastAsia="Calibri" w:cstheme="minorHAnsi"/>
          <w:i/>
          <w:szCs w:val="22"/>
          <w:lang w:eastAsia="en-US"/>
        </w:rPr>
        <w:t>Wzór oświadczenia stanowi załącznik nr 2 do SWZ.</w:t>
      </w:r>
      <w:r w:rsidR="003A338A" w:rsidRPr="00DC6DE3">
        <w:rPr>
          <w:rFonts w:eastAsia="Calibri" w:cstheme="minorHAnsi"/>
          <w:i/>
          <w:szCs w:val="22"/>
          <w:lang w:eastAsia="en-US"/>
        </w:rPr>
        <w:t xml:space="preserve"> </w:t>
      </w:r>
      <w:r w:rsidRPr="00DC6DE3">
        <w:rPr>
          <w:rFonts w:eastAsia="Calibri" w:cstheme="minorHAnsi"/>
          <w:szCs w:val="22"/>
          <w:lang w:eastAsia="en-US"/>
        </w:rPr>
        <w:t xml:space="preserve">Wykonawca, który powołuje się na </w:t>
      </w:r>
      <w:r w:rsidRPr="00DC6DE3">
        <w:rPr>
          <w:rFonts w:eastAsia="Calibri" w:cstheme="minorHAnsi"/>
          <w:b/>
          <w:szCs w:val="22"/>
          <w:lang w:eastAsia="en-US"/>
        </w:rPr>
        <w:t>zasoby innych podmiotów</w:t>
      </w:r>
      <w:r w:rsidRPr="00DC6DE3">
        <w:rPr>
          <w:rFonts w:eastAsia="Calibri" w:cstheme="minorHAnsi"/>
          <w:szCs w:val="22"/>
          <w:lang w:eastAsia="en-US"/>
        </w:rPr>
        <w:t>, w celu wykazania braku istnienia wobec nich podstaw wykluczenia oraz spełniania, w zakresie w jakim powołuje się na ich zasoby, warunków udziału w postępowaniu, zamieszcza w oświadczeniu informacje o tych podmiotach.</w:t>
      </w:r>
      <w:r w:rsidR="003A338A" w:rsidRPr="00DC6DE3">
        <w:rPr>
          <w:rFonts w:eastAsia="Calibri" w:cstheme="minorHAnsi"/>
          <w:szCs w:val="22"/>
          <w:lang w:eastAsia="en-US"/>
        </w:rPr>
        <w:t xml:space="preserve"> </w:t>
      </w:r>
      <w:r w:rsidRPr="00DC6DE3">
        <w:rPr>
          <w:rFonts w:eastAsia="Calibri" w:cstheme="minorHAnsi"/>
          <w:szCs w:val="22"/>
          <w:lang w:eastAsia="en-US"/>
        </w:rPr>
        <w:t xml:space="preserve">W przypadku </w:t>
      </w:r>
      <w:r w:rsidRPr="00DC6DE3">
        <w:rPr>
          <w:rFonts w:eastAsia="Calibri" w:cstheme="minorHAnsi"/>
          <w:b/>
          <w:szCs w:val="22"/>
          <w:lang w:eastAsia="en-US"/>
        </w:rPr>
        <w:t>wspólnego ubiegania się o zamówienie</w:t>
      </w:r>
      <w:r w:rsidR="0031530A" w:rsidRPr="00DC6DE3">
        <w:rPr>
          <w:rFonts w:eastAsia="Calibri" w:cstheme="minorHAnsi"/>
          <w:szCs w:val="22"/>
          <w:lang w:eastAsia="en-US"/>
        </w:rPr>
        <w:t xml:space="preserve"> przez W</w:t>
      </w:r>
      <w:r w:rsidRPr="00DC6DE3">
        <w:rPr>
          <w:rFonts w:eastAsia="Calibri" w:cstheme="minorHAnsi"/>
          <w:szCs w:val="22"/>
          <w:lang w:eastAsia="en-US"/>
        </w:rPr>
        <w:t xml:space="preserve">ykonawców, oświadczenie </w:t>
      </w:r>
      <w:r w:rsidRPr="00DC6DE3">
        <w:rPr>
          <w:rFonts w:eastAsia="Calibri" w:cstheme="minorHAnsi"/>
          <w:b/>
          <w:szCs w:val="22"/>
          <w:lang w:eastAsia="en-US"/>
        </w:rPr>
        <w:t>s</w:t>
      </w:r>
      <w:r w:rsidR="0031530A" w:rsidRPr="00DC6DE3">
        <w:rPr>
          <w:rFonts w:eastAsia="Calibri" w:cstheme="minorHAnsi"/>
          <w:b/>
          <w:szCs w:val="22"/>
          <w:lang w:eastAsia="en-US"/>
        </w:rPr>
        <w:t>kłada każdy z W</w:t>
      </w:r>
      <w:r w:rsidRPr="00DC6DE3">
        <w:rPr>
          <w:rFonts w:eastAsia="Calibri" w:cstheme="minorHAnsi"/>
          <w:b/>
          <w:szCs w:val="22"/>
          <w:lang w:eastAsia="en-US"/>
        </w:rPr>
        <w:t>ykonawców</w:t>
      </w:r>
      <w:r w:rsidRPr="00DC6DE3">
        <w:rPr>
          <w:rFonts w:eastAsia="Calibri" w:cstheme="minorHAnsi"/>
          <w:szCs w:val="22"/>
          <w:lang w:eastAsia="en-US"/>
        </w:rPr>
        <w:t xml:space="preserve"> wspólnie ubiegających się o zamówienie. Dokumenty te powinny potwierdzać spełnianie warunków udziału w postępowaniu oraz brak podstaw wykluczenia w zakresie, w którym każdy z </w:t>
      </w:r>
      <w:r w:rsidR="00DB3AEB" w:rsidRPr="00DC6DE3">
        <w:rPr>
          <w:rFonts w:eastAsia="Calibri" w:cstheme="minorHAnsi"/>
          <w:szCs w:val="22"/>
          <w:lang w:eastAsia="en-US"/>
        </w:rPr>
        <w:t>W</w:t>
      </w:r>
      <w:r w:rsidRPr="00DC6DE3">
        <w:rPr>
          <w:rFonts w:eastAsia="Calibri" w:cstheme="minorHAnsi"/>
          <w:szCs w:val="22"/>
          <w:lang w:eastAsia="en-US"/>
        </w:rPr>
        <w:t>ykonawców wykazuje spełnianie warunków udziału w postępowaniu oraz brak podstaw wykluczenia.</w:t>
      </w:r>
    </w:p>
    <w:p w14:paraId="3A75EAD5" w14:textId="1D0272CD" w:rsidR="00DE0A02" w:rsidRPr="00DC6DE3" w:rsidRDefault="00DE0A02" w:rsidP="0085039B">
      <w:pPr>
        <w:pStyle w:val="Akapitzlist"/>
        <w:numPr>
          <w:ilvl w:val="0"/>
          <w:numId w:val="14"/>
        </w:numPr>
        <w:spacing w:after="120"/>
        <w:rPr>
          <w:rFonts w:eastAsia="Calibri" w:cstheme="minorHAnsi"/>
          <w:i/>
          <w:szCs w:val="22"/>
          <w:lang w:eastAsia="en-US"/>
        </w:rPr>
      </w:pPr>
      <w:r w:rsidRPr="00DC6DE3">
        <w:rPr>
          <w:rFonts w:eastAsia="Calibri" w:cstheme="minorHAnsi"/>
          <w:b/>
          <w:bCs/>
          <w:szCs w:val="22"/>
          <w:lang w:eastAsia="en-US"/>
        </w:rPr>
        <w:t xml:space="preserve">Dokumenty od Wykonawcy, który polega na zdolnościach lub sytuacji innych podmiotów: </w:t>
      </w:r>
      <w:r w:rsidRPr="00DC6DE3">
        <w:rPr>
          <w:rFonts w:eastAsia="Calibri" w:cstheme="minorHAnsi"/>
          <w:szCs w:val="22"/>
          <w:lang w:eastAsia="en-US"/>
        </w:rPr>
        <w:t xml:space="preserve">w celu oceny czy Wykonawca polegając na zdolnościach lub sytuacji innych podmiotów na zasadach określonych w art. </w:t>
      </w:r>
      <w:r w:rsidR="00F42B7C" w:rsidRPr="00DC6DE3">
        <w:rPr>
          <w:rFonts w:eastAsia="Calibri" w:cstheme="minorHAnsi"/>
          <w:szCs w:val="22"/>
          <w:lang w:eastAsia="en-US"/>
        </w:rPr>
        <w:t>118</w:t>
      </w:r>
      <w:r w:rsidRPr="00DC6DE3">
        <w:rPr>
          <w:rFonts w:eastAsia="Calibri" w:cstheme="minorHAnsi"/>
          <w:szCs w:val="22"/>
          <w:lang w:eastAsia="en-US"/>
        </w:rPr>
        <w:t xml:space="preserve"> Pzp, będzie dysponował niezbędnymi zasobami w stopniu umożliwiającym należyte wykonanie zamówienia publicznego oraz oceny, czy stosunek łączący Wykonawcę z tymi podmiotami gwarantuje rzeczywisty dostęp do ich zasobów, </w:t>
      </w:r>
      <w:r w:rsidRPr="00DC6DE3">
        <w:rPr>
          <w:rFonts w:eastAsia="Calibri" w:cstheme="minorHAnsi"/>
          <w:b/>
          <w:szCs w:val="22"/>
          <w:lang w:eastAsia="en-US"/>
        </w:rPr>
        <w:t>Zamawiający żąda dokumentów, które określają w szczególności:</w:t>
      </w:r>
    </w:p>
    <w:p w14:paraId="58BEC62B" w14:textId="77777777" w:rsidR="00DE0A02" w:rsidRPr="00DC6DE3" w:rsidRDefault="00DE0A02" w:rsidP="0085039B">
      <w:pPr>
        <w:pStyle w:val="Akapitzlist"/>
        <w:numPr>
          <w:ilvl w:val="1"/>
          <w:numId w:val="14"/>
        </w:numPr>
        <w:rPr>
          <w:rFonts w:eastAsia="Calibri" w:cstheme="minorHAnsi"/>
          <w:szCs w:val="22"/>
          <w:lang w:eastAsia="en-US"/>
        </w:rPr>
      </w:pPr>
      <w:r w:rsidRPr="00DC6DE3">
        <w:rPr>
          <w:rFonts w:eastAsia="Calibri" w:cstheme="minorHAnsi"/>
          <w:szCs w:val="22"/>
          <w:lang w:eastAsia="en-US"/>
        </w:rPr>
        <w:t>zakres dostępnych Wykonawcy zasobów innego podmiotu;</w:t>
      </w:r>
    </w:p>
    <w:p w14:paraId="29C542D4" w14:textId="77777777" w:rsidR="00405F28" w:rsidRPr="00DC6DE3" w:rsidRDefault="00DE0A02" w:rsidP="0085039B">
      <w:pPr>
        <w:pStyle w:val="Akapitzlist"/>
        <w:numPr>
          <w:ilvl w:val="1"/>
          <w:numId w:val="14"/>
        </w:numPr>
        <w:rPr>
          <w:rFonts w:eastAsia="Calibri" w:cstheme="minorHAnsi"/>
          <w:szCs w:val="22"/>
          <w:lang w:eastAsia="en-US"/>
        </w:rPr>
      </w:pPr>
      <w:r w:rsidRPr="00DC6DE3">
        <w:rPr>
          <w:rFonts w:eastAsia="Calibri" w:cstheme="minorHAnsi"/>
          <w:szCs w:val="22"/>
          <w:lang w:eastAsia="en-US"/>
        </w:rPr>
        <w:t>sposób wykorzystania zasobów innego podmiotu, przez Wykonawcę, przy wykonywaniu zamówienia publicznego;</w:t>
      </w:r>
    </w:p>
    <w:p w14:paraId="0FA18560" w14:textId="77777777" w:rsidR="00405F28" w:rsidRPr="00DC6DE3" w:rsidRDefault="00DE0A02" w:rsidP="0085039B">
      <w:pPr>
        <w:pStyle w:val="Akapitzlist"/>
        <w:numPr>
          <w:ilvl w:val="1"/>
          <w:numId w:val="14"/>
        </w:numPr>
        <w:rPr>
          <w:rFonts w:eastAsia="Calibri" w:cstheme="minorHAnsi"/>
          <w:szCs w:val="22"/>
          <w:lang w:eastAsia="en-US"/>
        </w:rPr>
      </w:pPr>
      <w:r w:rsidRPr="00DC6DE3">
        <w:rPr>
          <w:rFonts w:eastAsia="Calibri" w:cstheme="minorHAnsi"/>
          <w:szCs w:val="22"/>
          <w:lang w:eastAsia="en-US"/>
        </w:rPr>
        <w:t>zakres i okres udziału innego podmiotu przy wykonywaniu zamówienia publicznego;</w:t>
      </w:r>
    </w:p>
    <w:p w14:paraId="42867CDB" w14:textId="77777777" w:rsidR="00DE0A02" w:rsidRPr="00DC6DE3" w:rsidRDefault="00DE0A02" w:rsidP="0085039B">
      <w:pPr>
        <w:pStyle w:val="Akapitzlist"/>
        <w:numPr>
          <w:ilvl w:val="1"/>
          <w:numId w:val="14"/>
        </w:numPr>
        <w:rPr>
          <w:rFonts w:eastAsia="Calibri" w:cstheme="minorHAnsi"/>
          <w:szCs w:val="22"/>
          <w:lang w:eastAsia="en-US"/>
        </w:rPr>
      </w:pPr>
      <w:r w:rsidRPr="00DC6DE3">
        <w:rPr>
          <w:rFonts w:eastAsia="Calibri" w:cstheme="minorHAnsi"/>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5948AE45" w14:textId="257C6D54" w:rsidR="00D90B80" w:rsidRPr="00DC6DE3" w:rsidRDefault="00D90B80" w:rsidP="0085039B">
      <w:pPr>
        <w:pStyle w:val="Akapitzlist"/>
        <w:numPr>
          <w:ilvl w:val="0"/>
          <w:numId w:val="13"/>
        </w:numPr>
        <w:tabs>
          <w:tab w:val="left" w:pos="851"/>
        </w:tabs>
        <w:spacing w:after="200"/>
        <w:ind w:left="567"/>
        <w:rPr>
          <w:rFonts w:cstheme="minorHAnsi"/>
          <w:b/>
          <w:i/>
          <w:szCs w:val="22"/>
        </w:rPr>
      </w:pPr>
      <w:r w:rsidRPr="00DC6DE3">
        <w:rPr>
          <w:rFonts w:eastAsia="Calibri" w:cstheme="minorHAnsi"/>
          <w:b/>
          <w:szCs w:val="22"/>
          <w:lang w:eastAsia="en-US"/>
        </w:rPr>
        <w:t>Składane na wezwanie Zamawiającego:</w:t>
      </w:r>
      <w:r w:rsidRPr="00DC6DE3">
        <w:rPr>
          <w:rFonts w:eastAsia="Calibri" w:cstheme="minorHAnsi"/>
          <w:szCs w:val="22"/>
          <w:lang w:eastAsia="en-US"/>
        </w:rPr>
        <w:t xml:space="preserve"> Zamawiający przed udzieleniem zamówienia wzywa Wykonawcę, którego oferta została najwyżej oceniona, do złożenia w wyznaczonym, nie krótszym niż 5 dni, terminie aktualnych na dzień złożenia oświadczeń lub dokumentów potwierdzających okoliczności, o których mowa w art. </w:t>
      </w:r>
      <w:r w:rsidR="00B10F05" w:rsidRPr="00DC6DE3">
        <w:rPr>
          <w:rFonts w:eastAsia="Calibri" w:cstheme="minorHAnsi"/>
          <w:szCs w:val="22"/>
          <w:lang w:eastAsia="en-US"/>
        </w:rPr>
        <w:t>273</w:t>
      </w:r>
      <w:r w:rsidRPr="00DC6DE3">
        <w:rPr>
          <w:rFonts w:eastAsia="Calibri" w:cstheme="minorHAnsi"/>
          <w:szCs w:val="22"/>
          <w:lang w:eastAsia="en-US"/>
        </w:rPr>
        <w:t xml:space="preserve"> ustawy, wskazanych poniżej:</w:t>
      </w:r>
    </w:p>
    <w:p w14:paraId="134490A4" w14:textId="77777777" w:rsidR="00D90B80" w:rsidRPr="00DC6DE3" w:rsidRDefault="00D90B80" w:rsidP="000506C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left="426" w:right="142"/>
        <w:rPr>
          <w:rFonts w:eastAsia="Calibri" w:cstheme="minorHAnsi"/>
          <w:b/>
          <w:bCs/>
          <w:szCs w:val="22"/>
          <w:lang w:eastAsia="en-US"/>
        </w:rPr>
      </w:pPr>
      <w:r w:rsidRPr="00DC6DE3">
        <w:rPr>
          <w:rFonts w:eastAsia="Calibri" w:cstheme="minorHAnsi"/>
          <w:b/>
          <w:bCs/>
          <w:szCs w:val="22"/>
          <w:lang w:eastAsia="en-US"/>
        </w:rPr>
        <w:t>Jeżeli z uzasadnionej przyczyny Wykonawca nie może złożyć wymaganych przez Zamawiającego dokumentów, o których mowa wyżej, Zamawiający dopuszcza złożenie przez Wykonawcę innych dokumentów, o których mowa w art. 26 ust. 2c ustawy.</w:t>
      </w:r>
    </w:p>
    <w:p w14:paraId="429702EA" w14:textId="77777777" w:rsidR="005977C9" w:rsidRDefault="00D90B80" w:rsidP="005977C9">
      <w:pPr>
        <w:pStyle w:val="Akapitzlist"/>
        <w:numPr>
          <w:ilvl w:val="1"/>
          <w:numId w:val="8"/>
        </w:numPr>
        <w:spacing w:after="120" w:line="276" w:lineRule="auto"/>
        <w:rPr>
          <w:rFonts w:eastAsia="Calibri" w:cstheme="minorHAnsi"/>
          <w:szCs w:val="22"/>
          <w:lang w:eastAsia="en-US"/>
        </w:rPr>
      </w:pPr>
      <w:r w:rsidRPr="005977C9">
        <w:rPr>
          <w:rFonts w:eastAsia="Calibri" w:cstheme="minorHAnsi"/>
          <w:szCs w:val="22"/>
          <w:lang w:eastAsia="en-US"/>
        </w:rPr>
        <w:lastRenderedPageBreak/>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207A4F7" w14:textId="5711026D" w:rsidR="004D0546" w:rsidRPr="005977C9" w:rsidRDefault="004D0546" w:rsidP="005977C9">
      <w:pPr>
        <w:pStyle w:val="Akapitzlist"/>
        <w:numPr>
          <w:ilvl w:val="1"/>
          <w:numId w:val="8"/>
        </w:numPr>
        <w:spacing w:after="120" w:line="276" w:lineRule="auto"/>
        <w:rPr>
          <w:rFonts w:eastAsia="Calibri" w:cstheme="minorHAnsi"/>
          <w:szCs w:val="22"/>
          <w:lang w:eastAsia="en-US"/>
        </w:rPr>
      </w:pPr>
      <w:r w:rsidRPr="005977C9">
        <w:rPr>
          <w:rFonts w:cstheme="minorHAnsi"/>
          <w:b/>
          <w:szCs w:val="22"/>
          <w:u w:val="single"/>
        </w:rPr>
        <w:t>informację o przynależności lub braku przynależności do tej samej grupy kapitałowej</w:t>
      </w:r>
      <w:r w:rsidRPr="005977C9">
        <w:rPr>
          <w:rFonts w:cstheme="minorHAnsi"/>
          <w:szCs w:val="22"/>
        </w:rPr>
        <w:t xml:space="preserve">, o której mowa w art. 108 ust. 1 pkt 5 Pzp. Wzór dokumentu stanowi załącznik nr 5 do SWZ. </w:t>
      </w:r>
      <w:r w:rsidRPr="005977C9">
        <w:rPr>
          <w:rFonts w:cstheme="minorHAnsi"/>
          <w:i/>
          <w:szCs w:val="22"/>
        </w:rPr>
        <w:t>Wraz ze złożeniem oświadczenia, Wykonawca może przedstawić dowody, że powiązania z innym Wykonawcą nie prowadzą do zakłócenia konkurencji w postępowaniu o udzielenie zamówienia.</w:t>
      </w:r>
    </w:p>
    <w:p w14:paraId="2A5D79C4" w14:textId="58A4EF8E" w:rsidR="004737CF" w:rsidRPr="00DC6DE3" w:rsidRDefault="00103F87" w:rsidP="001613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60"/>
        <w:ind w:left="567"/>
        <w:rPr>
          <w:rFonts w:eastAsia="Calibri" w:cstheme="minorHAnsi"/>
          <w:b/>
          <w:bCs/>
          <w:szCs w:val="22"/>
          <w:lang w:eastAsia="en-US"/>
        </w:rPr>
      </w:pPr>
      <w:r w:rsidRPr="00DC6DE3">
        <w:rPr>
          <w:rFonts w:eastAsia="Calibri" w:cstheme="minorHAnsi"/>
          <w:b/>
          <w:bCs/>
          <w:szCs w:val="22"/>
          <w:lang w:eastAsia="en-US"/>
        </w:rPr>
        <w:t xml:space="preserve">Zamawiający żąda od Wykonawcy, który polega na zdolnościach lub sytuacji innych podmiotów na zasadach określonych w art. </w:t>
      </w:r>
      <w:r w:rsidR="00156E58" w:rsidRPr="00DC6DE3">
        <w:rPr>
          <w:rFonts w:eastAsia="Calibri" w:cstheme="minorHAnsi"/>
          <w:b/>
          <w:bCs/>
          <w:szCs w:val="22"/>
          <w:lang w:eastAsia="en-US"/>
        </w:rPr>
        <w:t>118</w:t>
      </w:r>
      <w:r w:rsidRPr="00DC6DE3">
        <w:rPr>
          <w:rFonts w:eastAsia="Calibri" w:cstheme="minorHAnsi"/>
          <w:b/>
          <w:bCs/>
          <w:szCs w:val="22"/>
          <w:lang w:eastAsia="en-US"/>
        </w:rPr>
        <w:t xml:space="preserve"> Pzp, przedstawienia w odniesieniu do tych podmiotów dokumentów wymienionych </w:t>
      </w:r>
      <w:r w:rsidR="00874C55" w:rsidRPr="00DC6DE3">
        <w:rPr>
          <w:rFonts w:eastAsia="Calibri" w:cstheme="minorHAnsi"/>
          <w:b/>
          <w:bCs/>
          <w:szCs w:val="22"/>
          <w:lang w:eastAsia="en-US"/>
        </w:rPr>
        <w:t xml:space="preserve">w Rozdziale </w:t>
      </w:r>
      <w:r w:rsidR="00434614" w:rsidRPr="00DC6DE3">
        <w:rPr>
          <w:rFonts w:eastAsia="Calibri" w:cstheme="minorHAnsi"/>
          <w:b/>
          <w:bCs/>
          <w:szCs w:val="22"/>
          <w:lang w:eastAsia="en-US"/>
        </w:rPr>
        <w:t>XI</w:t>
      </w:r>
      <w:r w:rsidR="00874C55" w:rsidRPr="00DC6DE3">
        <w:rPr>
          <w:rFonts w:eastAsia="Calibri" w:cstheme="minorHAnsi"/>
          <w:b/>
          <w:bCs/>
          <w:szCs w:val="22"/>
          <w:lang w:eastAsia="en-US"/>
        </w:rPr>
        <w:t xml:space="preserve"> pkt. </w:t>
      </w:r>
      <w:r w:rsidR="00434614" w:rsidRPr="00DC6DE3">
        <w:rPr>
          <w:rFonts w:eastAsia="Calibri" w:cstheme="minorHAnsi"/>
          <w:b/>
          <w:bCs/>
          <w:szCs w:val="22"/>
          <w:lang w:eastAsia="en-US"/>
        </w:rPr>
        <w:t>1</w:t>
      </w:r>
      <w:r w:rsidRPr="00DC6DE3">
        <w:rPr>
          <w:rFonts w:eastAsia="Calibri" w:cstheme="minorHAnsi"/>
          <w:b/>
          <w:bCs/>
          <w:szCs w:val="22"/>
          <w:lang w:eastAsia="en-US"/>
        </w:rPr>
        <w:t xml:space="preserve"> SWZ w zakresie w jakim powołuje się na ich zasoby.</w:t>
      </w:r>
    </w:p>
    <w:p w14:paraId="6B80BD79" w14:textId="5639E977" w:rsidR="00FC27B5" w:rsidRPr="00DC6DE3" w:rsidRDefault="0031530A" w:rsidP="0085039B">
      <w:pPr>
        <w:pStyle w:val="Akapitzlist"/>
        <w:numPr>
          <w:ilvl w:val="0"/>
          <w:numId w:val="13"/>
        </w:numPr>
        <w:spacing w:after="120"/>
        <w:rPr>
          <w:rFonts w:eastAsia="Calibri" w:cstheme="minorHAnsi"/>
          <w:szCs w:val="22"/>
          <w:lang w:eastAsia="en-US"/>
        </w:rPr>
      </w:pPr>
      <w:r w:rsidRPr="00DC6DE3">
        <w:rPr>
          <w:rFonts w:eastAsia="Calibri" w:cstheme="minorHAnsi"/>
          <w:b/>
          <w:szCs w:val="22"/>
          <w:lang w:eastAsia="en-US"/>
        </w:rPr>
        <w:t>W przypadku wskazania przez W</w:t>
      </w:r>
      <w:r w:rsidR="00B705F5" w:rsidRPr="00DC6DE3">
        <w:rPr>
          <w:rFonts w:eastAsia="Calibri" w:cstheme="minorHAnsi"/>
          <w:b/>
          <w:szCs w:val="22"/>
          <w:lang w:eastAsia="en-US"/>
        </w:rPr>
        <w:t>ykonawcę:</w:t>
      </w:r>
    </w:p>
    <w:p w14:paraId="44F1AC70" w14:textId="746C7067" w:rsidR="00E20DB5" w:rsidRPr="00DC6DE3" w:rsidRDefault="00B705F5" w:rsidP="0085039B">
      <w:pPr>
        <w:pStyle w:val="Akapitzlist"/>
        <w:numPr>
          <w:ilvl w:val="2"/>
          <w:numId w:val="13"/>
        </w:numPr>
        <w:spacing w:after="120"/>
        <w:ind w:left="851"/>
        <w:rPr>
          <w:rFonts w:eastAsia="Calibri" w:cstheme="minorHAnsi"/>
          <w:szCs w:val="22"/>
          <w:lang w:eastAsia="en-US"/>
        </w:rPr>
      </w:pPr>
      <w:r w:rsidRPr="00DC6DE3">
        <w:rPr>
          <w:rFonts w:eastAsia="Calibri" w:cstheme="minorHAnsi"/>
          <w:szCs w:val="22"/>
          <w:lang w:eastAsia="en-US"/>
        </w:rPr>
        <w:t xml:space="preserve">dostępności oświadczeń lub dokumentów, o których mowa w </w:t>
      </w:r>
      <w:r w:rsidR="00874C55" w:rsidRPr="00DC6DE3">
        <w:rPr>
          <w:rFonts w:eastAsia="Calibri" w:cstheme="minorHAnsi"/>
          <w:szCs w:val="22"/>
          <w:lang w:eastAsia="en-US"/>
        </w:rPr>
        <w:t xml:space="preserve">Rozdziale </w:t>
      </w:r>
      <w:r w:rsidR="00AB0B57" w:rsidRPr="00DC6DE3">
        <w:rPr>
          <w:rFonts w:eastAsia="Calibri" w:cstheme="minorHAnsi"/>
          <w:szCs w:val="22"/>
          <w:lang w:eastAsia="en-US"/>
        </w:rPr>
        <w:t xml:space="preserve">XI </w:t>
      </w:r>
      <w:r w:rsidRPr="00DC6DE3">
        <w:rPr>
          <w:rFonts w:eastAsia="Calibri" w:cstheme="minorHAnsi"/>
          <w:szCs w:val="22"/>
          <w:lang w:eastAsia="en-US"/>
        </w:rPr>
        <w:t>SWZ, w formie elektronicznej pod określonymi adresami internetowymi ogólnodostęp</w:t>
      </w:r>
      <w:r w:rsidR="00C134FD" w:rsidRPr="00DC6DE3">
        <w:rPr>
          <w:rFonts w:eastAsia="Calibri" w:cstheme="minorHAnsi"/>
          <w:szCs w:val="22"/>
          <w:lang w:eastAsia="en-US"/>
        </w:rPr>
        <w:t>nych i bezpłatnych baz danych, Z</w:t>
      </w:r>
      <w:r w:rsidRPr="00DC6DE3">
        <w:rPr>
          <w:rFonts w:eastAsia="Calibri" w:cstheme="minorHAnsi"/>
          <w:szCs w:val="22"/>
          <w:lang w:eastAsia="en-US"/>
        </w:rPr>
        <w:t xml:space="preserve">amawiający pobiera samodzielnie z </w:t>
      </w:r>
      <w:r w:rsidR="00C134FD" w:rsidRPr="00DC6DE3">
        <w:rPr>
          <w:rFonts w:eastAsia="Calibri" w:cstheme="minorHAnsi"/>
          <w:szCs w:val="22"/>
          <w:lang w:eastAsia="en-US"/>
        </w:rPr>
        <w:t>tych baz danych wskazane przez W</w:t>
      </w:r>
      <w:r w:rsidRPr="00DC6DE3">
        <w:rPr>
          <w:rFonts w:eastAsia="Calibri" w:cstheme="minorHAnsi"/>
          <w:szCs w:val="22"/>
          <w:lang w:eastAsia="en-US"/>
        </w:rPr>
        <w:t>ykonawcę oświadczenia lub dokumenty.</w:t>
      </w:r>
    </w:p>
    <w:p w14:paraId="06712AAB" w14:textId="20A2FB7B" w:rsidR="00B705F5" w:rsidRPr="00DC6DE3" w:rsidRDefault="00B705F5" w:rsidP="0085039B">
      <w:pPr>
        <w:pStyle w:val="Akapitzlist"/>
        <w:numPr>
          <w:ilvl w:val="2"/>
          <w:numId w:val="13"/>
        </w:numPr>
        <w:spacing w:after="120"/>
        <w:ind w:left="851"/>
        <w:rPr>
          <w:rFonts w:eastAsia="Calibri" w:cstheme="minorHAnsi"/>
          <w:szCs w:val="22"/>
          <w:lang w:eastAsia="en-US"/>
        </w:rPr>
      </w:pPr>
      <w:r w:rsidRPr="00DC6DE3">
        <w:rPr>
          <w:rFonts w:eastAsia="Calibri" w:cstheme="minorHAnsi"/>
          <w:szCs w:val="22"/>
          <w:lang w:eastAsia="en-US"/>
        </w:rPr>
        <w:t xml:space="preserve">oświadczeń lub dokumentów, o których mowa w </w:t>
      </w:r>
      <w:r w:rsidR="00874C55" w:rsidRPr="00DC6DE3">
        <w:rPr>
          <w:rFonts w:eastAsia="Calibri" w:cstheme="minorHAnsi"/>
          <w:szCs w:val="22"/>
          <w:lang w:eastAsia="en-US"/>
        </w:rPr>
        <w:t xml:space="preserve">Rozdziale </w:t>
      </w:r>
      <w:r w:rsidR="00A34A5D" w:rsidRPr="00DC6DE3">
        <w:rPr>
          <w:rFonts w:eastAsia="Calibri" w:cstheme="minorHAnsi"/>
          <w:szCs w:val="22"/>
          <w:lang w:eastAsia="en-US"/>
        </w:rPr>
        <w:t>X</w:t>
      </w:r>
      <w:r w:rsidR="002A2BF7" w:rsidRPr="00DC6DE3">
        <w:rPr>
          <w:rFonts w:eastAsia="Calibri" w:cstheme="minorHAnsi"/>
          <w:szCs w:val="22"/>
          <w:lang w:eastAsia="en-US"/>
        </w:rPr>
        <w:t>I</w:t>
      </w:r>
      <w:r w:rsidRPr="00DC6DE3">
        <w:rPr>
          <w:rFonts w:eastAsia="Calibri" w:cstheme="minorHAnsi"/>
          <w:szCs w:val="22"/>
          <w:lang w:eastAsia="en-US"/>
        </w:rPr>
        <w:t xml:space="preserve"> SWZ, k</w:t>
      </w:r>
      <w:r w:rsidR="00C134FD" w:rsidRPr="00DC6DE3">
        <w:rPr>
          <w:rFonts w:eastAsia="Calibri" w:cstheme="minorHAnsi"/>
          <w:szCs w:val="22"/>
          <w:lang w:eastAsia="en-US"/>
        </w:rPr>
        <w:t>tóre znajdują się w posiadaniu Z</w:t>
      </w:r>
      <w:r w:rsidRPr="00DC6DE3">
        <w:rPr>
          <w:rFonts w:eastAsia="Calibri" w:cstheme="minorHAnsi"/>
          <w:szCs w:val="22"/>
          <w:lang w:eastAsia="en-US"/>
        </w:rPr>
        <w:t>amawiającego, w szczególności oświadczeń lub do</w:t>
      </w:r>
      <w:r w:rsidR="00C134FD" w:rsidRPr="00DC6DE3">
        <w:rPr>
          <w:rFonts w:eastAsia="Calibri" w:cstheme="minorHAnsi"/>
          <w:szCs w:val="22"/>
          <w:lang w:eastAsia="en-US"/>
        </w:rPr>
        <w:t>kumentów przechowywanych przez Z</w:t>
      </w:r>
      <w:r w:rsidRPr="00DC6DE3">
        <w:rPr>
          <w:rFonts w:eastAsia="Calibri" w:cstheme="minorHAnsi"/>
          <w:szCs w:val="22"/>
          <w:lang w:eastAsia="en-US"/>
        </w:rPr>
        <w:t xml:space="preserve">amawiającego </w:t>
      </w:r>
      <w:r w:rsidR="00C134FD" w:rsidRPr="00DC6DE3">
        <w:rPr>
          <w:rFonts w:eastAsia="Calibri" w:cstheme="minorHAnsi"/>
          <w:szCs w:val="22"/>
          <w:lang w:eastAsia="en-US"/>
        </w:rPr>
        <w:t xml:space="preserve">zgodnie z art. </w:t>
      </w:r>
      <w:r w:rsidR="00CB351B" w:rsidRPr="00DC6DE3">
        <w:rPr>
          <w:rFonts w:eastAsia="Calibri" w:cstheme="minorHAnsi"/>
          <w:szCs w:val="22"/>
          <w:lang w:eastAsia="en-US"/>
        </w:rPr>
        <w:t>78</w:t>
      </w:r>
      <w:r w:rsidR="00C134FD" w:rsidRPr="00DC6DE3">
        <w:rPr>
          <w:rFonts w:eastAsia="Calibri" w:cstheme="minorHAnsi"/>
          <w:szCs w:val="22"/>
          <w:lang w:eastAsia="en-US"/>
        </w:rPr>
        <w:t xml:space="preserve"> ust. 1</w:t>
      </w:r>
      <w:r w:rsidR="00CB351B" w:rsidRPr="00DC6DE3">
        <w:rPr>
          <w:rFonts w:eastAsia="Calibri" w:cstheme="minorHAnsi"/>
          <w:szCs w:val="22"/>
          <w:lang w:eastAsia="en-US"/>
        </w:rPr>
        <w:t xml:space="preserve"> i 2</w:t>
      </w:r>
      <w:r w:rsidR="00C134FD" w:rsidRPr="00DC6DE3">
        <w:rPr>
          <w:rFonts w:eastAsia="Calibri" w:cstheme="minorHAnsi"/>
          <w:szCs w:val="22"/>
          <w:lang w:eastAsia="en-US"/>
        </w:rPr>
        <w:t xml:space="preserve"> Pzp, Z</w:t>
      </w:r>
      <w:r w:rsidRPr="00DC6DE3">
        <w:rPr>
          <w:rFonts w:eastAsia="Calibri" w:cstheme="minorHAnsi"/>
          <w:szCs w:val="22"/>
          <w:lang w:eastAsia="en-US"/>
        </w:rPr>
        <w:t xml:space="preserve">amawiający w celu potwierdzenia okoliczności, o których mowa w art. </w:t>
      </w:r>
      <w:r w:rsidR="00DE64A1" w:rsidRPr="00DC6DE3">
        <w:rPr>
          <w:rFonts w:eastAsia="Calibri" w:cstheme="minorHAnsi"/>
          <w:szCs w:val="22"/>
          <w:lang w:eastAsia="en-US"/>
        </w:rPr>
        <w:t>276</w:t>
      </w:r>
      <w:r w:rsidRPr="00DC6DE3">
        <w:rPr>
          <w:rFonts w:eastAsia="Calibri" w:cstheme="minorHAnsi"/>
          <w:szCs w:val="22"/>
          <w:lang w:eastAsia="en-US"/>
        </w:rPr>
        <w:t xml:space="preserve"> Pzp, korzysta z posiadanych oświadczeń lub dokumentów, o ile są one aktualn</w:t>
      </w:r>
      <w:r w:rsidR="00D062C2" w:rsidRPr="00DC6DE3">
        <w:rPr>
          <w:rFonts w:eastAsia="Calibri" w:cstheme="minorHAnsi"/>
          <w:szCs w:val="22"/>
          <w:lang w:eastAsia="en-US"/>
        </w:rPr>
        <w:t>e</w:t>
      </w:r>
    </w:p>
    <w:p w14:paraId="0A2BD3E2" w14:textId="27897811" w:rsidR="008747D1" w:rsidRPr="00DC6DE3" w:rsidRDefault="00B705F5" w:rsidP="008747D1">
      <w:pPr>
        <w:pBdr>
          <w:top w:val="single" w:sz="4" w:space="1" w:color="auto"/>
          <w:left w:val="single" w:sz="4" w:space="1" w:color="auto"/>
          <w:bottom w:val="single" w:sz="4" w:space="0" w:color="auto"/>
          <w:right w:val="single" w:sz="4" w:space="4" w:color="auto"/>
        </w:pBdr>
        <w:ind w:left="567"/>
        <w:rPr>
          <w:rFonts w:eastAsia="Calibri" w:cstheme="minorHAnsi"/>
          <w:b/>
          <w:szCs w:val="22"/>
          <w:lang w:eastAsia="en-US"/>
        </w:rPr>
      </w:pPr>
      <w:r w:rsidRPr="00DC6DE3">
        <w:rPr>
          <w:rFonts w:eastAsia="Calibri" w:cstheme="minorHAnsi"/>
          <w:b/>
          <w:szCs w:val="22"/>
          <w:lang w:eastAsia="en-US"/>
        </w:rPr>
        <w:t>Jeżeli jest to niezbędne do zapewnienia odpowiedniego przebiegu postępo</w:t>
      </w:r>
      <w:r w:rsidR="004D21E3" w:rsidRPr="00DC6DE3">
        <w:rPr>
          <w:rFonts w:eastAsia="Calibri" w:cstheme="minorHAnsi"/>
          <w:b/>
          <w:szCs w:val="22"/>
          <w:lang w:eastAsia="en-US"/>
        </w:rPr>
        <w:t>wania o udzielenie zamówienia, Z</w:t>
      </w:r>
      <w:r w:rsidRPr="00DC6DE3">
        <w:rPr>
          <w:rFonts w:eastAsia="Calibri" w:cstheme="minorHAnsi"/>
          <w:b/>
          <w:szCs w:val="22"/>
          <w:lang w:eastAsia="en-US"/>
        </w:rPr>
        <w:t xml:space="preserve">amawiający może na każdym etapie postępowania wezwać </w:t>
      </w:r>
      <w:r w:rsidR="00DB3AEB" w:rsidRPr="00DC6DE3">
        <w:rPr>
          <w:rFonts w:eastAsia="Calibri" w:cstheme="minorHAnsi"/>
          <w:b/>
          <w:szCs w:val="22"/>
          <w:lang w:eastAsia="en-US"/>
        </w:rPr>
        <w:t>W</w:t>
      </w:r>
      <w:r w:rsidRPr="00DC6DE3">
        <w:rPr>
          <w:rFonts w:eastAsia="Calibri" w:cstheme="minorHAnsi"/>
          <w:b/>
          <w:szCs w:val="22"/>
          <w:lang w:eastAsia="en-US"/>
        </w:rP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1A773229" w14:textId="2EAD5981" w:rsidR="00B705F5" w:rsidRPr="00DC6DE3" w:rsidRDefault="00F73B4B" w:rsidP="0016462B">
      <w:pPr>
        <w:pStyle w:val="Nagwek1"/>
      </w:pPr>
      <w:bookmarkStart w:id="13" w:name="_Toc107835054"/>
      <w:r w:rsidRPr="00DC6DE3">
        <w:t>I</w:t>
      </w:r>
      <w:r w:rsidR="00FC40FE" w:rsidRPr="00DC6DE3">
        <w:t>nformacje</w:t>
      </w:r>
      <w:r w:rsidR="007A0D11" w:rsidRPr="00DC6DE3">
        <w:t xml:space="preserve"> </w:t>
      </w:r>
      <w:r w:rsidR="00FC40FE" w:rsidRPr="00DC6DE3">
        <w:t>o</w:t>
      </w:r>
      <w:r w:rsidRPr="00DC6DE3">
        <w:t xml:space="preserve"> </w:t>
      </w:r>
      <w:r w:rsidR="00FC40FE" w:rsidRPr="00DC6DE3">
        <w:t>środkach</w:t>
      </w:r>
      <w:r w:rsidRPr="00DC6DE3">
        <w:t xml:space="preserve"> </w:t>
      </w:r>
      <w:r w:rsidR="00FC40FE" w:rsidRPr="00DC6DE3">
        <w:t>komunikacji</w:t>
      </w:r>
      <w:r w:rsidRPr="00DC6DE3">
        <w:t xml:space="preserve"> </w:t>
      </w:r>
      <w:r w:rsidR="00FC40FE" w:rsidRPr="00DC6DE3">
        <w:t>elektronicznej</w:t>
      </w:r>
      <w:r w:rsidRPr="00DC6DE3">
        <w:t xml:space="preserve">, </w:t>
      </w:r>
      <w:r w:rsidR="00FC40FE" w:rsidRPr="00DC6DE3">
        <w:t>przy</w:t>
      </w:r>
      <w:r w:rsidRPr="00DC6DE3">
        <w:t xml:space="preserve"> </w:t>
      </w:r>
      <w:r w:rsidR="00FC40FE" w:rsidRPr="00DC6DE3">
        <w:t>użyciu</w:t>
      </w:r>
      <w:r w:rsidRPr="00DC6DE3">
        <w:t xml:space="preserve"> </w:t>
      </w:r>
      <w:r w:rsidR="00FC40FE">
        <w:t>kt</w:t>
      </w:r>
      <w:r w:rsidR="00FC40FE" w:rsidRPr="00DC6DE3">
        <w:t>órych</w:t>
      </w:r>
      <w:r w:rsidRPr="00DC6DE3">
        <w:t xml:space="preserve"> </w:t>
      </w:r>
      <w:r w:rsidR="00FC40FE">
        <w:t>Z</w:t>
      </w:r>
      <w:r w:rsidR="00FC40FE" w:rsidRPr="00DC6DE3">
        <w:t>amawiający</w:t>
      </w:r>
      <w:r w:rsidRPr="00DC6DE3">
        <w:t xml:space="preserve"> </w:t>
      </w:r>
      <w:r w:rsidR="00FC40FE" w:rsidRPr="00DC6DE3">
        <w:t>będzie</w:t>
      </w:r>
      <w:r w:rsidRPr="00DC6DE3">
        <w:t xml:space="preserve"> </w:t>
      </w:r>
      <w:r w:rsidR="00FC40FE" w:rsidRPr="00DC6DE3">
        <w:t>komunikował</w:t>
      </w:r>
      <w:r w:rsidRPr="00DC6DE3">
        <w:t xml:space="preserve"> </w:t>
      </w:r>
      <w:r w:rsidR="00FC40FE" w:rsidRPr="00DC6DE3">
        <w:t>się</w:t>
      </w:r>
      <w:r w:rsidRPr="00DC6DE3">
        <w:t xml:space="preserve"> </w:t>
      </w:r>
      <w:r w:rsidR="00FC40FE">
        <w:t>z W</w:t>
      </w:r>
      <w:r w:rsidR="00FC40FE" w:rsidRPr="00DC6DE3">
        <w:t>ykonawcami</w:t>
      </w:r>
      <w:r w:rsidRPr="00DC6DE3">
        <w:t xml:space="preserve">, </w:t>
      </w:r>
      <w:r w:rsidR="00FC40FE" w:rsidRPr="00DC6DE3">
        <w:t>oraz</w:t>
      </w:r>
      <w:r w:rsidRPr="00DC6DE3">
        <w:t xml:space="preserve"> </w:t>
      </w:r>
      <w:r w:rsidR="00FC40FE" w:rsidRPr="00DC6DE3">
        <w:t>informacje</w:t>
      </w:r>
      <w:r w:rsidRPr="00DC6DE3">
        <w:t xml:space="preserve"> </w:t>
      </w:r>
      <w:r w:rsidR="00FC40FE" w:rsidRPr="00DC6DE3">
        <w:t>o</w:t>
      </w:r>
      <w:r w:rsidRPr="00DC6DE3">
        <w:t xml:space="preserve"> </w:t>
      </w:r>
      <w:r w:rsidR="00FC40FE" w:rsidRPr="00DC6DE3">
        <w:t>wymaganiach</w:t>
      </w:r>
      <w:r w:rsidRPr="00DC6DE3">
        <w:t xml:space="preserve"> </w:t>
      </w:r>
      <w:r w:rsidR="00FC40FE" w:rsidRPr="00DC6DE3">
        <w:t>technicznych</w:t>
      </w:r>
      <w:r w:rsidRPr="00DC6DE3">
        <w:t xml:space="preserve"> </w:t>
      </w:r>
      <w:r w:rsidR="00FC40FE" w:rsidRPr="00DC6DE3">
        <w:t>i</w:t>
      </w:r>
      <w:r w:rsidRPr="00DC6DE3">
        <w:t xml:space="preserve"> </w:t>
      </w:r>
      <w:r w:rsidR="00FC40FE" w:rsidRPr="00DC6DE3">
        <w:t>organizacyjnych</w:t>
      </w:r>
      <w:r w:rsidRPr="00DC6DE3">
        <w:t xml:space="preserve"> </w:t>
      </w:r>
      <w:r w:rsidR="00FC40FE" w:rsidRPr="00DC6DE3">
        <w:t>sporządzania</w:t>
      </w:r>
      <w:r w:rsidRPr="00DC6DE3">
        <w:t xml:space="preserve">, </w:t>
      </w:r>
      <w:r w:rsidR="00FC40FE" w:rsidRPr="00DC6DE3">
        <w:t>wysyłania</w:t>
      </w:r>
      <w:r w:rsidRPr="00DC6DE3">
        <w:t xml:space="preserve"> </w:t>
      </w:r>
      <w:r w:rsidR="00FC40FE" w:rsidRPr="00DC6DE3">
        <w:t>i</w:t>
      </w:r>
      <w:r w:rsidRPr="00DC6DE3">
        <w:t xml:space="preserve"> </w:t>
      </w:r>
      <w:r w:rsidR="00FC40FE" w:rsidRPr="00DC6DE3">
        <w:t>odbierania</w:t>
      </w:r>
      <w:r w:rsidRPr="00DC6DE3">
        <w:t xml:space="preserve"> </w:t>
      </w:r>
      <w:r w:rsidR="00FC40FE" w:rsidRPr="00DC6DE3">
        <w:t>korespondencji</w:t>
      </w:r>
      <w:r w:rsidRPr="00DC6DE3">
        <w:t xml:space="preserve"> </w:t>
      </w:r>
      <w:r w:rsidR="00FC40FE" w:rsidRPr="00DC6DE3">
        <w:t>elektronicznej</w:t>
      </w:r>
      <w:bookmarkEnd w:id="13"/>
    </w:p>
    <w:p w14:paraId="342ECAD0" w14:textId="47569FDE" w:rsidR="003D53F7" w:rsidRPr="003D53F7" w:rsidRDefault="003D53F7" w:rsidP="003D53F7">
      <w:pPr>
        <w:pStyle w:val="Akapitzlist"/>
        <w:numPr>
          <w:ilvl w:val="0"/>
          <w:numId w:val="58"/>
        </w:numPr>
        <w:rPr>
          <w:rFonts w:eastAsia="Calibri" w:cs="Calibri"/>
          <w:szCs w:val="22"/>
        </w:rPr>
      </w:pPr>
      <w:r w:rsidRPr="003D53F7">
        <w:rPr>
          <w:rFonts w:eastAsia="Calibri" w:cs="Calibri"/>
          <w:szCs w:val="22"/>
        </w:rPr>
        <w:t>Osobą uprawnioną do kontaktu z Wykonawcami jest: Iwona Miotk</w:t>
      </w:r>
      <w:r w:rsidRPr="003D53F7">
        <w:rPr>
          <w:rFonts w:eastAsia="Calibri" w:cs="Calibri"/>
          <w:color w:val="000000" w:themeColor="text1"/>
          <w:szCs w:val="22"/>
        </w:rPr>
        <w:t>, Mariola Rychert</w:t>
      </w:r>
    </w:p>
    <w:p w14:paraId="02276BAD" w14:textId="77777777" w:rsidR="003D53F7" w:rsidRPr="00A75D98" w:rsidRDefault="003D53F7" w:rsidP="003D53F7">
      <w:pPr>
        <w:numPr>
          <w:ilvl w:val="0"/>
          <w:numId w:val="58"/>
        </w:numPr>
        <w:rPr>
          <w:rFonts w:eastAsia="Calibri" w:cs="Calibri"/>
          <w:szCs w:val="22"/>
        </w:rPr>
      </w:pPr>
      <w:r w:rsidRPr="00A75D98">
        <w:rPr>
          <w:rFonts w:eastAsia="Calibri" w:cs="Calibri"/>
          <w:szCs w:val="22"/>
        </w:rPr>
        <w:t xml:space="preserve">Postępowanie prowadzone jest w języku polskim za pośrednictwem </w:t>
      </w:r>
      <w:hyperlink r:id="rId12">
        <w:r w:rsidRPr="00A75D98">
          <w:rPr>
            <w:rFonts w:eastAsia="Calibri" w:cs="Calibri"/>
            <w:color w:val="1155CC"/>
            <w:szCs w:val="22"/>
            <w:u w:val="single"/>
          </w:rPr>
          <w:t>platformazakupowa.pl</w:t>
        </w:r>
      </w:hyperlink>
      <w:r w:rsidRPr="00A75D98">
        <w:rPr>
          <w:rFonts w:eastAsia="Calibri" w:cs="Calibri"/>
          <w:szCs w:val="22"/>
        </w:rPr>
        <w:t xml:space="preserve"> pod adresem: </w:t>
      </w:r>
      <w:hyperlink r:id="rId13" w:tgtFrame="_blank" w:history="1">
        <w:r w:rsidRPr="00A75D98">
          <w:rPr>
            <w:rStyle w:val="Hipercze"/>
            <w:szCs w:val="22"/>
          </w:rPr>
          <w:t>https://platformazakupowa.pl/pn/gmina_chmielno</w:t>
        </w:r>
      </w:hyperlink>
    </w:p>
    <w:p w14:paraId="3D5A84B8" w14:textId="77777777" w:rsidR="003D53F7" w:rsidRPr="00A75D98" w:rsidRDefault="003D53F7" w:rsidP="003D53F7">
      <w:pPr>
        <w:numPr>
          <w:ilvl w:val="0"/>
          <w:numId w:val="58"/>
        </w:numPr>
        <w:rPr>
          <w:rFonts w:eastAsia="Calibri" w:cs="Calibri"/>
          <w:szCs w:val="22"/>
        </w:rPr>
      </w:pPr>
      <w:r w:rsidRPr="00A75D98">
        <w:rPr>
          <w:rFonts w:eastAsia="Calibri" w:cs="Calibri"/>
          <w:szCs w:val="22"/>
        </w:rPr>
        <w:t>W celu skrócenia czasu udzielenia odpowiedzi na pytania komunikacja między zamawiającym a wykonawcami w zakresie:</w:t>
      </w:r>
    </w:p>
    <w:p w14:paraId="54A25B84" w14:textId="77777777" w:rsidR="003D53F7" w:rsidRPr="00A75D98" w:rsidRDefault="003D53F7" w:rsidP="003D53F7">
      <w:pPr>
        <w:ind w:left="720"/>
        <w:rPr>
          <w:rFonts w:eastAsia="Calibri" w:cs="Calibri"/>
          <w:szCs w:val="22"/>
          <w:highlight w:val="white"/>
        </w:rPr>
      </w:pPr>
      <w:r w:rsidRPr="00A75D98">
        <w:rPr>
          <w:rFonts w:eastAsia="Calibri" w:cs="Calibri"/>
          <w:szCs w:val="22"/>
          <w:highlight w:val="white"/>
        </w:rPr>
        <w:t>- przesyłania Zamawiającemu pytań do treści SWZ;</w:t>
      </w:r>
    </w:p>
    <w:p w14:paraId="739DAB2B" w14:textId="77777777" w:rsidR="003D53F7" w:rsidRPr="00A75D98" w:rsidRDefault="003D53F7" w:rsidP="003D53F7">
      <w:pPr>
        <w:ind w:left="720"/>
        <w:rPr>
          <w:rFonts w:eastAsia="Calibri" w:cs="Calibri"/>
          <w:szCs w:val="22"/>
          <w:highlight w:val="white"/>
        </w:rPr>
      </w:pPr>
      <w:r w:rsidRPr="00A75D98">
        <w:rPr>
          <w:rFonts w:eastAsia="Calibri" w:cs="Calibri"/>
          <w:szCs w:val="22"/>
          <w:highlight w:val="white"/>
        </w:rPr>
        <w:lastRenderedPageBreak/>
        <w:t>- przesyłania odpowiedzi na wezwanie Zamawiającego do złożenia podmiotowych środków dowodowych;</w:t>
      </w:r>
    </w:p>
    <w:p w14:paraId="02BC971F" w14:textId="77777777" w:rsidR="003D53F7" w:rsidRPr="00A75D98" w:rsidRDefault="003D53F7" w:rsidP="003D53F7">
      <w:pPr>
        <w:ind w:left="720"/>
        <w:rPr>
          <w:rFonts w:eastAsia="Calibri" w:cs="Calibri"/>
          <w:szCs w:val="22"/>
          <w:highlight w:val="white"/>
        </w:rPr>
      </w:pPr>
      <w:r w:rsidRPr="00A75D98">
        <w:rPr>
          <w:rFonts w:eastAsia="Calibri" w:cs="Calibri"/>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17FE358A" w14:textId="77777777" w:rsidR="003D53F7" w:rsidRPr="00A75D98" w:rsidRDefault="003D53F7" w:rsidP="003D53F7">
      <w:pPr>
        <w:ind w:left="720"/>
        <w:rPr>
          <w:rFonts w:eastAsia="Calibri" w:cs="Calibri"/>
          <w:szCs w:val="22"/>
          <w:highlight w:val="white"/>
        </w:rPr>
      </w:pPr>
      <w:r w:rsidRPr="00A75D98">
        <w:rPr>
          <w:rFonts w:eastAsia="Calibri" w:cs="Calibri"/>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E58A83C" w14:textId="77777777" w:rsidR="003D53F7" w:rsidRPr="00A75D98" w:rsidRDefault="003D53F7" w:rsidP="003D53F7">
      <w:pPr>
        <w:ind w:left="720"/>
        <w:rPr>
          <w:rFonts w:eastAsia="Calibri" w:cs="Calibri"/>
          <w:szCs w:val="22"/>
          <w:highlight w:val="white"/>
        </w:rPr>
      </w:pPr>
      <w:r w:rsidRPr="00A75D98">
        <w:rPr>
          <w:rFonts w:eastAsia="Calibri" w:cs="Calibri"/>
          <w:szCs w:val="22"/>
          <w:highlight w:val="white"/>
        </w:rPr>
        <w:t>- przesyłania odpowiedzi na wezwanie Zamawiającego do złożenia wyjaśnień dot. treści przedmiotowych środków dowodowych;</w:t>
      </w:r>
    </w:p>
    <w:p w14:paraId="7A3AB9A5" w14:textId="77777777" w:rsidR="003D53F7" w:rsidRPr="00A75D98" w:rsidRDefault="003D53F7" w:rsidP="003D53F7">
      <w:pPr>
        <w:ind w:left="720"/>
        <w:rPr>
          <w:rFonts w:eastAsia="Calibri" w:cs="Calibri"/>
          <w:szCs w:val="22"/>
          <w:highlight w:val="white"/>
        </w:rPr>
      </w:pPr>
      <w:r w:rsidRPr="00A75D98">
        <w:rPr>
          <w:rFonts w:eastAsia="Calibri" w:cs="Calibri"/>
          <w:szCs w:val="22"/>
          <w:highlight w:val="white"/>
        </w:rPr>
        <w:t>- przesłania odpowiedzi na inne wezwania Zamawiającego wynikające z ustawy - Prawo zamówień publicznych;</w:t>
      </w:r>
    </w:p>
    <w:p w14:paraId="39F0E375" w14:textId="77777777" w:rsidR="003D53F7" w:rsidRPr="00A75D98" w:rsidRDefault="003D53F7" w:rsidP="003D53F7">
      <w:pPr>
        <w:ind w:left="720"/>
        <w:rPr>
          <w:rFonts w:eastAsia="Calibri" w:cs="Calibri"/>
          <w:szCs w:val="22"/>
          <w:highlight w:val="white"/>
        </w:rPr>
      </w:pPr>
      <w:r w:rsidRPr="00A75D98">
        <w:rPr>
          <w:rFonts w:eastAsia="Calibri" w:cs="Calibri"/>
          <w:szCs w:val="22"/>
          <w:highlight w:val="white"/>
        </w:rPr>
        <w:t>- przesyłania wniosków, informacji, oświadczeń Wykonawcy;</w:t>
      </w:r>
    </w:p>
    <w:p w14:paraId="6952C45C" w14:textId="77777777" w:rsidR="003D53F7" w:rsidRPr="00A75D98" w:rsidRDefault="003D53F7" w:rsidP="003D53F7">
      <w:pPr>
        <w:ind w:left="720"/>
        <w:rPr>
          <w:rFonts w:eastAsia="Calibri" w:cs="Calibri"/>
          <w:szCs w:val="22"/>
        </w:rPr>
      </w:pPr>
      <w:r w:rsidRPr="00A75D98">
        <w:rPr>
          <w:rFonts w:eastAsia="Calibri" w:cs="Calibri"/>
          <w:szCs w:val="22"/>
          <w:highlight w:val="white"/>
        </w:rPr>
        <w:t>- przesyłania odwołania/inne</w:t>
      </w:r>
    </w:p>
    <w:p w14:paraId="2743FADB" w14:textId="77777777" w:rsidR="003D53F7" w:rsidRPr="00A75D98" w:rsidRDefault="003D53F7" w:rsidP="003D53F7">
      <w:pPr>
        <w:ind w:left="720"/>
        <w:rPr>
          <w:rFonts w:eastAsia="Calibri" w:cs="Calibri"/>
          <w:szCs w:val="22"/>
        </w:rPr>
      </w:pPr>
      <w:r w:rsidRPr="00A75D98">
        <w:rPr>
          <w:rFonts w:eastAsia="Calibri" w:cs="Calibri"/>
          <w:szCs w:val="22"/>
        </w:rPr>
        <w:t xml:space="preserve">odbywa się za pośrednictwem </w:t>
      </w:r>
      <w:hyperlink r:id="rId14">
        <w:r w:rsidRPr="00A75D98">
          <w:rPr>
            <w:rFonts w:eastAsia="Calibri" w:cs="Calibri"/>
            <w:color w:val="1155CC"/>
            <w:szCs w:val="22"/>
            <w:u w:val="single"/>
          </w:rPr>
          <w:t>platformazakupowa.pl</w:t>
        </w:r>
      </w:hyperlink>
      <w:r w:rsidRPr="00A75D98">
        <w:rPr>
          <w:rFonts w:eastAsia="Calibri" w:cs="Calibri"/>
          <w:szCs w:val="22"/>
        </w:rPr>
        <w:t xml:space="preserve"> i formularza „Wyślij wiadomość do zamawiającego”. </w:t>
      </w:r>
    </w:p>
    <w:p w14:paraId="75FB5994" w14:textId="77777777" w:rsidR="003D53F7" w:rsidRPr="00A75D98" w:rsidRDefault="003D53F7" w:rsidP="003D53F7">
      <w:pPr>
        <w:ind w:left="720"/>
        <w:rPr>
          <w:rFonts w:eastAsia="Calibri" w:cs="Calibri"/>
          <w:szCs w:val="22"/>
        </w:rPr>
      </w:pPr>
      <w:r w:rsidRPr="00A75D98">
        <w:rPr>
          <w:rFonts w:eastAsia="Calibri" w:cs="Calibri"/>
          <w:szCs w:val="22"/>
        </w:rPr>
        <w:t xml:space="preserve">Za datę przekazania (wpływu) oświadczeń, wniosków, zawiadomień oraz informacji przyjmuje się datę ich przesłania za pośrednictwem </w:t>
      </w:r>
      <w:hyperlink r:id="rId15">
        <w:r w:rsidRPr="00A75D98">
          <w:rPr>
            <w:rFonts w:eastAsia="Calibri" w:cs="Calibri"/>
            <w:color w:val="1155CC"/>
            <w:szCs w:val="22"/>
            <w:u w:val="single"/>
          </w:rPr>
          <w:t>platformazakupowa.pl</w:t>
        </w:r>
      </w:hyperlink>
      <w:r w:rsidRPr="00A75D98">
        <w:rPr>
          <w:rFonts w:eastAsia="Calibri" w:cs="Calibri"/>
          <w:szCs w:val="22"/>
        </w:rPr>
        <w:t xml:space="preserve"> poprzez kliknięcie przycisku  „Wyślij wiadomość do zamawiającego” po których pojawi się komunikat, że wiadomość została wysłana do </w:t>
      </w:r>
      <w:r>
        <w:rPr>
          <w:rFonts w:eastAsia="Calibri" w:cs="Calibri"/>
          <w:szCs w:val="22"/>
        </w:rPr>
        <w:t>Z</w:t>
      </w:r>
      <w:r w:rsidRPr="00A75D98">
        <w:rPr>
          <w:rFonts w:eastAsia="Calibri" w:cs="Calibri"/>
          <w:szCs w:val="22"/>
        </w:rPr>
        <w:t>amawiającego.</w:t>
      </w:r>
    </w:p>
    <w:p w14:paraId="46A8818B" w14:textId="77777777" w:rsidR="003D53F7" w:rsidRPr="00A75D98" w:rsidRDefault="003D53F7" w:rsidP="003D53F7">
      <w:pPr>
        <w:numPr>
          <w:ilvl w:val="0"/>
          <w:numId w:val="58"/>
        </w:numPr>
        <w:rPr>
          <w:rFonts w:eastAsia="Calibri" w:cs="Calibri"/>
          <w:szCs w:val="22"/>
        </w:rPr>
      </w:pPr>
      <w:r w:rsidRPr="00A75D98">
        <w:rPr>
          <w:rFonts w:eastAsia="Calibri" w:cs="Calibri"/>
          <w:szCs w:val="22"/>
        </w:rPr>
        <w:t xml:space="preserve">Zamawiający będzie przekazywał wykonawcom informacje za pośrednictwem </w:t>
      </w:r>
      <w:hyperlink r:id="rId16">
        <w:r w:rsidRPr="00A75D98">
          <w:rPr>
            <w:rFonts w:eastAsia="Calibri" w:cs="Calibri"/>
            <w:color w:val="1155CC"/>
            <w:szCs w:val="22"/>
            <w:u w:val="single"/>
          </w:rPr>
          <w:t>platformazakupowa.pl</w:t>
        </w:r>
      </w:hyperlink>
      <w:r w:rsidRPr="00A75D98">
        <w:rPr>
          <w:rFonts w:eastAsia="Calibri" w:cs="Calibri"/>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Pr>
          <w:rFonts w:eastAsia="Calibri" w:cs="Calibri"/>
          <w:szCs w:val="22"/>
        </w:rPr>
        <w:t>W</w:t>
      </w:r>
      <w:r w:rsidRPr="00A75D98">
        <w:rPr>
          <w:rFonts w:eastAsia="Calibri" w:cs="Calibri"/>
          <w:szCs w:val="22"/>
        </w:rPr>
        <w:t xml:space="preserve">ykonawca, będzie przekazywana za pośrednictwem </w:t>
      </w:r>
      <w:hyperlink r:id="rId17">
        <w:r w:rsidRPr="00A75D98">
          <w:rPr>
            <w:rFonts w:eastAsia="Calibri" w:cs="Calibri"/>
            <w:color w:val="1155CC"/>
            <w:szCs w:val="22"/>
            <w:u w:val="single"/>
          </w:rPr>
          <w:t>platformazakupowa.pl</w:t>
        </w:r>
      </w:hyperlink>
      <w:r w:rsidRPr="00A75D98">
        <w:rPr>
          <w:rFonts w:eastAsia="Calibri" w:cs="Calibri"/>
          <w:szCs w:val="22"/>
        </w:rPr>
        <w:t xml:space="preserve"> do konkretnego </w:t>
      </w:r>
      <w:r>
        <w:rPr>
          <w:rFonts w:eastAsia="Calibri" w:cs="Calibri"/>
          <w:szCs w:val="22"/>
        </w:rPr>
        <w:t>W</w:t>
      </w:r>
      <w:r w:rsidRPr="00A75D98">
        <w:rPr>
          <w:rFonts w:eastAsia="Calibri" w:cs="Calibri"/>
          <w:szCs w:val="22"/>
        </w:rPr>
        <w:t>ykonawcy.</w:t>
      </w:r>
    </w:p>
    <w:p w14:paraId="497E9839" w14:textId="77777777" w:rsidR="003D53F7" w:rsidRPr="00A75D98" w:rsidRDefault="003D53F7" w:rsidP="003D53F7">
      <w:pPr>
        <w:numPr>
          <w:ilvl w:val="0"/>
          <w:numId w:val="58"/>
        </w:numPr>
        <w:rPr>
          <w:rFonts w:eastAsia="Calibri" w:cs="Calibri"/>
          <w:szCs w:val="22"/>
        </w:rPr>
      </w:pPr>
      <w:r w:rsidRPr="00A75D98">
        <w:rPr>
          <w:rFonts w:eastAsia="Calibri" w:cs="Calibri"/>
          <w:szCs w:val="22"/>
        </w:rPr>
        <w:t xml:space="preserve">Wykonawca jako podmiot profesjonalny ma obowiązek sprawdzania komunikatów i wiadomości bezpośrednio na platformazakupowa.pl przesłanych przez </w:t>
      </w:r>
      <w:r>
        <w:rPr>
          <w:rFonts w:eastAsia="Calibri" w:cs="Calibri"/>
          <w:szCs w:val="22"/>
        </w:rPr>
        <w:t>Z</w:t>
      </w:r>
      <w:r w:rsidRPr="00A75D98">
        <w:rPr>
          <w:rFonts w:eastAsia="Calibri" w:cs="Calibri"/>
          <w:szCs w:val="22"/>
        </w:rPr>
        <w:t>amawiającego, gdyż system powiadomień może ulec awarii lub powiadomienie może trafić do folderu SPAM.</w:t>
      </w:r>
    </w:p>
    <w:p w14:paraId="18A29DAC" w14:textId="77777777" w:rsidR="003D53F7" w:rsidRPr="00A75D98" w:rsidRDefault="003D53F7" w:rsidP="003D53F7">
      <w:pPr>
        <w:numPr>
          <w:ilvl w:val="0"/>
          <w:numId w:val="58"/>
        </w:numPr>
        <w:rPr>
          <w:rFonts w:eastAsia="Calibri" w:cs="Calibri"/>
          <w:szCs w:val="22"/>
        </w:rPr>
      </w:pPr>
      <w:r w:rsidRPr="00A75D98">
        <w:rPr>
          <w:rFonts w:eastAsia="Calibri" w:cs="Calibri"/>
          <w:szCs w:val="22"/>
        </w:rPr>
        <w:t xml:space="preserve">Zamawiający, zgodnie z Rozporządzeniem </w:t>
      </w:r>
      <w:r w:rsidRPr="00A75D98">
        <w:rPr>
          <w:rFonts w:eastAsia="Roboto" w:cs="Roboto"/>
          <w:color w:val="202124"/>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75D98">
        <w:rPr>
          <w:rFonts w:eastAsia="Calibri" w:cs="Calibri"/>
          <w:szCs w:val="22"/>
        </w:rPr>
        <w:t xml:space="preserve">, określa niezbędne wymagania sprzętowo - aplikacyjne umożliwiające pracę na </w:t>
      </w:r>
      <w:hyperlink r:id="rId18">
        <w:r w:rsidRPr="00A75D98">
          <w:rPr>
            <w:rFonts w:eastAsia="Calibri" w:cs="Calibri"/>
            <w:color w:val="1155CC"/>
            <w:szCs w:val="22"/>
            <w:u w:val="single"/>
          </w:rPr>
          <w:t>platformazakupowa.pl</w:t>
        </w:r>
      </w:hyperlink>
      <w:r w:rsidRPr="00A75D98">
        <w:rPr>
          <w:rFonts w:eastAsia="Calibri" w:cs="Calibri"/>
          <w:szCs w:val="22"/>
        </w:rPr>
        <w:t>, tj.:</w:t>
      </w:r>
    </w:p>
    <w:p w14:paraId="31879698" w14:textId="77777777" w:rsidR="003D53F7" w:rsidRPr="00A75D98" w:rsidRDefault="003D53F7" w:rsidP="003D53F7">
      <w:pPr>
        <w:numPr>
          <w:ilvl w:val="1"/>
          <w:numId w:val="58"/>
        </w:numPr>
        <w:rPr>
          <w:rFonts w:eastAsia="Calibri" w:cs="Calibri"/>
          <w:szCs w:val="22"/>
        </w:rPr>
      </w:pPr>
      <w:r w:rsidRPr="00A75D98">
        <w:rPr>
          <w:rFonts w:eastAsia="Calibri" w:cs="Calibri"/>
          <w:szCs w:val="22"/>
        </w:rPr>
        <w:t>stały dostęp do sieci Internet o gwarantowanej przepustowości nie mniejszej niż 512 kb/s,</w:t>
      </w:r>
    </w:p>
    <w:p w14:paraId="39A90728" w14:textId="77777777" w:rsidR="003D53F7" w:rsidRPr="00A75D98" w:rsidRDefault="003D53F7" w:rsidP="003D53F7">
      <w:pPr>
        <w:numPr>
          <w:ilvl w:val="1"/>
          <w:numId w:val="58"/>
        </w:numPr>
        <w:rPr>
          <w:rFonts w:eastAsia="Calibri" w:cs="Calibri"/>
          <w:szCs w:val="22"/>
        </w:rPr>
      </w:pPr>
      <w:r w:rsidRPr="00A75D98">
        <w:rPr>
          <w:rFonts w:eastAsia="Calibri" w:cs="Calibri"/>
          <w:szCs w:val="22"/>
        </w:rPr>
        <w:t>komputer klasy PC lub MAC o następującej konfiguracji: pamięć min. 2 GB Ram, procesor Intel IV 2 GHZ lub jego nowsza wersja, jeden z systemów operacyjnych - MS Windows 7, Mac Os x 10 4, Linux, lub ich nowsze wersje,</w:t>
      </w:r>
    </w:p>
    <w:p w14:paraId="24845D61" w14:textId="77777777" w:rsidR="003D53F7" w:rsidRPr="00A75D98" w:rsidRDefault="003D53F7" w:rsidP="003D53F7">
      <w:pPr>
        <w:numPr>
          <w:ilvl w:val="1"/>
          <w:numId w:val="58"/>
        </w:numPr>
        <w:rPr>
          <w:rFonts w:eastAsia="Calibri" w:cs="Calibri"/>
          <w:szCs w:val="22"/>
        </w:rPr>
      </w:pPr>
      <w:r w:rsidRPr="00A75D98">
        <w:rPr>
          <w:rFonts w:eastAsia="Calibri" w:cs="Calibri"/>
          <w:szCs w:val="22"/>
        </w:rPr>
        <w:t>zainstalowana dowolna, inna przeglądarka internetowa niż Internet Explorer,</w:t>
      </w:r>
    </w:p>
    <w:p w14:paraId="04FF0F89" w14:textId="77777777" w:rsidR="003D53F7" w:rsidRPr="00A75D98" w:rsidRDefault="003D53F7" w:rsidP="003D53F7">
      <w:pPr>
        <w:numPr>
          <w:ilvl w:val="1"/>
          <w:numId w:val="58"/>
        </w:numPr>
        <w:rPr>
          <w:rFonts w:eastAsia="Calibri" w:cs="Calibri"/>
          <w:szCs w:val="22"/>
        </w:rPr>
      </w:pPr>
      <w:r w:rsidRPr="00A75D98">
        <w:rPr>
          <w:rFonts w:eastAsia="Calibri" w:cs="Calibri"/>
          <w:szCs w:val="22"/>
        </w:rPr>
        <w:t>włączona obsługa JavaScript,</w:t>
      </w:r>
    </w:p>
    <w:p w14:paraId="48039E36" w14:textId="77777777" w:rsidR="003D53F7" w:rsidRPr="00A75D98" w:rsidRDefault="003D53F7" w:rsidP="003D53F7">
      <w:pPr>
        <w:numPr>
          <w:ilvl w:val="1"/>
          <w:numId w:val="58"/>
        </w:numPr>
        <w:rPr>
          <w:rFonts w:eastAsia="Calibri" w:cs="Calibri"/>
          <w:szCs w:val="22"/>
        </w:rPr>
      </w:pPr>
      <w:r w:rsidRPr="00A75D98">
        <w:rPr>
          <w:rFonts w:eastAsia="Calibri" w:cs="Calibri"/>
          <w:szCs w:val="22"/>
        </w:rPr>
        <w:t>zainstalowany program Adobe Acrobat Reader lub inny obsługujący format plików .pdf,</w:t>
      </w:r>
    </w:p>
    <w:p w14:paraId="4DD9543C" w14:textId="77777777" w:rsidR="003D53F7" w:rsidRPr="00A75D98" w:rsidRDefault="003D53F7" w:rsidP="003D53F7">
      <w:pPr>
        <w:numPr>
          <w:ilvl w:val="1"/>
          <w:numId w:val="58"/>
        </w:numPr>
        <w:rPr>
          <w:rFonts w:eastAsia="Calibri" w:cs="Calibri"/>
          <w:szCs w:val="22"/>
        </w:rPr>
      </w:pPr>
      <w:r w:rsidRPr="00A75D98">
        <w:rPr>
          <w:rFonts w:eastAsia="Calibri" w:cs="Calibri"/>
          <w:szCs w:val="22"/>
        </w:rPr>
        <w:t>Szyfrowanie na platformazakupowa.pl odbywa się za pomocą protokołu TLS 1.3.</w:t>
      </w:r>
    </w:p>
    <w:p w14:paraId="25815ABD" w14:textId="77777777" w:rsidR="003D53F7" w:rsidRPr="00A75D98" w:rsidRDefault="003D53F7" w:rsidP="003D53F7">
      <w:pPr>
        <w:numPr>
          <w:ilvl w:val="1"/>
          <w:numId w:val="58"/>
        </w:numPr>
        <w:rPr>
          <w:rFonts w:eastAsia="Calibri" w:cs="Calibri"/>
          <w:szCs w:val="22"/>
        </w:rPr>
      </w:pPr>
      <w:r w:rsidRPr="00A75D98">
        <w:rPr>
          <w:rFonts w:eastAsia="Calibri" w:cs="Calibri"/>
          <w:szCs w:val="22"/>
        </w:rPr>
        <w:t>Oznaczenie czasu odbioru danych przez platformę zakupową stanowi datę oraz dokładny czas (hh:mm:ss) generowany wg. czasu lokalnego serwera synchronizowanego z zegarem Głównego Urzędu Miar.</w:t>
      </w:r>
    </w:p>
    <w:p w14:paraId="6E82CF70" w14:textId="77777777" w:rsidR="003D53F7" w:rsidRPr="00A75D98" w:rsidRDefault="003D53F7" w:rsidP="003D53F7">
      <w:pPr>
        <w:numPr>
          <w:ilvl w:val="0"/>
          <w:numId w:val="58"/>
        </w:numPr>
        <w:rPr>
          <w:rFonts w:eastAsia="Calibri" w:cs="Calibri"/>
          <w:szCs w:val="22"/>
        </w:rPr>
      </w:pPr>
      <w:r w:rsidRPr="00A75D98">
        <w:rPr>
          <w:rFonts w:eastAsia="Calibri" w:cs="Calibri"/>
          <w:szCs w:val="22"/>
        </w:rPr>
        <w:t>Wykonawca, przystępując do niniejszego postępowania o udzielenie zamówienia publicznego:</w:t>
      </w:r>
    </w:p>
    <w:p w14:paraId="2B5CE02B" w14:textId="77777777" w:rsidR="003D53F7" w:rsidRPr="00A75D98" w:rsidRDefault="003D53F7" w:rsidP="003D53F7">
      <w:pPr>
        <w:numPr>
          <w:ilvl w:val="1"/>
          <w:numId w:val="58"/>
        </w:numPr>
        <w:rPr>
          <w:rFonts w:eastAsia="Calibri" w:cs="Calibri"/>
          <w:szCs w:val="22"/>
        </w:rPr>
      </w:pPr>
      <w:r w:rsidRPr="00A75D98">
        <w:rPr>
          <w:rFonts w:eastAsia="Calibri" w:cs="Calibri"/>
          <w:szCs w:val="22"/>
        </w:rPr>
        <w:lastRenderedPageBreak/>
        <w:t xml:space="preserve">akceptuje warunki korzystania z </w:t>
      </w:r>
      <w:hyperlink r:id="rId19">
        <w:r w:rsidRPr="00A75D98">
          <w:rPr>
            <w:rFonts w:eastAsia="Calibri" w:cs="Calibri"/>
            <w:color w:val="1155CC"/>
            <w:szCs w:val="22"/>
            <w:u w:val="single"/>
          </w:rPr>
          <w:t>platformazakupowa.pl</w:t>
        </w:r>
      </w:hyperlink>
      <w:r w:rsidRPr="00A75D98">
        <w:rPr>
          <w:rFonts w:eastAsia="Calibri" w:cs="Calibri"/>
          <w:szCs w:val="22"/>
        </w:rPr>
        <w:t xml:space="preserve"> określone w Regulaminie zamieszczonym na stronie internetowej </w:t>
      </w:r>
      <w:hyperlink r:id="rId20">
        <w:r w:rsidRPr="00A75D98">
          <w:rPr>
            <w:rFonts w:eastAsia="Calibri" w:cs="Calibri"/>
            <w:szCs w:val="22"/>
          </w:rPr>
          <w:t>pod linkiem</w:t>
        </w:r>
      </w:hyperlink>
      <w:r w:rsidRPr="00A75D98">
        <w:rPr>
          <w:rFonts w:eastAsia="Calibri" w:cs="Calibri"/>
          <w:szCs w:val="22"/>
        </w:rPr>
        <w:t xml:space="preserve">  w zakładce „Regulamin" oraz uznaje go za wiążący,</w:t>
      </w:r>
    </w:p>
    <w:p w14:paraId="25109B6D" w14:textId="77777777" w:rsidR="003D53F7" w:rsidRPr="00A75D98" w:rsidRDefault="003D53F7" w:rsidP="003D53F7">
      <w:pPr>
        <w:numPr>
          <w:ilvl w:val="1"/>
          <w:numId w:val="58"/>
        </w:numPr>
        <w:rPr>
          <w:rFonts w:eastAsia="Calibri" w:cs="Calibri"/>
          <w:szCs w:val="22"/>
        </w:rPr>
      </w:pPr>
      <w:r w:rsidRPr="00A75D98">
        <w:rPr>
          <w:rFonts w:eastAsia="Calibri" w:cs="Calibri"/>
          <w:szCs w:val="22"/>
        </w:rPr>
        <w:t xml:space="preserve">zapoznał i stosuje się do Instrukcji składania ofert/wniosków dostępnej </w:t>
      </w:r>
      <w:hyperlink r:id="rId21">
        <w:r w:rsidRPr="00A75D98">
          <w:rPr>
            <w:rFonts w:eastAsia="Calibri" w:cs="Calibri"/>
            <w:color w:val="1155CC"/>
            <w:szCs w:val="22"/>
            <w:u w:val="single"/>
          </w:rPr>
          <w:t>pod linkiem</w:t>
        </w:r>
      </w:hyperlink>
      <w:r w:rsidRPr="00A75D98">
        <w:rPr>
          <w:rFonts w:eastAsia="Calibri" w:cs="Calibri"/>
          <w:szCs w:val="22"/>
        </w:rPr>
        <w:t xml:space="preserve">. </w:t>
      </w:r>
    </w:p>
    <w:p w14:paraId="09277B38" w14:textId="77777777" w:rsidR="003D53F7" w:rsidRPr="00A75D98" w:rsidRDefault="003D53F7" w:rsidP="003D53F7">
      <w:pPr>
        <w:numPr>
          <w:ilvl w:val="0"/>
          <w:numId w:val="58"/>
        </w:numPr>
        <w:rPr>
          <w:rFonts w:eastAsia="Calibri" w:cs="Calibri"/>
          <w:szCs w:val="22"/>
        </w:rPr>
      </w:pPr>
      <w:r w:rsidRPr="00A75D98">
        <w:rPr>
          <w:rFonts w:eastAsia="Calibri" w:cs="Calibri"/>
          <w:b/>
          <w:szCs w:val="22"/>
        </w:rPr>
        <w:t xml:space="preserve">Zamawiający nie ponosi odpowiedzialności za złożenie oferty w sposób niezgodny z Instrukcją korzystania z </w:t>
      </w:r>
      <w:hyperlink r:id="rId22">
        <w:r w:rsidRPr="00A75D98">
          <w:rPr>
            <w:rFonts w:eastAsia="Calibri" w:cs="Calibri"/>
            <w:b/>
            <w:color w:val="1155CC"/>
            <w:szCs w:val="22"/>
            <w:u w:val="single"/>
          </w:rPr>
          <w:t>platformazakupowa.pl</w:t>
        </w:r>
      </w:hyperlink>
      <w:r w:rsidRPr="00A75D98">
        <w:rPr>
          <w:rFonts w:eastAsia="Calibri" w:cs="Calibri"/>
          <w:szCs w:val="22"/>
        </w:rPr>
        <w:t xml:space="preserve">, w szczególności za sytuację, gdy </w:t>
      </w:r>
      <w:r>
        <w:rPr>
          <w:rFonts w:eastAsia="Calibri" w:cs="Calibri"/>
          <w:szCs w:val="22"/>
        </w:rPr>
        <w:t>Z</w:t>
      </w:r>
      <w:r w:rsidRPr="00A75D98">
        <w:rPr>
          <w:rFonts w:eastAsia="Calibri" w:cs="Calibri"/>
          <w:szCs w:val="22"/>
        </w:rPr>
        <w:t xml:space="preserve">amawiający zapozna się z treścią oferty przed upływem terminu składania ofert (np. złożenie oferty w zakładce „Wyślij wiadomość do zamawiającego”). </w:t>
      </w:r>
      <w:r w:rsidRPr="00A75D98">
        <w:rPr>
          <w:rFonts w:eastAsia="Calibri" w:cs="Calibri"/>
          <w:szCs w:val="22"/>
        </w:rPr>
        <w:br/>
        <w:t>Taka oferta zostanie uznana przez Zamawiającego za ofertę handlową i nie będzie brana pod uwagę w przedmiotowym postępowaniu ponieważ nie został spełniony obowiązek narzucony w art. 221 Ustawy Prawo Zamówień Publicznych.</w:t>
      </w:r>
    </w:p>
    <w:p w14:paraId="4AAEC5EC" w14:textId="77777777" w:rsidR="003D53F7" w:rsidRPr="00A64F95" w:rsidRDefault="003D53F7" w:rsidP="003D53F7">
      <w:pPr>
        <w:numPr>
          <w:ilvl w:val="0"/>
          <w:numId w:val="58"/>
        </w:numPr>
        <w:rPr>
          <w:rFonts w:eastAsia="Calibri" w:cs="Calibri"/>
          <w:szCs w:val="22"/>
        </w:rPr>
      </w:pPr>
      <w:r w:rsidRPr="00A75D98">
        <w:rPr>
          <w:rFonts w:eastAsia="Calibri" w:cs="Calibri"/>
          <w:szCs w:val="22"/>
        </w:rPr>
        <w:t xml:space="preserve">Zamawiający informuje, że instrukcje korzystania z </w:t>
      </w:r>
      <w:hyperlink r:id="rId23">
        <w:r w:rsidRPr="00A75D98">
          <w:rPr>
            <w:rFonts w:eastAsia="Calibri" w:cs="Calibri"/>
            <w:color w:val="1155CC"/>
            <w:szCs w:val="22"/>
            <w:u w:val="single"/>
          </w:rPr>
          <w:t>platformazakupowa.pl</w:t>
        </w:r>
      </w:hyperlink>
      <w:r w:rsidRPr="00A75D98">
        <w:rPr>
          <w:rFonts w:eastAsia="Calibri" w:cs="Calibri"/>
          <w:szCs w:val="22"/>
        </w:rPr>
        <w:t xml:space="preserve"> dotyczące w szczególności logowania, składania wniosków o wyjaśnienie treści SWZ, składania ofert oraz innych czynności podejmowanych w niniejszym postępowaniu przy użyciu </w:t>
      </w:r>
      <w:hyperlink r:id="rId24">
        <w:r w:rsidRPr="00A75D98">
          <w:rPr>
            <w:rFonts w:eastAsia="Calibri" w:cs="Calibri"/>
            <w:color w:val="1155CC"/>
            <w:szCs w:val="22"/>
            <w:u w:val="single"/>
          </w:rPr>
          <w:t>platformazakupowa.pl</w:t>
        </w:r>
      </w:hyperlink>
      <w:r w:rsidRPr="00A75D98">
        <w:rPr>
          <w:rFonts w:eastAsia="Calibri" w:cs="Calibri"/>
          <w:szCs w:val="22"/>
        </w:rPr>
        <w:t xml:space="preserve"> znajdują się w zakładce „Instrukcje dla Wykonawców" na stronie internetowej pod adresem: </w:t>
      </w:r>
      <w:hyperlink r:id="rId25">
        <w:r w:rsidRPr="00A75D98">
          <w:rPr>
            <w:rFonts w:eastAsia="Calibri" w:cs="Calibri"/>
            <w:color w:val="1155CC"/>
            <w:szCs w:val="22"/>
            <w:u w:val="single"/>
          </w:rPr>
          <w:t>https://platformazakupowa.pl/strona/45-instrukcje</w:t>
        </w:r>
      </w:hyperlink>
      <w:bookmarkStart w:id="14" w:name="_wp2umuqo1p7z" w:colFirst="0" w:colLast="0"/>
      <w:bookmarkEnd w:id="14"/>
    </w:p>
    <w:p w14:paraId="2DEBB984" w14:textId="77777777" w:rsidR="003D53F7" w:rsidRDefault="003D53F7" w:rsidP="003D53F7">
      <w:pPr>
        <w:rPr>
          <w:rFonts w:eastAsia="Calibri" w:cs="Calibri"/>
          <w:color w:val="000000" w:themeColor="text1"/>
          <w:szCs w:val="22"/>
          <w:u w:val="single"/>
        </w:rPr>
      </w:pPr>
    </w:p>
    <w:p w14:paraId="4738BB12" w14:textId="77777777" w:rsidR="003D53F7" w:rsidRPr="00A64F95" w:rsidRDefault="003D53F7" w:rsidP="003D53F7">
      <w:pPr>
        <w:rPr>
          <w:rFonts w:eastAsia="Calibri" w:cs="Calibri"/>
          <w:color w:val="000000" w:themeColor="text1"/>
          <w:szCs w:val="22"/>
        </w:rPr>
      </w:pPr>
      <w:r w:rsidRPr="00A64F95">
        <w:rPr>
          <w:rFonts w:eastAsia="Calibri" w:cs="Calibri"/>
          <w:color w:val="000000" w:themeColor="text1"/>
          <w:szCs w:val="22"/>
          <w:u w:val="single"/>
        </w:rPr>
        <w:t>ZALECENIA:</w:t>
      </w:r>
    </w:p>
    <w:p w14:paraId="666D6B44" w14:textId="77777777" w:rsidR="003D53F7" w:rsidRPr="00A64F95" w:rsidRDefault="003D53F7" w:rsidP="003D53F7">
      <w:pPr>
        <w:rPr>
          <w:rFonts w:eastAsia="Calibri" w:cs="Calibri"/>
        </w:rPr>
      </w:pPr>
      <w:r w:rsidRPr="00A64F95">
        <w:rPr>
          <w:rFonts w:eastAsia="Calibri" w:cs="Calibri"/>
          <w:b/>
        </w:rPr>
        <w:t>Formaty plików wykorzystywanych przez wykonawców powinny być zgodne z</w:t>
      </w:r>
      <w:r w:rsidRPr="00A64F95">
        <w:rPr>
          <w:rFonts w:eastAsia="Calibr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EB905B8" w14:textId="77777777" w:rsidR="003D53F7" w:rsidRPr="00A64F95" w:rsidRDefault="003D53F7" w:rsidP="003D53F7">
      <w:pPr>
        <w:ind w:firstLine="227"/>
        <w:rPr>
          <w:rFonts w:eastAsia="Calibri" w:cs="Calibri"/>
          <w:b/>
        </w:rPr>
      </w:pPr>
      <w:r w:rsidRPr="00A64F95">
        <w:rPr>
          <w:rFonts w:eastAsia="Calibri" w:cs="Calibri"/>
          <w:b/>
        </w:rPr>
        <w:t>Poniżej przedstawiamy listę sugerowanych zapisów do specyfikacji:</w:t>
      </w:r>
    </w:p>
    <w:p w14:paraId="6B1D1A8A" w14:textId="77777777" w:rsidR="003D53F7" w:rsidRPr="00A64F95" w:rsidRDefault="003D53F7" w:rsidP="003D53F7">
      <w:pPr>
        <w:numPr>
          <w:ilvl w:val="0"/>
          <w:numId w:val="57"/>
        </w:numPr>
        <w:rPr>
          <w:rFonts w:eastAsia="Calibri" w:cs="Calibri"/>
        </w:rPr>
      </w:pPr>
      <w:r w:rsidRPr="00A64F95">
        <w:rPr>
          <w:rFonts w:eastAsia="Calibri" w:cs="Calibri"/>
        </w:rPr>
        <w:t xml:space="preserve">Zamawiający rekomenduje wykorzystanie formatów: .pdf .doc .xls .jpg (.jpeg) </w:t>
      </w:r>
      <w:r w:rsidRPr="00A64F95">
        <w:rPr>
          <w:rFonts w:eastAsia="Calibri" w:cs="Calibri"/>
          <w:b/>
        </w:rPr>
        <w:t>ze szczególnym wskazaniem na .pdf</w:t>
      </w:r>
    </w:p>
    <w:p w14:paraId="569010E6" w14:textId="77777777" w:rsidR="003D53F7" w:rsidRPr="00A64F95" w:rsidRDefault="003D53F7" w:rsidP="003D53F7">
      <w:pPr>
        <w:numPr>
          <w:ilvl w:val="0"/>
          <w:numId w:val="57"/>
        </w:numPr>
        <w:rPr>
          <w:rFonts w:eastAsia="Calibri" w:cs="Calibri"/>
        </w:rPr>
      </w:pPr>
      <w:r w:rsidRPr="00A64F95">
        <w:rPr>
          <w:rFonts w:eastAsia="Calibri" w:cs="Calibri"/>
        </w:rPr>
        <w:t>W celu ewentualnej kompresji danych Zamawiający rekomenduje wykorzystanie jednego z formatów:</w:t>
      </w:r>
    </w:p>
    <w:p w14:paraId="6FE52FA1" w14:textId="77777777" w:rsidR="003D53F7" w:rsidRPr="00A64F95" w:rsidRDefault="003D53F7" w:rsidP="003D53F7">
      <w:pPr>
        <w:numPr>
          <w:ilvl w:val="1"/>
          <w:numId w:val="57"/>
        </w:numPr>
        <w:rPr>
          <w:rFonts w:eastAsia="Calibri" w:cs="Calibri"/>
        </w:rPr>
      </w:pPr>
      <w:r w:rsidRPr="00A64F95">
        <w:rPr>
          <w:rFonts w:eastAsia="Calibri" w:cs="Calibri"/>
        </w:rPr>
        <w:t xml:space="preserve">.zip </w:t>
      </w:r>
    </w:p>
    <w:p w14:paraId="466118CB" w14:textId="77777777" w:rsidR="003D53F7" w:rsidRPr="00A64F95" w:rsidRDefault="003D53F7" w:rsidP="003D53F7">
      <w:pPr>
        <w:numPr>
          <w:ilvl w:val="1"/>
          <w:numId w:val="57"/>
        </w:numPr>
        <w:rPr>
          <w:rFonts w:eastAsia="Calibri" w:cs="Calibri"/>
        </w:rPr>
      </w:pPr>
      <w:r w:rsidRPr="00A64F95">
        <w:rPr>
          <w:rFonts w:eastAsia="Calibri" w:cs="Calibri"/>
        </w:rPr>
        <w:t>.7Z</w:t>
      </w:r>
    </w:p>
    <w:p w14:paraId="1600ED67" w14:textId="77777777" w:rsidR="003D53F7" w:rsidRPr="00A64F95" w:rsidRDefault="003D53F7" w:rsidP="003D53F7">
      <w:pPr>
        <w:numPr>
          <w:ilvl w:val="0"/>
          <w:numId w:val="57"/>
        </w:numPr>
        <w:rPr>
          <w:rFonts w:eastAsia="Calibri" w:cs="Calibri"/>
        </w:rPr>
      </w:pPr>
      <w:r w:rsidRPr="00A64F95">
        <w:rPr>
          <w:rFonts w:eastAsia="Calibri" w:cs="Calibri"/>
        </w:rPr>
        <w:t xml:space="preserve">Wśród formatów powszechnych a </w:t>
      </w:r>
      <w:r w:rsidRPr="00A64F95">
        <w:rPr>
          <w:rFonts w:eastAsia="Calibri" w:cs="Calibri"/>
          <w:b/>
        </w:rPr>
        <w:t>NIE występujących</w:t>
      </w:r>
      <w:r w:rsidRPr="00A64F95">
        <w:rPr>
          <w:rFonts w:eastAsia="Calibri" w:cs="Calibri"/>
        </w:rPr>
        <w:t xml:space="preserve"> w rozporządzeniu występują: .rar .gif .bmp .numbers .pages. </w:t>
      </w:r>
      <w:r w:rsidRPr="00A64F95">
        <w:rPr>
          <w:rFonts w:eastAsia="Calibri" w:cs="Calibri"/>
          <w:b/>
        </w:rPr>
        <w:t>Dokumenty złożone w takich plikach zostaną uznane za złożone nieskutecznie.</w:t>
      </w:r>
    </w:p>
    <w:p w14:paraId="3CA05119" w14:textId="77777777" w:rsidR="003D53F7" w:rsidRPr="00A64F95" w:rsidRDefault="003D53F7" w:rsidP="003D53F7">
      <w:pPr>
        <w:numPr>
          <w:ilvl w:val="0"/>
          <w:numId w:val="57"/>
        </w:numPr>
        <w:rPr>
          <w:rFonts w:eastAsia="Calibri" w:cs="Calibri"/>
        </w:rPr>
      </w:pPr>
      <w:r w:rsidRPr="00A64F95">
        <w:rPr>
          <w:rFonts w:eastAsia="Calibr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D540D43" w14:textId="77777777" w:rsidR="003D53F7" w:rsidRPr="00A64F95" w:rsidRDefault="003D53F7" w:rsidP="003D53F7">
      <w:pPr>
        <w:numPr>
          <w:ilvl w:val="0"/>
          <w:numId w:val="57"/>
        </w:numPr>
        <w:rPr>
          <w:rFonts w:eastAsia="Calibri" w:cs="Calibri"/>
        </w:rPr>
      </w:pPr>
      <w:r w:rsidRPr="00A64F95">
        <w:rPr>
          <w:rFonts w:eastAsia="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C8DB3BB" w14:textId="77777777" w:rsidR="003D53F7" w:rsidRPr="00A64F95" w:rsidRDefault="003D53F7" w:rsidP="003D53F7">
      <w:pPr>
        <w:numPr>
          <w:ilvl w:val="0"/>
          <w:numId w:val="57"/>
        </w:numPr>
        <w:rPr>
          <w:rFonts w:eastAsia="Calibri" w:cs="Calibri"/>
        </w:rPr>
      </w:pPr>
      <w:r w:rsidRPr="00A64F95">
        <w:rPr>
          <w:rFonts w:eastAsia="Calibri" w:cs="Calibri"/>
        </w:rPr>
        <w:t>Pliki w innych formatach niż PDF zaleca się opatrzyć zewnętrznym podpisem XAdES. Wykonawca powinien pamiętać, aby plik z podpisem przekazywać łącznie z dokumentem podpisywanym.</w:t>
      </w:r>
    </w:p>
    <w:p w14:paraId="7334F874" w14:textId="77777777" w:rsidR="003D53F7" w:rsidRPr="00A64F95" w:rsidRDefault="003D53F7" w:rsidP="003D53F7">
      <w:pPr>
        <w:numPr>
          <w:ilvl w:val="0"/>
          <w:numId w:val="57"/>
        </w:numPr>
        <w:rPr>
          <w:rFonts w:eastAsia="Calibri" w:cs="Calibri"/>
        </w:rPr>
      </w:pPr>
      <w:r w:rsidRPr="00A64F95">
        <w:rPr>
          <w:rFonts w:eastAsia="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22C6D14" w14:textId="77777777" w:rsidR="003D53F7" w:rsidRPr="00A64F95" w:rsidRDefault="003D53F7" w:rsidP="003D53F7">
      <w:pPr>
        <w:numPr>
          <w:ilvl w:val="0"/>
          <w:numId w:val="57"/>
        </w:numPr>
        <w:rPr>
          <w:rFonts w:eastAsia="Calibri" w:cs="Calibri"/>
        </w:rPr>
      </w:pPr>
      <w:r w:rsidRPr="00A64F95">
        <w:rPr>
          <w:rFonts w:eastAsia="Calibri" w:cs="Calibri"/>
        </w:rPr>
        <w:t>Zamawiający zaleca, aby Wykonawca z odpowiednim wyprzedzeniem przetestował możliwość prawidłowego wykorzystania wybranej metody podpisania plików oferty.</w:t>
      </w:r>
    </w:p>
    <w:p w14:paraId="0D618AAF" w14:textId="77777777" w:rsidR="003D53F7" w:rsidRPr="00A64F95" w:rsidRDefault="003D53F7" w:rsidP="003D53F7">
      <w:pPr>
        <w:numPr>
          <w:ilvl w:val="0"/>
          <w:numId w:val="57"/>
        </w:numPr>
        <w:rPr>
          <w:rFonts w:eastAsia="Calibri" w:cs="Calibri"/>
        </w:rPr>
      </w:pPr>
      <w:r w:rsidRPr="00A64F95">
        <w:rPr>
          <w:rFonts w:eastAsia="Calibri" w:cs="Calibri"/>
        </w:rPr>
        <w:t>Zaleca się, aby komunikacja z wykonawcami odbywała się tylko na Platformie za pośrednictwem formularza “Wyślij wiadomość do zamawiającego”, nie za pośrednictwem adresu email.</w:t>
      </w:r>
    </w:p>
    <w:p w14:paraId="72121D0F" w14:textId="77777777" w:rsidR="003D53F7" w:rsidRPr="00A64F95" w:rsidRDefault="003D53F7" w:rsidP="003D53F7">
      <w:pPr>
        <w:numPr>
          <w:ilvl w:val="0"/>
          <w:numId w:val="57"/>
        </w:numPr>
        <w:rPr>
          <w:rFonts w:eastAsia="Calibri" w:cs="Calibri"/>
        </w:rPr>
      </w:pPr>
      <w:r w:rsidRPr="00A64F95">
        <w:rPr>
          <w:rFonts w:eastAsia="Calibri" w:cs="Calibri"/>
        </w:rPr>
        <w:t>Osobą składającą ofertę powinna być osoba kontaktowa podawana w dokumentacji.</w:t>
      </w:r>
    </w:p>
    <w:p w14:paraId="3BF1BF36" w14:textId="77777777" w:rsidR="003D53F7" w:rsidRPr="00A64F95" w:rsidRDefault="003D53F7" w:rsidP="003D53F7">
      <w:pPr>
        <w:numPr>
          <w:ilvl w:val="0"/>
          <w:numId w:val="57"/>
        </w:numPr>
        <w:rPr>
          <w:rFonts w:eastAsia="Calibri" w:cs="Calibri"/>
        </w:rPr>
      </w:pPr>
      <w:r w:rsidRPr="00A64F95">
        <w:rPr>
          <w:rFonts w:eastAsia="Calibri" w:cs="Calibri"/>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4150B6" w14:textId="77777777" w:rsidR="003D53F7" w:rsidRPr="00A64F95" w:rsidRDefault="003D53F7" w:rsidP="003D53F7">
      <w:pPr>
        <w:numPr>
          <w:ilvl w:val="0"/>
          <w:numId w:val="57"/>
        </w:numPr>
        <w:rPr>
          <w:rFonts w:eastAsia="Calibri" w:cs="Calibri"/>
        </w:rPr>
      </w:pPr>
      <w:r w:rsidRPr="00A64F95">
        <w:rPr>
          <w:rFonts w:eastAsia="Calibri" w:cs="Calibri"/>
        </w:rPr>
        <w:t xml:space="preserve">Podczas podpisywania plików zaleca się stosowanie algorytmu skrótu SHA2 zamiast SHA1.  </w:t>
      </w:r>
    </w:p>
    <w:p w14:paraId="18C224A5" w14:textId="77777777" w:rsidR="003D53F7" w:rsidRPr="00A64F95" w:rsidRDefault="003D53F7" w:rsidP="003D53F7">
      <w:pPr>
        <w:numPr>
          <w:ilvl w:val="0"/>
          <w:numId w:val="57"/>
        </w:numPr>
        <w:rPr>
          <w:rFonts w:eastAsia="Calibri" w:cs="Calibri"/>
        </w:rPr>
      </w:pPr>
      <w:r w:rsidRPr="00A64F95">
        <w:rPr>
          <w:rFonts w:eastAsia="Calibri" w:cs="Calibri"/>
        </w:rPr>
        <w:t xml:space="preserve">Jeśli wykonawca pakuje dokumenty np. w plik ZIP zalecamy wcześniejsze podpisanie każdego ze skompresowanych plików. </w:t>
      </w:r>
    </w:p>
    <w:p w14:paraId="6B048F34" w14:textId="77777777" w:rsidR="003D53F7" w:rsidRPr="00A64F95" w:rsidRDefault="003D53F7" w:rsidP="003D53F7">
      <w:pPr>
        <w:numPr>
          <w:ilvl w:val="0"/>
          <w:numId w:val="57"/>
        </w:numPr>
        <w:rPr>
          <w:rFonts w:eastAsia="Calibri" w:cs="Calibri"/>
        </w:rPr>
      </w:pPr>
      <w:r w:rsidRPr="00A64F95">
        <w:rPr>
          <w:rFonts w:eastAsia="Calibri" w:cs="Calibri"/>
        </w:rPr>
        <w:t>Zamawiający rekomenduje wykorzystanie podpisu z kwalifikowanym znacznikiem czasu.</w:t>
      </w:r>
    </w:p>
    <w:p w14:paraId="2D8DCE44" w14:textId="165F5867" w:rsidR="003D53F7" w:rsidRPr="003D53F7" w:rsidRDefault="003D53F7" w:rsidP="003D53F7">
      <w:pPr>
        <w:numPr>
          <w:ilvl w:val="0"/>
          <w:numId w:val="57"/>
        </w:numPr>
        <w:rPr>
          <w:rFonts w:eastAsia="Calibri" w:cs="Calibri"/>
        </w:rPr>
      </w:pPr>
      <w:r w:rsidRPr="00A64F95">
        <w:rPr>
          <w:rFonts w:eastAsia="Calibri" w:cs="Calibri"/>
        </w:rPr>
        <w:t xml:space="preserve">Zamawiający zaleca aby </w:t>
      </w:r>
      <w:r w:rsidRPr="00A64F95">
        <w:rPr>
          <w:rFonts w:eastAsia="Calibri" w:cs="Calibri"/>
          <w:u w:val="single"/>
        </w:rPr>
        <w:t>nie</w:t>
      </w:r>
      <w:r w:rsidRPr="00A64F95">
        <w:rPr>
          <w:rFonts w:eastAsia="Calibri" w:cs="Calibri"/>
        </w:rPr>
        <w:t xml:space="preserve"> wprowadzać jakichkolwiek zmian w plikach po podpisaniu ich podpisem kwalifikowanym. Może to skutkować naruszeniem integralności plików co równoważne będzie z koniecznością odrzucenia oferty w postępowaniu</w:t>
      </w:r>
      <w:r>
        <w:rPr>
          <w:rFonts w:eastAsia="Calibri" w:cs="Calibri"/>
        </w:rPr>
        <w:t>.</w:t>
      </w:r>
    </w:p>
    <w:p w14:paraId="111CC4A8" w14:textId="63EFFE3B" w:rsidR="00EE2E42" w:rsidRPr="00DC6DE3" w:rsidRDefault="0076428A" w:rsidP="0016462B">
      <w:pPr>
        <w:pStyle w:val="Nagwek1"/>
      </w:pPr>
      <w:bookmarkStart w:id="15" w:name="_Toc107835055"/>
      <w:r w:rsidRPr="00DC6DE3">
        <w:t>Termin związania ofert</w:t>
      </w:r>
      <w:r>
        <w:t>ą</w:t>
      </w:r>
      <w:bookmarkEnd w:id="15"/>
    </w:p>
    <w:p w14:paraId="2D27F9ED" w14:textId="5EDA8B9E" w:rsidR="007329DD" w:rsidRPr="00386B39" w:rsidRDefault="00B705F5" w:rsidP="00892353">
      <w:pPr>
        <w:pStyle w:val="Akapitzlist"/>
        <w:numPr>
          <w:ilvl w:val="1"/>
          <w:numId w:val="41"/>
        </w:numPr>
        <w:spacing w:after="120"/>
        <w:ind w:left="284"/>
        <w:rPr>
          <w:rFonts w:eastAsia="Calibri" w:cstheme="minorHAnsi"/>
          <w:szCs w:val="22"/>
          <w:lang w:eastAsia="en-US"/>
        </w:rPr>
      </w:pPr>
      <w:r w:rsidRPr="00386B39">
        <w:rPr>
          <w:rFonts w:eastAsia="Calibri" w:cstheme="minorHAnsi"/>
          <w:szCs w:val="22"/>
          <w:lang w:eastAsia="en-US"/>
        </w:rPr>
        <w:t xml:space="preserve">Wykonawca składając ofertę pozostaje nią związany przez okres </w:t>
      </w:r>
      <w:r w:rsidRPr="00386B39">
        <w:rPr>
          <w:rFonts w:eastAsia="Calibri" w:cstheme="minorHAnsi"/>
          <w:b/>
          <w:szCs w:val="22"/>
          <w:lang w:eastAsia="en-US"/>
        </w:rPr>
        <w:t>30 dni</w:t>
      </w:r>
      <w:r w:rsidRPr="00386B39">
        <w:rPr>
          <w:rFonts w:eastAsia="Calibri" w:cstheme="minorHAnsi"/>
          <w:szCs w:val="22"/>
          <w:lang w:eastAsia="en-US"/>
        </w:rPr>
        <w:t xml:space="preserve"> od upływu terminu składania ofert</w:t>
      </w:r>
      <w:r w:rsidR="004475E6" w:rsidRPr="00386B39">
        <w:rPr>
          <w:rFonts w:eastAsia="Calibri" w:cstheme="minorHAnsi"/>
          <w:szCs w:val="22"/>
          <w:lang w:eastAsia="en-US"/>
        </w:rPr>
        <w:t xml:space="preserve"> to jest do dnia</w:t>
      </w:r>
      <w:r w:rsidR="007051E6" w:rsidRPr="00386B39">
        <w:rPr>
          <w:rFonts w:eastAsia="Calibri" w:cstheme="minorHAnsi"/>
          <w:szCs w:val="22"/>
          <w:lang w:eastAsia="en-US"/>
        </w:rPr>
        <w:t xml:space="preserve"> </w:t>
      </w:r>
      <w:r w:rsidR="006570F3">
        <w:rPr>
          <w:rFonts w:eastAsia="Calibri" w:cstheme="minorHAnsi"/>
          <w:b/>
          <w:bCs/>
          <w:szCs w:val="22"/>
          <w:lang w:eastAsia="en-US"/>
        </w:rPr>
        <w:t>03</w:t>
      </w:r>
      <w:r w:rsidR="00EB2A4A">
        <w:rPr>
          <w:rFonts w:eastAsia="Calibri" w:cstheme="minorHAnsi"/>
          <w:b/>
          <w:bCs/>
          <w:szCs w:val="22"/>
          <w:lang w:eastAsia="en-US"/>
        </w:rPr>
        <w:t>.0</w:t>
      </w:r>
      <w:r w:rsidR="006570F3">
        <w:rPr>
          <w:rFonts w:eastAsia="Calibri" w:cstheme="minorHAnsi"/>
          <w:b/>
          <w:bCs/>
          <w:szCs w:val="22"/>
          <w:lang w:eastAsia="en-US"/>
        </w:rPr>
        <w:t>9</w:t>
      </w:r>
      <w:r w:rsidR="00EB2A4A">
        <w:rPr>
          <w:rFonts w:eastAsia="Calibri" w:cstheme="minorHAnsi"/>
          <w:b/>
          <w:bCs/>
          <w:szCs w:val="22"/>
          <w:lang w:eastAsia="en-US"/>
        </w:rPr>
        <w:t>.</w:t>
      </w:r>
      <w:r w:rsidR="007329DD" w:rsidRPr="00386B39">
        <w:rPr>
          <w:rFonts w:eastAsia="Calibri" w:cstheme="minorHAnsi"/>
          <w:b/>
          <w:bCs/>
          <w:szCs w:val="22"/>
          <w:lang w:eastAsia="en-US"/>
        </w:rPr>
        <w:t xml:space="preserve">2022 </w:t>
      </w:r>
      <w:r w:rsidR="00EA2EF8" w:rsidRPr="00386B39">
        <w:rPr>
          <w:rFonts w:eastAsia="Calibri" w:cstheme="minorHAnsi"/>
          <w:b/>
          <w:bCs/>
          <w:szCs w:val="22"/>
          <w:lang w:eastAsia="en-US"/>
        </w:rPr>
        <w:t>r.</w:t>
      </w:r>
      <w:r w:rsidR="00CE5E98" w:rsidRPr="00386B39">
        <w:rPr>
          <w:rFonts w:eastAsia="Calibri" w:cstheme="minorHAnsi"/>
          <w:b/>
          <w:bCs/>
          <w:szCs w:val="22"/>
          <w:lang w:eastAsia="en-US"/>
        </w:rPr>
        <w:t xml:space="preserve"> </w:t>
      </w:r>
    </w:p>
    <w:p w14:paraId="6B07A9BB" w14:textId="3BAE6A12" w:rsidR="006D50F4" w:rsidRPr="007329DD" w:rsidRDefault="00B705F5" w:rsidP="00892353">
      <w:pPr>
        <w:pStyle w:val="Akapitzlist"/>
        <w:numPr>
          <w:ilvl w:val="1"/>
          <w:numId w:val="41"/>
        </w:numPr>
        <w:spacing w:after="120"/>
        <w:ind w:left="284"/>
        <w:rPr>
          <w:rFonts w:eastAsia="Calibri" w:cstheme="minorHAnsi"/>
          <w:szCs w:val="22"/>
          <w:lang w:eastAsia="en-US"/>
        </w:rPr>
      </w:pPr>
      <w:r w:rsidRPr="007329DD">
        <w:rPr>
          <w:rFonts w:eastAsia="Calibri" w:cstheme="minorHAnsi"/>
          <w:szCs w:val="22"/>
          <w:lang w:eastAsia="en-US"/>
        </w:rPr>
        <w:t>Zamawiający może zwrócić się do Wykonawców o wyrażenie zgody na przedłużenie terminu związania ofertą. Oferta Wykonawcy, który nie zgodzi się na przedłużenie okresu związania ofertą zostanie odrzucona</w:t>
      </w:r>
      <w:r w:rsidR="00841D16" w:rsidRPr="007329DD">
        <w:rPr>
          <w:rFonts w:eastAsia="Calibri" w:cstheme="minorHAnsi"/>
          <w:szCs w:val="22"/>
          <w:lang w:eastAsia="en-US"/>
        </w:rPr>
        <w:t>.</w:t>
      </w:r>
      <w:r w:rsidRPr="007329DD">
        <w:rPr>
          <w:rFonts w:eastAsia="Calibri" w:cstheme="minorHAnsi"/>
          <w:szCs w:val="22"/>
          <w:lang w:eastAsia="en-US"/>
        </w:rPr>
        <w:t xml:space="preserve"> </w:t>
      </w:r>
    </w:p>
    <w:p w14:paraId="3CC50B49" w14:textId="45332D83" w:rsidR="00B705F5" w:rsidRPr="00DC6DE3" w:rsidRDefault="0076428A" w:rsidP="0016462B">
      <w:pPr>
        <w:pStyle w:val="Nagwek1"/>
      </w:pPr>
      <w:bookmarkStart w:id="16" w:name="_Toc107835056"/>
      <w:r w:rsidRPr="00DC6DE3">
        <w:t>Opis sposobu przygotowywania ofert</w:t>
      </w:r>
      <w:bookmarkEnd w:id="16"/>
    </w:p>
    <w:p w14:paraId="1817A871" w14:textId="77777777" w:rsidR="00E474C8" w:rsidRPr="00DC6DE3" w:rsidRDefault="00E474C8" w:rsidP="00E474C8">
      <w:pPr>
        <w:pStyle w:val="Akapitzlist"/>
        <w:numPr>
          <w:ilvl w:val="1"/>
          <w:numId w:val="17"/>
        </w:numPr>
        <w:spacing w:after="60"/>
        <w:ind w:left="284" w:hanging="284"/>
        <w:rPr>
          <w:rFonts w:eastAsia="Calibri" w:cstheme="minorHAnsi"/>
          <w:szCs w:val="22"/>
          <w:lang w:eastAsia="en-US"/>
        </w:rPr>
      </w:pPr>
      <w:r w:rsidRPr="00DC6DE3">
        <w:rPr>
          <w:rFonts w:eastAsia="Calibri" w:cstheme="minorHAnsi"/>
          <w:szCs w:val="22"/>
          <w:lang w:eastAsia="en-US"/>
        </w:rPr>
        <w:t xml:space="preserve">Treść oferty pod rygorem odrzucenia musi odpowiadać treści SWZ. Ofertę sporządza się w języku polskim. </w:t>
      </w:r>
    </w:p>
    <w:p w14:paraId="5EA5A821" w14:textId="77777777" w:rsidR="00E474C8" w:rsidRPr="00DC6DE3" w:rsidRDefault="00E474C8" w:rsidP="00E474C8">
      <w:pPr>
        <w:pStyle w:val="Akapitzlist"/>
        <w:numPr>
          <w:ilvl w:val="1"/>
          <w:numId w:val="17"/>
        </w:numPr>
        <w:spacing w:after="60"/>
        <w:ind w:left="284" w:hanging="284"/>
        <w:rPr>
          <w:rFonts w:eastAsia="Calibri" w:cstheme="minorHAnsi"/>
          <w:szCs w:val="22"/>
          <w:lang w:eastAsia="en-US"/>
        </w:rPr>
      </w:pPr>
      <w:r w:rsidRPr="00DC6DE3">
        <w:rPr>
          <w:rFonts w:eastAsia="Calibri" w:cstheme="minorHAnsi"/>
          <w:szCs w:val="22"/>
          <w:lang w:eastAsia="en-US"/>
        </w:rPr>
        <w:t xml:space="preserve">Zamawiający </w:t>
      </w:r>
      <w:r w:rsidRPr="00155C7C">
        <w:rPr>
          <w:rFonts w:eastAsia="Calibri" w:cstheme="minorHAnsi"/>
          <w:b/>
          <w:bCs/>
          <w:szCs w:val="22"/>
          <w:u w:val="single"/>
          <w:lang w:eastAsia="en-US"/>
        </w:rPr>
        <w:t>nie</w:t>
      </w:r>
      <w:r>
        <w:rPr>
          <w:rFonts w:eastAsia="Calibri" w:cstheme="minorHAnsi"/>
          <w:szCs w:val="22"/>
          <w:lang w:eastAsia="en-US"/>
        </w:rPr>
        <w:t xml:space="preserve"> </w:t>
      </w:r>
      <w:r w:rsidRPr="00DC6DE3">
        <w:rPr>
          <w:rFonts w:eastAsia="Calibri" w:cstheme="minorHAnsi"/>
          <w:b/>
          <w:bCs/>
          <w:szCs w:val="22"/>
          <w:u w:val="single"/>
          <w:lang w:eastAsia="en-US"/>
        </w:rPr>
        <w:t>dopuszcza</w:t>
      </w:r>
      <w:r w:rsidRPr="00DC6DE3">
        <w:rPr>
          <w:rFonts w:eastAsia="Calibri" w:cstheme="minorHAnsi"/>
          <w:b/>
          <w:bCs/>
          <w:szCs w:val="22"/>
          <w:lang w:eastAsia="en-US"/>
        </w:rPr>
        <w:t xml:space="preserve"> składani</w:t>
      </w:r>
      <w:r>
        <w:rPr>
          <w:rFonts w:eastAsia="Calibri" w:cstheme="minorHAnsi"/>
          <w:b/>
          <w:bCs/>
          <w:szCs w:val="22"/>
          <w:lang w:eastAsia="en-US"/>
        </w:rPr>
        <w:t>e</w:t>
      </w:r>
      <w:r w:rsidRPr="00DC6DE3">
        <w:rPr>
          <w:rFonts w:eastAsia="Calibri" w:cstheme="minorHAnsi"/>
          <w:b/>
          <w:bCs/>
          <w:szCs w:val="22"/>
          <w:lang w:eastAsia="en-US"/>
        </w:rPr>
        <w:t xml:space="preserve"> ofert częściowych</w:t>
      </w:r>
      <w:r w:rsidRPr="00DC6DE3">
        <w:rPr>
          <w:rFonts w:eastAsia="Calibri" w:cstheme="minorHAnsi"/>
          <w:szCs w:val="22"/>
          <w:lang w:eastAsia="en-US"/>
        </w:rPr>
        <w:t xml:space="preserve">, o których mowa w art. 7 pkt 15 </w:t>
      </w:r>
      <w:r>
        <w:rPr>
          <w:rFonts w:eastAsia="Calibri" w:cstheme="minorHAnsi"/>
          <w:szCs w:val="22"/>
          <w:lang w:eastAsia="en-US"/>
        </w:rPr>
        <w:t>Pzp</w:t>
      </w:r>
      <w:r w:rsidRPr="00DC6DE3">
        <w:rPr>
          <w:rFonts w:eastAsia="Calibri" w:cstheme="minorHAnsi"/>
          <w:szCs w:val="22"/>
          <w:lang w:eastAsia="en-US"/>
        </w:rPr>
        <w:t xml:space="preserve">. </w:t>
      </w:r>
    </w:p>
    <w:p w14:paraId="142FD2DB" w14:textId="77777777" w:rsidR="00E474C8" w:rsidRPr="00DC6DE3" w:rsidRDefault="00E474C8" w:rsidP="00E474C8">
      <w:pPr>
        <w:pStyle w:val="Akapitzlist"/>
        <w:numPr>
          <w:ilvl w:val="1"/>
          <w:numId w:val="17"/>
        </w:numPr>
        <w:spacing w:after="60"/>
        <w:ind w:left="284" w:hanging="284"/>
        <w:rPr>
          <w:rFonts w:eastAsia="Calibri" w:cstheme="minorHAnsi"/>
          <w:szCs w:val="22"/>
          <w:lang w:eastAsia="en-US"/>
        </w:rPr>
      </w:pPr>
      <w:r w:rsidRPr="00DC6DE3">
        <w:rPr>
          <w:rFonts w:eastAsia="Calibri" w:cstheme="minorHAnsi"/>
          <w:color w:val="000000" w:themeColor="text1"/>
          <w:szCs w:val="22"/>
          <w:lang w:eastAsia="en-US"/>
        </w:rPr>
        <w:t xml:space="preserve">Zamawiający </w:t>
      </w:r>
      <w:r w:rsidRPr="00DC6DE3">
        <w:rPr>
          <w:rFonts w:eastAsia="Calibri" w:cstheme="minorHAnsi"/>
          <w:b/>
          <w:bCs/>
          <w:color w:val="000000" w:themeColor="text1"/>
          <w:szCs w:val="22"/>
          <w:u w:val="single"/>
          <w:lang w:eastAsia="en-US"/>
        </w:rPr>
        <w:t>nie dopuszcza</w:t>
      </w:r>
      <w:r w:rsidRPr="00DC6DE3">
        <w:rPr>
          <w:rFonts w:eastAsia="Calibri" w:cstheme="minorHAnsi"/>
          <w:b/>
          <w:bCs/>
          <w:color w:val="000000" w:themeColor="text1"/>
          <w:szCs w:val="22"/>
          <w:lang w:eastAsia="en-US"/>
        </w:rPr>
        <w:t xml:space="preserve"> możliwości składania ofert wariantowych</w:t>
      </w:r>
      <w:r w:rsidRPr="00DC6DE3">
        <w:rPr>
          <w:rFonts w:eastAsia="Calibri" w:cstheme="minorHAnsi"/>
          <w:color w:val="000000" w:themeColor="text1"/>
          <w:szCs w:val="22"/>
          <w:lang w:eastAsia="en-US"/>
        </w:rPr>
        <w:t xml:space="preserve">, o których mowa w art. 92 ust. 1 ustawy. Zamawiający </w:t>
      </w:r>
      <w:r w:rsidRPr="00DC6DE3">
        <w:rPr>
          <w:rFonts w:eastAsia="Calibri" w:cstheme="minorHAnsi"/>
          <w:b/>
          <w:bCs/>
          <w:color w:val="000000" w:themeColor="text1"/>
          <w:szCs w:val="22"/>
          <w:u w:val="single"/>
          <w:lang w:eastAsia="en-US"/>
        </w:rPr>
        <w:t>nie przewiduje</w:t>
      </w:r>
      <w:r w:rsidRPr="00DC6DE3">
        <w:rPr>
          <w:rFonts w:eastAsia="Calibri" w:cstheme="minorHAnsi"/>
          <w:b/>
          <w:bCs/>
          <w:color w:val="000000" w:themeColor="text1"/>
          <w:szCs w:val="22"/>
          <w:lang w:eastAsia="en-US"/>
        </w:rPr>
        <w:t>: aukcji elektronicznej</w:t>
      </w:r>
      <w:r w:rsidRPr="00DC6DE3">
        <w:rPr>
          <w:rFonts w:eastAsia="Calibri" w:cstheme="minorHAnsi"/>
          <w:color w:val="000000" w:themeColor="text1"/>
          <w:szCs w:val="22"/>
          <w:lang w:eastAsia="en-US"/>
        </w:rPr>
        <w:t xml:space="preserve">, udzielania zaliczek na poczet wykonania </w:t>
      </w:r>
      <w:r w:rsidRPr="00DC6DE3">
        <w:rPr>
          <w:rFonts w:eastAsia="Calibri" w:cstheme="minorHAnsi"/>
          <w:szCs w:val="22"/>
          <w:lang w:eastAsia="en-US"/>
        </w:rPr>
        <w:t xml:space="preserve">zamówienia, o których mowa w art. 420 ustawy, zwrotu materiałów stanowiących ofertę (z zastrzeż. art.77 ust. 1 </w:t>
      </w:r>
      <w:r>
        <w:rPr>
          <w:rFonts w:eastAsia="Calibri" w:cstheme="minorHAnsi"/>
          <w:szCs w:val="22"/>
          <w:lang w:eastAsia="en-US"/>
        </w:rPr>
        <w:t>Pzp</w:t>
      </w:r>
      <w:r w:rsidRPr="00DC6DE3">
        <w:rPr>
          <w:rFonts w:eastAsia="Calibri" w:cstheme="minorHAnsi"/>
          <w:szCs w:val="22"/>
          <w:lang w:eastAsia="en-US"/>
        </w:rPr>
        <w:t xml:space="preserve">), zwrotu kosztów udziału w postępowaniu (z zastrzeż. art.255 ust.3 </w:t>
      </w:r>
      <w:r>
        <w:rPr>
          <w:rFonts w:eastAsia="Calibri" w:cstheme="minorHAnsi"/>
          <w:szCs w:val="22"/>
          <w:lang w:eastAsia="en-US"/>
        </w:rPr>
        <w:t>Pzp</w:t>
      </w:r>
      <w:r w:rsidRPr="00DC6DE3">
        <w:rPr>
          <w:rFonts w:eastAsia="Calibri" w:cstheme="minorHAnsi"/>
          <w:szCs w:val="22"/>
          <w:lang w:eastAsia="en-US"/>
        </w:rPr>
        <w:t>).</w:t>
      </w:r>
    </w:p>
    <w:p w14:paraId="09B8DF5F" w14:textId="77777777" w:rsidR="00E474C8" w:rsidRPr="00DC6DE3" w:rsidRDefault="00E474C8" w:rsidP="00E474C8">
      <w:pPr>
        <w:pStyle w:val="Akapitzlist"/>
        <w:numPr>
          <w:ilvl w:val="1"/>
          <w:numId w:val="17"/>
        </w:numPr>
        <w:spacing w:after="60"/>
        <w:ind w:left="284" w:hanging="284"/>
        <w:rPr>
          <w:rFonts w:eastAsia="Calibri" w:cstheme="minorHAnsi"/>
          <w:szCs w:val="22"/>
          <w:lang w:eastAsia="en-US"/>
        </w:rPr>
      </w:pPr>
      <w:r w:rsidRPr="00DC6DE3">
        <w:rPr>
          <w:rFonts w:eastAsia="Calibri" w:cstheme="minorHAnsi"/>
          <w:szCs w:val="22"/>
          <w:lang w:eastAsia="en-US"/>
        </w:rPr>
        <w:t>Zamawiający na podstawie art. 462 pkt. 2.</w:t>
      </w:r>
      <w:r>
        <w:rPr>
          <w:rFonts w:eastAsia="Calibri" w:cstheme="minorHAnsi"/>
          <w:szCs w:val="22"/>
          <w:lang w:eastAsia="en-US"/>
        </w:rPr>
        <w:t>Pzp</w:t>
      </w:r>
      <w:r w:rsidRPr="00DC6DE3">
        <w:rPr>
          <w:rFonts w:eastAsia="Calibri" w:cstheme="minorHAnsi"/>
          <w:szCs w:val="22"/>
          <w:lang w:eastAsia="en-US"/>
        </w:rPr>
        <w:t xml:space="preserve"> </w:t>
      </w:r>
      <w:r w:rsidRPr="00DC6DE3">
        <w:rPr>
          <w:rFonts w:eastAsia="Calibri" w:cstheme="minorHAnsi"/>
          <w:szCs w:val="22"/>
          <w:u w:val="single"/>
          <w:lang w:eastAsia="en-US"/>
        </w:rPr>
        <w:t>żąda</w:t>
      </w:r>
      <w:r w:rsidRPr="00DC6DE3">
        <w:rPr>
          <w:rFonts w:eastAsia="Calibri" w:cstheme="minorHAnsi"/>
          <w:szCs w:val="22"/>
          <w:lang w:eastAsia="en-US"/>
        </w:rPr>
        <w:t xml:space="preserve"> wskazania przez Wykonawcę części zamówienia, których wykonanie zamierza powierzyć podwykonawcy, i podania przez Wykonawcę firm podwykonawców.</w:t>
      </w:r>
    </w:p>
    <w:p w14:paraId="145E01C0" w14:textId="77777777" w:rsidR="00E474C8" w:rsidRPr="00DC6DE3" w:rsidRDefault="00E474C8" w:rsidP="00E474C8">
      <w:pPr>
        <w:pStyle w:val="Akapitzlist"/>
        <w:numPr>
          <w:ilvl w:val="1"/>
          <w:numId w:val="17"/>
        </w:numPr>
        <w:spacing w:after="60"/>
        <w:ind w:left="284" w:hanging="284"/>
        <w:rPr>
          <w:rFonts w:eastAsia="Calibri" w:cstheme="minorHAnsi"/>
          <w:szCs w:val="22"/>
          <w:lang w:eastAsia="en-US"/>
        </w:rPr>
      </w:pPr>
      <w:r w:rsidRPr="00DC6DE3">
        <w:rPr>
          <w:rFonts w:eastAsia="Calibri" w:cstheme="minorHAnsi"/>
          <w:szCs w:val="22"/>
          <w:lang w:eastAsia="en-US"/>
        </w:rPr>
        <w:t xml:space="preserve">Zamawiający wzywa Wykonawcę do złożenia, uzupełnienia, poprawienia lub wyjaśnienia dokumentów, oświadczeń, pełnomocnictw na zasadach określonych w art.128 ust.1, 4, 5 </w:t>
      </w:r>
      <w:r>
        <w:rPr>
          <w:rFonts w:eastAsia="Calibri" w:cstheme="minorHAnsi"/>
          <w:szCs w:val="22"/>
          <w:lang w:eastAsia="en-US"/>
        </w:rPr>
        <w:t>Pzp</w:t>
      </w:r>
      <w:r w:rsidRPr="00DC6DE3">
        <w:rPr>
          <w:rFonts w:eastAsia="Calibri" w:cstheme="minorHAnsi"/>
          <w:szCs w:val="22"/>
          <w:lang w:eastAsia="en-US"/>
        </w:rPr>
        <w:t xml:space="preserve">. </w:t>
      </w:r>
    </w:p>
    <w:p w14:paraId="7575EC1A" w14:textId="77777777" w:rsidR="00E474C8" w:rsidRDefault="00E474C8" w:rsidP="00E474C8">
      <w:pPr>
        <w:pStyle w:val="Akapitzlist"/>
        <w:numPr>
          <w:ilvl w:val="1"/>
          <w:numId w:val="17"/>
        </w:numPr>
        <w:ind w:left="284" w:hanging="284"/>
        <w:rPr>
          <w:rFonts w:eastAsia="Calibri" w:cstheme="minorHAnsi"/>
          <w:szCs w:val="22"/>
          <w:lang w:eastAsia="en-US"/>
        </w:rPr>
      </w:pPr>
      <w:r w:rsidRPr="00DC6DE3">
        <w:rPr>
          <w:rFonts w:eastAsia="Calibri" w:cstheme="minorHAnsi"/>
          <w:szCs w:val="22"/>
          <w:lang w:eastAsia="en-US"/>
        </w:rPr>
        <w:t>Zamawiający zaleca wykorzystanie formularzy załączników dołączonych do SWZ. Zamawiający dopuszcza złożenie dokumentów sporządzonych na drukach opracowanych przez Wykonawcę.</w:t>
      </w:r>
    </w:p>
    <w:p w14:paraId="47EF9AFB" w14:textId="77777777" w:rsidR="00E474C8" w:rsidRPr="002B16A0" w:rsidRDefault="00E474C8" w:rsidP="00E474C8">
      <w:pPr>
        <w:pStyle w:val="Akapitzlist"/>
        <w:numPr>
          <w:ilvl w:val="1"/>
          <w:numId w:val="17"/>
        </w:numPr>
        <w:ind w:left="284" w:hanging="284"/>
        <w:rPr>
          <w:rFonts w:eastAsia="Calibri" w:cstheme="minorHAnsi"/>
          <w:szCs w:val="22"/>
          <w:lang w:eastAsia="en-US"/>
        </w:rPr>
      </w:pPr>
      <w:r w:rsidRPr="002B16A0">
        <w:rPr>
          <w:rFonts w:eastAsia="Calibri" w:cs="Calibri"/>
          <w:szCs w:val="22"/>
        </w:rPr>
        <w:t xml:space="preserve">Oferta, wniosek oraz przedmiotowe środki dowodowe (jeżeli były wymagane) składane elektronicznie muszą zostać podpisane </w:t>
      </w:r>
      <w:r w:rsidRPr="002B16A0">
        <w:rPr>
          <w:rFonts w:eastAsia="Calibri" w:cs="Calibri"/>
          <w:b/>
          <w:szCs w:val="22"/>
        </w:rPr>
        <w:t>elektronicznym kwalifikowanym podpisem</w:t>
      </w:r>
      <w:r w:rsidRPr="002B16A0">
        <w:rPr>
          <w:rFonts w:eastAsia="Calibri" w:cs="Calibri"/>
          <w:szCs w:val="22"/>
        </w:rPr>
        <w:t xml:space="preserve"> lub </w:t>
      </w:r>
      <w:r w:rsidRPr="002B16A0">
        <w:rPr>
          <w:rFonts w:eastAsia="Calibri" w:cs="Calibri"/>
          <w:b/>
          <w:szCs w:val="22"/>
        </w:rPr>
        <w:t>podpisem zaufanym</w:t>
      </w:r>
      <w:r w:rsidRPr="002B16A0">
        <w:rPr>
          <w:rFonts w:eastAsia="Calibri" w:cs="Calibri"/>
          <w:szCs w:val="22"/>
        </w:rPr>
        <w:t xml:space="preserve"> lub </w:t>
      </w:r>
      <w:r w:rsidRPr="002B16A0">
        <w:rPr>
          <w:rFonts w:eastAsia="Calibri" w:cs="Calibri"/>
          <w:b/>
          <w:szCs w:val="22"/>
        </w:rPr>
        <w:t>podpisem osobistym</w:t>
      </w:r>
      <w:r w:rsidRPr="002B16A0">
        <w:rPr>
          <w:rFonts w:eastAsia="Calibri" w:cs="Calibri"/>
          <w:szCs w:val="22"/>
        </w:rPr>
        <w:t xml:space="preserve">. W procesie składania oferty, wniosku w tym przedmiotowych środków dowodowych na platformie, </w:t>
      </w:r>
      <w:r w:rsidRPr="002B16A0">
        <w:rPr>
          <w:rFonts w:eastAsia="Calibri" w:cs="Calibri"/>
          <w:b/>
          <w:szCs w:val="22"/>
        </w:rPr>
        <w:t>kwalifikowany podpis elektroniczny</w:t>
      </w:r>
      <w:r w:rsidRPr="002B16A0">
        <w:rPr>
          <w:rFonts w:eastAsia="Calibri" w:cs="Calibri"/>
          <w:szCs w:val="22"/>
        </w:rPr>
        <w:t xml:space="preserve"> lub </w:t>
      </w:r>
      <w:r w:rsidRPr="002B16A0">
        <w:rPr>
          <w:rFonts w:eastAsia="Calibri" w:cs="Calibri"/>
          <w:b/>
          <w:szCs w:val="22"/>
        </w:rPr>
        <w:t>podpis zaufany</w:t>
      </w:r>
      <w:r w:rsidRPr="002B16A0">
        <w:rPr>
          <w:rFonts w:eastAsia="Calibri" w:cs="Calibri"/>
          <w:szCs w:val="22"/>
        </w:rPr>
        <w:t xml:space="preserve"> lub </w:t>
      </w:r>
      <w:r w:rsidRPr="002B16A0">
        <w:rPr>
          <w:rFonts w:eastAsia="Calibri" w:cs="Calibri"/>
          <w:b/>
          <w:szCs w:val="22"/>
        </w:rPr>
        <w:t>podpis osobisty</w:t>
      </w:r>
      <w:r w:rsidRPr="002B16A0">
        <w:rPr>
          <w:rFonts w:eastAsia="Calibri" w:cs="Calibri"/>
          <w:szCs w:val="22"/>
        </w:rPr>
        <w:t xml:space="preserve"> Wykonawca składa bezpośrednio na dokumencie, który następnie przesyła do systemu.</w:t>
      </w:r>
    </w:p>
    <w:p w14:paraId="4E195AA3" w14:textId="77777777" w:rsidR="00E474C8" w:rsidRPr="002B16A0" w:rsidRDefault="00E474C8" w:rsidP="00E474C8">
      <w:pPr>
        <w:pStyle w:val="Akapitzlist"/>
        <w:numPr>
          <w:ilvl w:val="1"/>
          <w:numId w:val="17"/>
        </w:numPr>
        <w:ind w:left="284" w:hanging="284"/>
        <w:rPr>
          <w:rFonts w:eastAsia="Calibri" w:cstheme="minorHAnsi"/>
          <w:szCs w:val="22"/>
          <w:lang w:eastAsia="en-US"/>
        </w:rPr>
      </w:pPr>
      <w:r w:rsidRPr="002B16A0">
        <w:rPr>
          <w:rFonts w:eastAsia="Calibri"/>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DB6F5AF" w14:textId="77777777" w:rsidR="00E474C8" w:rsidRPr="002B16A0" w:rsidRDefault="00E474C8" w:rsidP="00E474C8">
      <w:pPr>
        <w:pStyle w:val="Akapitzlist"/>
        <w:numPr>
          <w:ilvl w:val="1"/>
          <w:numId w:val="17"/>
        </w:numPr>
        <w:ind w:left="284" w:hanging="284"/>
        <w:rPr>
          <w:rFonts w:eastAsia="Calibri" w:cstheme="minorHAnsi"/>
          <w:szCs w:val="22"/>
          <w:lang w:eastAsia="en-US"/>
        </w:rPr>
      </w:pPr>
      <w:r w:rsidRPr="002B16A0">
        <w:rPr>
          <w:rFonts w:eastAsia="Calibri"/>
          <w:szCs w:val="22"/>
        </w:rPr>
        <w:t>Oferta powinna być:</w:t>
      </w:r>
    </w:p>
    <w:p w14:paraId="2EFC0594" w14:textId="77777777" w:rsidR="00E474C8" w:rsidRPr="002B16A0" w:rsidRDefault="00E474C8" w:rsidP="00E474C8">
      <w:pPr>
        <w:pStyle w:val="Akapitzlist"/>
        <w:numPr>
          <w:ilvl w:val="1"/>
          <w:numId w:val="57"/>
        </w:numPr>
        <w:rPr>
          <w:rFonts w:eastAsia="Calibri" w:cs="Calibri"/>
          <w:szCs w:val="22"/>
        </w:rPr>
      </w:pPr>
      <w:r w:rsidRPr="002B16A0">
        <w:rPr>
          <w:rFonts w:eastAsia="Calibri" w:cs="Calibri"/>
          <w:szCs w:val="22"/>
        </w:rPr>
        <w:lastRenderedPageBreak/>
        <w:t>sporządzona na podstawie załączników niniejszej SWZ w języku polskim,</w:t>
      </w:r>
    </w:p>
    <w:p w14:paraId="156ED1CA" w14:textId="77777777" w:rsidR="00E474C8" w:rsidRPr="002B16A0" w:rsidRDefault="00E474C8" w:rsidP="00E474C8">
      <w:pPr>
        <w:numPr>
          <w:ilvl w:val="1"/>
          <w:numId w:val="57"/>
        </w:numPr>
        <w:rPr>
          <w:rFonts w:eastAsia="Calibri" w:cs="Calibri"/>
          <w:szCs w:val="22"/>
        </w:rPr>
      </w:pPr>
      <w:r w:rsidRPr="002B16A0">
        <w:rPr>
          <w:rFonts w:eastAsia="Calibri" w:cs="Calibri"/>
          <w:szCs w:val="22"/>
        </w:rPr>
        <w:t xml:space="preserve">złożona przy użyciu środków komunikacji elektronicznej tzn. za pośrednictwem </w:t>
      </w:r>
      <w:hyperlink r:id="rId26">
        <w:r w:rsidRPr="002B16A0">
          <w:rPr>
            <w:rFonts w:eastAsia="Calibri" w:cs="Calibri"/>
            <w:color w:val="1155CC"/>
            <w:szCs w:val="22"/>
            <w:u w:val="single"/>
          </w:rPr>
          <w:t>platformazakupowa.pl</w:t>
        </w:r>
      </w:hyperlink>
      <w:r w:rsidRPr="002B16A0">
        <w:rPr>
          <w:rFonts w:eastAsia="Calibri" w:cs="Calibri"/>
          <w:szCs w:val="22"/>
        </w:rPr>
        <w:t>,</w:t>
      </w:r>
    </w:p>
    <w:p w14:paraId="5772EFBF" w14:textId="77777777" w:rsidR="00E474C8" w:rsidRPr="002B16A0" w:rsidRDefault="00E474C8" w:rsidP="00E474C8">
      <w:pPr>
        <w:numPr>
          <w:ilvl w:val="1"/>
          <w:numId w:val="57"/>
        </w:numPr>
        <w:rPr>
          <w:rFonts w:eastAsia="Calibri" w:cs="Calibri"/>
          <w:szCs w:val="22"/>
        </w:rPr>
      </w:pPr>
      <w:r w:rsidRPr="002B16A0">
        <w:rPr>
          <w:rFonts w:eastAsia="Calibri" w:cs="Calibri"/>
          <w:szCs w:val="22"/>
        </w:rPr>
        <w:t>podpisana kwalifikowanym podpisem elektronicznym lub podpisem zaufanym lub podpisem osobistym przez osobę/osoby upoważnioną/upoważnione</w:t>
      </w:r>
    </w:p>
    <w:p w14:paraId="6F646985" w14:textId="77777777" w:rsidR="00E474C8" w:rsidRPr="002B16A0" w:rsidRDefault="00E474C8" w:rsidP="00E474C8">
      <w:pPr>
        <w:pStyle w:val="Akapitzlist"/>
        <w:numPr>
          <w:ilvl w:val="1"/>
          <w:numId w:val="17"/>
        </w:numPr>
        <w:ind w:left="284"/>
        <w:rPr>
          <w:rFonts w:eastAsia="Calibri" w:cs="Calibri"/>
        </w:rPr>
      </w:pPr>
      <w:r w:rsidRPr="002B16A0">
        <w:rPr>
          <w:rFonts w:eastAsia="Calibri" w:cs="Calibri"/>
        </w:rPr>
        <w:t xml:space="preserve">Podpisy kwalifikowane wykorzystywane przez </w:t>
      </w:r>
      <w:r>
        <w:rPr>
          <w:rFonts w:eastAsia="Calibri" w:cs="Calibri"/>
        </w:rPr>
        <w:t>W</w:t>
      </w:r>
      <w:r w:rsidRPr="002B16A0">
        <w:rPr>
          <w:rFonts w:eastAsia="Calibri" w:cs="Calibri"/>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A310C2C" w14:textId="77777777" w:rsidR="00E474C8" w:rsidRPr="002B16A0" w:rsidRDefault="00E474C8" w:rsidP="00E474C8">
      <w:pPr>
        <w:pStyle w:val="Akapitzlist"/>
        <w:numPr>
          <w:ilvl w:val="1"/>
          <w:numId w:val="17"/>
        </w:numPr>
        <w:ind w:left="284"/>
        <w:rPr>
          <w:rFonts w:eastAsia="Calibri" w:cs="Calibri"/>
        </w:rPr>
      </w:pPr>
      <w:r w:rsidRPr="002B16A0">
        <w:rPr>
          <w:rFonts w:eastAsia="Calibri"/>
        </w:rPr>
        <w:t>W przypadku wykorzystania formatu podpisu XAdES zewnętrzny. Zamawiający wymaga dołączenia odpowiedniej ilości plików tj. podpisywanych plików z danymi oraz plików podpisu w formacie XAdES.</w:t>
      </w:r>
    </w:p>
    <w:p w14:paraId="46ACF3BD" w14:textId="77777777" w:rsidR="00E474C8" w:rsidRPr="002B16A0" w:rsidRDefault="00E474C8" w:rsidP="00E474C8">
      <w:pPr>
        <w:pStyle w:val="Akapitzlist"/>
        <w:numPr>
          <w:ilvl w:val="1"/>
          <w:numId w:val="17"/>
        </w:numPr>
        <w:ind w:left="284"/>
        <w:rPr>
          <w:rFonts w:eastAsia="Calibri" w:cs="Calibri"/>
        </w:rPr>
      </w:pPr>
      <w:r w:rsidRPr="002B16A0">
        <w:rPr>
          <w:rFonts w:eastAsia="Calibr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40F67F5" w14:textId="77777777" w:rsidR="00E474C8" w:rsidRPr="002B16A0" w:rsidRDefault="00E474C8" w:rsidP="00E474C8">
      <w:pPr>
        <w:pStyle w:val="Akapitzlist"/>
        <w:numPr>
          <w:ilvl w:val="1"/>
          <w:numId w:val="17"/>
        </w:numPr>
        <w:ind w:left="284"/>
        <w:rPr>
          <w:rFonts w:eastAsia="Calibri" w:cs="Calibri"/>
        </w:rPr>
      </w:pPr>
      <w:r w:rsidRPr="002B16A0">
        <w:rPr>
          <w:rFonts w:eastAsia="Calibri"/>
        </w:rPr>
        <w:t xml:space="preserve">Wykonawca, za pośrednictwem </w:t>
      </w:r>
      <w:hyperlink r:id="rId27">
        <w:r w:rsidRPr="002B16A0">
          <w:rPr>
            <w:rFonts w:eastAsia="Calibri"/>
            <w:color w:val="1155CC"/>
            <w:u w:val="single"/>
          </w:rPr>
          <w:t>platformazakupowa.pl</w:t>
        </w:r>
      </w:hyperlink>
      <w:r w:rsidRPr="002B16A0">
        <w:rPr>
          <w:rFonts w:eastAsia="Calibri"/>
        </w:rPr>
        <w:t xml:space="preserve"> może przed upływem terminu składania ofert wycofać ofertę. Sposób dokonywania wycofania oferty zamieszczono w instrukcji zamieszczonej na stronie internetowej pod adresem:</w:t>
      </w:r>
    </w:p>
    <w:p w14:paraId="0E141B17" w14:textId="77777777" w:rsidR="00E474C8" w:rsidRPr="002B16A0" w:rsidRDefault="009354E8" w:rsidP="00E474C8">
      <w:pPr>
        <w:ind w:left="720"/>
        <w:rPr>
          <w:rFonts w:eastAsia="Calibri" w:cs="Calibri"/>
          <w:color w:val="1155CC"/>
          <w:u w:val="single"/>
        </w:rPr>
      </w:pPr>
      <w:hyperlink r:id="rId28">
        <w:r w:rsidR="00E474C8" w:rsidRPr="002B16A0">
          <w:rPr>
            <w:rFonts w:eastAsia="Calibri" w:cs="Calibri"/>
            <w:color w:val="1155CC"/>
            <w:u w:val="single"/>
          </w:rPr>
          <w:t>https://platformazakupowa.pl/strona/45-instrukcje</w:t>
        </w:r>
      </w:hyperlink>
    </w:p>
    <w:p w14:paraId="34600936" w14:textId="77777777" w:rsidR="00E474C8" w:rsidRPr="002B16A0" w:rsidRDefault="00E474C8" w:rsidP="00E474C8">
      <w:pPr>
        <w:pStyle w:val="Akapitzlist"/>
        <w:numPr>
          <w:ilvl w:val="1"/>
          <w:numId w:val="17"/>
        </w:numPr>
        <w:ind w:left="284"/>
        <w:rPr>
          <w:rFonts w:eastAsia="Calibri" w:cs="Calibri"/>
        </w:rPr>
      </w:pPr>
      <w:r w:rsidRPr="002B16A0">
        <w:rPr>
          <w:rFonts w:eastAsia="Calibri"/>
        </w:rPr>
        <w:t>Każdy z wykonawców może złożyć tylko jedną ofertę. Złożenie większej liczby ofert lub oferty zawierającej propozycje wariantowe podlegać będą odrzuceniu.</w:t>
      </w:r>
    </w:p>
    <w:p w14:paraId="634E3DDF" w14:textId="77777777" w:rsidR="00E474C8" w:rsidRPr="002B16A0" w:rsidRDefault="00E474C8" w:rsidP="00E474C8">
      <w:pPr>
        <w:pStyle w:val="Akapitzlist"/>
        <w:numPr>
          <w:ilvl w:val="1"/>
          <w:numId w:val="17"/>
        </w:numPr>
        <w:ind w:left="284"/>
        <w:rPr>
          <w:rFonts w:eastAsia="Calibri" w:cs="Calibri"/>
        </w:rPr>
      </w:pPr>
      <w:r w:rsidRPr="002B16A0">
        <w:rPr>
          <w:rFonts w:eastAsia="Calibri"/>
        </w:rPr>
        <w:t>Ceny oferty muszą zawierać wszystkie koszty, jakie musi ponieść wykonawca, aby zrealizować zamówienie z najwyższą starannością oraz ewentualne rabaty.</w:t>
      </w:r>
    </w:p>
    <w:p w14:paraId="4BA88B5F" w14:textId="77777777" w:rsidR="00E474C8" w:rsidRPr="002B16A0" w:rsidRDefault="00E474C8" w:rsidP="00E474C8">
      <w:pPr>
        <w:pStyle w:val="Akapitzlist"/>
        <w:numPr>
          <w:ilvl w:val="1"/>
          <w:numId w:val="17"/>
        </w:numPr>
        <w:ind w:left="284"/>
        <w:rPr>
          <w:rFonts w:eastAsia="Calibri" w:cs="Calibri"/>
        </w:rPr>
      </w:pPr>
      <w:r w:rsidRPr="002B16A0">
        <w:rPr>
          <w:rFonts w:eastAsia="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BF7A2EA" w14:textId="77777777" w:rsidR="00E474C8" w:rsidRPr="002B16A0" w:rsidRDefault="00E474C8" w:rsidP="00E474C8">
      <w:pPr>
        <w:pStyle w:val="Akapitzlist"/>
        <w:numPr>
          <w:ilvl w:val="1"/>
          <w:numId w:val="17"/>
        </w:numPr>
        <w:ind w:left="284"/>
        <w:rPr>
          <w:rFonts w:eastAsia="Calibri" w:cs="Calibri"/>
        </w:rPr>
      </w:pPr>
      <w:r w:rsidRPr="002B16A0">
        <w:rPr>
          <w:rFonts w:eastAsia="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631B7F7" w14:textId="77777777" w:rsidR="00E474C8" w:rsidRPr="002B16A0" w:rsidRDefault="00E474C8" w:rsidP="00E474C8">
      <w:pPr>
        <w:pStyle w:val="Akapitzlist"/>
        <w:numPr>
          <w:ilvl w:val="1"/>
          <w:numId w:val="17"/>
        </w:numPr>
        <w:ind w:left="284"/>
        <w:rPr>
          <w:rFonts w:eastAsia="Calibri" w:cs="Calibri"/>
        </w:rPr>
      </w:pPr>
      <w:r w:rsidRPr="002B16A0">
        <w:rPr>
          <w:rFonts w:eastAsia="Calibri"/>
        </w:rPr>
        <w:t>Maksymalny rozmiar jednego pliku przesyłanego za pośrednictwem dedykowanych formularzy do: złożenia, zmiany, wycofania oferty wynosi 150 MB natomiast przy komunikacji wielkość pliku to maksymalnie 500 MB.</w:t>
      </w:r>
    </w:p>
    <w:p w14:paraId="3C6B20C0" w14:textId="5DFF90F0" w:rsidR="00E474C8" w:rsidRPr="002B16A0" w:rsidRDefault="00E474C8" w:rsidP="00E474C8">
      <w:pPr>
        <w:pStyle w:val="Akapitzlist"/>
        <w:numPr>
          <w:ilvl w:val="1"/>
          <w:numId w:val="17"/>
        </w:numPr>
        <w:ind w:left="284"/>
        <w:rPr>
          <w:rFonts w:eastAsia="Calibri" w:cs="Calibri"/>
        </w:rPr>
      </w:pPr>
      <w:r w:rsidRPr="002B16A0">
        <w:rPr>
          <w:rFonts w:eastAsia="Calibri" w:cstheme="minorHAnsi"/>
          <w:color w:val="000000" w:themeColor="text1"/>
          <w:szCs w:val="22"/>
          <w:lang w:eastAsia="en-US"/>
        </w:rPr>
        <w:t xml:space="preserve">Każdorazowo w treści przekazywanego dokumentu należy przywołać numer nadany sprawie: </w:t>
      </w:r>
      <w:r w:rsidR="00E41E32" w:rsidRPr="00C95E04">
        <w:rPr>
          <w:rFonts w:eastAsia="Calibri" w:cstheme="minorHAnsi"/>
          <w:bCs/>
          <w:sz w:val="24"/>
          <w:lang w:eastAsia="en-US"/>
        </w:rPr>
        <w:t>RZP.271.</w:t>
      </w:r>
      <w:r w:rsidR="00E41E32">
        <w:rPr>
          <w:rFonts w:eastAsia="Calibri" w:cstheme="minorHAnsi"/>
          <w:bCs/>
          <w:sz w:val="24"/>
          <w:lang w:eastAsia="en-US"/>
        </w:rPr>
        <w:t>4</w:t>
      </w:r>
      <w:r w:rsidR="00E41E32" w:rsidRPr="00C95E04">
        <w:rPr>
          <w:rFonts w:eastAsia="Calibri" w:cstheme="minorHAnsi"/>
          <w:bCs/>
          <w:sz w:val="24"/>
          <w:lang w:eastAsia="en-US"/>
        </w:rPr>
        <w:t>.2022.RPO</w:t>
      </w:r>
    </w:p>
    <w:p w14:paraId="74D42B0E" w14:textId="77777777" w:rsidR="00E474C8" w:rsidRPr="002B16A0" w:rsidRDefault="00E474C8" w:rsidP="00E474C8">
      <w:pPr>
        <w:numPr>
          <w:ilvl w:val="1"/>
          <w:numId w:val="17"/>
        </w:numPr>
        <w:ind w:left="284" w:hanging="426"/>
        <w:rPr>
          <w:rFonts w:eastAsia="Calibri" w:cstheme="minorHAnsi"/>
          <w:szCs w:val="22"/>
          <w:lang w:eastAsia="en-US"/>
        </w:rPr>
      </w:pPr>
      <w:r w:rsidRPr="002B16A0">
        <w:rPr>
          <w:rFonts w:eastAsia="Calibri" w:cstheme="minorHAnsi"/>
          <w:szCs w:val="22"/>
          <w:lang w:eastAsia="en-US"/>
        </w:rPr>
        <w:t>Konsekwencje złożenia oferty niezgodnie z zapisami SWZ ponosi Wykonawca.</w:t>
      </w:r>
    </w:p>
    <w:p w14:paraId="0A84B8F7" w14:textId="77777777" w:rsidR="00E474C8" w:rsidRPr="002B16A0" w:rsidRDefault="00E474C8" w:rsidP="00E474C8">
      <w:pPr>
        <w:numPr>
          <w:ilvl w:val="1"/>
          <w:numId w:val="17"/>
        </w:numPr>
        <w:spacing w:after="240"/>
        <w:ind w:left="284" w:hanging="426"/>
        <w:rPr>
          <w:rFonts w:eastAsia="Calibri" w:cstheme="minorHAnsi"/>
          <w:szCs w:val="22"/>
          <w:lang w:eastAsia="en-US"/>
        </w:rPr>
      </w:pPr>
      <w:r w:rsidRPr="002B16A0">
        <w:rPr>
          <w:rFonts w:eastAsia="Calibri" w:cstheme="minorHAnsi"/>
          <w:szCs w:val="22"/>
          <w:lang w:eastAsia="en-US"/>
        </w:rPr>
        <w:t xml:space="preserve">Zamawiający poprawia w ofercie omyłki pisarskie, rachunkowe i inne omyłki zgodnie z art. 223 ust. 2 Pzp. </w:t>
      </w:r>
    </w:p>
    <w:p w14:paraId="67FF2112" w14:textId="7D2BCDC0" w:rsidR="00B705F5" w:rsidRPr="00DC6DE3" w:rsidRDefault="0076428A" w:rsidP="0016462B">
      <w:pPr>
        <w:pStyle w:val="Nagwek1"/>
      </w:pPr>
      <w:bookmarkStart w:id="17" w:name="_Toc107835057"/>
      <w:r w:rsidRPr="00DC6DE3">
        <w:t>Sposób oraz termin składania ofert</w:t>
      </w:r>
      <w:bookmarkEnd w:id="17"/>
      <w:r w:rsidR="00AD5C81" w:rsidRPr="00DC6DE3">
        <w:t xml:space="preserve"> </w:t>
      </w:r>
    </w:p>
    <w:p w14:paraId="1D026DF9" w14:textId="0289999E" w:rsidR="001B42CE" w:rsidRPr="001B42CE" w:rsidRDefault="001B42CE" w:rsidP="001B42CE">
      <w:pPr>
        <w:pStyle w:val="Akapitzlist"/>
        <w:numPr>
          <w:ilvl w:val="1"/>
          <w:numId w:val="43"/>
        </w:numPr>
        <w:spacing w:before="120"/>
        <w:ind w:left="284" w:hanging="284"/>
        <w:rPr>
          <w:rFonts w:eastAsia="Calibri" w:cs="Calibri"/>
          <w:b/>
          <w:szCs w:val="22"/>
          <w:u w:val="single"/>
          <w:lang w:eastAsia="en-US"/>
        </w:rPr>
      </w:pPr>
      <w:r w:rsidRPr="001B42CE">
        <w:rPr>
          <w:rFonts w:eastAsia="Calibri" w:cs="Calibri"/>
        </w:rPr>
        <w:t xml:space="preserve">Ofertę wraz z wymaganymi dokumentami należy umieścić na </w:t>
      </w:r>
      <w:hyperlink r:id="rId29">
        <w:r w:rsidRPr="001B42CE">
          <w:rPr>
            <w:rFonts w:eastAsia="Calibri" w:cs="Calibri"/>
            <w:color w:val="1155CC"/>
            <w:u w:val="single"/>
          </w:rPr>
          <w:t>platformazakupowa.pl</w:t>
        </w:r>
      </w:hyperlink>
      <w:r w:rsidRPr="001B42CE">
        <w:rPr>
          <w:rFonts w:eastAsia="Calibri" w:cs="Calibri"/>
        </w:rPr>
        <w:t xml:space="preserve"> pod adresem: </w:t>
      </w:r>
      <w:hyperlink r:id="rId30" w:tgtFrame="_blank" w:history="1">
        <w:r w:rsidRPr="00A7746B">
          <w:rPr>
            <w:rStyle w:val="Hipercze"/>
          </w:rPr>
          <w:t>https://platformazakupowa.pl/pn/gmina_chmielno</w:t>
        </w:r>
      </w:hyperlink>
      <w:r w:rsidRPr="001B42CE">
        <w:rPr>
          <w:rFonts w:eastAsia="Calibri" w:cs="Calibri"/>
        </w:rPr>
        <w:t xml:space="preserve"> w myśl Ustawy na stronie internetowej prowadzonego postępowania  do dnia </w:t>
      </w:r>
      <w:r w:rsidR="00E41E32" w:rsidRPr="00E41E32">
        <w:rPr>
          <w:rFonts w:eastAsia="Calibri" w:cs="Calibri"/>
          <w:b/>
          <w:bCs/>
          <w:color w:val="000000" w:themeColor="text1"/>
        </w:rPr>
        <w:t>0</w:t>
      </w:r>
      <w:r w:rsidR="006570F3">
        <w:rPr>
          <w:rFonts w:eastAsia="Calibri" w:cs="Calibri"/>
          <w:b/>
          <w:bCs/>
          <w:color w:val="000000" w:themeColor="text1"/>
        </w:rPr>
        <w:t>5</w:t>
      </w:r>
      <w:r w:rsidRPr="00E41E32">
        <w:rPr>
          <w:rFonts w:eastAsia="Calibri" w:cs="Calibri"/>
          <w:b/>
          <w:bCs/>
          <w:color w:val="000000" w:themeColor="text1"/>
        </w:rPr>
        <w:t>.0</w:t>
      </w:r>
      <w:r w:rsidR="00E41E32" w:rsidRPr="00E41E32">
        <w:rPr>
          <w:rFonts w:eastAsia="Calibri" w:cs="Calibri"/>
          <w:b/>
          <w:bCs/>
          <w:color w:val="000000" w:themeColor="text1"/>
        </w:rPr>
        <w:t>8</w:t>
      </w:r>
      <w:r w:rsidRPr="00E41E32">
        <w:rPr>
          <w:rFonts w:eastAsia="Calibri" w:cs="Calibri"/>
          <w:b/>
          <w:bCs/>
          <w:color w:val="000000" w:themeColor="text1"/>
        </w:rPr>
        <w:t>.2022r. godz. 10:00.</w:t>
      </w:r>
    </w:p>
    <w:p w14:paraId="04EB47EB" w14:textId="77777777" w:rsidR="001B42CE" w:rsidRPr="001B42CE" w:rsidRDefault="001B42CE" w:rsidP="001B42CE">
      <w:pPr>
        <w:pStyle w:val="Akapitzlist"/>
        <w:numPr>
          <w:ilvl w:val="1"/>
          <w:numId w:val="43"/>
        </w:numPr>
        <w:spacing w:before="120"/>
        <w:ind w:left="284" w:hanging="284"/>
        <w:rPr>
          <w:rFonts w:eastAsia="Calibri" w:cs="Calibri"/>
          <w:b/>
          <w:szCs w:val="22"/>
          <w:u w:val="single"/>
          <w:lang w:eastAsia="en-US"/>
        </w:rPr>
      </w:pPr>
      <w:r w:rsidRPr="001B42CE">
        <w:rPr>
          <w:rFonts w:eastAsia="Calibri" w:cs="Calibri"/>
        </w:rPr>
        <w:t>Do oferty należy dołączyć wszystkie wymagane w SWZ dokumenty.</w:t>
      </w:r>
    </w:p>
    <w:p w14:paraId="0224F924" w14:textId="77777777" w:rsidR="001B42CE" w:rsidRPr="001B42CE" w:rsidRDefault="001B42CE" w:rsidP="001B42CE">
      <w:pPr>
        <w:pStyle w:val="Akapitzlist"/>
        <w:numPr>
          <w:ilvl w:val="1"/>
          <w:numId w:val="43"/>
        </w:numPr>
        <w:spacing w:before="120"/>
        <w:ind w:left="284" w:hanging="284"/>
        <w:rPr>
          <w:rFonts w:eastAsia="Calibri" w:cs="Calibri"/>
          <w:b/>
          <w:szCs w:val="22"/>
          <w:u w:val="single"/>
          <w:lang w:eastAsia="en-US"/>
        </w:rPr>
      </w:pPr>
      <w:r w:rsidRPr="001B42CE">
        <w:rPr>
          <w:rFonts w:eastAsia="Calibri" w:cs="Calibri"/>
        </w:rPr>
        <w:lastRenderedPageBreak/>
        <w:t>Po wypełnieniu Formularza składania oferty lub wniosku i dołączenia  wszystkich wymaganych załączników należy kliknąć przycisk „Przejdź do podsumowania”.</w:t>
      </w:r>
    </w:p>
    <w:p w14:paraId="6EA8F4D0" w14:textId="77777777" w:rsidR="001B42CE" w:rsidRPr="001B42CE" w:rsidRDefault="001B42CE" w:rsidP="001B42CE">
      <w:pPr>
        <w:pStyle w:val="Akapitzlist"/>
        <w:numPr>
          <w:ilvl w:val="1"/>
          <w:numId w:val="43"/>
        </w:numPr>
        <w:spacing w:before="120"/>
        <w:ind w:left="284" w:hanging="284"/>
        <w:rPr>
          <w:rFonts w:eastAsia="Calibri" w:cs="Calibri"/>
          <w:b/>
          <w:szCs w:val="22"/>
          <w:u w:val="single"/>
          <w:lang w:eastAsia="en-US"/>
        </w:rPr>
      </w:pPr>
      <w:r w:rsidRPr="001B42CE">
        <w:rPr>
          <w:rFonts w:eastAsia="Calibri" w:cs="Calibri"/>
        </w:rPr>
        <w:t xml:space="preserve">Oferta lub wniosek składana elektronicznie musi zostać podpisana elektronicznym podpisem kwalifikowanym, podpisem zaufanym lub podpisem osobistym. W procesie składania oferty za pośrednictwem </w:t>
      </w:r>
      <w:hyperlink r:id="rId31">
        <w:r w:rsidRPr="001B42CE">
          <w:rPr>
            <w:rFonts w:eastAsia="Calibri" w:cs="Calibri"/>
            <w:color w:val="1155CC"/>
            <w:u w:val="single"/>
          </w:rPr>
          <w:t>platformazakupowa.pl</w:t>
        </w:r>
      </w:hyperlink>
      <w:r w:rsidRPr="001B42CE">
        <w:rPr>
          <w:rFonts w:eastAsia="Calibri" w:cs="Calibri"/>
        </w:rPr>
        <w:t xml:space="preserve">, wykonawca powinien złożyć podpis bezpośrednio na dokumentach przesłanych za pośrednictwem </w:t>
      </w:r>
      <w:hyperlink r:id="rId32">
        <w:r w:rsidRPr="001B42CE">
          <w:rPr>
            <w:rFonts w:eastAsia="Calibri" w:cs="Calibri"/>
            <w:color w:val="1155CC"/>
            <w:u w:val="single"/>
          </w:rPr>
          <w:t>platformazakupowa.pl</w:t>
        </w:r>
      </w:hyperlink>
      <w:r w:rsidRPr="001B42CE">
        <w:rPr>
          <w:rFonts w:eastAsia="Calibri" w:cs="Calibr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3433F38" w14:textId="77777777" w:rsidR="001B42CE" w:rsidRPr="001B42CE" w:rsidRDefault="001B42CE" w:rsidP="001B42CE">
      <w:pPr>
        <w:pStyle w:val="Akapitzlist"/>
        <w:numPr>
          <w:ilvl w:val="1"/>
          <w:numId w:val="43"/>
        </w:numPr>
        <w:spacing w:before="120"/>
        <w:ind w:left="284" w:hanging="284"/>
        <w:rPr>
          <w:rFonts w:eastAsia="Calibri" w:cs="Calibri"/>
          <w:b/>
          <w:szCs w:val="22"/>
          <w:u w:val="single"/>
          <w:lang w:eastAsia="en-US"/>
        </w:rPr>
      </w:pPr>
      <w:r w:rsidRPr="001B42CE">
        <w:rPr>
          <w:rFonts w:eastAsia="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7271DF2E" w14:textId="3DD5845A" w:rsidR="001B42CE" w:rsidRPr="001B42CE" w:rsidRDefault="001B42CE" w:rsidP="001B42CE">
      <w:pPr>
        <w:pStyle w:val="Akapitzlist"/>
        <w:numPr>
          <w:ilvl w:val="1"/>
          <w:numId w:val="43"/>
        </w:numPr>
        <w:spacing w:before="120"/>
        <w:ind w:left="284" w:hanging="284"/>
        <w:rPr>
          <w:rFonts w:eastAsia="Calibri" w:cs="Calibri"/>
          <w:b/>
          <w:szCs w:val="22"/>
          <w:u w:val="single"/>
          <w:lang w:eastAsia="en-US"/>
        </w:rPr>
      </w:pPr>
      <w:r w:rsidRPr="001B42CE">
        <w:rPr>
          <w:rFonts w:eastAsia="Calibri" w:cs="Calibri"/>
        </w:rPr>
        <w:t xml:space="preserve">Szczegółowa instrukcja dla Wykonawców dotycząca złożenia, zmiany i wycofania oferty znajduje się na stronie internetowej pod adresem:  </w:t>
      </w:r>
      <w:hyperlink r:id="rId33">
        <w:r w:rsidRPr="001B42CE">
          <w:rPr>
            <w:rFonts w:eastAsia="Calibri" w:cs="Calibri"/>
            <w:color w:val="1155CC"/>
            <w:u w:val="single"/>
          </w:rPr>
          <w:t>https://platformazakupowa.pl/strona/45-instrukcje</w:t>
        </w:r>
      </w:hyperlink>
    </w:p>
    <w:p w14:paraId="5A691102" w14:textId="77777777" w:rsidR="001B42CE" w:rsidRPr="00DC6DE3" w:rsidRDefault="001B42CE" w:rsidP="001B42CE">
      <w:pPr>
        <w:pStyle w:val="Akapitzlist"/>
        <w:spacing w:before="120"/>
        <w:ind w:left="284"/>
        <w:rPr>
          <w:rFonts w:eastAsia="Calibri" w:cs="Calibri"/>
          <w:b/>
          <w:szCs w:val="22"/>
          <w:u w:val="single"/>
          <w:lang w:eastAsia="en-US"/>
        </w:rPr>
      </w:pPr>
    </w:p>
    <w:p w14:paraId="0D8EE707" w14:textId="3D0BDC86" w:rsidR="007F264E" w:rsidRPr="00DC6DE3" w:rsidRDefault="0094327B" w:rsidP="0016462B">
      <w:pPr>
        <w:pStyle w:val="Nagwek1"/>
      </w:pPr>
      <w:bookmarkStart w:id="18" w:name="_Toc107835058"/>
      <w:r w:rsidRPr="00DC6DE3">
        <w:t>O</w:t>
      </w:r>
      <w:r w:rsidR="0076428A" w:rsidRPr="00DC6DE3">
        <w:t>twarcie ofert</w:t>
      </w:r>
      <w:bookmarkEnd w:id="18"/>
    </w:p>
    <w:p w14:paraId="6298D220" w14:textId="17DFECD9" w:rsidR="001B42CE" w:rsidRPr="001B42CE" w:rsidRDefault="001B42CE" w:rsidP="001B42CE">
      <w:pPr>
        <w:pStyle w:val="Default"/>
        <w:numPr>
          <w:ilvl w:val="1"/>
          <w:numId w:val="44"/>
        </w:numPr>
        <w:spacing w:after="71"/>
        <w:ind w:left="284" w:hanging="284"/>
        <w:jc w:val="both"/>
        <w:rPr>
          <w:rFonts w:ascii="Ubuntu" w:hAnsi="Ubuntu" w:cstheme="minorHAnsi"/>
          <w:sz w:val="22"/>
          <w:szCs w:val="22"/>
        </w:rPr>
      </w:pPr>
      <w:r w:rsidRPr="001B42CE">
        <w:rPr>
          <w:rFonts w:ascii="Ubuntu" w:hAnsi="Ubuntu" w:cstheme="minorHAnsi"/>
          <w:sz w:val="22"/>
          <w:szCs w:val="22"/>
        </w:rPr>
        <w:t xml:space="preserve">Otwarcie </w:t>
      </w:r>
      <w:r w:rsidRPr="001B42CE">
        <w:rPr>
          <w:rFonts w:ascii="Ubuntu" w:eastAsia="Calibri" w:hAnsi="Ubuntu" w:cs="Calibri"/>
          <w:sz w:val="22"/>
          <w:szCs w:val="22"/>
        </w:rPr>
        <w:t>ofert następuje niezwłocznie po upływie terminu składania ofert, nie później niż następnego dnia po dniu, w którym upłynął termin składania ofert tj.</w:t>
      </w:r>
      <w:r w:rsidR="00E41E32">
        <w:rPr>
          <w:rFonts w:ascii="Ubuntu" w:eastAsia="Calibri" w:hAnsi="Ubuntu" w:cs="Calibri"/>
          <w:sz w:val="22"/>
          <w:szCs w:val="22"/>
        </w:rPr>
        <w:t xml:space="preserve"> </w:t>
      </w:r>
      <w:r w:rsidR="00E41E32" w:rsidRPr="00E41E32">
        <w:rPr>
          <w:rFonts w:ascii="Ubuntu" w:eastAsia="Calibri" w:hAnsi="Ubuntu" w:cs="Calibri"/>
          <w:b/>
          <w:bCs/>
          <w:color w:val="000000" w:themeColor="text1"/>
          <w:sz w:val="22"/>
          <w:szCs w:val="22"/>
        </w:rPr>
        <w:t>0</w:t>
      </w:r>
      <w:r w:rsidR="006570F3">
        <w:rPr>
          <w:rFonts w:ascii="Ubuntu" w:eastAsia="Calibri" w:hAnsi="Ubuntu" w:cs="Calibri"/>
          <w:b/>
          <w:bCs/>
          <w:color w:val="000000" w:themeColor="text1"/>
          <w:sz w:val="22"/>
          <w:szCs w:val="22"/>
        </w:rPr>
        <w:t>5</w:t>
      </w:r>
      <w:r w:rsidRPr="00E41E32">
        <w:rPr>
          <w:rFonts w:ascii="Ubuntu" w:eastAsia="Calibri" w:hAnsi="Ubuntu" w:cs="Calibri"/>
          <w:b/>
          <w:bCs/>
          <w:color w:val="000000" w:themeColor="text1"/>
          <w:sz w:val="22"/>
          <w:szCs w:val="22"/>
        </w:rPr>
        <w:t>.0</w:t>
      </w:r>
      <w:r w:rsidR="00E41E32" w:rsidRPr="00E41E32">
        <w:rPr>
          <w:rFonts w:ascii="Ubuntu" w:eastAsia="Calibri" w:hAnsi="Ubuntu" w:cs="Calibri"/>
          <w:b/>
          <w:bCs/>
          <w:color w:val="000000" w:themeColor="text1"/>
          <w:sz w:val="22"/>
          <w:szCs w:val="22"/>
        </w:rPr>
        <w:t>8</w:t>
      </w:r>
      <w:r w:rsidRPr="00E41E32">
        <w:rPr>
          <w:rFonts w:ascii="Ubuntu" w:eastAsia="Calibri" w:hAnsi="Ubuntu" w:cs="Calibri"/>
          <w:b/>
          <w:bCs/>
          <w:color w:val="000000" w:themeColor="text1"/>
          <w:sz w:val="22"/>
          <w:szCs w:val="22"/>
        </w:rPr>
        <w:t>.2022r. o godz. 10:</w:t>
      </w:r>
      <w:r w:rsidR="00E41E32" w:rsidRPr="00E41E32">
        <w:rPr>
          <w:rFonts w:ascii="Ubuntu" w:eastAsia="Calibri" w:hAnsi="Ubuntu" w:cs="Calibri"/>
          <w:b/>
          <w:bCs/>
          <w:color w:val="000000" w:themeColor="text1"/>
          <w:sz w:val="22"/>
          <w:szCs w:val="22"/>
        </w:rPr>
        <w:t>15</w:t>
      </w:r>
    </w:p>
    <w:p w14:paraId="1BC1F310" w14:textId="77777777" w:rsidR="001B42CE" w:rsidRPr="008E5A43" w:rsidRDefault="001B42CE" w:rsidP="001B42CE">
      <w:pPr>
        <w:pStyle w:val="Akapitzlist"/>
        <w:numPr>
          <w:ilvl w:val="1"/>
          <w:numId w:val="44"/>
        </w:numPr>
        <w:shd w:val="clear" w:color="auto" w:fill="FFFFFF"/>
        <w:ind w:left="426"/>
        <w:rPr>
          <w:rFonts w:eastAsia="Calibri" w:cs="Calibri"/>
        </w:rPr>
      </w:pPr>
      <w:r>
        <w:rPr>
          <w:rFonts w:eastAsia="Calibri" w:cs="Calibri"/>
        </w:rPr>
        <w:t>O</w:t>
      </w:r>
      <w:r w:rsidRPr="008E5A43">
        <w:rPr>
          <w:rFonts w:eastAsia="Calibri" w:cs="Calibri"/>
        </w:rPr>
        <w:t>twarcie ofert następuje przy użyciu systemu teleinformatycznego, w przypadku awarii tego systemu, która powoduje brak możliwości otwarcia ofert w terminie określonym przez zamawiającego, otwarcie ofert następuje niezwłocznie po usunięciu awarii.</w:t>
      </w:r>
    </w:p>
    <w:p w14:paraId="7A9673B1" w14:textId="77777777" w:rsidR="001B42CE" w:rsidRPr="008E5A43" w:rsidRDefault="001B42CE" w:rsidP="001B42CE">
      <w:pPr>
        <w:pStyle w:val="Akapitzlist"/>
        <w:numPr>
          <w:ilvl w:val="1"/>
          <w:numId w:val="44"/>
        </w:numPr>
        <w:shd w:val="clear" w:color="auto" w:fill="FFFFFF"/>
        <w:ind w:left="426"/>
        <w:rPr>
          <w:rFonts w:eastAsia="Calibri" w:cs="Calibri"/>
        </w:rPr>
      </w:pPr>
      <w:r w:rsidRPr="008E5A43">
        <w:rPr>
          <w:rFonts w:eastAsia="Calibri" w:cs="Calibri"/>
        </w:rPr>
        <w:t>Zamawiający poinformuje o zmianie terminu otwarcia ofert na stronie internetowej prowadzonego postępowania.</w:t>
      </w:r>
    </w:p>
    <w:p w14:paraId="78E1470E" w14:textId="77777777" w:rsidR="001B42CE" w:rsidRPr="008E5A43" w:rsidRDefault="001B42CE" w:rsidP="001B42CE">
      <w:pPr>
        <w:pStyle w:val="Akapitzlist"/>
        <w:numPr>
          <w:ilvl w:val="1"/>
          <w:numId w:val="44"/>
        </w:numPr>
        <w:shd w:val="clear" w:color="auto" w:fill="FFFFFF"/>
        <w:ind w:left="426"/>
        <w:rPr>
          <w:rFonts w:eastAsia="Calibri" w:cs="Calibri"/>
        </w:rPr>
      </w:pPr>
      <w:r w:rsidRPr="008E5A43">
        <w:rPr>
          <w:rFonts w:eastAsia="Calibri" w:cs="Calibri"/>
        </w:rPr>
        <w:t>Zamawiający, najpóźniej przed otwarciem ofert, udostępnia na stronie internetowej prowadzonego postępowania informację o kwocie, jaką zamierza przeznaczyć na sfinansowanie zamówienia.</w:t>
      </w:r>
    </w:p>
    <w:p w14:paraId="756FEABB" w14:textId="77777777" w:rsidR="001B42CE" w:rsidRPr="008E5A43" w:rsidRDefault="001B42CE" w:rsidP="001B42CE">
      <w:pPr>
        <w:pStyle w:val="Akapitzlist"/>
        <w:numPr>
          <w:ilvl w:val="1"/>
          <w:numId w:val="44"/>
        </w:numPr>
        <w:shd w:val="clear" w:color="auto" w:fill="FFFFFF"/>
        <w:ind w:left="426"/>
        <w:rPr>
          <w:rFonts w:eastAsia="Calibri" w:cs="Calibri"/>
        </w:rPr>
      </w:pPr>
      <w:r w:rsidRPr="008E5A43">
        <w:rPr>
          <w:rFonts w:eastAsia="Calibri" w:cs="Calibri"/>
        </w:rPr>
        <w:t>Zamawiający, niezwłocznie po otwarciu ofert, udostępnia na stronie internetowej prowadzonego postępowania informacje o:</w:t>
      </w:r>
    </w:p>
    <w:p w14:paraId="618CF181" w14:textId="77777777" w:rsidR="001B42CE" w:rsidRPr="008E5A43" w:rsidRDefault="001B42CE" w:rsidP="001B42CE">
      <w:pPr>
        <w:pStyle w:val="Akapitzlist"/>
        <w:numPr>
          <w:ilvl w:val="1"/>
          <w:numId w:val="58"/>
        </w:numPr>
        <w:shd w:val="clear" w:color="auto" w:fill="FFFFFF"/>
        <w:rPr>
          <w:rFonts w:eastAsia="Calibri" w:cs="Calibri"/>
        </w:rPr>
      </w:pPr>
      <w:r w:rsidRPr="008E5A43">
        <w:rPr>
          <w:rFonts w:eastAsia="Calibri" w:cs="Calibri"/>
        </w:rPr>
        <w:t>nazwach albo imionach i nazwiskach oraz siedzibach lub miejscach prowadzonej działalności gospodarczej albo miejscach zamieszkania wykonawców, których oferty zostały otwarte;</w:t>
      </w:r>
    </w:p>
    <w:p w14:paraId="7719DF84" w14:textId="77777777" w:rsidR="001B42CE" w:rsidRPr="008E5A43" w:rsidRDefault="001B42CE" w:rsidP="001B42CE">
      <w:pPr>
        <w:pStyle w:val="Akapitzlist"/>
        <w:numPr>
          <w:ilvl w:val="1"/>
          <w:numId w:val="58"/>
        </w:numPr>
        <w:shd w:val="clear" w:color="auto" w:fill="FFFFFF"/>
        <w:rPr>
          <w:rFonts w:eastAsia="Calibri" w:cs="Calibri"/>
        </w:rPr>
      </w:pPr>
      <w:r w:rsidRPr="008E5A43">
        <w:rPr>
          <w:rFonts w:eastAsia="Calibri" w:cs="Calibri"/>
        </w:rPr>
        <w:t>cenach lub kosztach zawartych w ofertach.</w:t>
      </w:r>
    </w:p>
    <w:p w14:paraId="36A0BC3F" w14:textId="77777777" w:rsidR="001B42CE" w:rsidRPr="008E5A43" w:rsidRDefault="001B42CE" w:rsidP="001B42CE">
      <w:pPr>
        <w:pStyle w:val="Akapitzlist"/>
        <w:numPr>
          <w:ilvl w:val="1"/>
          <w:numId w:val="44"/>
        </w:numPr>
        <w:shd w:val="clear" w:color="auto" w:fill="FFFFFF"/>
        <w:ind w:left="426"/>
        <w:rPr>
          <w:rFonts w:eastAsia="Calibri" w:cs="Calibri"/>
        </w:rPr>
      </w:pPr>
      <w:r w:rsidRPr="008E5A43">
        <w:rPr>
          <w:rFonts w:eastAsia="Calibri" w:cs="Calibri"/>
        </w:rPr>
        <w:t>Informacja zostanie opublikowana na stronie postępowania na</w:t>
      </w:r>
      <w:hyperlink r:id="rId34">
        <w:r w:rsidRPr="008E5A43">
          <w:rPr>
            <w:rFonts w:eastAsia="Calibri" w:cs="Calibri"/>
            <w:color w:val="1155CC"/>
            <w:u w:val="single"/>
          </w:rPr>
          <w:t xml:space="preserve"> platformazakupowa.pl</w:t>
        </w:r>
      </w:hyperlink>
      <w:r w:rsidRPr="008E5A43">
        <w:rPr>
          <w:rFonts w:eastAsia="Calibri" w:cs="Calibri"/>
        </w:rPr>
        <w:t xml:space="preserve"> w sekcji ,,Komunikaty” .</w:t>
      </w:r>
    </w:p>
    <w:p w14:paraId="4F6288F0" w14:textId="77777777" w:rsidR="001B42CE" w:rsidRPr="008E5A43" w:rsidRDefault="001B42CE" w:rsidP="001B42CE">
      <w:pPr>
        <w:pStyle w:val="Akapitzlist"/>
        <w:numPr>
          <w:ilvl w:val="1"/>
          <w:numId w:val="44"/>
        </w:numPr>
        <w:shd w:val="clear" w:color="auto" w:fill="FFFFFF"/>
        <w:ind w:left="426"/>
        <w:rPr>
          <w:rFonts w:eastAsia="Calibri" w:cs="Calibri"/>
        </w:rPr>
      </w:pPr>
      <w:r w:rsidRPr="008E5A43">
        <w:rPr>
          <w:rFonts w:eastAsia="Calibri" w:cs="Calibri"/>
        </w:rPr>
        <w:t>W przypadku ofert, które podlegają negocjacjom, zamawiający udostępnia informacje, o których mowa w ust. 5 pkt 2, niezwłocznie po otwarciu ofert ostatecznych albo unieważnieniu postępowania.</w:t>
      </w:r>
    </w:p>
    <w:p w14:paraId="42D85EAB" w14:textId="0DC82E73" w:rsidR="001B42CE" w:rsidRPr="001B42CE" w:rsidRDefault="001B42CE" w:rsidP="001B42CE">
      <w:pPr>
        <w:pStyle w:val="Akapitzlist"/>
        <w:numPr>
          <w:ilvl w:val="1"/>
          <w:numId w:val="44"/>
        </w:numPr>
        <w:shd w:val="clear" w:color="auto" w:fill="FFFFFF"/>
        <w:ind w:left="426"/>
        <w:rPr>
          <w:rFonts w:eastAsia="Calibri" w:cs="Calibri"/>
        </w:rPr>
      </w:pPr>
      <w:r w:rsidRPr="008E5A43">
        <w:rPr>
          <w:rFonts w:eastAsia="Calibr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49637AF" w14:textId="4250707D" w:rsidR="007F264E" w:rsidRPr="00DC6DE3" w:rsidRDefault="0076428A" w:rsidP="0016462B">
      <w:pPr>
        <w:pStyle w:val="Nagwek1"/>
      </w:pPr>
      <w:bookmarkStart w:id="19" w:name="_Toc107835059"/>
      <w:r w:rsidRPr="00DC6DE3">
        <w:t>Opis sposobu obliczania ceny</w:t>
      </w:r>
      <w:bookmarkEnd w:id="19"/>
    </w:p>
    <w:p w14:paraId="69D2349B" w14:textId="4F5BB9D2" w:rsidR="0094327B" w:rsidRPr="00DC6DE3" w:rsidRDefault="00B705F5" w:rsidP="00892353">
      <w:pPr>
        <w:numPr>
          <w:ilvl w:val="1"/>
          <w:numId w:val="45"/>
        </w:numPr>
        <w:spacing w:after="120"/>
        <w:ind w:left="284"/>
        <w:rPr>
          <w:rFonts w:eastAsia="Calibri" w:cstheme="minorHAnsi"/>
          <w:szCs w:val="22"/>
          <w:lang w:eastAsia="en-US"/>
        </w:rPr>
      </w:pPr>
      <w:r w:rsidRPr="00DC6DE3">
        <w:rPr>
          <w:rFonts w:eastAsia="Calibri" w:cstheme="minorHAnsi"/>
          <w:szCs w:val="22"/>
          <w:lang w:eastAsia="en-US"/>
        </w:rPr>
        <w:t xml:space="preserve">Cenę oferty podaje się w złotych </w:t>
      </w:r>
      <w:r w:rsidRPr="005217C4">
        <w:rPr>
          <w:rFonts w:eastAsia="Calibri" w:cstheme="minorHAnsi"/>
          <w:szCs w:val="22"/>
          <w:lang w:eastAsia="en-US"/>
        </w:rPr>
        <w:t>polskich</w:t>
      </w:r>
      <w:r w:rsidR="009A14DE" w:rsidRPr="005217C4">
        <w:rPr>
          <w:rFonts w:eastAsia="Calibri" w:cstheme="minorHAnsi"/>
          <w:szCs w:val="22"/>
          <w:lang w:eastAsia="en-US"/>
        </w:rPr>
        <w:t xml:space="preserve"> z dokładnością do dwóch miejsc po przecinku.</w:t>
      </w:r>
      <w:r w:rsidRPr="005217C4">
        <w:rPr>
          <w:rFonts w:eastAsia="Calibri" w:cstheme="minorHAnsi"/>
          <w:szCs w:val="22"/>
          <w:lang w:eastAsia="en-US"/>
        </w:rPr>
        <w:t xml:space="preserve"> </w:t>
      </w:r>
      <w:r w:rsidRPr="00DC6DE3">
        <w:rPr>
          <w:rFonts w:eastAsia="Calibri" w:cstheme="minorHAnsi"/>
          <w:szCs w:val="22"/>
          <w:lang w:eastAsia="en-US"/>
        </w:rPr>
        <w:t>Zamawiający rozlicza się z Wykonawcą w złotych polskich.</w:t>
      </w:r>
      <w:r w:rsidR="009A14DE">
        <w:rPr>
          <w:rFonts w:eastAsia="Calibri" w:cstheme="minorHAnsi"/>
          <w:szCs w:val="22"/>
          <w:lang w:eastAsia="en-US"/>
        </w:rPr>
        <w:t xml:space="preserve"> </w:t>
      </w:r>
    </w:p>
    <w:p w14:paraId="403917D8" w14:textId="09F52CE7" w:rsidR="0094327B" w:rsidRPr="00DC6DE3" w:rsidRDefault="00B705F5" w:rsidP="00892353">
      <w:pPr>
        <w:numPr>
          <w:ilvl w:val="1"/>
          <w:numId w:val="45"/>
        </w:numPr>
        <w:spacing w:after="120"/>
        <w:ind w:left="284" w:hanging="284"/>
        <w:rPr>
          <w:rFonts w:eastAsia="Calibri" w:cstheme="minorHAnsi"/>
          <w:szCs w:val="22"/>
          <w:lang w:eastAsia="en-US"/>
        </w:rPr>
      </w:pPr>
      <w:r w:rsidRPr="00DC6DE3">
        <w:rPr>
          <w:rFonts w:eastAsia="Calibri" w:cstheme="minorHAnsi"/>
          <w:szCs w:val="22"/>
          <w:lang w:eastAsia="en-US"/>
        </w:rPr>
        <w:t>Na potrzeby obliczenia ceny oferty należy przyjąć dane zawarte w opisie przedmiotu zamówienia załączony do SWZ.</w:t>
      </w:r>
    </w:p>
    <w:p w14:paraId="695484C5" w14:textId="77777777" w:rsidR="0094327B" w:rsidRPr="00DC6DE3" w:rsidRDefault="00B705F5" w:rsidP="00892353">
      <w:pPr>
        <w:numPr>
          <w:ilvl w:val="1"/>
          <w:numId w:val="45"/>
        </w:numPr>
        <w:spacing w:after="120"/>
        <w:ind w:left="284" w:hanging="284"/>
        <w:rPr>
          <w:rFonts w:eastAsia="Calibri" w:cstheme="minorHAnsi"/>
          <w:szCs w:val="22"/>
          <w:lang w:eastAsia="en-US"/>
        </w:rPr>
      </w:pPr>
      <w:r w:rsidRPr="00DC6DE3">
        <w:rPr>
          <w:rFonts w:eastAsia="Calibri" w:cstheme="minorHAnsi"/>
          <w:szCs w:val="22"/>
          <w:lang w:eastAsia="en-US"/>
        </w:rPr>
        <w:lastRenderedPageBreak/>
        <w:t>Cena oferty obejmuje wszelkie ewentualne rabaty, bonifikaty, promocje, upusty, itp.</w:t>
      </w:r>
    </w:p>
    <w:p w14:paraId="6A766875" w14:textId="77777777" w:rsidR="0094327B" w:rsidRPr="00DC6DE3" w:rsidRDefault="00B705F5" w:rsidP="00892353">
      <w:pPr>
        <w:numPr>
          <w:ilvl w:val="1"/>
          <w:numId w:val="45"/>
        </w:numPr>
        <w:spacing w:after="120"/>
        <w:ind w:left="284" w:hanging="284"/>
        <w:rPr>
          <w:rFonts w:eastAsia="Calibri" w:cstheme="minorHAnsi"/>
          <w:szCs w:val="22"/>
          <w:lang w:eastAsia="en-US"/>
        </w:rPr>
      </w:pPr>
      <w:r w:rsidRPr="00DC6DE3">
        <w:rPr>
          <w:rFonts w:eastAsia="Calibri" w:cstheme="minorHAnsi"/>
          <w:szCs w:val="22"/>
          <w:lang w:eastAsia="en-US"/>
        </w:rPr>
        <w:t>W ofercie Wykonawca podaje cenę ryczałtową za realizację przedmiotu zamówienia.</w:t>
      </w:r>
    </w:p>
    <w:p w14:paraId="5B924A1C" w14:textId="09E45F7E" w:rsidR="00B705F5" w:rsidRPr="00DC6DE3" w:rsidRDefault="00B705F5" w:rsidP="00892353">
      <w:pPr>
        <w:numPr>
          <w:ilvl w:val="1"/>
          <w:numId w:val="45"/>
        </w:numPr>
        <w:spacing w:after="120"/>
        <w:ind w:left="284" w:hanging="284"/>
        <w:rPr>
          <w:rFonts w:eastAsia="Calibri" w:cstheme="minorHAnsi"/>
          <w:szCs w:val="22"/>
          <w:lang w:eastAsia="en-US"/>
        </w:rPr>
      </w:pPr>
      <w:r w:rsidRPr="00DC6DE3">
        <w:rPr>
          <w:rFonts w:eastAsia="Calibri" w:cstheme="minorHAnsi"/>
          <w:szCs w:val="22"/>
          <w:lang w:eastAsia="en-US"/>
        </w:rPr>
        <w:t xml:space="preserve">Wykonawca sporządza kalkulację ceny oferty przy uwzględnieniu wszystkich niezbędnych kosztów związanych z realizacją przedmiotu umowy wprost lub pośrednio określonych w SWZ i załącznikach, między innymi: </w:t>
      </w:r>
    </w:p>
    <w:p w14:paraId="16320CCF" w14:textId="5242C479" w:rsidR="00B705F5" w:rsidRPr="00DC6DE3" w:rsidRDefault="00B705F5" w:rsidP="00BE6158">
      <w:pPr>
        <w:numPr>
          <w:ilvl w:val="0"/>
          <w:numId w:val="7"/>
        </w:numPr>
        <w:spacing w:after="120"/>
        <w:ind w:left="567" w:hanging="284"/>
        <w:rPr>
          <w:rFonts w:eastAsia="Calibri" w:cstheme="minorHAnsi"/>
          <w:szCs w:val="22"/>
          <w:lang w:eastAsia="en-US"/>
        </w:rPr>
      </w:pPr>
      <w:r w:rsidRPr="00DC6DE3">
        <w:rPr>
          <w:rFonts w:eastAsia="Calibri" w:cstheme="minorHAnsi"/>
          <w:szCs w:val="22"/>
          <w:lang w:eastAsia="en-US"/>
        </w:rPr>
        <w:t>wszelkie opłaty i podatki naliczone zgodnie z przepisami, w szczególności podatek od towarów i usług w wysokości określonej ustawą z dnia 11 marca 2004 r. o podatku o</w:t>
      </w:r>
      <w:r w:rsidR="009901C3" w:rsidRPr="00DC6DE3">
        <w:rPr>
          <w:rFonts w:eastAsia="Calibri" w:cstheme="minorHAnsi"/>
          <w:szCs w:val="22"/>
          <w:lang w:eastAsia="en-US"/>
        </w:rPr>
        <w:t>d towarów i usług (</w:t>
      </w:r>
      <w:r w:rsidR="000F0A41" w:rsidRPr="00DC6DE3">
        <w:rPr>
          <w:rFonts w:eastAsia="Calibri" w:cstheme="minorHAnsi"/>
          <w:szCs w:val="22"/>
          <w:lang w:eastAsia="en-US"/>
        </w:rPr>
        <w:t>t</w:t>
      </w:r>
      <w:r w:rsidR="00C44B23" w:rsidRPr="00DC6DE3">
        <w:rPr>
          <w:rFonts w:eastAsia="Calibri" w:cstheme="minorHAnsi"/>
          <w:szCs w:val="22"/>
          <w:lang w:eastAsia="en-US"/>
        </w:rPr>
        <w:t xml:space="preserve">j. </w:t>
      </w:r>
      <w:r w:rsidR="009901C3" w:rsidRPr="00DC6DE3">
        <w:rPr>
          <w:rFonts w:eastAsia="Calibri" w:cstheme="minorHAnsi"/>
          <w:szCs w:val="22"/>
          <w:lang w:eastAsia="en-US"/>
        </w:rPr>
        <w:t>Dz. U. z 20</w:t>
      </w:r>
      <w:r w:rsidR="00C61CAC">
        <w:rPr>
          <w:rFonts w:eastAsia="Calibri" w:cstheme="minorHAnsi"/>
          <w:szCs w:val="22"/>
          <w:lang w:eastAsia="en-US"/>
        </w:rPr>
        <w:t>21</w:t>
      </w:r>
      <w:r w:rsidR="007F4AA0" w:rsidRPr="00DC6DE3">
        <w:rPr>
          <w:rFonts w:eastAsia="Calibri" w:cstheme="minorHAnsi"/>
          <w:szCs w:val="22"/>
          <w:lang w:eastAsia="en-US"/>
        </w:rPr>
        <w:t xml:space="preserve"> r. </w:t>
      </w:r>
      <w:r w:rsidRPr="00DC6DE3">
        <w:rPr>
          <w:rFonts w:eastAsia="Calibri" w:cstheme="minorHAnsi"/>
          <w:szCs w:val="22"/>
          <w:lang w:eastAsia="en-US"/>
        </w:rPr>
        <w:t xml:space="preserve">poz. </w:t>
      </w:r>
      <w:r w:rsidR="00152928" w:rsidRPr="00DC6DE3">
        <w:rPr>
          <w:rFonts w:eastAsia="Calibri" w:cstheme="minorHAnsi"/>
          <w:szCs w:val="22"/>
          <w:lang w:eastAsia="en-US"/>
        </w:rPr>
        <w:t>6</w:t>
      </w:r>
      <w:r w:rsidR="00C61CAC">
        <w:rPr>
          <w:rFonts w:eastAsia="Calibri" w:cstheme="minorHAnsi"/>
          <w:szCs w:val="22"/>
          <w:lang w:eastAsia="en-US"/>
        </w:rPr>
        <w:t>85</w:t>
      </w:r>
      <w:r w:rsidRPr="00DC6DE3">
        <w:rPr>
          <w:rFonts w:eastAsia="Calibri" w:cstheme="minorHAnsi"/>
          <w:szCs w:val="22"/>
          <w:lang w:eastAsia="en-US"/>
        </w:rPr>
        <w:t xml:space="preserve"> z</w:t>
      </w:r>
      <w:r w:rsidR="00C44B23" w:rsidRPr="00DC6DE3">
        <w:rPr>
          <w:rFonts w:eastAsia="Calibri" w:cstheme="minorHAnsi"/>
          <w:szCs w:val="22"/>
          <w:lang w:eastAsia="en-US"/>
        </w:rPr>
        <w:t xml:space="preserve">e </w:t>
      </w:r>
      <w:r w:rsidRPr="00DC6DE3">
        <w:rPr>
          <w:rFonts w:eastAsia="Calibri" w:cstheme="minorHAnsi"/>
          <w:szCs w:val="22"/>
          <w:lang w:eastAsia="en-US"/>
        </w:rPr>
        <w:t>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w:t>
      </w:r>
      <w:r w:rsidR="00692F23" w:rsidRPr="00DC6DE3">
        <w:rPr>
          <w:rFonts w:eastAsia="Calibri" w:cstheme="minorHAnsi"/>
          <w:szCs w:val="22"/>
          <w:lang w:eastAsia="en-US"/>
        </w:rPr>
        <w:t>ą</w:t>
      </w:r>
      <w:r w:rsidRPr="00DC6DE3">
        <w:rPr>
          <w:rFonts w:eastAsia="Calibri" w:cstheme="minorHAnsi"/>
          <w:szCs w:val="22"/>
          <w:lang w:eastAsia="en-US"/>
        </w:rPr>
        <w:t xml:space="preserve">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1922259D" w14:textId="77777777" w:rsidR="00B705F5" w:rsidRPr="00DC6DE3" w:rsidRDefault="00B705F5" w:rsidP="00BE6158">
      <w:pPr>
        <w:numPr>
          <w:ilvl w:val="0"/>
          <w:numId w:val="7"/>
        </w:numPr>
        <w:spacing w:after="120"/>
        <w:ind w:left="567" w:hanging="284"/>
        <w:rPr>
          <w:rFonts w:eastAsia="Calibri" w:cstheme="minorHAnsi"/>
          <w:szCs w:val="22"/>
          <w:lang w:eastAsia="en-US"/>
        </w:rPr>
      </w:pPr>
      <w:r w:rsidRPr="00DC6DE3">
        <w:rPr>
          <w:rFonts w:eastAsia="Calibri" w:cstheme="minorHAnsi"/>
          <w:szCs w:val="22"/>
          <w:lang w:eastAsia="en-US"/>
        </w:rPr>
        <w:t>normalne ryzyko związane z okolicznościami, których nie można przewidzieć w chwili zawarcia umowy, związane z faktem prowadzenia działalności gospodarczej,</w:t>
      </w:r>
    </w:p>
    <w:p w14:paraId="4E09A54B" w14:textId="77777777" w:rsidR="00B705F5" w:rsidRPr="00DC6DE3" w:rsidRDefault="00B705F5" w:rsidP="00BE6158">
      <w:pPr>
        <w:numPr>
          <w:ilvl w:val="0"/>
          <w:numId w:val="7"/>
        </w:numPr>
        <w:spacing w:after="120"/>
        <w:ind w:left="567" w:hanging="284"/>
        <w:rPr>
          <w:rFonts w:eastAsia="Calibri" w:cstheme="minorHAnsi"/>
          <w:szCs w:val="22"/>
          <w:lang w:eastAsia="en-US"/>
        </w:rPr>
      </w:pPr>
      <w:r w:rsidRPr="00DC6DE3">
        <w:rPr>
          <w:rFonts w:cstheme="minorHAnsi"/>
          <w:szCs w:val="22"/>
        </w:rPr>
        <w:t xml:space="preserve">koszty </w:t>
      </w:r>
      <w:r w:rsidR="00F33551" w:rsidRPr="00DC6DE3">
        <w:rPr>
          <w:rFonts w:cstheme="minorHAnsi"/>
          <w:szCs w:val="22"/>
        </w:rPr>
        <w:t>zalecanej wizji w terenie</w:t>
      </w:r>
      <w:r w:rsidRPr="00DC6DE3">
        <w:rPr>
          <w:rFonts w:cstheme="minorHAnsi"/>
          <w:szCs w:val="22"/>
        </w:rPr>
        <w:t>, robót przygotowawczych, zabezpieczających, porządkowych, tymczasowych, towarzyszących, zagospodarowania, oznakowania i urządzenia placu budowy, dozorowania budowy, utrzymania i likwidacji zaplecza budowy, gwarancji,</w:t>
      </w:r>
    </w:p>
    <w:p w14:paraId="03F498CF" w14:textId="1DC8527E" w:rsidR="00B705F5" w:rsidRPr="00DC6DE3" w:rsidRDefault="00B705F5" w:rsidP="00BE6158">
      <w:pPr>
        <w:numPr>
          <w:ilvl w:val="0"/>
          <w:numId w:val="7"/>
        </w:numPr>
        <w:spacing w:after="120"/>
        <w:ind w:left="567" w:hanging="284"/>
        <w:rPr>
          <w:rFonts w:eastAsia="Calibri" w:cstheme="minorHAnsi"/>
          <w:szCs w:val="22"/>
          <w:lang w:eastAsia="en-US"/>
        </w:rPr>
      </w:pPr>
      <w:r w:rsidRPr="00DC6DE3">
        <w:rPr>
          <w:rFonts w:eastAsia="Calibri" w:cstheme="minorHAnsi"/>
          <w:szCs w:val="22"/>
          <w:lang w:eastAsia="en-US"/>
        </w:rPr>
        <w:t>koszty wykonania robót wraz z materiałami, robocizną i sprzętem (</w:t>
      </w:r>
      <w:r w:rsidRPr="00DC6DE3">
        <w:rPr>
          <w:rFonts w:cstheme="minorHAnsi"/>
          <w:szCs w:val="22"/>
        </w:rPr>
        <w:t xml:space="preserve">również w godzinach nadliczbowych i dni wolne od pracy), </w:t>
      </w:r>
      <w:r w:rsidRPr="00DC6DE3">
        <w:rPr>
          <w:rFonts w:eastAsia="Calibri" w:cstheme="minorHAnsi"/>
          <w:szCs w:val="22"/>
          <w:lang w:eastAsia="en-US"/>
        </w:rPr>
        <w:t>w celu wykonania zamówienia na zasadach określonych w „Opisie przedmiotu zamówienia”, w tym koszty organizacji, utrzymania i likwidacji zaplecza budowy, wszelkich niezbędnych materiałów wraz z kosztami transportu, magazynowania, składowania i dozoru, koszty zakupu, koszty utylizacji odpadów oraz uporządkowania terenu</w:t>
      </w:r>
      <w:r w:rsidRPr="00DC6DE3">
        <w:rPr>
          <w:rFonts w:cstheme="minorHAnsi"/>
          <w:szCs w:val="22"/>
        </w:rPr>
        <w:t xml:space="preserve"> </w:t>
      </w:r>
    </w:p>
    <w:p w14:paraId="5996EC54" w14:textId="77777777" w:rsidR="00B705F5" w:rsidRPr="00DC6DE3" w:rsidRDefault="00B705F5" w:rsidP="00BE6158">
      <w:pPr>
        <w:numPr>
          <w:ilvl w:val="0"/>
          <w:numId w:val="7"/>
        </w:numPr>
        <w:spacing w:after="200"/>
        <w:ind w:left="567" w:hanging="283"/>
        <w:rPr>
          <w:rFonts w:eastAsia="Calibri" w:cstheme="minorHAnsi"/>
          <w:szCs w:val="22"/>
          <w:lang w:eastAsia="en-US"/>
        </w:rPr>
      </w:pPr>
      <w:r w:rsidRPr="00DC6DE3">
        <w:rPr>
          <w:rFonts w:eastAsia="Calibri" w:cstheme="minorHAnsi"/>
          <w:szCs w:val="22"/>
          <w:lang w:eastAsia="en-US"/>
        </w:rPr>
        <w:t>koszty wszelkich podatków i opłat, koszty pośrednie, zysk.</w:t>
      </w:r>
    </w:p>
    <w:p w14:paraId="0DF53606" w14:textId="77777777" w:rsidR="00503D29" w:rsidRPr="00DC6DE3" w:rsidRDefault="00706784" w:rsidP="00892353">
      <w:pPr>
        <w:numPr>
          <w:ilvl w:val="1"/>
          <w:numId w:val="45"/>
        </w:numPr>
        <w:spacing w:after="200"/>
        <w:ind w:left="284" w:hanging="426"/>
        <w:rPr>
          <w:rFonts w:eastAsia="Calibri" w:cstheme="minorHAnsi"/>
          <w:bCs/>
          <w:szCs w:val="22"/>
          <w:lang w:eastAsia="en-US"/>
        </w:rPr>
      </w:pPr>
      <w:r w:rsidRPr="00DC6DE3">
        <w:rPr>
          <w:rFonts w:eastAsia="Calibri" w:cstheme="minorHAnsi"/>
          <w:bCs/>
          <w:szCs w:val="22"/>
          <w:lang w:eastAsia="en-US"/>
        </w:rPr>
        <w:t>W</w:t>
      </w:r>
      <w:r w:rsidR="00B705F5" w:rsidRPr="00DC6DE3">
        <w:rPr>
          <w:rFonts w:eastAsia="Calibri" w:cstheme="minorHAnsi"/>
          <w:bCs/>
          <w:szCs w:val="22"/>
          <w:lang w:eastAsia="en-US"/>
        </w:rPr>
        <w:t xml:space="preserve">ykonawca zobowiązany jest do obliczenia ceny oferty biorąc pod uwagę zakres wynikający z </w:t>
      </w:r>
      <w:r w:rsidR="005B6F5D" w:rsidRPr="00DC6DE3">
        <w:rPr>
          <w:rFonts w:eastAsia="Calibri" w:cstheme="minorHAnsi"/>
          <w:bCs/>
          <w:szCs w:val="22"/>
          <w:lang w:eastAsia="en-US"/>
        </w:rPr>
        <w:t>o</w:t>
      </w:r>
      <w:r w:rsidR="00B705F5" w:rsidRPr="00DC6DE3">
        <w:rPr>
          <w:rFonts w:eastAsia="Calibri" w:cstheme="minorHAnsi"/>
          <w:bCs/>
          <w:szCs w:val="22"/>
          <w:lang w:eastAsia="en-US"/>
        </w:rPr>
        <w:t xml:space="preserve">pisu przedmiotu zamówienia. </w:t>
      </w:r>
    </w:p>
    <w:p w14:paraId="2788760F" w14:textId="720E3AA3" w:rsidR="009A14DE" w:rsidRPr="005217C4" w:rsidRDefault="00B705F5" w:rsidP="00892353">
      <w:pPr>
        <w:numPr>
          <w:ilvl w:val="1"/>
          <w:numId w:val="45"/>
        </w:numPr>
        <w:ind w:left="284" w:hanging="426"/>
        <w:rPr>
          <w:rFonts w:eastAsia="Calibri" w:cstheme="minorHAnsi"/>
          <w:b/>
          <w:szCs w:val="22"/>
          <w:lang w:eastAsia="en-US"/>
        </w:rPr>
      </w:pPr>
      <w:r w:rsidRPr="00DC6DE3">
        <w:rPr>
          <w:rFonts w:eastAsia="Calibri" w:cstheme="minorHAnsi"/>
          <w:szCs w:val="22"/>
          <w:lang w:eastAsia="en-US"/>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t>
      </w:r>
      <w:r w:rsidRPr="005217C4">
        <w:rPr>
          <w:rFonts w:eastAsia="Calibri" w:cstheme="minorHAnsi"/>
          <w:szCs w:val="22"/>
          <w:lang w:eastAsia="en-US"/>
        </w:rPr>
        <w:t>w niej ceny podatek od towarów i usług, który miałby obowiązek wpłacić zgodnie z obowiązującymi przepisami.</w:t>
      </w:r>
      <w:r w:rsidR="009A14DE" w:rsidRPr="005217C4">
        <w:rPr>
          <w:rFonts w:eastAsia="Calibri" w:cstheme="minorHAnsi"/>
          <w:szCs w:val="22"/>
          <w:lang w:eastAsia="en-US"/>
        </w:rPr>
        <w:t xml:space="preserve"> </w:t>
      </w:r>
      <w:r w:rsidR="009A14DE" w:rsidRPr="005217C4">
        <w:rPr>
          <w:rFonts w:cs="Arial"/>
          <w:szCs w:val="22"/>
        </w:rPr>
        <w:t>W ofercie, o której mowa w ust. 1, wykonawca ma obowiązek:</w:t>
      </w:r>
    </w:p>
    <w:p w14:paraId="3925EA07" w14:textId="77777777" w:rsidR="009A14DE" w:rsidRPr="005217C4" w:rsidRDefault="009A14DE" w:rsidP="009A14DE">
      <w:pPr>
        <w:tabs>
          <w:tab w:val="left" w:pos="3855"/>
        </w:tabs>
        <w:suppressAutoHyphens/>
        <w:ind w:left="826" w:hanging="409"/>
        <w:rPr>
          <w:rFonts w:cs="Arial"/>
          <w:szCs w:val="22"/>
        </w:rPr>
      </w:pPr>
      <w:r w:rsidRPr="005217C4">
        <w:rPr>
          <w:rFonts w:cs="Arial"/>
          <w:szCs w:val="22"/>
        </w:rPr>
        <w:t>1)</w:t>
      </w:r>
      <w:r w:rsidRPr="005217C4">
        <w:rPr>
          <w:rFonts w:cs="Arial"/>
          <w:szCs w:val="22"/>
        </w:rPr>
        <w:tab/>
        <w:t xml:space="preserve">poinformowania zamawiającego, że wybór jego oferty będzie prowadził do powstania </w:t>
      </w:r>
      <w:r w:rsidRPr="005217C4">
        <w:rPr>
          <w:rFonts w:cs="Arial"/>
          <w:szCs w:val="22"/>
        </w:rPr>
        <w:br/>
        <w:t>u zamawiającego obowiązku podatkowego;</w:t>
      </w:r>
    </w:p>
    <w:p w14:paraId="7E8FDA71" w14:textId="77777777" w:rsidR="009A14DE" w:rsidRPr="005217C4" w:rsidRDefault="009A14DE" w:rsidP="009A14DE">
      <w:pPr>
        <w:tabs>
          <w:tab w:val="left" w:pos="3855"/>
        </w:tabs>
        <w:suppressAutoHyphens/>
        <w:ind w:left="826" w:hanging="409"/>
        <w:rPr>
          <w:rFonts w:cs="Arial"/>
          <w:szCs w:val="22"/>
        </w:rPr>
      </w:pPr>
      <w:r w:rsidRPr="005217C4">
        <w:rPr>
          <w:rFonts w:cs="Arial"/>
          <w:szCs w:val="22"/>
        </w:rPr>
        <w:t>2)</w:t>
      </w:r>
      <w:r w:rsidRPr="005217C4">
        <w:rPr>
          <w:rFonts w:cs="Arial"/>
          <w:szCs w:val="22"/>
        </w:rPr>
        <w:tab/>
        <w:t>wskazania nazwy (rodzaju) towaru lub usługi, których dostawa lub świadczenie będą prowadziły do powstania obowiązku podatkowego;</w:t>
      </w:r>
    </w:p>
    <w:p w14:paraId="6FBC2153" w14:textId="77777777" w:rsidR="009A14DE" w:rsidRPr="005217C4" w:rsidRDefault="009A14DE" w:rsidP="009A14DE">
      <w:pPr>
        <w:tabs>
          <w:tab w:val="left" w:pos="3855"/>
        </w:tabs>
        <w:suppressAutoHyphens/>
        <w:ind w:left="826" w:hanging="409"/>
        <w:rPr>
          <w:rFonts w:cs="Arial"/>
          <w:szCs w:val="22"/>
        </w:rPr>
      </w:pPr>
      <w:r w:rsidRPr="005217C4">
        <w:rPr>
          <w:rFonts w:cs="Arial"/>
          <w:szCs w:val="22"/>
        </w:rPr>
        <w:t>3)</w:t>
      </w:r>
      <w:r w:rsidRPr="005217C4">
        <w:rPr>
          <w:rFonts w:cs="Arial"/>
          <w:szCs w:val="22"/>
        </w:rPr>
        <w:tab/>
        <w:t>wskazania wartości towaru lub usługi objętego obowiązkiem podatkowym zamawiającego, bez kwoty podatku;</w:t>
      </w:r>
    </w:p>
    <w:p w14:paraId="0C22B953" w14:textId="60B97E10" w:rsidR="00DA5314" w:rsidRPr="005217C4" w:rsidRDefault="009A14DE" w:rsidP="00DA5314">
      <w:pPr>
        <w:tabs>
          <w:tab w:val="left" w:pos="3855"/>
        </w:tabs>
        <w:suppressAutoHyphens/>
        <w:ind w:left="826" w:hanging="409"/>
        <w:rPr>
          <w:rFonts w:cs="Arial"/>
          <w:szCs w:val="22"/>
        </w:rPr>
      </w:pPr>
      <w:r w:rsidRPr="005217C4">
        <w:rPr>
          <w:rFonts w:cs="Arial"/>
          <w:szCs w:val="22"/>
        </w:rPr>
        <w:t>4)</w:t>
      </w:r>
      <w:r w:rsidRPr="005217C4">
        <w:rPr>
          <w:rFonts w:cs="Arial"/>
          <w:szCs w:val="22"/>
        </w:rPr>
        <w:tab/>
        <w:t>wskazania stawki podatku od towarów i usług, która zgodnie z wiedzą wykonawcy, będzie miała zastosowanie.</w:t>
      </w:r>
    </w:p>
    <w:p w14:paraId="611715BA" w14:textId="6E2FC656" w:rsidR="00DA5314" w:rsidRPr="005217C4" w:rsidRDefault="00DA5314" w:rsidP="00892353">
      <w:pPr>
        <w:pStyle w:val="Akapitzlist"/>
        <w:numPr>
          <w:ilvl w:val="1"/>
          <w:numId w:val="45"/>
        </w:numPr>
        <w:tabs>
          <w:tab w:val="left" w:pos="3855"/>
        </w:tabs>
        <w:suppressAutoHyphens/>
        <w:ind w:left="284" w:hanging="284"/>
        <w:rPr>
          <w:rFonts w:cs="Arial"/>
          <w:szCs w:val="22"/>
        </w:rPr>
      </w:pPr>
      <w:r w:rsidRPr="005217C4">
        <w:rPr>
          <w:rFonts w:cs="Arial"/>
          <w:szCs w:val="22"/>
        </w:rPr>
        <w:t xml:space="preserve">Wzór Formularza Ofertowego został opracowany przy założeniu, iż wybór oferty nie będzie prowadzić do powstania u Zamawiającego obowiązku podatkowego w zakresie podatku VAT. </w:t>
      </w:r>
      <w:r w:rsidRPr="005217C4">
        <w:rPr>
          <w:rFonts w:cs="Arial"/>
          <w:szCs w:val="22"/>
        </w:rPr>
        <w:br/>
        <w:t xml:space="preserve">W przypadku, gdy Wykonawca zobowiązany jest złożyć oświadczenie o powstaniu </w:t>
      </w:r>
      <w:r w:rsidRPr="005217C4">
        <w:rPr>
          <w:rFonts w:cs="Arial"/>
          <w:szCs w:val="22"/>
        </w:rPr>
        <w:br/>
      </w:r>
      <w:r w:rsidRPr="005217C4">
        <w:rPr>
          <w:rFonts w:cs="Arial"/>
          <w:szCs w:val="22"/>
        </w:rPr>
        <w:lastRenderedPageBreak/>
        <w:t xml:space="preserve">u Zamawiającego obowiązku podatkowego, to winien odpowiednio zmodyfikować treść formularza.  </w:t>
      </w:r>
    </w:p>
    <w:p w14:paraId="75153EC7" w14:textId="77777777" w:rsidR="00DA5314" w:rsidRPr="009A14DE" w:rsidRDefault="00DA5314" w:rsidP="009A14DE">
      <w:pPr>
        <w:tabs>
          <w:tab w:val="left" w:pos="3855"/>
        </w:tabs>
        <w:suppressAutoHyphens/>
        <w:ind w:left="826" w:hanging="409"/>
        <w:rPr>
          <w:rFonts w:cs="Arial"/>
          <w:color w:val="00B050"/>
          <w:szCs w:val="22"/>
        </w:rPr>
      </w:pPr>
    </w:p>
    <w:p w14:paraId="3D73EB38" w14:textId="77777777" w:rsidR="00B705F5" w:rsidRPr="00DC6DE3" w:rsidRDefault="00B705F5" w:rsidP="00892353">
      <w:pPr>
        <w:numPr>
          <w:ilvl w:val="1"/>
          <w:numId w:val="45"/>
        </w:numPr>
        <w:spacing w:after="200"/>
        <w:ind w:left="284" w:hanging="426"/>
        <w:rPr>
          <w:rFonts w:eastAsia="Calibri" w:cstheme="minorHAnsi"/>
          <w:b/>
          <w:szCs w:val="22"/>
          <w:lang w:eastAsia="en-US"/>
        </w:rPr>
      </w:pPr>
      <w:r w:rsidRPr="00DC6DE3">
        <w:rPr>
          <w:rFonts w:eastAsia="Calibri" w:cstheme="minorHAnsi"/>
          <w:szCs w:val="22"/>
          <w:lang w:eastAsia="en-US"/>
        </w:rPr>
        <w:t>W odniesieniu do sposobu obliczenia ceny oferty, Zamawiający odrzuci ofertę między innymi w następujących przypadkach:</w:t>
      </w:r>
    </w:p>
    <w:p w14:paraId="23139B89" w14:textId="77777777" w:rsidR="00B705F5" w:rsidRPr="00DC6DE3" w:rsidRDefault="00B705F5" w:rsidP="00BE6158">
      <w:pPr>
        <w:numPr>
          <w:ilvl w:val="1"/>
          <w:numId w:val="4"/>
        </w:numPr>
        <w:ind w:left="567" w:hanging="284"/>
        <w:rPr>
          <w:rFonts w:eastAsia="Calibri" w:cstheme="minorHAnsi"/>
          <w:szCs w:val="22"/>
          <w:lang w:eastAsia="en-US"/>
        </w:rPr>
      </w:pPr>
      <w:r w:rsidRPr="00DC6DE3">
        <w:rPr>
          <w:rFonts w:eastAsia="Calibri" w:cstheme="minorHAnsi"/>
          <w:szCs w:val="22"/>
          <w:lang w:eastAsia="en-US"/>
        </w:rPr>
        <w:t>Wykonawca wezwany do złożenia wyjaśnień w zakresie obliczenia ceny oferty – w związku podejrzeniem Zamawiającego, że złożona przez Wykonawcę oferta zawiera rażąco niską cenę w stosunku do przedmiotu zamówienia – nie złożył wyjaśnień lub złożył wyjaśnienia, które potwierdzają, że oferta zawiera rażąco niską cenę w stosunku do przedmiotu zamówienia,</w:t>
      </w:r>
    </w:p>
    <w:p w14:paraId="4242A897" w14:textId="77777777" w:rsidR="00B705F5" w:rsidRPr="00DC6DE3" w:rsidRDefault="00B705F5" w:rsidP="00BE6158">
      <w:pPr>
        <w:numPr>
          <w:ilvl w:val="1"/>
          <w:numId w:val="4"/>
        </w:numPr>
        <w:ind w:left="567" w:hanging="284"/>
        <w:rPr>
          <w:rFonts w:eastAsia="Calibri" w:cstheme="minorHAnsi"/>
          <w:szCs w:val="22"/>
          <w:lang w:eastAsia="en-US"/>
        </w:rPr>
      </w:pPr>
      <w:r w:rsidRPr="00DC6DE3">
        <w:rPr>
          <w:rFonts w:eastAsia="Calibri" w:cstheme="minorHAnsi"/>
          <w:szCs w:val="22"/>
          <w:lang w:eastAsia="en-US"/>
        </w:rPr>
        <w:t>Oferta zawiera błędy w obliczeniu ceny lub kosztu,</w:t>
      </w:r>
    </w:p>
    <w:p w14:paraId="47B506DC" w14:textId="33EF847F" w:rsidR="00DF1BC1" w:rsidRPr="00DA5314" w:rsidRDefault="00B705F5" w:rsidP="00DF1BC1">
      <w:pPr>
        <w:numPr>
          <w:ilvl w:val="1"/>
          <w:numId w:val="4"/>
        </w:numPr>
        <w:spacing w:after="120"/>
        <w:ind w:left="567" w:hanging="283"/>
        <w:rPr>
          <w:rFonts w:eastAsia="Calibri" w:cstheme="minorHAnsi"/>
          <w:szCs w:val="22"/>
          <w:lang w:eastAsia="en-US"/>
        </w:rPr>
      </w:pPr>
      <w:r w:rsidRPr="00DC6DE3">
        <w:rPr>
          <w:rFonts w:eastAsia="Calibri" w:cstheme="minorHAnsi"/>
          <w:szCs w:val="22"/>
          <w:lang w:eastAsia="en-US"/>
        </w:rPr>
        <w:t>Wykonawca w terminie 3 dni od dnia doręczenia zawiadomienia nie zgodził się na poprawienie omyłki, o której mowa w</w:t>
      </w:r>
      <w:r w:rsidR="00C845B7" w:rsidRPr="00DC6DE3">
        <w:rPr>
          <w:rFonts w:eastAsia="Calibri" w:cstheme="minorHAnsi"/>
          <w:szCs w:val="22"/>
          <w:lang w:eastAsia="en-US"/>
        </w:rPr>
        <w:t xml:space="preserve"> </w:t>
      </w:r>
      <w:r w:rsidRPr="00DC6DE3">
        <w:rPr>
          <w:rFonts w:eastAsia="Calibri" w:cstheme="minorHAnsi"/>
          <w:szCs w:val="22"/>
          <w:lang w:eastAsia="en-US"/>
        </w:rPr>
        <w:t xml:space="preserve">art. </w:t>
      </w:r>
      <w:r w:rsidR="00C845B7" w:rsidRPr="00DC6DE3">
        <w:rPr>
          <w:rFonts w:eastAsia="Calibri" w:cstheme="minorHAnsi"/>
          <w:szCs w:val="22"/>
          <w:lang w:eastAsia="en-US"/>
        </w:rPr>
        <w:t xml:space="preserve">223 ust. 2 </w:t>
      </w:r>
      <w:r w:rsidR="00AC0F97" w:rsidRPr="00DC6DE3">
        <w:rPr>
          <w:rFonts w:eastAsia="Calibri" w:cstheme="minorHAnsi"/>
          <w:szCs w:val="22"/>
          <w:lang w:eastAsia="en-US"/>
        </w:rPr>
        <w:t>pkt 3 Pzp</w:t>
      </w:r>
      <w:r w:rsidRPr="00DC6DE3">
        <w:rPr>
          <w:rFonts w:eastAsia="Calibri" w:cstheme="minorHAnsi"/>
          <w:szCs w:val="22"/>
          <w:lang w:eastAsia="en-US"/>
        </w:rPr>
        <w:t>.</w:t>
      </w:r>
    </w:p>
    <w:p w14:paraId="518A210E" w14:textId="5EA9F471" w:rsidR="00B705F5" w:rsidRPr="00DC6DE3" w:rsidRDefault="0076428A" w:rsidP="0016462B">
      <w:pPr>
        <w:pStyle w:val="Nagwek1"/>
      </w:pPr>
      <w:bookmarkStart w:id="20" w:name="_Toc107835060"/>
      <w:r w:rsidRPr="00DC6DE3">
        <w:t>Opis kryteriów, którymi zamawiający będzie się kierował przy wyborze oferty, wraz z podaniem wag tych kryteriów i sposobu oceny ofert</w:t>
      </w:r>
      <w:bookmarkEnd w:id="20"/>
    </w:p>
    <w:p w14:paraId="4A1B3D93" w14:textId="77777777" w:rsidR="00B705F5" w:rsidRPr="00DC6DE3" w:rsidRDefault="00B705F5" w:rsidP="00892353">
      <w:pPr>
        <w:numPr>
          <w:ilvl w:val="1"/>
          <w:numId w:val="46"/>
        </w:numPr>
        <w:rPr>
          <w:rFonts w:eastAsia="Calibri" w:cstheme="minorHAnsi"/>
          <w:szCs w:val="22"/>
          <w:lang w:eastAsia="en-US"/>
        </w:rPr>
      </w:pPr>
      <w:r w:rsidRPr="00DC6DE3">
        <w:rPr>
          <w:rFonts w:eastAsia="Calibri" w:cstheme="minorHAnsi"/>
          <w:szCs w:val="22"/>
          <w:lang w:eastAsia="en-US"/>
        </w:rPr>
        <w:t xml:space="preserve">Przy wyborze oferty Zamawiający będzie się kierował kryterium: </w:t>
      </w:r>
    </w:p>
    <w:p w14:paraId="12160E71" w14:textId="77777777" w:rsidR="007F7DF5" w:rsidRPr="00DC6DE3" w:rsidRDefault="007F7DF5" w:rsidP="007D2D8B">
      <w:pPr>
        <w:ind w:left="709"/>
        <w:rPr>
          <w:rFonts w:eastAsia="Calibri" w:cstheme="minorHAnsi"/>
          <w:szCs w:val="22"/>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4329"/>
        <w:gridCol w:w="1276"/>
        <w:gridCol w:w="2580"/>
      </w:tblGrid>
      <w:tr w:rsidR="00E14D22" w:rsidRPr="00DC6DE3" w14:paraId="4412050E" w14:textId="77777777" w:rsidTr="005217C4">
        <w:trPr>
          <w:trHeight w:val="786"/>
          <w:jc w:val="right"/>
        </w:trPr>
        <w:tc>
          <w:tcPr>
            <w:tcW w:w="486" w:type="dxa"/>
          </w:tcPr>
          <w:p w14:paraId="7334B6F3" w14:textId="77777777" w:rsidR="00E14D22" w:rsidRPr="00DC6DE3" w:rsidRDefault="00E14D22" w:rsidP="007D2D8B">
            <w:pPr>
              <w:snapToGrid w:val="0"/>
              <w:rPr>
                <w:rFonts w:cstheme="minorHAnsi"/>
                <w:b/>
                <w:szCs w:val="22"/>
              </w:rPr>
            </w:pPr>
            <w:r w:rsidRPr="00DC6DE3">
              <w:rPr>
                <w:rFonts w:cstheme="minorHAnsi"/>
                <w:b/>
                <w:szCs w:val="22"/>
              </w:rPr>
              <w:t>Lp.</w:t>
            </w:r>
          </w:p>
        </w:tc>
        <w:tc>
          <w:tcPr>
            <w:tcW w:w="4329" w:type="dxa"/>
          </w:tcPr>
          <w:p w14:paraId="485B876E" w14:textId="77777777" w:rsidR="00E14D22" w:rsidRPr="00DC6DE3" w:rsidRDefault="00E14D22" w:rsidP="007D2D8B">
            <w:pPr>
              <w:snapToGrid w:val="0"/>
              <w:rPr>
                <w:rFonts w:cstheme="minorHAnsi"/>
                <w:b/>
                <w:szCs w:val="22"/>
              </w:rPr>
            </w:pPr>
            <w:r w:rsidRPr="00DC6DE3">
              <w:rPr>
                <w:rFonts w:cstheme="minorHAnsi"/>
                <w:b/>
                <w:szCs w:val="22"/>
              </w:rPr>
              <w:t>Kryterium</w:t>
            </w:r>
          </w:p>
        </w:tc>
        <w:tc>
          <w:tcPr>
            <w:tcW w:w="1276" w:type="dxa"/>
          </w:tcPr>
          <w:p w14:paraId="7A676A3D" w14:textId="77777777" w:rsidR="00E14D22" w:rsidRPr="00DC6DE3" w:rsidRDefault="00E14D22" w:rsidP="007D2D8B">
            <w:pPr>
              <w:snapToGrid w:val="0"/>
              <w:jc w:val="center"/>
              <w:rPr>
                <w:rFonts w:cstheme="minorHAnsi"/>
                <w:szCs w:val="22"/>
              </w:rPr>
            </w:pPr>
            <w:r w:rsidRPr="00DC6DE3">
              <w:rPr>
                <w:rFonts w:cstheme="minorHAnsi"/>
                <w:szCs w:val="22"/>
              </w:rPr>
              <w:t>Waga kryterium</w:t>
            </w:r>
          </w:p>
        </w:tc>
        <w:tc>
          <w:tcPr>
            <w:tcW w:w="2580" w:type="dxa"/>
          </w:tcPr>
          <w:p w14:paraId="6C6399D9" w14:textId="77777777" w:rsidR="00E14D22" w:rsidRPr="00DC6DE3" w:rsidRDefault="00E14D22" w:rsidP="007D2D8B">
            <w:pPr>
              <w:snapToGrid w:val="0"/>
              <w:jc w:val="center"/>
              <w:rPr>
                <w:rFonts w:cstheme="minorHAnsi"/>
                <w:szCs w:val="22"/>
              </w:rPr>
            </w:pPr>
            <w:r w:rsidRPr="00DC6DE3">
              <w:rPr>
                <w:rFonts w:cstheme="minorHAnsi"/>
                <w:szCs w:val="22"/>
              </w:rPr>
              <w:t xml:space="preserve">Maksymalna ilość punktów w danym kryterium </w:t>
            </w:r>
          </w:p>
        </w:tc>
      </w:tr>
      <w:tr w:rsidR="00E14D22" w:rsidRPr="00DC6DE3" w14:paraId="0294CD35" w14:textId="77777777" w:rsidTr="005217C4">
        <w:trPr>
          <w:trHeight w:val="252"/>
          <w:jc w:val="right"/>
        </w:trPr>
        <w:tc>
          <w:tcPr>
            <w:tcW w:w="486" w:type="dxa"/>
          </w:tcPr>
          <w:p w14:paraId="0258C13B" w14:textId="77777777" w:rsidR="00E14D22" w:rsidRPr="00DC6DE3" w:rsidRDefault="00E14D22" w:rsidP="007D2D8B">
            <w:pPr>
              <w:snapToGrid w:val="0"/>
              <w:rPr>
                <w:rFonts w:cstheme="minorHAnsi"/>
                <w:szCs w:val="22"/>
              </w:rPr>
            </w:pPr>
            <w:r w:rsidRPr="00DC6DE3">
              <w:rPr>
                <w:rFonts w:cstheme="minorHAnsi"/>
                <w:szCs w:val="22"/>
              </w:rPr>
              <w:t>1</w:t>
            </w:r>
          </w:p>
        </w:tc>
        <w:tc>
          <w:tcPr>
            <w:tcW w:w="4329" w:type="dxa"/>
          </w:tcPr>
          <w:p w14:paraId="21F9B16D" w14:textId="77777777" w:rsidR="00E14D22" w:rsidRPr="00DC6DE3" w:rsidRDefault="00E14D22" w:rsidP="007D2D8B">
            <w:pPr>
              <w:snapToGrid w:val="0"/>
              <w:rPr>
                <w:rFonts w:cstheme="minorHAnsi"/>
                <w:b/>
                <w:szCs w:val="22"/>
              </w:rPr>
            </w:pPr>
            <w:r w:rsidRPr="00DC6DE3">
              <w:rPr>
                <w:rFonts w:cstheme="minorHAnsi"/>
                <w:b/>
                <w:szCs w:val="22"/>
              </w:rPr>
              <w:t>C - cena</w:t>
            </w:r>
          </w:p>
        </w:tc>
        <w:tc>
          <w:tcPr>
            <w:tcW w:w="1276" w:type="dxa"/>
            <w:vAlign w:val="center"/>
          </w:tcPr>
          <w:p w14:paraId="031876E6" w14:textId="77777777" w:rsidR="00E14D22" w:rsidRPr="00DC6DE3" w:rsidRDefault="00E14D22" w:rsidP="007D2D8B">
            <w:pPr>
              <w:snapToGrid w:val="0"/>
              <w:jc w:val="center"/>
              <w:rPr>
                <w:rFonts w:cstheme="minorHAnsi"/>
                <w:szCs w:val="22"/>
              </w:rPr>
            </w:pPr>
            <w:r w:rsidRPr="00DC6DE3">
              <w:rPr>
                <w:rFonts w:cstheme="minorHAnsi"/>
                <w:szCs w:val="22"/>
              </w:rPr>
              <w:t>0,60</w:t>
            </w:r>
          </w:p>
        </w:tc>
        <w:tc>
          <w:tcPr>
            <w:tcW w:w="2580" w:type="dxa"/>
            <w:vAlign w:val="center"/>
          </w:tcPr>
          <w:p w14:paraId="5C9606EE" w14:textId="0ABF28CA" w:rsidR="00AC0F97" w:rsidRPr="00DC6DE3" w:rsidRDefault="00E14D22" w:rsidP="007D2D8B">
            <w:pPr>
              <w:snapToGrid w:val="0"/>
              <w:jc w:val="center"/>
              <w:rPr>
                <w:rFonts w:cstheme="minorHAnsi"/>
                <w:b/>
                <w:szCs w:val="22"/>
              </w:rPr>
            </w:pPr>
            <w:r w:rsidRPr="00DC6DE3">
              <w:rPr>
                <w:rFonts w:cstheme="minorHAnsi"/>
                <w:b/>
                <w:bCs/>
                <w:szCs w:val="22"/>
              </w:rPr>
              <w:t>Pmax1</w:t>
            </w:r>
            <w:r w:rsidRPr="00DC6DE3">
              <w:rPr>
                <w:rFonts w:cstheme="minorHAnsi"/>
                <w:b/>
                <w:szCs w:val="22"/>
              </w:rPr>
              <w:t xml:space="preserve"> =60 pkt</w:t>
            </w:r>
          </w:p>
        </w:tc>
      </w:tr>
      <w:tr w:rsidR="00E14D22" w:rsidRPr="00DC6DE3" w14:paraId="6A06A86A" w14:textId="77777777" w:rsidTr="005217C4">
        <w:trPr>
          <w:trHeight w:val="252"/>
          <w:jc w:val="right"/>
        </w:trPr>
        <w:tc>
          <w:tcPr>
            <w:tcW w:w="486" w:type="dxa"/>
          </w:tcPr>
          <w:p w14:paraId="21910E39" w14:textId="77777777" w:rsidR="00E14D22" w:rsidRPr="00DC6DE3" w:rsidRDefault="00E14D22" w:rsidP="007D2D8B">
            <w:pPr>
              <w:snapToGrid w:val="0"/>
              <w:rPr>
                <w:rFonts w:cstheme="minorHAnsi"/>
                <w:szCs w:val="22"/>
              </w:rPr>
            </w:pPr>
            <w:r w:rsidRPr="00DC6DE3">
              <w:rPr>
                <w:rFonts w:cstheme="minorHAnsi"/>
                <w:szCs w:val="22"/>
              </w:rPr>
              <w:t>2</w:t>
            </w:r>
          </w:p>
        </w:tc>
        <w:tc>
          <w:tcPr>
            <w:tcW w:w="4329" w:type="dxa"/>
          </w:tcPr>
          <w:p w14:paraId="54DB5B61" w14:textId="77777777" w:rsidR="00E14D22" w:rsidRPr="00DC6DE3" w:rsidRDefault="00E75366" w:rsidP="007D2D8B">
            <w:pPr>
              <w:snapToGrid w:val="0"/>
              <w:rPr>
                <w:rFonts w:cstheme="minorHAnsi"/>
                <w:b/>
                <w:szCs w:val="22"/>
              </w:rPr>
            </w:pPr>
            <w:r w:rsidRPr="00DC6DE3">
              <w:rPr>
                <w:rFonts w:cstheme="minorHAnsi"/>
                <w:b/>
                <w:szCs w:val="22"/>
              </w:rPr>
              <w:t>G- okres udzielonej gwarancji</w:t>
            </w:r>
          </w:p>
        </w:tc>
        <w:tc>
          <w:tcPr>
            <w:tcW w:w="1276" w:type="dxa"/>
            <w:vAlign w:val="center"/>
          </w:tcPr>
          <w:p w14:paraId="7E4D6B55" w14:textId="77777777" w:rsidR="00E14D22" w:rsidRPr="00DC6DE3" w:rsidDel="00677E63" w:rsidRDefault="00E14D22" w:rsidP="007D2D8B">
            <w:pPr>
              <w:snapToGrid w:val="0"/>
              <w:jc w:val="center"/>
              <w:rPr>
                <w:rFonts w:cstheme="minorHAnsi"/>
                <w:i/>
                <w:iCs/>
                <w:szCs w:val="22"/>
              </w:rPr>
            </w:pPr>
            <w:r w:rsidRPr="00DC6DE3">
              <w:rPr>
                <w:rFonts w:cstheme="minorHAnsi"/>
                <w:i/>
                <w:iCs/>
                <w:szCs w:val="22"/>
              </w:rPr>
              <w:t>0,</w:t>
            </w:r>
            <w:r w:rsidR="00E75366" w:rsidRPr="00DC6DE3">
              <w:rPr>
                <w:rFonts w:cstheme="minorHAnsi"/>
                <w:i/>
                <w:iCs/>
                <w:szCs w:val="22"/>
              </w:rPr>
              <w:t>4</w:t>
            </w:r>
            <w:r w:rsidRPr="00DC6DE3">
              <w:rPr>
                <w:rFonts w:cstheme="minorHAnsi"/>
                <w:i/>
                <w:iCs/>
                <w:szCs w:val="22"/>
              </w:rPr>
              <w:t>0</w:t>
            </w:r>
          </w:p>
        </w:tc>
        <w:tc>
          <w:tcPr>
            <w:tcW w:w="2580" w:type="dxa"/>
            <w:vAlign w:val="center"/>
          </w:tcPr>
          <w:p w14:paraId="7B1B8693" w14:textId="41E5DEEA" w:rsidR="00AC0F97" w:rsidRPr="00DC6DE3" w:rsidDel="00677E63" w:rsidRDefault="00E14D22" w:rsidP="007D2D8B">
            <w:pPr>
              <w:snapToGrid w:val="0"/>
              <w:jc w:val="center"/>
              <w:rPr>
                <w:rFonts w:cstheme="minorHAnsi"/>
                <w:b/>
                <w:bCs/>
                <w:szCs w:val="22"/>
              </w:rPr>
            </w:pPr>
            <w:r w:rsidRPr="00DC6DE3">
              <w:rPr>
                <w:rFonts w:cstheme="minorHAnsi"/>
                <w:b/>
                <w:bCs/>
                <w:szCs w:val="22"/>
              </w:rPr>
              <w:t>Pmax2 =</w:t>
            </w:r>
            <w:r w:rsidR="00720CAA" w:rsidRPr="00DC6DE3">
              <w:rPr>
                <w:rFonts w:cstheme="minorHAnsi"/>
                <w:b/>
                <w:bCs/>
                <w:szCs w:val="22"/>
              </w:rPr>
              <w:t>4</w:t>
            </w:r>
            <w:r w:rsidRPr="00DC6DE3">
              <w:rPr>
                <w:rFonts w:cstheme="minorHAnsi"/>
                <w:b/>
                <w:bCs/>
                <w:szCs w:val="22"/>
              </w:rPr>
              <w:t>0 pkt</w:t>
            </w:r>
          </w:p>
        </w:tc>
      </w:tr>
    </w:tbl>
    <w:p w14:paraId="1C77E3D2" w14:textId="77777777" w:rsidR="00612E15" w:rsidRPr="00DC6DE3" w:rsidRDefault="00612E15" w:rsidP="007D2D8B">
      <w:pPr>
        <w:ind w:left="851"/>
        <w:rPr>
          <w:rFonts w:eastAsia="Calibri" w:cstheme="minorHAnsi"/>
          <w:szCs w:val="22"/>
          <w:lang w:eastAsia="en-US"/>
        </w:rPr>
      </w:pPr>
    </w:p>
    <w:p w14:paraId="3E6BA5B0" w14:textId="77777777" w:rsidR="00B705F5" w:rsidRPr="00DC6DE3" w:rsidRDefault="00B705F5" w:rsidP="00892353">
      <w:pPr>
        <w:numPr>
          <w:ilvl w:val="1"/>
          <w:numId w:val="46"/>
        </w:numPr>
        <w:spacing w:after="120"/>
        <w:ind w:left="709" w:hanging="283"/>
        <w:rPr>
          <w:rFonts w:eastAsia="Calibri" w:cstheme="minorHAnsi"/>
          <w:szCs w:val="22"/>
          <w:lang w:eastAsia="en-US"/>
        </w:rPr>
      </w:pPr>
      <w:r w:rsidRPr="00DC6DE3">
        <w:rPr>
          <w:rFonts w:eastAsia="Calibri" w:cstheme="minorHAnsi"/>
          <w:szCs w:val="22"/>
          <w:lang w:eastAsia="en-US"/>
        </w:rPr>
        <w:t>Ocena ofert będzie przeprowadzona według poniższego algorytmu (wzoru):</w:t>
      </w:r>
    </w:p>
    <w:p w14:paraId="42C025D5" w14:textId="77777777" w:rsidR="00625B1D" w:rsidRPr="00DC6DE3" w:rsidRDefault="00925A75" w:rsidP="007D2D8B">
      <w:pPr>
        <w:pStyle w:val="Tekstpodstawowy2"/>
        <w:tabs>
          <w:tab w:val="left" w:pos="426"/>
        </w:tabs>
        <w:spacing w:after="0" w:line="240" w:lineRule="auto"/>
        <w:ind w:left="426"/>
        <w:rPr>
          <w:rFonts w:cstheme="minorHAnsi"/>
          <w:b/>
          <w:bCs/>
          <w:color w:val="000000"/>
          <w:szCs w:val="22"/>
        </w:rPr>
      </w:pPr>
      <w:r w:rsidRPr="00DC6DE3">
        <w:rPr>
          <w:rFonts w:cstheme="minorHAnsi"/>
          <w:b/>
          <w:bCs/>
          <w:color w:val="000000"/>
          <w:szCs w:val="22"/>
          <w:highlight w:val="lightGray"/>
        </w:rPr>
        <w:t xml:space="preserve">Kryterium nr 1 </w:t>
      </w:r>
      <w:r w:rsidR="00625B1D" w:rsidRPr="00DC6DE3">
        <w:rPr>
          <w:rFonts w:cstheme="minorHAnsi"/>
          <w:b/>
          <w:bCs/>
          <w:color w:val="000000"/>
          <w:szCs w:val="22"/>
          <w:highlight w:val="lightGray"/>
        </w:rPr>
        <w:t>Cena[C] 60 % (max 60 pkt.)</w:t>
      </w:r>
    </w:p>
    <w:p w14:paraId="60782E80" w14:textId="77777777" w:rsidR="00625B1D" w:rsidRPr="00DC6DE3" w:rsidRDefault="00625B1D" w:rsidP="007D2D8B">
      <w:pPr>
        <w:pStyle w:val="Tekstpodstawowy2"/>
        <w:spacing w:after="0" w:line="240" w:lineRule="auto"/>
        <w:ind w:left="709" w:hanging="283"/>
        <w:rPr>
          <w:rFonts w:cstheme="minorHAnsi"/>
          <w:b/>
          <w:bCs/>
          <w:szCs w:val="22"/>
        </w:rPr>
      </w:pPr>
      <w:r w:rsidRPr="00DC6DE3">
        <w:rPr>
          <w:rFonts w:cstheme="minorHAnsi"/>
          <w:b/>
          <w:bCs/>
          <w:szCs w:val="22"/>
        </w:rPr>
        <w:t>C</w:t>
      </w:r>
      <w:r w:rsidRPr="00DC6DE3">
        <w:rPr>
          <w:rFonts w:cstheme="minorHAnsi"/>
          <w:b/>
          <w:bCs/>
          <w:szCs w:val="22"/>
          <w:vertAlign w:val="subscript"/>
        </w:rPr>
        <w:t xml:space="preserve"> </w:t>
      </w:r>
      <w:r w:rsidRPr="00DC6DE3">
        <w:rPr>
          <w:rFonts w:cstheme="minorHAnsi"/>
          <w:b/>
          <w:bCs/>
          <w:szCs w:val="22"/>
        </w:rPr>
        <w:t xml:space="preserve">– </w:t>
      </w:r>
      <w:r w:rsidRPr="00DC6DE3">
        <w:rPr>
          <w:rFonts w:cstheme="minorHAnsi"/>
          <w:szCs w:val="22"/>
        </w:rPr>
        <w:t>liczba punktów przyznanych ocenianej ofercie w kryterium cena, gdzie</w:t>
      </w:r>
      <w:r w:rsidRPr="00DC6DE3">
        <w:rPr>
          <w:rFonts w:cstheme="minorHAnsi"/>
          <w:b/>
          <w:szCs w:val="22"/>
        </w:rPr>
        <w:t xml:space="preserve"> punkty wyliczane są</w:t>
      </w:r>
      <w:r w:rsidR="00B577FF" w:rsidRPr="00DC6DE3">
        <w:rPr>
          <w:rFonts w:cstheme="minorHAnsi"/>
          <w:b/>
          <w:szCs w:val="22"/>
        </w:rPr>
        <w:t xml:space="preserve"> </w:t>
      </w:r>
      <w:r w:rsidRPr="00DC6DE3">
        <w:rPr>
          <w:rFonts w:cstheme="minorHAnsi"/>
          <w:b/>
          <w:szCs w:val="22"/>
        </w:rPr>
        <w:t>wg wzoru</w:t>
      </w:r>
      <w:r w:rsidRPr="00DC6DE3">
        <w:rPr>
          <w:rFonts w:cstheme="minorHAnsi"/>
          <w:szCs w:val="22"/>
        </w:rPr>
        <w:t>:</w:t>
      </w:r>
    </w:p>
    <w:p w14:paraId="7D9CC155" w14:textId="77777777" w:rsidR="00625B1D" w:rsidRPr="00DC6DE3" w:rsidRDefault="00DB28BA" w:rsidP="007D2D8B">
      <w:pPr>
        <w:ind w:left="1774"/>
        <w:rPr>
          <w:rFonts w:cstheme="minorHAnsi"/>
          <w:i/>
          <w:iCs/>
          <w:szCs w:val="22"/>
          <w:bdr w:val="single" w:sz="4" w:space="0" w:color="auto"/>
        </w:rPr>
      </w:pPr>
      <w:r w:rsidRPr="00DC6DE3">
        <w:rPr>
          <w:rFonts w:cstheme="minorHAnsi"/>
          <w:noProof/>
          <w:position w:val="-30"/>
          <w:szCs w:val="22"/>
        </w:rPr>
        <w:object w:dxaOrig="980" w:dyaOrig="680" w14:anchorId="12C3E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5pt;height:34.5pt;mso-width-percent:0;mso-height-percent:0;mso-width-percent:0;mso-height-percent:0" o:ole="">
            <v:imagedata r:id="rId35" o:title=""/>
          </v:shape>
          <o:OLEObject Type="Embed" ProgID="Equation.3" ShapeID="_x0000_i1025" DrawAspect="Content" ObjectID="_1719726546" r:id="rId36"/>
        </w:object>
      </w:r>
      <w:r w:rsidR="00625B1D" w:rsidRPr="00DC6DE3">
        <w:rPr>
          <w:rFonts w:cstheme="minorHAnsi"/>
          <w:szCs w:val="22"/>
        </w:rPr>
        <w:t xml:space="preserve"> x </w:t>
      </w:r>
      <w:r w:rsidR="00720CAA" w:rsidRPr="00DC6DE3">
        <w:rPr>
          <w:rFonts w:cstheme="minorHAnsi"/>
          <w:i/>
          <w:iCs/>
          <w:szCs w:val="22"/>
        </w:rPr>
        <w:t>0,60</w:t>
      </w:r>
      <w:r w:rsidR="00625B1D" w:rsidRPr="00DC6DE3">
        <w:rPr>
          <w:rFonts w:cstheme="minorHAnsi"/>
          <w:i/>
          <w:iCs/>
          <w:szCs w:val="22"/>
        </w:rPr>
        <w:t xml:space="preserve"> x 100 pkt</w:t>
      </w:r>
      <w:r w:rsidR="00625B1D" w:rsidRPr="00DC6DE3">
        <w:rPr>
          <w:rFonts w:cstheme="minorHAnsi"/>
          <w:i/>
          <w:iCs/>
          <w:szCs w:val="22"/>
          <w:bdr w:val="single" w:sz="4" w:space="0" w:color="auto"/>
        </w:rPr>
        <w:t xml:space="preserve">  </w:t>
      </w:r>
    </w:p>
    <w:p w14:paraId="01B1DC1C" w14:textId="77777777" w:rsidR="005146E6" w:rsidRPr="00DC6DE3" w:rsidRDefault="00625B1D" w:rsidP="007D2D8B">
      <w:pPr>
        <w:ind w:left="143" w:firstLine="708"/>
        <w:rPr>
          <w:rFonts w:cstheme="minorHAnsi"/>
          <w:i/>
          <w:iCs/>
          <w:szCs w:val="22"/>
        </w:rPr>
      </w:pPr>
      <w:r w:rsidRPr="00DC6DE3">
        <w:rPr>
          <w:rFonts w:cstheme="minorHAnsi"/>
          <w:i/>
          <w:iCs/>
          <w:szCs w:val="22"/>
        </w:rPr>
        <w:t>C</w:t>
      </w:r>
      <w:r w:rsidRPr="00DC6DE3">
        <w:rPr>
          <w:rFonts w:cstheme="minorHAnsi"/>
          <w:i/>
          <w:iCs/>
          <w:szCs w:val="22"/>
          <w:vertAlign w:val="subscript"/>
        </w:rPr>
        <w:t>MIN</w:t>
      </w:r>
      <w:r w:rsidRPr="00DC6DE3">
        <w:rPr>
          <w:rFonts w:cstheme="minorHAnsi"/>
          <w:i/>
          <w:iCs/>
          <w:szCs w:val="22"/>
        </w:rPr>
        <w:t xml:space="preserve"> </w:t>
      </w:r>
      <w:r w:rsidRPr="00DC6DE3">
        <w:rPr>
          <w:rFonts w:cstheme="minorHAnsi"/>
          <w:i/>
          <w:iCs/>
          <w:szCs w:val="22"/>
        </w:rPr>
        <w:tab/>
      </w:r>
      <w:r w:rsidRPr="00DC6DE3">
        <w:rPr>
          <w:rFonts w:cstheme="minorHAnsi"/>
          <w:szCs w:val="22"/>
        </w:rPr>
        <w:t>– najniższa cena spośród ofert niepodlegających odrzuceniu</w:t>
      </w:r>
    </w:p>
    <w:p w14:paraId="1F55C5F6" w14:textId="77777777" w:rsidR="00625B1D" w:rsidRPr="00DC6DE3" w:rsidRDefault="00625B1D" w:rsidP="007D2D8B">
      <w:pPr>
        <w:ind w:left="143" w:firstLine="708"/>
        <w:rPr>
          <w:rFonts w:cstheme="minorHAnsi"/>
          <w:szCs w:val="22"/>
        </w:rPr>
      </w:pPr>
      <w:r w:rsidRPr="00DC6DE3">
        <w:rPr>
          <w:rFonts w:cstheme="minorHAnsi"/>
          <w:i/>
          <w:iCs/>
          <w:szCs w:val="22"/>
        </w:rPr>
        <w:t xml:space="preserve"> C</w:t>
      </w:r>
      <w:r w:rsidRPr="00DC6DE3">
        <w:rPr>
          <w:rFonts w:cstheme="minorHAnsi"/>
          <w:i/>
          <w:iCs/>
          <w:szCs w:val="22"/>
          <w:vertAlign w:val="subscript"/>
        </w:rPr>
        <w:t>B</w:t>
      </w:r>
      <w:r w:rsidRPr="00DC6DE3">
        <w:rPr>
          <w:rFonts w:cstheme="minorHAnsi"/>
          <w:i/>
          <w:iCs/>
          <w:szCs w:val="22"/>
        </w:rPr>
        <w:t xml:space="preserve"> </w:t>
      </w:r>
      <w:r w:rsidRPr="00DC6DE3">
        <w:rPr>
          <w:rFonts w:cstheme="minorHAnsi"/>
          <w:i/>
          <w:iCs/>
          <w:szCs w:val="22"/>
        </w:rPr>
        <w:tab/>
      </w:r>
      <w:r w:rsidRPr="00DC6DE3">
        <w:rPr>
          <w:rFonts w:cstheme="minorHAnsi"/>
          <w:szCs w:val="22"/>
        </w:rPr>
        <w:t>– cena oferty badanej</w:t>
      </w:r>
    </w:p>
    <w:p w14:paraId="38983328" w14:textId="77777777" w:rsidR="009E5ACF" w:rsidRPr="00DC6DE3" w:rsidRDefault="009E5ACF" w:rsidP="007D2D8B">
      <w:pPr>
        <w:autoSpaceDE w:val="0"/>
        <w:autoSpaceDN w:val="0"/>
        <w:adjustRightInd w:val="0"/>
        <w:rPr>
          <w:rFonts w:cstheme="minorHAnsi"/>
          <w:b/>
          <w:color w:val="000000"/>
          <w:szCs w:val="22"/>
          <w:highlight w:val="lightGray"/>
        </w:rPr>
      </w:pPr>
    </w:p>
    <w:p w14:paraId="41EF4645" w14:textId="77777777" w:rsidR="00625B1D" w:rsidRPr="00DC6DE3" w:rsidRDefault="00925A75" w:rsidP="007D2D8B">
      <w:pPr>
        <w:autoSpaceDE w:val="0"/>
        <w:autoSpaceDN w:val="0"/>
        <w:adjustRightInd w:val="0"/>
        <w:ind w:left="426"/>
        <w:rPr>
          <w:rFonts w:cstheme="minorHAnsi"/>
          <w:b/>
          <w:iCs/>
          <w:szCs w:val="22"/>
        </w:rPr>
      </w:pPr>
      <w:r w:rsidRPr="00DC6DE3">
        <w:rPr>
          <w:rFonts w:cstheme="minorHAnsi"/>
          <w:b/>
          <w:color w:val="000000"/>
          <w:szCs w:val="22"/>
          <w:highlight w:val="lightGray"/>
        </w:rPr>
        <w:t xml:space="preserve">Kryterium nr 2 </w:t>
      </w:r>
      <w:r w:rsidR="00B653B3" w:rsidRPr="00DC6DE3">
        <w:rPr>
          <w:rFonts w:cstheme="minorHAnsi"/>
          <w:b/>
          <w:color w:val="000000"/>
          <w:szCs w:val="22"/>
          <w:highlight w:val="lightGray"/>
        </w:rPr>
        <w:t>G – okres udzielonej gwarancji</w:t>
      </w:r>
      <w:r w:rsidR="00625B1D" w:rsidRPr="00DC6DE3">
        <w:rPr>
          <w:rFonts w:cstheme="minorHAnsi"/>
          <w:color w:val="2B2B2B"/>
          <w:szCs w:val="22"/>
          <w:highlight w:val="lightGray"/>
        </w:rPr>
        <w:t xml:space="preserve"> </w:t>
      </w:r>
      <w:r w:rsidR="00625B1D" w:rsidRPr="00DC6DE3">
        <w:rPr>
          <w:rFonts w:cstheme="minorHAnsi"/>
          <w:b/>
          <w:iCs/>
          <w:szCs w:val="22"/>
          <w:highlight w:val="lightGray"/>
        </w:rPr>
        <w:t>[</w:t>
      </w:r>
      <w:r w:rsidR="00B653B3" w:rsidRPr="00DC6DE3">
        <w:rPr>
          <w:rFonts w:cstheme="minorHAnsi"/>
          <w:b/>
          <w:iCs/>
          <w:szCs w:val="22"/>
          <w:highlight w:val="lightGray"/>
        </w:rPr>
        <w:t>G</w:t>
      </w:r>
      <w:r w:rsidR="00625B1D" w:rsidRPr="00DC6DE3">
        <w:rPr>
          <w:rFonts w:cstheme="minorHAnsi"/>
          <w:b/>
          <w:iCs/>
          <w:szCs w:val="22"/>
          <w:highlight w:val="lightGray"/>
        </w:rPr>
        <w:t xml:space="preserve">] </w:t>
      </w:r>
      <w:r w:rsidR="00B653B3" w:rsidRPr="00DC6DE3">
        <w:rPr>
          <w:rFonts w:cstheme="minorHAnsi"/>
          <w:b/>
          <w:iCs/>
          <w:szCs w:val="22"/>
          <w:highlight w:val="lightGray"/>
        </w:rPr>
        <w:t>4</w:t>
      </w:r>
      <w:r w:rsidR="00625B1D" w:rsidRPr="00DC6DE3">
        <w:rPr>
          <w:rFonts w:cstheme="minorHAnsi"/>
          <w:b/>
          <w:iCs/>
          <w:szCs w:val="22"/>
          <w:highlight w:val="lightGray"/>
        </w:rPr>
        <w:t xml:space="preserve">0% (max. </w:t>
      </w:r>
      <w:r w:rsidR="00B653B3" w:rsidRPr="00DC6DE3">
        <w:rPr>
          <w:rFonts w:cstheme="minorHAnsi"/>
          <w:b/>
          <w:iCs/>
          <w:szCs w:val="22"/>
          <w:highlight w:val="lightGray"/>
        </w:rPr>
        <w:t>4</w:t>
      </w:r>
      <w:r w:rsidR="00625B1D" w:rsidRPr="00DC6DE3">
        <w:rPr>
          <w:rFonts w:cstheme="minorHAnsi"/>
          <w:b/>
          <w:iCs/>
          <w:szCs w:val="22"/>
          <w:highlight w:val="lightGray"/>
        </w:rPr>
        <w:t>0 pkt)</w:t>
      </w:r>
    </w:p>
    <w:p w14:paraId="13679C83" w14:textId="77777777" w:rsidR="00625B1D" w:rsidRPr="00DC6DE3" w:rsidRDefault="00625B1D" w:rsidP="007D2D8B">
      <w:pPr>
        <w:ind w:left="426" w:hanging="283"/>
        <w:rPr>
          <w:rFonts w:cstheme="minorHAnsi"/>
          <w:b/>
          <w:color w:val="000000"/>
          <w:szCs w:val="22"/>
        </w:rPr>
      </w:pPr>
      <w:r w:rsidRPr="00DC6DE3">
        <w:rPr>
          <w:rFonts w:cstheme="minorHAnsi"/>
          <w:b/>
          <w:color w:val="000000"/>
          <w:szCs w:val="22"/>
        </w:rPr>
        <w:t xml:space="preserve"> </w:t>
      </w:r>
      <w:r w:rsidR="00B577FF" w:rsidRPr="00DC6DE3">
        <w:rPr>
          <w:rFonts w:cstheme="minorHAnsi"/>
          <w:b/>
          <w:color w:val="000000"/>
          <w:szCs w:val="22"/>
        </w:rPr>
        <w:tab/>
      </w:r>
      <w:r w:rsidR="00B653B3" w:rsidRPr="00DC6DE3">
        <w:rPr>
          <w:rFonts w:cstheme="minorHAnsi"/>
          <w:b/>
          <w:color w:val="000000"/>
          <w:szCs w:val="22"/>
        </w:rPr>
        <w:t>G</w:t>
      </w:r>
      <w:r w:rsidRPr="00DC6DE3">
        <w:rPr>
          <w:rFonts w:cstheme="minorHAnsi"/>
          <w:b/>
          <w:color w:val="000000"/>
          <w:szCs w:val="22"/>
        </w:rPr>
        <w:t xml:space="preserve"> - </w:t>
      </w:r>
      <w:r w:rsidRPr="00DC6DE3">
        <w:rPr>
          <w:rFonts w:cstheme="minorHAnsi"/>
          <w:color w:val="000000"/>
          <w:szCs w:val="22"/>
        </w:rPr>
        <w:t>liczba punktów przyznanych ocenianej ofercie w kryterium „</w:t>
      </w:r>
      <w:r w:rsidR="00B653B3" w:rsidRPr="00DC6DE3">
        <w:rPr>
          <w:rFonts w:cstheme="minorHAnsi"/>
          <w:color w:val="000000"/>
          <w:szCs w:val="22"/>
        </w:rPr>
        <w:t>okres udzielonej gwarancji</w:t>
      </w:r>
      <w:r w:rsidRPr="00DC6DE3">
        <w:rPr>
          <w:rFonts w:cstheme="minorHAnsi"/>
          <w:color w:val="000000"/>
          <w:szCs w:val="22"/>
        </w:rPr>
        <w:t>” gdzie</w:t>
      </w:r>
      <w:r w:rsidRPr="00DC6DE3">
        <w:rPr>
          <w:rFonts w:cstheme="minorHAnsi"/>
          <w:b/>
          <w:color w:val="000000"/>
          <w:szCs w:val="22"/>
        </w:rPr>
        <w:t xml:space="preserve"> punkty wyliczane są </w:t>
      </w:r>
      <w:r w:rsidR="002B6DE7" w:rsidRPr="00DC6DE3">
        <w:rPr>
          <w:rFonts w:cstheme="minorHAnsi"/>
          <w:b/>
          <w:color w:val="000000"/>
          <w:szCs w:val="22"/>
        </w:rPr>
        <w:t>wg następujących</w:t>
      </w:r>
      <w:r w:rsidRPr="00DC6DE3">
        <w:rPr>
          <w:rFonts w:cstheme="minorHAnsi"/>
          <w:b/>
          <w:color w:val="000000"/>
          <w:szCs w:val="22"/>
        </w:rPr>
        <w:t xml:space="preserve"> zasad:</w:t>
      </w:r>
    </w:p>
    <w:p w14:paraId="08EC0018" w14:textId="77777777" w:rsidR="007F7DF5" w:rsidRPr="00DC6DE3" w:rsidRDefault="007F7DF5" w:rsidP="007D2D8B">
      <w:pPr>
        <w:ind w:left="426" w:hanging="283"/>
        <w:rPr>
          <w:rFonts w:cstheme="minorHAnsi"/>
          <w:b/>
          <w:color w:val="000000"/>
          <w:szCs w:val="22"/>
        </w:rPr>
      </w:pPr>
    </w:p>
    <w:tbl>
      <w:tblPr>
        <w:tblStyle w:val="Tabela-Siatka"/>
        <w:tblW w:w="0" w:type="auto"/>
        <w:tblInd w:w="426" w:type="dxa"/>
        <w:tblLook w:val="04A0" w:firstRow="1" w:lastRow="0" w:firstColumn="1" w:lastColumn="0" w:noHBand="0" w:noVBand="1"/>
      </w:tblPr>
      <w:tblGrid>
        <w:gridCol w:w="7082"/>
        <w:gridCol w:w="1696"/>
      </w:tblGrid>
      <w:tr w:rsidR="00292146" w:rsidRPr="00DC6DE3" w14:paraId="65C1764B" w14:textId="77777777" w:rsidTr="00292146">
        <w:tc>
          <w:tcPr>
            <w:tcW w:w="7082" w:type="dxa"/>
          </w:tcPr>
          <w:p w14:paraId="60CC5C87" w14:textId="77777777" w:rsidR="00292146" w:rsidRPr="00DC6DE3" w:rsidRDefault="00B80878" w:rsidP="007D2D8B">
            <w:pPr>
              <w:rPr>
                <w:rFonts w:cstheme="minorHAnsi"/>
                <w:b/>
                <w:color w:val="000000"/>
                <w:szCs w:val="22"/>
              </w:rPr>
            </w:pPr>
            <w:r w:rsidRPr="00DC6DE3">
              <w:rPr>
                <w:rFonts w:cstheme="minorHAnsi"/>
                <w:bCs/>
                <w:i/>
                <w:iCs/>
                <w:color w:val="000000"/>
                <w:szCs w:val="22"/>
              </w:rPr>
              <w:t xml:space="preserve">udzielenie gwarancji na okres </w:t>
            </w:r>
            <w:r w:rsidR="0054363A" w:rsidRPr="00DC6DE3">
              <w:rPr>
                <w:rFonts w:cstheme="minorHAnsi"/>
                <w:bCs/>
                <w:i/>
                <w:iCs/>
                <w:color w:val="000000"/>
                <w:szCs w:val="22"/>
              </w:rPr>
              <w:t>równy</w:t>
            </w:r>
            <w:r w:rsidRPr="00DC6DE3">
              <w:rPr>
                <w:rFonts w:cstheme="minorHAnsi"/>
                <w:bCs/>
                <w:i/>
                <w:iCs/>
                <w:color w:val="000000"/>
                <w:szCs w:val="22"/>
              </w:rPr>
              <w:t xml:space="preserve"> 36 miesięcy</w:t>
            </w:r>
            <w:r w:rsidR="00292146" w:rsidRPr="00DC6DE3">
              <w:rPr>
                <w:rFonts w:cstheme="minorHAnsi"/>
                <w:bCs/>
                <w:i/>
                <w:iCs/>
                <w:color w:val="000000"/>
                <w:szCs w:val="22"/>
              </w:rPr>
              <w:t xml:space="preserve">           </w:t>
            </w:r>
          </w:p>
        </w:tc>
        <w:tc>
          <w:tcPr>
            <w:tcW w:w="1696" w:type="dxa"/>
          </w:tcPr>
          <w:p w14:paraId="1B068FA5" w14:textId="77777777" w:rsidR="00292146" w:rsidRPr="00DC6DE3" w:rsidRDefault="00292146" w:rsidP="007D2D8B">
            <w:pPr>
              <w:rPr>
                <w:rFonts w:cstheme="minorHAnsi"/>
                <w:b/>
                <w:color w:val="000000"/>
                <w:szCs w:val="22"/>
              </w:rPr>
            </w:pPr>
            <w:r w:rsidRPr="00DC6DE3">
              <w:rPr>
                <w:rFonts w:cstheme="minorHAnsi"/>
                <w:i/>
                <w:iCs/>
                <w:color w:val="000000"/>
                <w:szCs w:val="22"/>
              </w:rPr>
              <w:t>0 pkt</w:t>
            </w:r>
          </w:p>
        </w:tc>
      </w:tr>
      <w:tr w:rsidR="00292146" w:rsidRPr="00DC6DE3" w14:paraId="258430E6" w14:textId="77777777" w:rsidTr="00292146">
        <w:tc>
          <w:tcPr>
            <w:tcW w:w="7082" w:type="dxa"/>
          </w:tcPr>
          <w:p w14:paraId="49E414C8" w14:textId="426AABA5" w:rsidR="00292146" w:rsidRPr="00DC6DE3" w:rsidRDefault="00B80878" w:rsidP="007D2D8B">
            <w:pPr>
              <w:rPr>
                <w:rFonts w:cstheme="minorHAnsi"/>
                <w:b/>
                <w:color w:val="000000"/>
                <w:szCs w:val="22"/>
              </w:rPr>
            </w:pPr>
            <w:r w:rsidRPr="00DC6DE3">
              <w:rPr>
                <w:rFonts w:cstheme="minorHAnsi"/>
                <w:bCs/>
                <w:i/>
                <w:iCs/>
                <w:color w:val="000000"/>
                <w:szCs w:val="22"/>
              </w:rPr>
              <w:t xml:space="preserve">udzielenie gwarancji na okres </w:t>
            </w:r>
            <w:r w:rsidR="00476044" w:rsidRPr="00DC6DE3">
              <w:rPr>
                <w:rFonts w:cstheme="minorHAnsi"/>
                <w:bCs/>
                <w:i/>
                <w:iCs/>
                <w:color w:val="000000"/>
                <w:szCs w:val="22"/>
              </w:rPr>
              <w:t>dłuższy</w:t>
            </w:r>
            <w:r w:rsidR="00770764" w:rsidRPr="00DC6DE3">
              <w:rPr>
                <w:rFonts w:cstheme="minorHAnsi"/>
                <w:bCs/>
                <w:i/>
                <w:iCs/>
                <w:color w:val="000000"/>
                <w:szCs w:val="22"/>
              </w:rPr>
              <w:t xml:space="preserve"> niż </w:t>
            </w:r>
            <w:r w:rsidR="00034218" w:rsidRPr="00DC6DE3">
              <w:rPr>
                <w:rFonts w:cstheme="minorHAnsi"/>
                <w:bCs/>
                <w:i/>
                <w:iCs/>
                <w:color w:val="000000"/>
                <w:szCs w:val="22"/>
              </w:rPr>
              <w:t xml:space="preserve">36 miesięcy </w:t>
            </w:r>
            <w:r w:rsidR="0054363A" w:rsidRPr="00DC6DE3">
              <w:rPr>
                <w:rFonts w:cstheme="minorHAnsi"/>
                <w:bCs/>
                <w:i/>
                <w:iCs/>
                <w:color w:val="000000"/>
                <w:szCs w:val="22"/>
              </w:rPr>
              <w:t xml:space="preserve">i </w:t>
            </w:r>
            <w:r w:rsidR="00D154E1" w:rsidRPr="00DC6DE3">
              <w:rPr>
                <w:rFonts w:cstheme="minorHAnsi"/>
                <w:bCs/>
                <w:i/>
                <w:iCs/>
                <w:color w:val="000000"/>
                <w:szCs w:val="22"/>
              </w:rPr>
              <w:t>krótszy</w:t>
            </w:r>
            <w:r w:rsidR="00770764" w:rsidRPr="00DC6DE3">
              <w:rPr>
                <w:rFonts w:cstheme="minorHAnsi"/>
                <w:bCs/>
                <w:i/>
                <w:iCs/>
                <w:color w:val="000000"/>
                <w:szCs w:val="22"/>
              </w:rPr>
              <w:t xml:space="preserve"> niż</w:t>
            </w:r>
            <w:r w:rsidR="0054363A" w:rsidRPr="00DC6DE3">
              <w:rPr>
                <w:rFonts w:cstheme="minorHAnsi"/>
                <w:bCs/>
                <w:i/>
                <w:iCs/>
                <w:color w:val="000000"/>
                <w:szCs w:val="22"/>
              </w:rPr>
              <w:t xml:space="preserve"> </w:t>
            </w:r>
            <w:r w:rsidR="00034218" w:rsidRPr="00DC6DE3">
              <w:rPr>
                <w:rFonts w:cstheme="minorHAnsi"/>
                <w:bCs/>
                <w:i/>
                <w:iCs/>
                <w:color w:val="000000"/>
                <w:szCs w:val="22"/>
              </w:rPr>
              <w:t xml:space="preserve">48 </w:t>
            </w:r>
            <w:r w:rsidRPr="00DC6DE3">
              <w:rPr>
                <w:rFonts w:cstheme="minorHAnsi"/>
                <w:bCs/>
                <w:i/>
                <w:iCs/>
                <w:color w:val="000000"/>
                <w:szCs w:val="22"/>
              </w:rPr>
              <w:t xml:space="preserve">miesięcy           </w:t>
            </w:r>
          </w:p>
        </w:tc>
        <w:tc>
          <w:tcPr>
            <w:tcW w:w="1696" w:type="dxa"/>
          </w:tcPr>
          <w:p w14:paraId="4DFE07F5" w14:textId="77777777" w:rsidR="00292146" w:rsidRPr="00DC6DE3" w:rsidRDefault="006F481E" w:rsidP="007D2D8B">
            <w:pPr>
              <w:rPr>
                <w:rFonts w:cstheme="minorHAnsi"/>
                <w:b/>
                <w:color w:val="000000"/>
                <w:szCs w:val="22"/>
              </w:rPr>
            </w:pPr>
            <w:r w:rsidRPr="00DC6DE3">
              <w:rPr>
                <w:rFonts w:cstheme="minorHAnsi"/>
                <w:i/>
                <w:iCs/>
                <w:color w:val="000000"/>
                <w:szCs w:val="22"/>
              </w:rPr>
              <w:t>1</w:t>
            </w:r>
            <w:r w:rsidR="0054363A" w:rsidRPr="00DC6DE3">
              <w:rPr>
                <w:rFonts w:cstheme="minorHAnsi"/>
                <w:i/>
                <w:iCs/>
                <w:color w:val="000000"/>
                <w:szCs w:val="22"/>
              </w:rPr>
              <w:t>0</w:t>
            </w:r>
            <w:r w:rsidR="00292146" w:rsidRPr="00DC6DE3">
              <w:rPr>
                <w:rFonts w:cstheme="minorHAnsi"/>
                <w:i/>
                <w:iCs/>
                <w:color w:val="000000"/>
                <w:szCs w:val="22"/>
              </w:rPr>
              <w:t xml:space="preserve"> pkt</w:t>
            </w:r>
          </w:p>
        </w:tc>
      </w:tr>
      <w:tr w:rsidR="00292146" w:rsidRPr="00DC6DE3" w14:paraId="794E8FCB" w14:textId="77777777" w:rsidTr="00292146">
        <w:tc>
          <w:tcPr>
            <w:tcW w:w="7082" w:type="dxa"/>
          </w:tcPr>
          <w:p w14:paraId="5B54BACC" w14:textId="40FA4C28" w:rsidR="00292146" w:rsidRPr="00DC6DE3" w:rsidRDefault="00034218" w:rsidP="007D2D8B">
            <w:pPr>
              <w:rPr>
                <w:rFonts w:cstheme="minorHAnsi"/>
                <w:b/>
                <w:color w:val="000000"/>
                <w:szCs w:val="22"/>
              </w:rPr>
            </w:pPr>
            <w:r w:rsidRPr="00DC6DE3">
              <w:rPr>
                <w:rFonts w:cstheme="minorHAnsi"/>
                <w:bCs/>
                <w:i/>
                <w:iCs/>
                <w:color w:val="000000"/>
                <w:szCs w:val="22"/>
              </w:rPr>
              <w:t xml:space="preserve">udzielenie gwarancji na okres </w:t>
            </w:r>
            <w:r w:rsidR="00770764" w:rsidRPr="00DC6DE3">
              <w:rPr>
                <w:rFonts w:cstheme="minorHAnsi"/>
                <w:bCs/>
                <w:i/>
                <w:iCs/>
                <w:color w:val="000000"/>
                <w:szCs w:val="22"/>
              </w:rPr>
              <w:t xml:space="preserve">równy lub dłuższy </w:t>
            </w:r>
            <w:r w:rsidR="006F481E" w:rsidRPr="00DC6DE3">
              <w:rPr>
                <w:rFonts w:cstheme="minorHAnsi"/>
                <w:bCs/>
                <w:i/>
                <w:iCs/>
                <w:color w:val="000000"/>
                <w:szCs w:val="22"/>
              </w:rPr>
              <w:t xml:space="preserve">niż </w:t>
            </w:r>
            <w:r w:rsidR="00A83990" w:rsidRPr="00DC6DE3">
              <w:rPr>
                <w:rFonts w:cstheme="minorHAnsi"/>
                <w:bCs/>
                <w:i/>
                <w:iCs/>
                <w:color w:val="000000"/>
                <w:szCs w:val="22"/>
              </w:rPr>
              <w:t>48</w:t>
            </w:r>
            <w:r w:rsidRPr="00DC6DE3">
              <w:rPr>
                <w:rFonts w:cstheme="minorHAnsi"/>
                <w:bCs/>
                <w:i/>
                <w:iCs/>
                <w:color w:val="000000"/>
                <w:szCs w:val="22"/>
              </w:rPr>
              <w:t xml:space="preserve"> miesięcy </w:t>
            </w:r>
            <w:r w:rsidR="00A83990" w:rsidRPr="00DC6DE3">
              <w:rPr>
                <w:rFonts w:cstheme="minorHAnsi"/>
                <w:bCs/>
                <w:i/>
                <w:iCs/>
                <w:color w:val="000000"/>
                <w:szCs w:val="22"/>
              </w:rPr>
              <w:t xml:space="preserve">i </w:t>
            </w:r>
            <w:r w:rsidR="00D154E1" w:rsidRPr="00DC6DE3">
              <w:rPr>
                <w:rFonts w:cstheme="minorHAnsi"/>
                <w:bCs/>
                <w:i/>
                <w:iCs/>
                <w:color w:val="000000"/>
                <w:szCs w:val="22"/>
              </w:rPr>
              <w:t>krótszy</w:t>
            </w:r>
            <w:r w:rsidR="006F481E" w:rsidRPr="00DC6DE3">
              <w:rPr>
                <w:rFonts w:cstheme="minorHAnsi"/>
                <w:bCs/>
                <w:i/>
                <w:iCs/>
                <w:color w:val="000000"/>
                <w:szCs w:val="22"/>
              </w:rPr>
              <w:t xml:space="preserve"> niż</w:t>
            </w:r>
            <w:r w:rsidR="00A83990" w:rsidRPr="00DC6DE3">
              <w:rPr>
                <w:rFonts w:cstheme="minorHAnsi"/>
                <w:bCs/>
                <w:i/>
                <w:iCs/>
                <w:color w:val="000000"/>
                <w:szCs w:val="22"/>
              </w:rPr>
              <w:t xml:space="preserve"> 60 miesięcy</w:t>
            </w:r>
            <w:r w:rsidRPr="00DC6DE3">
              <w:rPr>
                <w:rFonts w:cstheme="minorHAnsi"/>
                <w:bCs/>
                <w:i/>
                <w:iCs/>
                <w:color w:val="000000"/>
                <w:szCs w:val="22"/>
              </w:rPr>
              <w:t xml:space="preserve">   </w:t>
            </w:r>
          </w:p>
        </w:tc>
        <w:tc>
          <w:tcPr>
            <w:tcW w:w="1696" w:type="dxa"/>
          </w:tcPr>
          <w:p w14:paraId="5C8F1CBE" w14:textId="77777777" w:rsidR="00292146" w:rsidRPr="00DC6DE3" w:rsidRDefault="006F481E" w:rsidP="007D2D8B">
            <w:pPr>
              <w:rPr>
                <w:rFonts w:cstheme="minorHAnsi"/>
                <w:b/>
                <w:color w:val="000000"/>
                <w:szCs w:val="22"/>
              </w:rPr>
            </w:pPr>
            <w:r w:rsidRPr="00DC6DE3">
              <w:rPr>
                <w:rFonts w:cstheme="minorHAnsi"/>
                <w:i/>
                <w:iCs/>
                <w:color w:val="000000"/>
                <w:szCs w:val="22"/>
              </w:rPr>
              <w:t>2</w:t>
            </w:r>
            <w:r w:rsidR="00727E06" w:rsidRPr="00DC6DE3">
              <w:rPr>
                <w:rFonts w:cstheme="minorHAnsi"/>
                <w:i/>
                <w:iCs/>
                <w:color w:val="000000"/>
                <w:szCs w:val="22"/>
              </w:rPr>
              <w:t>0</w:t>
            </w:r>
            <w:r w:rsidR="00292146" w:rsidRPr="00DC6DE3">
              <w:rPr>
                <w:rFonts w:cstheme="minorHAnsi"/>
                <w:i/>
                <w:iCs/>
                <w:color w:val="000000"/>
                <w:szCs w:val="22"/>
              </w:rPr>
              <w:t xml:space="preserve"> pkt</w:t>
            </w:r>
          </w:p>
        </w:tc>
      </w:tr>
      <w:tr w:rsidR="00727E06" w:rsidRPr="00DC6DE3" w14:paraId="5D582BBE" w14:textId="77777777" w:rsidTr="00292146">
        <w:tc>
          <w:tcPr>
            <w:tcW w:w="7082" w:type="dxa"/>
          </w:tcPr>
          <w:p w14:paraId="55EF58BA" w14:textId="77777777" w:rsidR="00727E06" w:rsidRPr="00DC6DE3" w:rsidRDefault="00727E06" w:rsidP="007D2D8B">
            <w:pPr>
              <w:rPr>
                <w:rFonts w:cstheme="minorHAnsi"/>
                <w:bCs/>
                <w:i/>
                <w:iCs/>
                <w:color w:val="000000"/>
                <w:szCs w:val="22"/>
              </w:rPr>
            </w:pPr>
            <w:r w:rsidRPr="00DC6DE3">
              <w:rPr>
                <w:rFonts w:cstheme="minorHAnsi"/>
                <w:bCs/>
                <w:i/>
                <w:iCs/>
                <w:color w:val="000000"/>
                <w:szCs w:val="22"/>
              </w:rPr>
              <w:t xml:space="preserve">udzielenie gwarancji na okres </w:t>
            </w:r>
            <w:r w:rsidR="006F481E" w:rsidRPr="00DC6DE3">
              <w:rPr>
                <w:rFonts w:cstheme="minorHAnsi"/>
                <w:bCs/>
                <w:i/>
                <w:iCs/>
                <w:color w:val="000000"/>
                <w:szCs w:val="22"/>
              </w:rPr>
              <w:t>równy lub dłuższy niż 60 miesięcy</w:t>
            </w:r>
            <w:r w:rsidRPr="00DC6DE3">
              <w:rPr>
                <w:rFonts w:cstheme="minorHAnsi"/>
                <w:bCs/>
                <w:i/>
                <w:iCs/>
                <w:color w:val="000000"/>
                <w:szCs w:val="22"/>
              </w:rPr>
              <w:t xml:space="preserve"> i </w:t>
            </w:r>
            <w:r w:rsidR="00E82657" w:rsidRPr="00DC6DE3">
              <w:rPr>
                <w:rFonts w:cstheme="minorHAnsi"/>
                <w:bCs/>
                <w:i/>
                <w:iCs/>
                <w:color w:val="000000"/>
                <w:szCs w:val="22"/>
              </w:rPr>
              <w:t>krótszy niż 72</w:t>
            </w:r>
            <w:r w:rsidRPr="00DC6DE3">
              <w:rPr>
                <w:rFonts w:cstheme="minorHAnsi"/>
                <w:bCs/>
                <w:i/>
                <w:iCs/>
                <w:color w:val="000000"/>
                <w:szCs w:val="22"/>
              </w:rPr>
              <w:t xml:space="preserve"> miesi</w:t>
            </w:r>
            <w:r w:rsidR="00E82657" w:rsidRPr="00DC6DE3">
              <w:rPr>
                <w:rFonts w:cstheme="minorHAnsi"/>
                <w:bCs/>
                <w:i/>
                <w:iCs/>
                <w:color w:val="000000"/>
                <w:szCs w:val="22"/>
              </w:rPr>
              <w:t>ące</w:t>
            </w:r>
          </w:p>
        </w:tc>
        <w:tc>
          <w:tcPr>
            <w:tcW w:w="1696" w:type="dxa"/>
          </w:tcPr>
          <w:p w14:paraId="5A2BCCAF" w14:textId="77777777" w:rsidR="00727E06" w:rsidRPr="00DC6DE3" w:rsidRDefault="006F481E" w:rsidP="007D2D8B">
            <w:pPr>
              <w:rPr>
                <w:rFonts w:cstheme="minorHAnsi"/>
                <w:i/>
                <w:iCs/>
                <w:color w:val="000000"/>
                <w:szCs w:val="22"/>
              </w:rPr>
            </w:pPr>
            <w:r w:rsidRPr="00DC6DE3">
              <w:rPr>
                <w:rFonts w:cstheme="minorHAnsi"/>
                <w:i/>
                <w:iCs/>
                <w:color w:val="000000"/>
                <w:szCs w:val="22"/>
              </w:rPr>
              <w:t>3</w:t>
            </w:r>
            <w:r w:rsidR="00727E06" w:rsidRPr="00DC6DE3">
              <w:rPr>
                <w:rFonts w:cstheme="minorHAnsi"/>
                <w:i/>
                <w:iCs/>
                <w:color w:val="000000"/>
                <w:szCs w:val="22"/>
              </w:rPr>
              <w:t>0 pkt</w:t>
            </w:r>
          </w:p>
        </w:tc>
      </w:tr>
      <w:tr w:rsidR="00E82657" w:rsidRPr="00DC6DE3" w14:paraId="78B39EBB" w14:textId="77777777" w:rsidTr="00292146">
        <w:tc>
          <w:tcPr>
            <w:tcW w:w="7082" w:type="dxa"/>
          </w:tcPr>
          <w:p w14:paraId="1A92ED85" w14:textId="77777777" w:rsidR="00E82657" w:rsidRPr="00DC6DE3" w:rsidRDefault="00E82657" w:rsidP="007D2D8B">
            <w:pPr>
              <w:rPr>
                <w:rFonts w:cstheme="minorHAnsi"/>
                <w:bCs/>
                <w:i/>
                <w:iCs/>
                <w:color w:val="000000"/>
                <w:szCs w:val="22"/>
              </w:rPr>
            </w:pPr>
            <w:r w:rsidRPr="00DC6DE3">
              <w:rPr>
                <w:rFonts w:cstheme="minorHAnsi"/>
                <w:bCs/>
                <w:i/>
                <w:iCs/>
                <w:color w:val="000000"/>
                <w:szCs w:val="22"/>
              </w:rPr>
              <w:t>udzielenie gwarancji na okres równy lub dłuższy niż 72 miesiące</w:t>
            </w:r>
          </w:p>
        </w:tc>
        <w:tc>
          <w:tcPr>
            <w:tcW w:w="1696" w:type="dxa"/>
          </w:tcPr>
          <w:p w14:paraId="11AEC476" w14:textId="77777777" w:rsidR="00E82657" w:rsidRPr="00DC6DE3" w:rsidRDefault="00E82657" w:rsidP="007D2D8B">
            <w:pPr>
              <w:rPr>
                <w:rFonts w:cstheme="minorHAnsi"/>
                <w:i/>
                <w:iCs/>
                <w:color w:val="000000"/>
                <w:szCs w:val="22"/>
              </w:rPr>
            </w:pPr>
            <w:r w:rsidRPr="00DC6DE3">
              <w:rPr>
                <w:rFonts w:cstheme="minorHAnsi"/>
                <w:i/>
                <w:iCs/>
                <w:color w:val="000000"/>
                <w:szCs w:val="22"/>
              </w:rPr>
              <w:t>40 pkt</w:t>
            </w:r>
          </w:p>
        </w:tc>
      </w:tr>
    </w:tbl>
    <w:p w14:paraId="1DDD7129" w14:textId="77777777" w:rsidR="00D2560F" w:rsidRPr="00DC6DE3" w:rsidRDefault="00D2560F" w:rsidP="007D2D8B">
      <w:pPr>
        <w:autoSpaceDE w:val="0"/>
        <w:autoSpaceDN w:val="0"/>
        <w:adjustRightInd w:val="0"/>
        <w:ind w:left="426"/>
        <w:rPr>
          <w:rFonts w:cstheme="minorHAnsi"/>
          <w:bCs/>
          <w:szCs w:val="22"/>
        </w:rPr>
      </w:pPr>
      <w:r w:rsidRPr="00DC6DE3">
        <w:rPr>
          <w:rFonts w:cstheme="minorHAnsi"/>
          <w:b/>
          <w:bCs/>
          <w:szCs w:val="22"/>
          <w:u w:val="single"/>
        </w:rPr>
        <w:t>Uwaga:</w:t>
      </w:r>
      <w:r w:rsidRPr="00DC6DE3">
        <w:rPr>
          <w:rFonts w:cstheme="minorHAnsi"/>
          <w:bCs/>
          <w:szCs w:val="22"/>
        </w:rPr>
        <w:t xml:space="preserve"> </w:t>
      </w:r>
    </w:p>
    <w:p w14:paraId="534AE3DF" w14:textId="19301495" w:rsidR="00EF2B64" w:rsidRPr="00DC6DE3" w:rsidRDefault="00D2560F" w:rsidP="007D2D8B">
      <w:pPr>
        <w:ind w:left="426"/>
        <w:rPr>
          <w:rFonts w:cstheme="minorHAnsi"/>
          <w:i/>
          <w:szCs w:val="22"/>
        </w:rPr>
      </w:pPr>
      <w:r w:rsidRPr="00DC6DE3">
        <w:rPr>
          <w:rFonts w:cstheme="minorHAnsi"/>
          <w:i/>
          <w:szCs w:val="22"/>
        </w:rPr>
        <w:t xml:space="preserve">Minimalna </w:t>
      </w:r>
      <w:r w:rsidR="00E82657" w:rsidRPr="00DC6DE3">
        <w:rPr>
          <w:rFonts w:cstheme="minorHAnsi"/>
          <w:i/>
          <w:szCs w:val="22"/>
        </w:rPr>
        <w:t>okres gwarancji wynosi 36 miesi</w:t>
      </w:r>
      <w:r w:rsidR="003C6EAB" w:rsidRPr="00DC6DE3">
        <w:rPr>
          <w:rFonts w:cstheme="minorHAnsi"/>
          <w:i/>
          <w:szCs w:val="22"/>
        </w:rPr>
        <w:t>ę</w:t>
      </w:r>
      <w:r w:rsidR="00E82657" w:rsidRPr="00DC6DE3">
        <w:rPr>
          <w:rFonts w:cstheme="minorHAnsi"/>
          <w:i/>
          <w:szCs w:val="22"/>
        </w:rPr>
        <w:t>cy.</w:t>
      </w:r>
      <w:r w:rsidRPr="00DC6DE3">
        <w:rPr>
          <w:rFonts w:cstheme="minorHAnsi"/>
          <w:i/>
          <w:szCs w:val="22"/>
        </w:rPr>
        <w:t xml:space="preserve"> Jeżeli Wykonawca zaoferuje </w:t>
      </w:r>
      <w:r w:rsidR="003C6EAB" w:rsidRPr="00DC6DE3">
        <w:rPr>
          <w:rFonts w:cstheme="minorHAnsi"/>
          <w:i/>
          <w:szCs w:val="22"/>
        </w:rPr>
        <w:t>okres gwarancji krótszy niż 36 miesięcy</w:t>
      </w:r>
      <w:r w:rsidRPr="00DC6DE3">
        <w:rPr>
          <w:rFonts w:cstheme="minorHAnsi"/>
          <w:i/>
          <w:szCs w:val="22"/>
        </w:rPr>
        <w:t xml:space="preserve"> – oferta takiego Wykonawcy zostanie odrzucona jako niezgodna z SWZ. Jeżeli Wykonawca zaoferuje </w:t>
      </w:r>
      <w:r w:rsidR="003C6EAB" w:rsidRPr="00DC6DE3">
        <w:rPr>
          <w:rFonts w:cstheme="minorHAnsi"/>
          <w:i/>
          <w:szCs w:val="22"/>
        </w:rPr>
        <w:t>okres gwarancji dłuższy niż 72 miesiące</w:t>
      </w:r>
      <w:r w:rsidRPr="00DC6DE3">
        <w:rPr>
          <w:rFonts w:cstheme="minorHAnsi"/>
          <w:i/>
          <w:szCs w:val="22"/>
        </w:rPr>
        <w:t xml:space="preserve">– Wykonawca otrzyma maksymalną liczbę punktów. </w:t>
      </w:r>
    </w:p>
    <w:p w14:paraId="7B14C1C4" w14:textId="77777777" w:rsidR="00625B1D" w:rsidRPr="00DC6DE3" w:rsidRDefault="00EF2B64" w:rsidP="007D2D8B">
      <w:pPr>
        <w:ind w:left="426"/>
        <w:rPr>
          <w:rFonts w:cstheme="minorHAnsi"/>
          <w:i/>
          <w:szCs w:val="22"/>
        </w:rPr>
      </w:pPr>
      <w:r w:rsidRPr="00DC6DE3">
        <w:rPr>
          <w:rFonts w:cstheme="minorHAnsi"/>
          <w:i/>
          <w:szCs w:val="22"/>
        </w:rPr>
        <w:t>Zamawiający dokona oceny oferty w kryterium „</w:t>
      </w:r>
      <w:r w:rsidR="00240195" w:rsidRPr="00DC6DE3">
        <w:rPr>
          <w:rFonts w:cstheme="minorHAnsi"/>
          <w:i/>
          <w:szCs w:val="22"/>
        </w:rPr>
        <w:t>okres udzielonej gwarancji</w:t>
      </w:r>
      <w:r w:rsidRPr="00DC6DE3">
        <w:rPr>
          <w:rFonts w:cstheme="minorHAnsi"/>
          <w:i/>
          <w:szCs w:val="22"/>
        </w:rPr>
        <w:t xml:space="preserve">” w oparciu o </w:t>
      </w:r>
      <w:r w:rsidR="00240195" w:rsidRPr="00DC6DE3">
        <w:rPr>
          <w:rFonts w:cstheme="minorHAnsi"/>
          <w:i/>
          <w:szCs w:val="22"/>
        </w:rPr>
        <w:t>okres gwarancji</w:t>
      </w:r>
      <w:r w:rsidR="00194151" w:rsidRPr="00DC6DE3">
        <w:rPr>
          <w:rFonts w:cstheme="minorHAnsi"/>
          <w:i/>
          <w:szCs w:val="22"/>
        </w:rPr>
        <w:t xml:space="preserve"> wskazan</w:t>
      </w:r>
      <w:r w:rsidR="00240195" w:rsidRPr="00DC6DE3">
        <w:rPr>
          <w:rFonts w:cstheme="minorHAnsi"/>
          <w:i/>
          <w:szCs w:val="22"/>
        </w:rPr>
        <w:t xml:space="preserve">y </w:t>
      </w:r>
      <w:r w:rsidR="00194151" w:rsidRPr="00DC6DE3">
        <w:rPr>
          <w:rFonts w:cstheme="minorHAnsi"/>
          <w:i/>
          <w:szCs w:val="22"/>
        </w:rPr>
        <w:t>w formularz</w:t>
      </w:r>
      <w:r w:rsidR="00240195" w:rsidRPr="00DC6DE3">
        <w:rPr>
          <w:rFonts w:cstheme="minorHAnsi"/>
          <w:i/>
          <w:szCs w:val="22"/>
        </w:rPr>
        <w:t>u</w:t>
      </w:r>
      <w:r w:rsidR="00194151" w:rsidRPr="00DC6DE3">
        <w:rPr>
          <w:rFonts w:cstheme="minorHAnsi"/>
          <w:i/>
          <w:szCs w:val="22"/>
        </w:rPr>
        <w:t xml:space="preserve"> ofertow</w:t>
      </w:r>
      <w:r w:rsidR="00240195" w:rsidRPr="00DC6DE3">
        <w:rPr>
          <w:rFonts w:cstheme="minorHAnsi"/>
          <w:i/>
          <w:szCs w:val="22"/>
        </w:rPr>
        <w:t>ym</w:t>
      </w:r>
      <w:r w:rsidR="00194151" w:rsidRPr="00DC6DE3">
        <w:rPr>
          <w:rFonts w:cstheme="minorHAnsi"/>
          <w:i/>
          <w:szCs w:val="22"/>
        </w:rPr>
        <w:t>.</w:t>
      </w:r>
    </w:p>
    <w:p w14:paraId="665A81A6" w14:textId="77777777" w:rsidR="00625B1D" w:rsidRPr="00DC6DE3" w:rsidRDefault="00C323E8" w:rsidP="00892353">
      <w:pPr>
        <w:pStyle w:val="Akapitzlist"/>
        <w:numPr>
          <w:ilvl w:val="1"/>
          <w:numId w:val="46"/>
        </w:numPr>
        <w:ind w:left="567" w:hanging="283"/>
        <w:rPr>
          <w:rFonts w:cstheme="minorHAnsi"/>
          <w:color w:val="000000"/>
          <w:szCs w:val="22"/>
        </w:rPr>
      </w:pPr>
      <w:r w:rsidRPr="00DC6DE3">
        <w:rPr>
          <w:rFonts w:cstheme="minorHAnsi"/>
          <w:szCs w:val="22"/>
        </w:rPr>
        <w:lastRenderedPageBreak/>
        <w:t xml:space="preserve">Wykonawca będzie obowiązany do udzielenia gwarancji Zamawiającemu w Umowie na </w:t>
      </w:r>
      <w:r w:rsidR="00422F46" w:rsidRPr="00DC6DE3">
        <w:rPr>
          <w:rFonts w:cstheme="minorHAnsi"/>
          <w:szCs w:val="22"/>
        </w:rPr>
        <w:t>okres równy</w:t>
      </w:r>
      <w:r w:rsidRPr="00DC6DE3">
        <w:rPr>
          <w:rFonts w:cstheme="minorHAnsi"/>
          <w:szCs w:val="22"/>
        </w:rPr>
        <w:t xml:space="preserve"> </w:t>
      </w:r>
      <w:r w:rsidR="004C316D" w:rsidRPr="00DC6DE3">
        <w:rPr>
          <w:rFonts w:cstheme="minorHAnsi"/>
          <w:szCs w:val="22"/>
        </w:rPr>
        <w:t>okreso</w:t>
      </w:r>
      <w:r w:rsidR="004C7B1B" w:rsidRPr="00DC6DE3">
        <w:rPr>
          <w:rFonts w:cstheme="minorHAnsi"/>
          <w:szCs w:val="22"/>
        </w:rPr>
        <w:t xml:space="preserve">wi </w:t>
      </w:r>
      <w:r w:rsidR="004C316D" w:rsidRPr="00DC6DE3">
        <w:rPr>
          <w:rFonts w:cstheme="minorHAnsi"/>
          <w:szCs w:val="22"/>
        </w:rPr>
        <w:t>podlegając</w:t>
      </w:r>
      <w:r w:rsidR="004C7B1B" w:rsidRPr="00DC6DE3">
        <w:rPr>
          <w:rFonts w:cstheme="minorHAnsi"/>
          <w:szCs w:val="22"/>
        </w:rPr>
        <w:t>emu</w:t>
      </w:r>
      <w:r w:rsidR="004C316D" w:rsidRPr="00DC6DE3">
        <w:rPr>
          <w:rFonts w:cstheme="minorHAnsi"/>
          <w:szCs w:val="22"/>
        </w:rPr>
        <w:t xml:space="preserve"> powyższej ocenie</w:t>
      </w:r>
      <w:r w:rsidRPr="00DC6DE3">
        <w:rPr>
          <w:rFonts w:cstheme="minorHAnsi"/>
          <w:szCs w:val="22"/>
        </w:rPr>
        <w:t xml:space="preserve">. </w:t>
      </w:r>
      <w:r w:rsidR="00625B1D" w:rsidRPr="00DC6DE3">
        <w:rPr>
          <w:rFonts w:cstheme="minorHAnsi"/>
          <w:color w:val="000000"/>
          <w:szCs w:val="22"/>
        </w:rPr>
        <w:t xml:space="preserve">Za ofertę najkorzystniejszą uznana zostanie oferta, która w sumie uzyska najwyższą liczbę punktów w określonych przez </w:t>
      </w:r>
      <w:r w:rsidR="00D66C69" w:rsidRPr="00DC6DE3">
        <w:rPr>
          <w:rFonts w:cstheme="minorHAnsi"/>
          <w:color w:val="000000"/>
          <w:szCs w:val="22"/>
        </w:rPr>
        <w:t>Z</w:t>
      </w:r>
      <w:r w:rsidR="00625B1D" w:rsidRPr="00DC6DE3">
        <w:rPr>
          <w:rFonts w:cstheme="minorHAnsi"/>
          <w:color w:val="000000"/>
          <w:szCs w:val="22"/>
        </w:rPr>
        <w:t>amawiającego kryteriach.</w:t>
      </w:r>
    </w:p>
    <w:p w14:paraId="392CAA7A" w14:textId="77777777" w:rsidR="00625B1D" w:rsidRPr="00DC6DE3" w:rsidRDefault="00625B1D" w:rsidP="007D2D8B">
      <w:pPr>
        <w:jc w:val="center"/>
        <w:rPr>
          <w:rFonts w:cstheme="minorHAnsi"/>
          <w:b/>
          <w:color w:val="000000"/>
          <w:szCs w:val="22"/>
        </w:rPr>
      </w:pPr>
      <w:r w:rsidRPr="00DC6DE3">
        <w:rPr>
          <w:rFonts w:cstheme="minorHAnsi"/>
          <w:b/>
          <w:color w:val="000000"/>
          <w:szCs w:val="22"/>
        </w:rPr>
        <w:t>P</w:t>
      </w:r>
      <w:r w:rsidRPr="00DC6DE3">
        <w:rPr>
          <w:rFonts w:cstheme="minorHAnsi"/>
          <w:b/>
          <w:color w:val="000000"/>
          <w:szCs w:val="22"/>
          <w:vertAlign w:val="subscript"/>
        </w:rPr>
        <w:t>Ł</w:t>
      </w:r>
      <w:r w:rsidRPr="00DC6DE3">
        <w:rPr>
          <w:rFonts w:cstheme="minorHAnsi"/>
          <w:b/>
          <w:color w:val="000000"/>
          <w:szCs w:val="22"/>
        </w:rPr>
        <w:t xml:space="preserve"> = C + </w:t>
      </w:r>
      <w:r w:rsidR="004C7B1B" w:rsidRPr="00DC6DE3">
        <w:rPr>
          <w:rFonts w:cstheme="minorHAnsi"/>
          <w:b/>
          <w:color w:val="000000"/>
          <w:szCs w:val="22"/>
        </w:rPr>
        <w:t>G</w:t>
      </w:r>
      <w:r w:rsidRPr="00DC6DE3">
        <w:rPr>
          <w:rFonts w:cstheme="minorHAnsi"/>
          <w:b/>
          <w:color w:val="000000"/>
          <w:szCs w:val="22"/>
        </w:rPr>
        <w:t xml:space="preserve"> </w:t>
      </w:r>
    </w:p>
    <w:p w14:paraId="0194D6C0" w14:textId="77777777" w:rsidR="00625B1D" w:rsidRPr="00DC6DE3" w:rsidRDefault="00625B1D" w:rsidP="007D2D8B">
      <w:pPr>
        <w:autoSpaceDE w:val="0"/>
        <w:autoSpaceDN w:val="0"/>
        <w:adjustRightInd w:val="0"/>
        <w:ind w:left="1416"/>
        <w:rPr>
          <w:rFonts w:cstheme="minorHAnsi"/>
          <w:i/>
          <w:iCs/>
          <w:szCs w:val="22"/>
        </w:rPr>
      </w:pPr>
      <w:r w:rsidRPr="00DC6DE3">
        <w:rPr>
          <w:rFonts w:cstheme="minorHAnsi"/>
          <w:i/>
          <w:iCs/>
          <w:szCs w:val="22"/>
        </w:rPr>
        <w:t xml:space="preserve">gdzie </w:t>
      </w:r>
    </w:p>
    <w:p w14:paraId="45FF41B7" w14:textId="77777777" w:rsidR="00625B1D" w:rsidRPr="00DC6DE3" w:rsidRDefault="00625B1D" w:rsidP="007D2D8B">
      <w:pPr>
        <w:autoSpaceDE w:val="0"/>
        <w:autoSpaceDN w:val="0"/>
        <w:adjustRightInd w:val="0"/>
        <w:ind w:left="1416"/>
        <w:rPr>
          <w:rFonts w:cstheme="minorHAnsi"/>
          <w:i/>
          <w:iCs/>
          <w:szCs w:val="22"/>
        </w:rPr>
      </w:pPr>
      <w:r w:rsidRPr="00DC6DE3">
        <w:rPr>
          <w:rFonts w:cstheme="minorHAnsi"/>
          <w:b/>
          <w:i/>
          <w:iCs/>
          <w:szCs w:val="22"/>
        </w:rPr>
        <w:t>P</w:t>
      </w:r>
      <w:r w:rsidRPr="00DC6DE3">
        <w:rPr>
          <w:rFonts w:cstheme="minorHAnsi"/>
          <w:b/>
          <w:i/>
          <w:iCs/>
          <w:szCs w:val="22"/>
          <w:vertAlign w:val="subscript"/>
        </w:rPr>
        <w:t>Ł</w:t>
      </w:r>
      <w:r w:rsidRPr="00DC6DE3">
        <w:rPr>
          <w:rFonts w:cstheme="minorHAnsi"/>
          <w:i/>
          <w:iCs/>
          <w:szCs w:val="22"/>
        </w:rPr>
        <w:t xml:space="preserve"> - łączna liczba punktów</w:t>
      </w:r>
    </w:p>
    <w:p w14:paraId="6C88EBA3" w14:textId="77777777" w:rsidR="00625B1D" w:rsidRPr="00DC6DE3" w:rsidRDefault="00625B1D" w:rsidP="007D2D8B">
      <w:pPr>
        <w:autoSpaceDE w:val="0"/>
        <w:autoSpaceDN w:val="0"/>
        <w:adjustRightInd w:val="0"/>
        <w:ind w:left="1416"/>
        <w:rPr>
          <w:rFonts w:cstheme="minorHAnsi"/>
          <w:i/>
          <w:iCs/>
          <w:szCs w:val="22"/>
        </w:rPr>
      </w:pPr>
      <w:r w:rsidRPr="00DC6DE3">
        <w:rPr>
          <w:rFonts w:cstheme="minorHAnsi"/>
          <w:b/>
          <w:i/>
          <w:iCs/>
          <w:szCs w:val="22"/>
        </w:rPr>
        <w:t xml:space="preserve">C </w:t>
      </w:r>
      <w:r w:rsidRPr="00DC6DE3">
        <w:rPr>
          <w:rFonts w:cstheme="minorHAnsi"/>
          <w:i/>
          <w:iCs/>
          <w:szCs w:val="22"/>
        </w:rPr>
        <w:t>- liczba punktów w kryterium ceny</w:t>
      </w:r>
    </w:p>
    <w:p w14:paraId="5BC4AF92" w14:textId="77777777" w:rsidR="00625B1D" w:rsidRPr="00DC6DE3" w:rsidRDefault="004C7B1B" w:rsidP="007D2D8B">
      <w:pPr>
        <w:autoSpaceDE w:val="0"/>
        <w:autoSpaceDN w:val="0"/>
        <w:adjustRightInd w:val="0"/>
        <w:ind w:left="1416"/>
        <w:rPr>
          <w:rFonts w:cstheme="minorHAnsi"/>
          <w:bCs/>
          <w:i/>
          <w:iCs/>
          <w:szCs w:val="22"/>
        </w:rPr>
      </w:pPr>
      <w:r w:rsidRPr="00DC6DE3">
        <w:rPr>
          <w:rFonts w:cstheme="minorHAnsi"/>
          <w:b/>
          <w:i/>
          <w:iCs/>
          <w:szCs w:val="22"/>
        </w:rPr>
        <w:t xml:space="preserve">G </w:t>
      </w:r>
      <w:r w:rsidRPr="00DC6DE3">
        <w:rPr>
          <w:rFonts w:cstheme="minorHAnsi"/>
          <w:bCs/>
          <w:i/>
          <w:iCs/>
          <w:szCs w:val="22"/>
        </w:rPr>
        <w:t>– okres udzielonej gwarancji</w:t>
      </w:r>
    </w:p>
    <w:p w14:paraId="2390487C" w14:textId="77777777" w:rsidR="004C316D" w:rsidRPr="00DC6DE3" w:rsidRDefault="00EF41FF" w:rsidP="00892353">
      <w:pPr>
        <w:pStyle w:val="Akapitzlist"/>
        <w:numPr>
          <w:ilvl w:val="1"/>
          <w:numId w:val="46"/>
        </w:numPr>
        <w:autoSpaceDE w:val="0"/>
        <w:autoSpaceDN w:val="0"/>
        <w:adjustRightInd w:val="0"/>
        <w:ind w:left="567" w:hanging="283"/>
        <w:rPr>
          <w:rFonts w:cstheme="minorHAnsi"/>
          <w:color w:val="000000"/>
          <w:szCs w:val="22"/>
        </w:rPr>
      </w:pPr>
      <w:r w:rsidRPr="00DC6DE3">
        <w:rPr>
          <w:rFonts w:eastAsia="Calibri" w:cstheme="minorHAnsi"/>
          <w:szCs w:val="22"/>
          <w:lang w:eastAsia="en-US"/>
        </w:rPr>
        <w:t>Liczba punktów jest liczona z dokładnością do dwóch miejsc po przecinku, zaokrągleń dokonuje się w ten sposób, że końcówki poniżej 0,005 pkt pomija się, a końcówki 0,005 pkt i wyższe zaokrągla się o 0,01 pkt.</w:t>
      </w:r>
      <w:r w:rsidR="00625B1D" w:rsidRPr="00DC6DE3">
        <w:rPr>
          <w:rFonts w:cstheme="minorHAnsi"/>
          <w:color w:val="000000"/>
          <w:szCs w:val="22"/>
        </w:rPr>
        <w:t xml:space="preserve"> </w:t>
      </w:r>
    </w:p>
    <w:p w14:paraId="71398BB8" w14:textId="479B1EE0" w:rsidR="004C316D" w:rsidRPr="00DC6DE3" w:rsidRDefault="00625B1D" w:rsidP="00892353">
      <w:pPr>
        <w:pStyle w:val="Akapitzlist"/>
        <w:numPr>
          <w:ilvl w:val="1"/>
          <w:numId w:val="46"/>
        </w:numPr>
        <w:autoSpaceDE w:val="0"/>
        <w:autoSpaceDN w:val="0"/>
        <w:adjustRightInd w:val="0"/>
        <w:ind w:left="567" w:hanging="283"/>
        <w:rPr>
          <w:rFonts w:cstheme="minorHAnsi"/>
          <w:color w:val="000000"/>
          <w:szCs w:val="22"/>
        </w:rPr>
      </w:pPr>
      <w:r w:rsidRPr="00DC6DE3">
        <w:rPr>
          <w:rFonts w:cstheme="minorHAnsi"/>
          <w:color w:val="000000"/>
          <w:szCs w:val="22"/>
        </w:rPr>
        <w:t xml:space="preserve">W przypadku poprawianiu omyłek w ofertach Zamawiający będzie postępował zgodnie z art. </w:t>
      </w:r>
      <w:r w:rsidR="00F51364" w:rsidRPr="00DC6DE3">
        <w:rPr>
          <w:rFonts w:cstheme="minorHAnsi"/>
          <w:color w:val="000000"/>
          <w:szCs w:val="22"/>
        </w:rPr>
        <w:t>223</w:t>
      </w:r>
      <w:r w:rsidRPr="00DC6DE3">
        <w:rPr>
          <w:rFonts w:cstheme="minorHAnsi"/>
          <w:color w:val="000000"/>
          <w:szCs w:val="22"/>
        </w:rPr>
        <w:t xml:space="preserve"> ust. 2 ustawy Pzp. Oferta zawierająca błędy w obliczeniu ceny, zostanie odrzucona na podstawie art. </w:t>
      </w:r>
      <w:r w:rsidR="00786B90" w:rsidRPr="00DC6DE3">
        <w:rPr>
          <w:rFonts w:cstheme="minorHAnsi"/>
          <w:color w:val="000000"/>
          <w:szCs w:val="22"/>
        </w:rPr>
        <w:t>226</w:t>
      </w:r>
      <w:r w:rsidR="002B6DE7" w:rsidRPr="00DC6DE3">
        <w:rPr>
          <w:rFonts w:cstheme="minorHAnsi"/>
          <w:color w:val="000000"/>
          <w:szCs w:val="22"/>
        </w:rPr>
        <w:t xml:space="preserve"> ust.</w:t>
      </w:r>
      <w:r w:rsidRPr="00DC6DE3">
        <w:rPr>
          <w:rFonts w:cstheme="minorHAnsi"/>
          <w:color w:val="000000"/>
          <w:szCs w:val="22"/>
        </w:rPr>
        <w:t xml:space="preserve"> 1 pkt. </w:t>
      </w:r>
      <w:r w:rsidR="00786B90" w:rsidRPr="00DC6DE3">
        <w:rPr>
          <w:rFonts w:cstheme="minorHAnsi"/>
          <w:color w:val="000000"/>
          <w:szCs w:val="22"/>
        </w:rPr>
        <w:t>10</w:t>
      </w:r>
      <w:r w:rsidRPr="00DC6DE3">
        <w:rPr>
          <w:rFonts w:cstheme="minorHAnsi"/>
          <w:color w:val="000000"/>
          <w:szCs w:val="22"/>
        </w:rPr>
        <w:t xml:space="preserve"> ustawy. </w:t>
      </w:r>
    </w:p>
    <w:p w14:paraId="47B20768" w14:textId="19C26B23" w:rsidR="004C316D" w:rsidRPr="00DC6DE3" w:rsidRDefault="00625B1D" w:rsidP="00892353">
      <w:pPr>
        <w:pStyle w:val="Akapitzlist"/>
        <w:numPr>
          <w:ilvl w:val="1"/>
          <w:numId w:val="46"/>
        </w:numPr>
        <w:autoSpaceDE w:val="0"/>
        <w:autoSpaceDN w:val="0"/>
        <w:adjustRightInd w:val="0"/>
        <w:ind w:left="567" w:hanging="283"/>
        <w:rPr>
          <w:rFonts w:cstheme="minorHAnsi"/>
          <w:color w:val="000000"/>
          <w:szCs w:val="22"/>
        </w:rPr>
      </w:pPr>
      <w:r w:rsidRPr="00DC6DE3">
        <w:rPr>
          <w:rFonts w:cstheme="minorHAnsi"/>
          <w:color w:val="000000"/>
          <w:szCs w:val="22"/>
        </w:rPr>
        <w:t xml:space="preserve">W przypadku wyjaśnienia kwestii dotyczących rażąco niskiej ceny oferty Zamawiający będzie postępował zgodnie z art. </w:t>
      </w:r>
      <w:r w:rsidR="004B1C35" w:rsidRPr="00DC6DE3">
        <w:rPr>
          <w:rFonts w:cstheme="minorHAnsi"/>
          <w:color w:val="000000"/>
          <w:szCs w:val="22"/>
        </w:rPr>
        <w:t>224 ust. 1</w:t>
      </w:r>
      <w:r w:rsidRPr="00DC6DE3">
        <w:rPr>
          <w:rFonts w:cstheme="minorHAnsi"/>
          <w:color w:val="000000"/>
          <w:szCs w:val="22"/>
        </w:rPr>
        <w:t xml:space="preserve"> ustawy Pzp. </w:t>
      </w:r>
    </w:p>
    <w:p w14:paraId="13D2FA79" w14:textId="5D487E42" w:rsidR="004C316D" w:rsidRPr="00DC6DE3" w:rsidRDefault="00625B1D" w:rsidP="00892353">
      <w:pPr>
        <w:pStyle w:val="Akapitzlist"/>
        <w:numPr>
          <w:ilvl w:val="1"/>
          <w:numId w:val="46"/>
        </w:numPr>
        <w:autoSpaceDE w:val="0"/>
        <w:autoSpaceDN w:val="0"/>
        <w:adjustRightInd w:val="0"/>
        <w:ind w:left="567" w:hanging="283"/>
        <w:rPr>
          <w:rFonts w:cstheme="minorHAnsi"/>
          <w:color w:val="000000"/>
          <w:szCs w:val="22"/>
        </w:rPr>
      </w:pPr>
      <w:r w:rsidRPr="00DC6DE3">
        <w:rPr>
          <w:rFonts w:cstheme="minorHAnsi"/>
          <w:color w:val="000000"/>
          <w:szCs w:val="22"/>
        </w:rPr>
        <w:t xml:space="preserve">Zamawiający udzieli zamówienia Wykonawcy, którego oferta odpowiadać będzie wszystkim wymaganiom przedstawionym w ustawie </w:t>
      </w:r>
      <w:r w:rsidR="00BD0141" w:rsidRPr="00DC6DE3">
        <w:rPr>
          <w:rFonts w:cstheme="minorHAnsi"/>
          <w:color w:val="000000"/>
          <w:szCs w:val="22"/>
        </w:rPr>
        <w:t>Pzp</w:t>
      </w:r>
      <w:r w:rsidRPr="00DC6DE3">
        <w:rPr>
          <w:rFonts w:cstheme="minorHAnsi"/>
          <w:color w:val="000000"/>
          <w:szCs w:val="22"/>
        </w:rPr>
        <w:t xml:space="preserve">, oraz w SWZ i zostanie oceniona jako najkorzystniejsza w oparciu o podane kryteria wyboru. </w:t>
      </w:r>
    </w:p>
    <w:p w14:paraId="5FA288B4" w14:textId="20FA588B" w:rsidR="003A478C" w:rsidRPr="00674CE7" w:rsidRDefault="00B705F5" w:rsidP="00892353">
      <w:pPr>
        <w:pStyle w:val="Akapitzlist"/>
        <w:numPr>
          <w:ilvl w:val="1"/>
          <w:numId w:val="46"/>
        </w:numPr>
        <w:autoSpaceDE w:val="0"/>
        <w:autoSpaceDN w:val="0"/>
        <w:adjustRightInd w:val="0"/>
        <w:ind w:left="567" w:hanging="283"/>
        <w:rPr>
          <w:rFonts w:cstheme="minorHAnsi"/>
          <w:color w:val="000000"/>
          <w:szCs w:val="22"/>
        </w:rPr>
      </w:pPr>
      <w:r w:rsidRPr="00DC6DE3">
        <w:rPr>
          <w:rFonts w:eastAsia="Calibri" w:cstheme="minorHAnsi"/>
          <w:szCs w:val="22"/>
          <w:lang w:eastAsia="en-US"/>
        </w:rPr>
        <w:t>Je</w:t>
      </w:r>
      <w:r w:rsidR="007147A0" w:rsidRPr="00DC6DE3">
        <w:rPr>
          <w:rFonts w:eastAsia="Calibri" w:cstheme="minorHAnsi"/>
          <w:szCs w:val="22"/>
          <w:lang w:eastAsia="en-US"/>
        </w:rPr>
        <w:t>że</w:t>
      </w:r>
      <w:r w:rsidRPr="00DC6DE3">
        <w:rPr>
          <w:rFonts w:eastAsia="Calibri" w:cstheme="minorHAnsi"/>
          <w:szCs w:val="22"/>
          <w:lang w:eastAsia="en-US"/>
        </w:rPr>
        <w:t xml:space="preserve">li </w:t>
      </w:r>
      <w:r w:rsidR="007147A0" w:rsidRPr="00DC6DE3">
        <w:rPr>
          <w:rFonts w:eastAsia="Calibri" w:cstheme="minorHAnsi"/>
          <w:szCs w:val="22"/>
          <w:lang w:eastAsia="en-US"/>
        </w:rPr>
        <w:t>nie można wybrać najkorzyst</w:t>
      </w:r>
      <w:r w:rsidRPr="00DC6DE3">
        <w:rPr>
          <w:rFonts w:eastAsia="Calibri" w:cstheme="minorHAnsi"/>
          <w:szCs w:val="22"/>
          <w:lang w:eastAsia="en-US"/>
        </w:rPr>
        <w:t>n</w:t>
      </w:r>
      <w:r w:rsidR="007147A0" w:rsidRPr="00DC6DE3">
        <w:rPr>
          <w:rFonts w:eastAsia="Calibri" w:cstheme="minorHAnsi"/>
          <w:szCs w:val="22"/>
          <w:lang w:eastAsia="en-US"/>
        </w:rPr>
        <w:t>iejszej oferty z uwagi na to, że dwie lub więcej ofert przedstawia taki sam bilans ceny lub kosztu i</w:t>
      </w:r>
      <w:r w:rsidR="004D21E3" w:rsidRPr="00DC6DE3">
        <w:rPr>
          <w:rFonts w:eastAsia="Calibri" w:cstheme="minorHAnsi"/>
          <w:szCs w:val="22"/>
          <w:lang w:eastAsia="en-US"/>
        </w:rPr>
        <w:t xml:space="preserve"> innych kryteriów oceny ofert, Z</w:t>
      </w:r>
      <w:r w:rsidR="007147A0" w:rsidRPr="00DC6DE3">
        <w:rPr>
          <w:rFonts w:eastAsia="Calibri" w:cstheme="minorHAnsi"/>
          <w:szCs w:val="22"/>
          <w:lang w:eastAsia="en-US"/>
        </w:rPr>
        <w:t xml:space="preserve">amawiający spośród tych ofert wybiera ofertę z najniższą ceną lub najniższym kosztem, a jeżeli zostały złożone oferty o takiej samej cenie lub koszcie, </w:t>
      </w:r>
      <w:r w:rsidRPr="00DC6DE3">
        <w:rPr>
          <w:rFonts w:eastAsia="Calibri" w:cstheme="minorHAnsi"/>
          <w:szCs w:val="22"/>
          <w:lang w:eastAsia="en-US"/>
        </w:rPr>
        <w:t>Zamawiający w</w:t>
      </w:r>
      <w:r w:rsidR="007147A0" w:rsidRPr="00DC6DE3">
        <w:rPr>
          <w:rFonts w:eastAsia="Calibri" w:cstheme="minorHAnsi"/>
          <w:szCs w:val="22"/>
          <w:lang w:eastAsia="en-US"/>
        </w:rPr>
        <w:t>zywa</w:t>
      </w:r>
      <w:r w:rsidRPr="00DC6DE3">
        <w:rPr>
          <w:rFonts w:eastAsia="Calibri" w:cstheme="minorHAnsi"/>
          <w:szCs w:val="22"/>
          <w:lang w:eastAsia="en-US"/>
        </w:rPr>
        <w:t xml:space="preserve"> Wykonawców, którzy złożyli te oferty, do złożenia </w:t>
      </w:r>
      <w:r w:rsidR="004D21E3" w:rsidRPr="00DC6DE3">
        <w:rPr>
          <w:rFonts w:eastAsia="Calibri" w:cstheme="minorHAnsi"/>
          <w:szCs w:val="22"/>
          <w:lang w:eastAsia="en-US"/>
        </w:rPr>
        <w:t>w terminie określonym przez Z</w:t>
      </w:r>
      <w:r w:rsidR="007147A0" w:rsidRPr="00DC6DE3">
        <w:rPr>
          <w:rFonts w:eastAsia="Calibri" w:cstheme="minorHAnsi"/>
          <w:szCs w:val="22"/>
          <w:lang w:eastAsia="en-US"/>
        </w:rPr>
        <w:t xml:space="preserve">amawiającego </w:t>
      </w:r>
      <w:r w:rsidRPr="00DC6DE3">
        <w:rPr>
          <w:rFonts w:eastAsia="Calibri" w:cstheme="minorHAnsi"/>
          <w:szCs w:val="22"/>
          <w:lang w:eastAsia="en-US"/>
        </w:rPr>
        <w:t>ofert dodatkowych. Oferty dodatkowe ocenia się według tych samych zasad.</w:t>
      </w:r>
    </w:p>
    <w:p w14:paraId="6496E2EE" w14:textId="4F883DDB" w:rsidR="00B705F5" w:rsidRPr="00DC6DE3" w:rsidRDefault="0076428A" w:rsidP="0016462B">
      <w:pPr>
        <w:pStyle w:val="Nagwek1"/>
      </w:pPr>
      <w:bookmarkStart w:id="21" w:name="_Toc107835061"/>
      <w:r w:rsidRPr="00DF0CFD">
        <w:t>Informacje o formalnościach, jakie powinny zostać dopełnione po</w:t>
      </w:r>
      <w:r w:rsidRPr="00DC6DE3">
        <w:t xml:space="preserve"> wyborze oferty w celu zawarcia umowy w sprawie zamówienia publicznego</w:t>
      </w:r>
      <w:bookmarkEnd w:id="21"/>
    </w:p>
    <w:p w14:paraId="0B8CB84E" w14:textId="6B3EE638" w:rsidR="002F2FB5" w:rsidRPr="00DC6DE3" w:rsidRDefault="00B705F5" w:rsidP="00892353">
      <w:pPr>
        <w:numPr>
          <w:ilvl w:val="1"/>
          <w:numId w:val="47"/>
        </w:numPr>
        <w:spacing w:before="120" w:after="120"/>
        <w:rPr>
          <w:rFonts w:eastAsia="Calibri" w:cstheme="minorHAnsi"/>
          <w:szCs w:val="22"/>
          <w:lang w:eastAsia="en-US"/>
        </w:rPr>
      </w:pPr>
      <w:r w:rsidRPr="00DC6DE3">
        <w:rPr>
          <w:rFonts w:eastAsia="Calibri" w:cstheme="minorHAnsi"/>
          <w:szCs w:val="22"/>
          <w:lang w:eastAsia="en-US"/>
        </w:rPr>
        <w:t xml:space="preserve">Zamawiający przekazuje informacje dot. postępowania na zasadach określonych w art. </w:t>
      </w:r>
      <w:r w:rsidR="00B7484C" w:rsidRPr="00DC6DE3">
        <w:rPr>
          <w:rFonts w:eastAsia="Calibri" w:cstheme="minorHAnsi"/>
          <w:szCs w:val="22"/>
          <w:lang w:eastAsia="en-US"/>
        </w:rPr>
        <w:t>253</w:t>
      </w:r>
      <w:r w:rsidRPr="00DC6DE3">
        <w:rPr>
          <w:rFonts w:eastAsia="Calibri" w:cstheme="minorHAnsi"/>
          <w:szCs w:val="22"/>
          <w:lang w:eastAsia="en-US"/>
        </w:rPr>
        <w:t xml:space="preserve"> ustawy Pzp.</w:t>
      </w:r>
    </w:p>
    <w:p w14:paraId="308734C5" w14:textId="77777777" w:rsidR="002F2FB5" w:rsidRPr="00DC6DE3" w:rsidRDefault="00B705F5" w:rsidP="00892353">
      <w:pPr>
        <w:numPr>
          <w:ilvl w:val="1"/>
          <w:numId w:val="47"/>
        </w:numPr>
        <w:spacing w:before="120" w:after="120"/>
        <w:ind w:left="567" w:hanging="283"/>
        <w:rPr>
          <w:rFonts w:eastAsia="Calibri" w:cstheme="minorHAnsi"/>
          <w:szCs w:val="22"/>
          <w:lang w:eastAsia="en-US"/>
        </w:rPr>
      </w:pPr>
      <w:r w:rsidRPr="00DC6DE3">
        <w:rPr>
          <w:rFonts w:eastAsia="Calibri" w:cstheme="minorHAnsi"/>
          <w:szCs w:val="22"/>
          <w:lang w:eastAsia="en-US"/>
        </w:rPr>
        <w:t>Wykonawca, którego oferta została wybrana do realizacji zamówienia zostanie powiadomiony przez Zamawiającego o terminie i miejscu zawarcia umowy.</w:t>
      </w:r>
    </w:p>
    <w:p w14:paraId="4E003864" w14:textId="6967C8B0" w:rsidR="002F2FB5" w:rsidRPr="00DC6DE3" w:rsidRDefault="00B705F5" w:rsidP="00892353">
      <w:pPr>
        <w:numPr>
          <w:ilvl w:val="1"/>
          <w:numId w:val="47"/>
        </w:numPr>
        <w:spacing w:before="120" w:after="120"/>
        <w:ind w:left="567" w:hanging="283"/>
        <w:rPr>
          <w:rFonts w:eastAsia="Calibri" w:cstheme="minorHAnsi"/>
          <w:szCs w:val="22"/>
          <w:lang w:eastAsia="en-US"/>
        </w:rPr>
      </w:pPr>
      <w:r w:rsidRPr="00DC6DE3">
        <w:rPr>
          <w:rFonts w:eastAsia="Calibri" w:cstheme="minorHAnsi"/>
          <w:szCs w:val="22"/>
          <w:lang w:eastAsia="en-US"/>
        </w:rPr>
        <w:t xml:space="preserve">Wykonawca w celu zawarcia umowy w sprawie zamówienia publicznego, zobowiązany jest stawić się w miejscu i czasie określonym w powiadomieniu przesłanym przez Zamawiającego oraz dostarczyć wymagane do zawarcia umowy dokumenty określone w pkt. 5 </w:t>
      </w:r>
      <w:r w:rsidR="008E5C72">
        <w:rPr>
          <w:rFonts w:eastAsia="Calibri" w:cstheme="minorHAnsi"/>
          <w:szCs w:val="22"/>
          <w:lang w:eastAsia="en-US"/>
        </w:rPr>
        <w:t>poniżej</w:t>
      </w:r>
      <w:r w:rsidRPr="00DC6DE3">
        <w:rPr>
          <w:rFonts w:eastAsia="Calibri" w:cstheme="minorHAnsi"/>
          <w:szCs w:val="22"/>
          <w:lang w:eastAsia="en-US"/>
        </w:rPr>
        <w:t>.</w:t>
      </w:r>
    </w:p>
    <w:p w14:paraId="79803176" w14:textId="7B31F49A" w:rsidR="002F2FB5" w:rsidRPr="00DC6DE3" w:rsidRDefault="00B705F5" w:rsidP="00892353">
      <w:pPr>
        <w:numPr>
          <w:ilvl w:val="1"/>
          <w:numId w:val="47"/>
        </w:numPr>
        <w:spacing w:before="120" w:after="120"/>
        <w:ind w:left="567" w:hanging="283"/>
        <w:rPr>
          <w:rFonts w:eastAsia="Calibri" w:cstheme="minorHAnsi"/>
          <w:szCs w:val="22"/>
          <w:lang w:eastAsia="en-US"/>
        </w:rPr>
      </w:pPr>
      <w:r w:rsidRPr="00DC6DE3">
        <w:rPr>
          <w:rFonts w:eastAsia="Calibri" w:cstheme="minorHAnsi"/>
          <w:szCs w:val="22"/>
          <w:lang w:eastAsia="en-US"/>
        </w:rPr>
        <w:t xml:space="preserve">Zamawiający zawiera umowę z wybranym Wykonawcą na warunkach określonych w złożonej ofercie oraz we </w:t>
      </w:r>
      <w:r w:rsidR="004D21E3" w:rsidRPr="00DC6DE3">
        <w:rPr>
          <w:rFonts w:eastAsia="Calibri" w:cstheme="minorHAnsi"/>
          <w:szCs w:val="22"/>
          <w:lang w:eastAsia="en-US"/>
        </w:rPr>
        <w:t>w</w:t>
      </w:r>
      <w:r w:rsidRPr="00DC6DE3">
        <w:rPr>
          <w:rFonts w:eastAsia="Calibri" w:cstheme="minorHAnsi"/>
          <w:szCs w:val="22"/>
          <w:lang w:eastAsia="en-US"/>
        </w:rPr>
        <w:t xml:space="preserve">zorze </w:t>
      </w:r>
      <w:r w:rsidR="004D21E3" w:rsidRPr="00DC6DE3">
        <w:rPr>
          <w:rFonts w:eastAsia="Calibri" w:cstheme="minorHAnsi"/>
          <w:szCs w:val="22"/>
          <w:lang w:eastAsia="en-US"/>
        </w:rPr>
        <w:t>u</w:t>
      </w:r>
      <w:r w:rsidRPr="00DC6DE3">
        <w:rPr>
          <w:rFonts w:eastAsia="Calibri" w:cstheme="minorHAnsi"/>
          <w:szCs w:val="22"/>
          <w:lang w:eastAsia="en-US"/>
        </w:rPr>
        <w:t>mowy, który został załączony do SWZ. Strony przed zawarciem umowy mogą uzupełnić lub zmodyfikować Wzór Umowy w zakresie, który nie został określony w ofercie, np. kwestie organizacyjno-porządkowe.</w:t>
      </w:r>
    </w:p>
    <w:p w14:paraId="45F6739A" w14:textId="77777777" w:rsidR="00B705F5" w:rsidRPr="00DC6DE3" w:rsidRDefault="00B705F5" w:rsidP="00892353">
      <w:pPr>
        <w:numPr>
          <w:ilvl w:val="1"/>
          <w:numId w:val="47"/>
        </w:numPr>
        <w:spacing w:before="120" w:after="120"/>
        <w:ind w:left="567" w:hanging="283"/>
        <w:rPr>
          <w:rFonts w:eastAsia="Calibri" w:cstheme="minorHAnsi"/>
          <w:szCs w:val="22"/>
          <w:u w:val="single"/>
          <w:lang w:eastAsia="en-US"/>
        </w:rPr>
      </w:pPr>
      <w:r w:rsidRPr="00DC6DE3">
        <w:rPr>
          <w:rFonts w:eastAsia="Calibri" w:cstheme="minorHAnsi"/>
          <w:szCs w:val="22"/>
          <w:u w:val="single"/>
          <w:lang w:eastAsia="en-US"/>
        </w:rPr>
        <w:t>Warunkiem zawarcia umowy jest dostarczenie nw</w:t>
      </w:r>
      <w:r w:rsidR="00ED4B1E" w:rsidRPr="00DC6DE3">
        <w:rPr>
          <w:rFonts w:eastAsia="Calibri" w:cstheme="minorHAnsi"/>
          <w:szCs w:val="22"/>
          <w:u w:val="single"/>
          <w:lang w:eastAsia="en-US"/>
        </w:rPr>
        <w:t>.</w:t>
      </w:r>
      <w:r w:rsidRPr="00DC6DE3">
        <w:rPr>
          <w:rFonts w:eastAsia="Calibri" w:cstheme="minorHAnsi"/>
          <w:szCs w:val="22"/>
          <w:u w:val="single"/>
          <w:lang w:eastAsia="en-US"/>
        </w:rPr>
        <w:t xml:space="preserve"> dokumentów:</w:t>
      </w:r>
    </w:p>
    <w:p w14:paraId="02AB2466" w14:textId="1636CBD9" w:rsidR="009379C7" w:rsidRPr="00DC6DE3" w:rsidRDefault="005E70EE" w:rsidP="009379C7">
      <w:pPr>
        <w:numPr>
          <w:ilvl w:val="1"/>
          <w:numId w:val="3"/>
        </w:numPr>
        <w:spacing w:after="120"/>
        <w:ind w:left="1276" w:hanging="425"/>
        <w:rPr>
          <w:rFonts w:eastAsia="Calibri" w:cstheme="minorHAnsi"/>
          <w:szCs w:val="22"/>
          <w:lang w:eastAsia="en-US"/>
        </w:rPr>
      </w:pPr>
      <w:r w:rsidRPr="00DC6DE3">
        <w:rPr>
          <w:rFonts w:eastAsia="Calibri" w:cstheme="minorHAnsi"/>
          <w:szCs w:val="22"/>
          <w:lang w:eastAsia="en-US"/>
        </w:rPr>
        <w:t>w dniu podpisania umowy dokumentów potwierdzających wniesienie przez Wykonawcę Zabezpieczenia Należytego Wykonania Umowy (ZNWU) zgodnie z Rozdziałem X</w:t>
      </w:r>
      <w:r w:rsidR="000720BE" w:rsidRPr="00DC6DE3">
        <w:rPr>
          <w:rFonts w:eastAsia="Calibri" w:cstheme="minorHAnsi"/>
          <w:szCs w:val="22"/>
          <w:lang w:eastAsia="en-US"/>
        </w:rPr>
        <w:t>X</w:t>
      </w:r>
      <w:r w:rsidRPr="00DC6DE3">
        <w:rPr>
          <w:rFonts w:eastAsia="Calibri" w:cstheme="minorHAnsi"/>
          <w:szCs w:val="22"/>
          <w:lang w:eastAsia="en-US"/>
        </w:rPr>
        <w:t xml:space="preserve"> SWZ</w:t>
      </w:r>
    </w:p>
    <w:p w14:paraId="1A7E96EF" w14:textId="0928F0D0" w:rsidR="009379C7" w:rsidRPr="00DC6DE3" w:rsidRDefault="009379C7" w:rsidP="009379C7">
      <w:pPr>
        <w:numPr>
          <w:ilvl w:val="1"/>
          <w:numId w:val="3"/>
        </w:numPr>
        <w:spacing w:after="120"/>
        <w:ind w:left="1276" w:hanging="425"/>
        <w:rPr>
          <w:rFonts w:eastAsia="Calibri" w:cstheme="minorHAnsi"/>
          <w:szCs w:val="22"/>
          <w:lang w:eastAsia="en-US"/>
        </w:rPr>
      </w:pPr>
      <w:r w:rsidRPr="00DC6DE3">
        <w:rPr>
          <w:rFonts w:eastAsia="Calibri" w:cstheme="minorHAnsi"/>
          <w:szCs w:val="22"/>
          <w:lang w:eastAsia="en-US"/>
        </w:rPr>
        <w:t>W terminie 2 dni przez dniem zawarcia umowy nw. dokumentów:</w:t>
      </w:r>
    </w:p>
    <w:p w14:paraId="64729302" w14:textId="70C56D78" w:rsidR="009379C7" w:rsidRPr="00DC6DE3" w:rsidRDefault="009379C7" w:rsidP="009379C7">
      <w:pPr>
        <w:spacing w:after="120"/>
        <w:ind w:left="1276"/>
        <w:rPr>
          <w:rFonts w:eastAsia="Calibri" w:cstheme="minorHAnsi"/>
          <w:szCs w:val="22"/>
          <w:lang w:eastAsia="en-US"/>
        </w:rPr>
      </w:pPr>
      <w:r w:rsidRPr="00DC6DE3">
        <w:rPr>
          <w:rFonts w:eastAsia="Calibri" w:cstheme="minorHAnsi"/>
          <w:szCs w:val="22"/>
          <w:lang w:eastAsia="en-US"/>
        </w:rPr>
        <w:t>- kosztorys ofertowy zgodnego z ofertą wraz z zestawieniem materiałów, robocizny, sprzętu i tabelą elementów scalonych.</w:t>
      </w:r>
    </w:p>
    <w:p w14:paraId="24070FDA" w14:textId="15AEB12F" w:rsidR="00D17273" w:rsidRPr="00DC6DE3" w:rsidRDefault="006A4306" w:rsidP="006A4306">
      <w:pPr>
        <w:spacing w:after="120"/>
        <w:ind w:left="1276"/>
        <w:rPr>
          <w:rFonts w:eastAsia="Calibri" w:cstheme="minorHAnsi"/>
          <w:szCs w:val="22"/>
          <w:lang w:eastAsia="en-US"/>
        </w:rPr>
      </w:pPr>
      <w:r w:rsidRPr="00DC6DE3">
        <w:rPr>
          <w:rFonts w:eastAsia="Calibri" w:cstheme="minorHAnsi"/>
          <w:szCs w:val="22"/>
          <w:lang w:eastAsia="en-US"/>
        </w:rPr>
        <w:t xml:space="preserve">- </w:t>
      </w:r>
      <w:r w:rsidR="00D17273" w:rsidRPr="00DC6DE3">
        <w:rPr>
          <w:rFonts w:eastAsia="Calibri" w:cstheme="minorHAnsi"/>
          <w:szCs w:val="22"/>
          <w:lang w:eastAsia="en-US"/>
        </w:rPr>
        <w:t xml:space="preserve">w przypadku zawierania umowy z Wykonawcami, którzy wspólnie ubiegają się o udzielenie zamówienia, Zamawiający wymaga przed jej zawarciem </w:t>
      </w:r>
      <w:r w:rsidR="00D17273" w:rsidRPr="00DC6DE3">
        <w:rPr>
          <w:rFonts w:eastAsia="Calibri" w:cstheme="minorHAnsi"/>
          <w:b/>
          <w:bCs/>
          <w:szCs w:val="22"/>
          <w:lang w:eastAsia="en-US"/>
        </w:rPr>
        <w:t xml:space="preserve">dostarczenia </w:t>
      </w:r>
      <w:r w:rsidR="00D17273" w:rsidRPr="00DC6DE3">
        <w:rPr>
          <w:rFonts w:eastAsia="Calibri" w:cstheme="minorHAnsi"/>
          <w:b/>
          <w:bCs/>
          <w:szCs w:val="22"/>
          <w:lang w:eastAsia="en-US"/>
        </w:rPr>
        <w:lastRenderedPageBreak/>
        <w:t>dokumentu regulującego ich współpracę, np.: umowy spółki cywilnej, konsorcjum lub porozumienia</w:t>
      </w:r>
      <w:r w:rsidR="00D17273" w:rsidRPr="00DC6DE3">
        <w:rPr>
          <w:rFonts w:eastAsia="Calibri" w:cstheme="minorHAnsi"/>
          <w:szCs w:val="22"/>
          <w:lang w:eastAsia="en-US"/>
        </w:rPr>
        <w:t xml:space="preserve">. Dokument regulujący współpracę: nie może zawierać postanowień, które są sprzeczne z przepisami Pzp; musi zawierać określenie wszystkich Wykonawców wspólnie ubiegających się o udzielenie zamówienia, określenie celu gospodarczego, wskazanie lidera wraz z określeniem kompetencji do wykonywania określonych czynności (np. podpisanie umowy, faktur, itd.), wskazanie solidarnej odpowiedzialność za wykonanie umowy i wniesienia ZNWU (zgodnie z art. </w:t>
      </w:r>
      <w:r w:rsidR="003A6E35" w:rsidRPr="00DC6DE3">
        <w:rPr>
          <w:rFonts w:eastAsia="Calibri" w:cstheme="minorHAnsi"/>
          <w:szCs w:val="22"/>
          <w:lang w:eastAsia="en-US"/>
        </w:rPr>
        <w:t xml:space="preserve">445 ust. 1 </w:t>
      </w:r>
      <w:r w:rsidR="00D17273" w:rsidRPr="00DC6DE3">
        <w:rPr>
          <w:rFonts w:eastAsia="Calibri" w:cstheme="minorHAnsi"/>
          <w:szCs w:val="22"/>
          <w:lang w:eastAsia="en-US"/>
        </w:rPr>
        <w:t>Pzp), określenie czasu trwania współpracy (min. na okres realizacji przedmiotu zamówienia), postanowienie mówiące o tym, że wszelkie zmiany treści dokumentu po zawarciu umowy o niniejsze zamówienie wymagają zgody Zamawiającego.</w:t>
      </w:r>
    </w:p>
    <w:p w14:paraId="300D4C21" w14:textId="1BC56E84" w:rsidR="00804130" w:rsidRPr="00DC6DE3" w:rsidRDefault="00B705F5" w:rsidP="00892353">
      <w:pPr>
        <w:pStyle w:val="Akapitzlist"/>
        <w:numPr>
          <w:ilvl w:val="1"/>
          <w:numId w:val="47"/>
        </w:numPr>
        <w:spacing w:after="120"/>
        <w:ind w:left="567"/>
        <w:rPr>
          <w:rFonts w:eastAsia="Calibri" w:cstheme="minorHAnsi"/>
          <w:szCs w:val="22"/>
          <w:lang w:eastAsia="en-US"/>
        </w:rPr>
      </w:pPr>
      <w:r w:rsidRPr="00DC6DE3">
        <w:rPr>
          <w:rFonts w:eastAsia="Calibri" w:cstheme="minorHAnsi"/>
          <w:szCs w:val="22"/>
          <w:lang w:eastAsia="en-US"/>
        </w:rPr>
        <w:t xml:space="preserve">Wystąpienie którejkolwiek okoliczności związanej z działaniem lub zaniechaniem działania Wykonawcy polegającej np. na odmowie podpisania umowy na warunkach opisanych w ofercie, niestawieniu się w celu zawarcia umowy w wyznaczonym miejscu i terminie lub </w:t>
      </w:r>
      <w:r w:rsidR="002A6587" w:rsidRPr="00DC6DE3">
        <w:rPr>
          <w:rFonts w:eastAsia="Calibri" w:cstheme="minorHAnsi"/>
          <w:szCs w:val="22"/>
          <w:lang w:eastAsia="en-US"/>
        </w:rPr>
        <w:t>niewypełnieniu</w:t>
      </w:r>
      <w:r w:rsidRPr="00DC6DE3">
        <w:rPr>
          <w:rFonts w:eastAsia="Calibri" w:cstheme="minorHAnsi"/>
          <w:szCs w:val="22"/>
          <w:lang w:eastAsia="en-US"/>
        </w:rPr>
        <w:t xml:space="preserve"> obowiązków wynikających z pkt 14.5, traktowane będzie jako brak możliwości zawarcia umowy z przyczyn leżących po stronie Wykonawcy.</w:t>
      </w:r>
    </w:p>
    <w:p w14:paraId="13CAAC18" w14:textId="725854A5" w:rsidR="00804130" w:rsidRPr="004F025F" w:rsidRDefault="0076428A" w:rsidP="0016462B">
      <w:pPr>
        <w:pStyle w:val="Nagwek1"/>
      </w:pPr>
      <w:bookmarkStart w:id="22" w:name="_Toc107835062"/>
      <w:r w:rsidRPr="004F025F">
        <w:t xml:space="preserve">Wymagania dotyczące zabezpieczenia należytego wykonania </w:t>
      </w:r>
      <w:r w:rsidRPr="00C50523">
        <w:t>umowy</w:t>
      </w:r>
      <w:bookmarkEnd w:id="22"/>
      <w:r w:rsidR="001D11B1" w:rsidRPr="00C50523">
        <w:t xml:space="preserve">  </w:t>
      </w:r>
      <w:r w:rsidR="001D11B1" w:rsidRPr="004F025F">
        <w:rPr>
          <w:shd w:val="clear" w:color="auto" w:fill="BFBFBF" w:themeFill="background1" w:themeFillShade="BF"/>
        </w:rPr>
        <w:t xml:space="preserve"> </w:t>
      </w:r>
      <w:r w:rsidR="004C738F" w:rsidRPr="004F025F">
        <w:rPr>
          <w:shd w:val="clear" w:color="auto" w:fill="BFBFBF" w:themeFill="background1" w:themeFillShade="BF"/>
        </w:rPr>
        <w:t xml:space="preserve">                            </w:t>
      </w:r>
    </w:p>
    <w:p w14:paraId="04C6DA81" w14:textId="03413F48" w:rsidR="001B39C5" w:rsidRPr="00DC6DE3" w:rsidRDefault="001B39C5" w:rsidP="00892353">
      <w:pPr>
        <w:pStyle w:val="Akapitzlist"/>
        <w:numPr>
          <w:ilvl w:val="1"/>
          <w:numId w:val="51"/>
        </w:numPr>
        <w:rPr>
          <w:rFonts w:eastAsia="Calibri" w:cstheme="minorHAnsi"/>
          <w:szCs w:val="22"/>
          <w:lang w:eastAsia="en-US"/>
        </w:rPr>
      </w:pPr>
      <w:r w:rsidRPr="00DC6DE3">
        <w:rPr>
          <w:rFonts w:eastAsia="Calibri" w:cstheme="minorHAnsi"/>
          <w:szCs w:val="22"/>
          <w:lang w:eastAsia="en-US"/>
        </w:rPr>
        <w:t>Zamawiający wymaga wniesienia Zabezpieczenia należytego wykonania umowy</w:t>
      </w:r>
      <w:r w:rsidRPr="00DC6DE3">
        <w:rPr>
          <w:rFonts w:eastAsia="Calibri" w:cstheme="minorHAnsi"/>
          <w:b/>
          <w:bCs/>
          <w:szCs w:val="22"/>
          <w:lang w:eastAsia="en-US"/>
        </w:rPr>
        <w:t xml:space="preserve"> w wysokości </w:t>
      </w:r>
      <w:r w:rsidR="002455C0">
        <w:rPr>
          <w:rFonts w:eastAsia="Calibri" w:cstheme="minorHAnsi"/>
          <w:b/>
          <w:bCs/>
          <w:szCs w:val="22"/>
          <w:lang w:eastAsia="en-US"/>
        </w:rPr>
        <w:t>3</w:t>
      </w:r>
      <w:r w:rsidRPr="00DC6DE3">
        <w:rPr>
          <w:rFonts w:eastAsia="Calibri" w:cstheme="minorHAnsi"/>
          <w:b/>
          <w:bCs/>
          <w:szCs w:val="22"/>
          <w:lang w:eastAsia="en-US"/>
        </w:rPr>
        <w:t xml:space="preserve">% </w:t>
      </w:r>
      <w:r w:rsidRPr="00DC6DE3">
        <w:rPr>
          <w:rFonts w:eastAsia="Calibri" w:cstheme="minorHAnsi"/>
          <w:szCs w:val="22"/>
          <w:lang w:eastAsia="en-US"/>
        </w:rPr>
        <w:t>ceny oferty. Wykonawca może wnieść ZNWU w jednej lub w kilku następujących formach:</w:t>
      </w:r>
    </w:p>
    <w:p w14:paraId="5BB94474" w14:textId="77777777" w:rsidR="001B39C5" w:rsidRPr="00DC6DE3" w:rsidRDefault="001B39C5" w:rsidP="0085039B">
      <w:pPr>
        <w:numPr>
          <w:ilvl w:val="2"/>
          <w:numId w:val="31"/>
        </w:numPr>
        <w:ind w:left="851"/>
        <w:rPr>
          <w:rFonts w:eastAsia="Calibri" w:cstheme="minorHAnsi"/>
          <w:szCs w:val="22"/>
          <w:lang w:eastAsia="en-US"/>
        </w:rPr>
      </w:pPr>
      <w:r w:rsidRPr="00DC6DE3">
        <w:rPr>
          <w:rFonts w:eastAsia="Calibri" w:cstheme="minorHAnsi"/>
          <w:szCs w:val="22"/>
          <w:lang w:eastAsia="en-US"/>
        </w:rPr>
        <w:t>pieniądzu,</w:t>
      </w:r>
    </w:p>
    <w:p w14:paraId="7B606D6B" w14:textId="17A22A23" w:rsidR="001B39C5" w:rsidRPr="00DC6DE3" w:rsidRDefault="001B39C5" w:rsidP="0085039B">
      <w:pPr>
        <w:numPr>
          <w:ilvl w:val="2"/>
          <w:numId w:val="31"/>
        </w:numPr>
        <w:ind w:left="851"/>
        <w:rPr>
          <w:rFonts w:eastAsia="Calibri" w:cstheme="minorHAnsi"/>
          <w:szCs w:val="22"/>
          <w:lang w:eastAsia="en-US"/>
        </w:rPr>
      </w:pPr>
      <w:r w:rsidRPr="00DC6DE3">
        <w:rPr>
          <w:rFonts w:eastAsia="Calibri" w:cstheme="minorHAnsi"/>
          <w:szCs w:val="22"/>
          <w:lang w:eastAsia="en-US"/>
        </w:rPr>
        <w:t>gwarancjach bankowych,</w:t>
      </w:r>
    </w:p>
    <w:p w14:paraId="3D52A2AC" w14:textId="77777777" w:rsidR="001B39C5" w:rsidRPr="00DC6DE3" w:rsidRDefault="001B39C5" w:rsidP="0085039B">
      <w:pPr>
        <w:numPr>
          <w:ilvl w:val="2"/>
          <w:numId w:val="31"/>
        </w:numPr>
        <w:ind w:left="851"/>
        <w:rPr>
          <w:rFonts w:eastAsia="Calibri" w:cstheme="minorHAnsi"/>
          <w:szCs w:val="22"/>
          <w:lang w:eastAsia="en-US"/>
        </w:rPr>
      </w:pPr>
      <w:r w:rsidRPr="00DC6DE3">
        <w:rPr>
          <w:rFonts w:eastAsia="Calibri" w:cstheme="minorHAnsi"/>
          <w:szCs w:val="22"/>
          <w:lang w:eastAsia="en-US"/>
        </w:rPr>
        <w:t>gwarancjach ubezpieczeniowych,</w:t>
      </w:r>
    </w:p>
    <w:p w14:paraId="2637839E" w14:textId="373A0109" w:rsidR="001B39C5" w:rsidRPr="00DC6DE3" w:rsidRDefault="001B39C5" w:rsidP="0085039B">
      <w:pPr>
        <w:numPr>
          <w:ilvl w:val="2"/>
          <w:numId w:val="31"/>
        </w:numPr>
        <w:ind w:left="851"/>
        <w:rPr>
          <w:rFonts w:eastAsia="Calibri" w:cstheme="minorHAnsi"/>
          <w:szCs w:val="22"/>
          <w:lang w:eastAsia="en-US"/>
        </w:rPr>
      </w:pPr>
      <w:r w:rsidRPr="00DC6DE3">
        <w:rPr>
          <w:rFonts w:eastAsia="Calibri" w:cstheme="minorHAnsi"/>
          <w:szCs w:val="22"/>
          <w:lang w:eastAsia="en-US"/>
        </w:rPr>
        <w:t>poręczeniach udzielanych przez podmioty, o których mowa w art. 6b ust. 5 pkt.2 ustawy z dnia 9 listopada 2000 r. o utworzeniu Polskiej Agencji Rozwoju Przedsiębiorczości</w:t>
      </w:r>
      <w:r w:rsidR="00CC7FB2" w:rsidRPr="00DC6DE3">
        <w:rPr>
          <w:rFonts w:eastAsia="Calibri" w:cstheme="minorHAnsi"/>
          <w:szCs w:val="22"/>
          <w:lang w:eastAsia="en-US"/>
        </w:rPr>
        <w:t xml:space="preserve"> (Dz.U. z 20</w:t>
      </w:r>
      <w:r w:rsidR="00BE6158">
        <w:rPr>
          <w:rFonts w:eastAsia="Calibri" w:cstheme="minorHAnsi"/>
          <w:szCs w:val="22"/>
          <w:lang w:eastAsia="en-US"/>
        </w:rPr>
        <w:t>20</w:t>
      </w:r>
      <w:r w:rsidR="000B5387" w:rsidRPr="00DC6DE3">
        <w:rPr>
          <w:rFonts w:eastAsia="Calibri" w:cstheme="minorHAnsi"/>
          <w:szCs w:val="22"/>
          <w:lang w:eastAsia="en-US"/>
        </w:rPr>
        <w:t>r. poz. 310, 836 i 1572)</w:t>
      </w:r>
    </w:p>
    <w:p w14:paraId="3AC103CA" w14:textId="77777777" w:rsidR="001B39C5" w:rsidRPr="00DC6DE3" w:rsidRDefault="001B39C5" w:rsidP="00892353">
      <w:pPr>
        <w:numPr>
          <w:ilvl w:val="1"/>
          <w:numId w:val="51"/>
        </w:numPr>
        <w:spacing w:line="276" w:lineRule="auto"/>
        <w:ind w:left="284" w:hanging="284"/>
        <w:rPr>
          <w:rFonts w:eastAsia="Calibri" w:cstheme="minorHAnsi"/>
          <w:szCs w:val="22"/>
          <w:lang w:eastAsia="en-US"/>
        </w:rPr>
      </w:pPr>
      <w:r w:rsidRPr="00DC6DE3">
        <w:rPr>
          <w:rFonts w:eastAsia="Calibri" w:cstheme="minorHAnsi"/>
          <w:szCs w:val="22"/>
          <w:lang w:eastAsia="en-US"/>
        </w:rPr>
        <w:t>Zamawiający zwraca wniesione ZNWU w częściach tj. kwotach i terminach, odpowiednio:</w:t>
      </w:r>
    </w:p>
    <w:p w14:paraId="19BB297D" w14:textId="77777777" w:rsidR="001B39C5" w:rsidRPr="00DC6DE3" w:rsidRDefault="001B39C5" w:rsidP="001B39C5">
      <w:pPr>
        <w:spacing w:line="276" w:lineRule="auto"/>
        <w:ind w:left="284"/>
        <w:rPr>
          <w:rFonts w:eastAsia="Calibri" w:cstheme="minorHAnsi"/>
          <w:szCs w:val="22"/>
          <w:lang w:eastAsia="en-US"/>
        </w:rPr>
      </w:pPr>
      <w:r w:rsidRPr="00DC6DE3">
        <w:rPr>
          <w:rFonts w:eastAsia="Calibri" w:cstheme="minorHAnsi"/>
          <w:b/>
          <w:bCs/>
          <w:szCs w:val="22"/>
          <w:lang w:eastAsia="en-US"/>
        </w:rPr>
        <w:t>70% -</w:t>
      </w:r>
      <w:r w:rsidRPr="00DC6DE3">
        <w:rPr>
          <w:rFonts w:eastAsia="Calibri" w:cstheme="minorHAnsi"/>
          <w:szCs w:val="22"/>
          <w:lang w:eastAsia="en-US"/>
        </w:rPr>
        <w:t xml:space="preserve"> kwota gwarantująca należyte wykonanie przedmiotu umowy, Zamawiający zwraca </w:t>
      </w:r>
      <w:r w:rsidRPr="00DC6DE3">
        <w:rPr>
          <w:rFonts w:cstheme="minorHAnsi"/>
          <w:szCs w:val="22"/>
        </w:rPr>
        <w:t xml:space="preserve">zabezpieczenie w terminie 30 dni od dnia wykonania zamówienia i uznania jego przez Zamawiającego za należycie wykonane, </w:t>
      </w:r>
      <w:r w:rsidRPr="00DC6DE3">
        <w:rPr>
          <w:rFonts w:eastAsia="Calibri" w:cstheme="minorHAnsi"/>
          <w:szCs w:val="22"/>
          <w:lang w:eastAsia="en-US"/>
        </w:rPr>
        <w:t>czego potwierdzeniem będzie protokół odbioru końcowego,</w:t>
      </w:r>
    </w:p>
    <w:p w14:paraId="3C33505D" w14:textId="77777777" w:rsidR="001B39C5" w:rsidRPr="00DC6DE3" w:rsidRDefault="001B39C5" w:rsidP="001B39C5">
      <w:pPr>
        <w:spacing w:line="276" w:lineRule="auto"/>
        <w:ind w:left="284"/>
        <w:rPr>
          <w:rFonts w:eastAsia="Calibri" w:cstheme="minorHAnsi"/>
          <w:szCs w:val="22"/>
          <w:lang w:eastAsia="en-US"/>
        </w:rPr>
      </w:pPr>
      <w:r w:rsidRPr="00DC6DE3">
        <w:rPr>
          <w:rFonts w:eastAsia="Calibri" w:cstheme="minorHAnsi"/>
          <w:b/>
          <w:bCs/>
          <w:szCs w:val="22"/>
          <w:lang w:eastAsia="en-US"/>
        </w:rPr>
        <w:t>30% -</w:t>
      </w:r>
      <w:r w:rsidRPr="00DC6DE3">
        <w:rPr>
          <w:rFonts w:eastAsia="Calibri" w:cstheme="minorHAnsi"/>
          <w:szCs w:val="22"/>
          <w:lang w:eastAsia="en-US"/>
        </w:rPr>
        <w:t xml:space="preserve"> kwota służąca do pokrycia ewentualnych roszczeń Zamawiającego z tytułu rękojmi za wady, Zamawiający zwalnia nie później niż w 15 dniu po upływie okresu rękojmi za wady po zaspokojeniu ewentualnych uzasadnionych roszczeń Zamawiającego. </w:t>
      </w:r>
    </w:p>
    <w:p w14:paraId="179EE338" w14:textId="055A6D6B" w:rsidR="001B39C5" w:rsidRPr="00DC6DE3" w:rsidRDefault="001B39C5" w:rsidP="00892353">
      <w:pPr>
        <w:numPr>
          <w:ilvl w:val="1"/>
          <w:numId w:val="51"/>
        </w:numPr>
        <w:spacing w:line="276" w:lineRule="auto"/>
        <w:ind w:left="284" w:hanging="284"/>
        <w:rPr>
          <w:rFonts w:eastAsia="Calibri" w:cstheme="minorHAnsi"/>
          <w:szCs w:val="22"/>
          <w:lang w:eastAsia="en-US"/>
        </w:rPr>
      </w:pPr>
      <w:r w:rsidRPr="00DC6DE3">
        <w:rPr>
          <w:rFonts w:eastAsia="Calibri" w:cstheme="minorHAnsi"/>
          <w:szCs w:val="22"/>
          <w:lang w:eastAsia="en-US"/>
        </w:rPr>
        <w:t>ZNWU wnoszone w pieniądzu wpłaca się przelewem na rachunek bankowy Zamawiającego</w:t>
      </w:r>
      <w:r w:rsidR="006F331D">
        <w:rPr>
          <w:rFonts w:eastAsia="Calibri" w:cstheme="minorHAnsi"/>
          <w:szCs w:val="22"/>
          <w:lang w:eastAsia="en-US"/>
        </w:rPr>
        <w:t xml:space="preserve"> </w:t>
      </w:r>
      <w:r w:rsidR="006F331D" w:rsidRPr="00314CDD">
        <w:rPr>
          <w:rFonts w:ascii="Calibri" w:hAnsi="Calibri"/>
          <w:b/>
          <w:bCs/>
          <w:color w:val="000000"/>
          <w:szCs w:val="22"/>
        </w:rPr>
        <w:t xml:space="preserve">Bank Spółdzielczy w Sierakowicach o/Chmielno, nr konta: </w:t>
      </w:r>
      <w:r w:rsidR="006F331D" w:rsidRPr="00314CDD">
        <w:rPr>
          <w:rFonts w:ascii="Calibri" w:hAnsi="Calibri"/>
          <w:b/>
          <w:szCs w:val="22"/>
        </w:rPr>
        <w:t>3583 2400 0100 3000 1220 0000 10</w:t>
      </w:r>
      <w:r w:rsidRPr="00DC6DE3">
        <w:rPr>
          <w:rFonts w:eastAsia="Calibri" w:cstheme="minorHAnsi"/>
          <w:szCs w:val="22"/>
          <w:lang w:eastAsia="en-US"/>
        </w:rPr>
        <w:t>. Na przelewie należy umieścić adnotację: „ZNWU, Znak sprawy</w:t>
      </w:r>
      <w:r w:rsidRPr="0076428A">
        <w:rPr>
          <w:rFonts w:eastAsia="Calibri" w:cstheme="minorHAnsi"/>
          <w:szCs w:val="22"/>
          <w:lang w:eastAsia="en-US"/>
        </w:rPr>
        <w:t xml:space="preserve">: </w:t>
      </w:r>
      <w:r w:rsidR="006F331D" w:rsidRPr="006F331D">
        <w:rPr>
          <w:rFonts w:eastAsia="Calibri" w:cstheme="minorHAnsi"/>
          <w:bCs/>
          <w:sz w:val="21"/>
          <w:szCs w:val="21"/>
          <w:lang w:eastAsia="en-US"/>
        </w:rPr>
        <w:t>RZP.271.4.2022.RPO</w:t>
      </w:r>
      <w:r w:rsidRPr="0076428A">
        <w:rPr>
          <w:rFonts w:eastAsia="Calibri" w:cstheme="minorHAnsi"/>
          <w:szCs w:val="22"/>
          <w:lang w:eastAsia="en-US"/>
        </w:rPr>
        <w:t>”.</w:t>
      </w:r>
      <w:r w:rsidRPr="00DC6DE3">
        <w:rPr>
          <w:rFonts w:eastAsia="Calibri" w:cstheme="minorHAnsi"/>
          <w:szCs w:val="22"/>
          <w:lang w:eastAsia="en-US"/>
        </w:rPr>
        <w:t xml:space="preserve"> Datą wniesienia ZNWU jest data uznania rachunku Zamawiającego, a nie data wydania dyspozycji przelewu - Wykonawca powinien uwzględnić potrzebny czas, który upływa od momentu wydania polecenia przelewu do momentu uznania rachunku Zamawiającego.</w:t>
      </w:r>
    </w:p>
    <w:p w14:paraId="457F903E" w14:textId="45BD9113" w:rsidR="001B39C5" w:rsidRPr="00DC6DE3" w:rsidRDefault="001B39C5" w:rsidP="00892353">
      <w:pPr>
        <w:numPr>
          <w:ilvl w:val="1"/>
          <w:numId w:val="51"/>
        </w:numPr>
        <w:spacing w:line="276" w:lineRule="auto"/>
        <w:ind w:left="284" w:hanging="284"/>
        <w:rPr>
          <w:rFonts w:eastAsia="Calibri" w:cstheme="minorHAnsi"/>
          <w:szCs w:val="22"/>
          <w:lang w:eastAsia="en-US"/>
        </w:rPr>
      </w:pPr>
      <w:r w:rsidRPr="00DC6DE3">
        <w:rPr>
          <w:rFonts w:eastAsia="Calibri" w:cstheme="minorHAnsi"/>
          <w:szCs w:val="22"/>
          <w:lang w:eastAsia="en-US"/>
        </w:rPr>
        <w:t>ZNWU wnoszone w formach określonych w Rozdziale X</w:t>
      </w:r>
      <w:r w:rsidR="00B25B76" w:rsidRPr="00DC6DE3">
        <w:rPr>
          <w:rFonts w:eastAsia="Calibri" w:cstheme="minorHAnsi"/>
          <w:szCs w:val="22"/>
          <w:lang w:eastAsia="en-US"/>
        </w:rPr>
        <w:t>X</w:t>
      </w:r>
      <w:r w:rsidRPr="00DC6DE3">
        <w:rPr>
          <w:rFonts w:eastAsia="Calibri" w:cstheme="minorHAnsi"/>
          <w:szCs w:val="22"/>
          <w:lang w:eastAsia="en-US"/>
        </w:rPr>
        <w:t xml:space="preserve"> pkt. 1 lit. b) - </w:t>
      </w:r>
      <w:r w:rsidR="0076428A">
        <w:rPr>
          <w:rFonts w:eastAsia="Calibri" w:cstheme="minorHAnsi"/>
          <w:szCs w:val="22"/>
          <w:lang w:eastAsia="en-US"/>
        </w:rPr>
        <w:t>d</w:t>
      </w:r>
      <w:r w:rsidRPr="00DC6DE3">
        <w:rPr>
          <w:rFonts w:eastAsia="Calibri" w:cstheme="minorHAnsi"/>
          <w:szCs w:val="22"/>
          <w:lang w:eastAsia="en-US"/>
        </w:rPr>
        <w:t>) niniejszego rozdziału, musi zawierać następujące elementy:</w:t>
      </w:r>
    </w:p>
    <w:p w14:paraId="49CD7D81" w14:textId="77777777" w:rsidR="001B39C5" w:rsidRPr="00DC6DE3" w:rsidRDefault="001B39C5" w:rsidP="0085039B">
      <w:pPr>
        <w:numPr>
          <w:ilvl w:val="0"/>
          <w:numId w:val="32"/>
        </w:numPr>
        <w:tabs>
          <w:tab w:val="left" w:pos="1276"/>
        </w:tabs>
        <w:spacing w:after="60"/>
        <w:ind w:left="709"/>
        <w:rPr>
          <w:rFonts w:eastAsia="Calibri" w:cstheme="minorHAnsi"/>
          <w:szCs w:val="22"/>
          <w:lang w:eastAsia="en-US"/>
        </w:rPr>
      </w:pPr>
      <w:r w:rsidRPr="00DC6DE3">
        <w:rPr>
          <w:rFonts w:eastAsia="Calibri" w:cstheme="minorHAnsi"/>
          <w:szCs w:val="22"/>
          <w:lang w:eastAsia="en-US"/>
        </w:rPr>
        <w:t>wskazanie podmiotu wystawiającego poręczenie lub gwarancję /tzw. gwarant/, podmiotu zlecającego ustanowienie poręczenia/gwarancji (tj. Wykonawca) i beneficjenta poręczenia/gwarancji,</w:t>
      </w:r>
    </w:p>
    <w:p w14:paraId="6B5495AD" w14:textId="77777777" w:rsidR="001B39C5" w:rsidRPr="00DC6DE3" w:rsidRDefault="001B39C5" w:rsidP="0085039B">
      <w:pPr>
        <w:numPr>
          <w:ilvl w:val="0"/>
          <w:numId w:val="32"/>
        </w:numPr>
        <w:tabs>
          <w:tab w:val="left" w:pos="1276"/>
        </w:tabs>
        <w:spacing w:after="60"/>
        <w:ind w:left="709"/>
        <w:rPr>
          <w:rFonts w:eastAsia="Calibri" w:cstheme="minorHAnsi"/>
          <w:szCs w:val="22"/>
          <w:lang w:eastAsia="en-US"/>
        </w:rPr>
      </w:pPr>
      <w:r w:rsidRPr="00DC6DE3">
        <w:rPr>
          <w:rFonts w:eastAsia="Calibri" w:cstheme="minorHAnsi"/>
          <w:szCs w:val="22"/>
          <w:lang w:eastAsia="en-US"/>
        </w:rPr>
        <w:t>określenie nazwy zadania, którego dotyczy poręczenie/gwarancja,</w:t>
      </w:r>
    </w:p>
    <w:p w14:paraId="26FF098E" w14:textId="77777777" w:rsidR="001B39C5" w:rsidRPr="00DC6DE3" w:rsidRDefault="001B39C5" w:rsidP="0085039B">
      <w:pPr>
        <w:numPr>
          <w:ilvl w:val="0"/>
          <w:numId w:val="32"/>
        </w:numPr>
        <w:tabs>
          <w:tab w:val="left" w:pos="1276"/>
        </w:tabs>
        <w:spacing w:after="60"/>
        <w:ind w:left="709"/>
        <w:rPr>
          <w:rFonts w:eastAsia="Calibri" w:cstheme="minorHAnsi"/>
          <w:szCs w:val="22"/>
          <w:lang w:eastAsia="en-US"/>
        </w:rPr>
      </w:pPr>
      <w:r w:rsidRPr="00DC6DE3">
        <w:rPr>
          <w:rFonts w:eastAsia="Calibri" w:cstheme="minorHAnsi"/>
          <w:szCs w:val="22"/>
          <w:lang w:eastAsia="en-US"/>
        </w:rPr>
        <w:t xml:space="preserve">zobowiązanie gwaranta do zapłacenia beneficjentowi kwoty poręczenia/gwarancji - Gwarant musi oświadczyć, że zapłaci beneficjentowi kwotę gwarancji/poręczenia w przypadku, gdy beneficjent złoży gwarantowi oświadczenie, że kwota </w:t>
      </w:r>
      <w:r w:rsidRPr="00DC6DE3">
        <w:rPr>
          <w:rFonts w:eastAsia="Calibri" w:cstheme="minorHAnsi"/>
          <w:szCs w:val="22"/>
          <w:lang w:eastAsia="en-US"/>
        </w:rPr>
        <w:lastRenderedPageBreak/>
        <w:t>gwarancji/poręczenia jest mu należna w celu pokrycia roszczeń w przypadkach określonych w art.147 ust. 2 ustawy.</w:t>
      </w:r>
    </w:p>
    <w:p w14:paraId="211E623B" w14:textId="77777777" w:rsidR="001B39C5" w:rsidRPr="00DC6DE3" w:rsidRDefault="001B39C5" w:rsidP="0085039B">
      <w:pPr>
        <w:numPr>
          <w:ilvl w:val="0"/>
          <w:numId w:val="32"/>
        </w:numPr>
        <w:tabs>
          <w:tab w:val="left" w:pos="1276"/>
        </w:tabs>
        <w:spacing w:after="60"/>
        <w:ind w:left="709"/>
        <w:rPr>
          <w:rFonts w:eastAsia="Calibri" w:cstheme="minorHAnsi"/>
          <w:szCs w:val="22"/>
          <w:lang w:eastAsia="en-US"/>
        </w:rPr>
      </w:pPr>
      <w:r w:rsidRPr="00DC6DE3">
        <w:rPr>
          <w:rFonts w:eastAsia="Calibri" w:cstheme="minorHAnsi"/>
          <w:szCs w:val="22"/>
          <w:lang w:eastAsia="en-US"/>
        </w:rPr>
        <w:t>określenie kwoty poręczenia/gwarancji - kwota ZNWU wniesiona przed zawarciem umowy nie może być mniejsza niż określona zgodnie pkt 1 niniejszego rozdziału,</w:t>
      </w:r>
    </w:p>
    <w:p w14:paraId="25AB3C84" w14:textId="147363CA" w:rsidR="001B39C5" w:rsidRPr="00DC6DE3" w:rsidRDefault="001B39C5" w:rsidP="0085039B">
      <w:pPr>
        <w:numPr>
          <w:ilvl w:val="0"/>
          <w:numId w:val="32"/>
        </w:numPr>
        <w:tabs>
          <w:tab w:val="left" w:pos="1276"/>
        </w:tabs>
        <w:spacing w:after="60"/>
        <w:ind w:left="709"/>
        <w:rPr>
          <w:rFonts w:eastAsia="Calibri" w:cstheme="minorHAnsi"/>
          <w:szCs w:val="22"/>
          <w:lang w:eastAsia="en-US"/>
        </w:rPr>
      </w:pPr>
      <w:r w:rsidRPr="00DC6DE3">
        <w:rPr>
          <w:rFonts w:eastAsia="Calibri" w:cstheme="minorHAnsi"/>
          <w:szCs w:val="22"/>
          <w:lang w:eastAsia="en-US"/>
        </w:rPr>
        <w:t>określenie terminu obowiązywania poręczenia/gwarancji - musi obejmować okresy zgodne z zapisami w Rozdziale X</w:t>
      </w:r>
      <w:r w:rsidR="00B25B76" w:rsidRPr="00DC6DE3">
        <w:rPr>
          <w:rFonts w:eastAsia="Calibri" w:cstheme="minorHAnsi"/>
          <w:szCs w:val="22"/>
          <w:lang w:eastAsia="en-US"/>
        </w:rPr>
        <w:t>X</w:t>
      </w:r>
      <w:r w:rsidRPr="00DC6DE3">
        <w:rPr>
          <w:rFonts w:eastAsia="Calibri" w:cstheme="minorHAnsi"/>
          <w:szCs w:val="22"/>
          <w:lang w:eastAsia="en-US"/>
        </w:rPr>
        <w:t xml:space="preserve"> pkt. </w:t>
      </w:r>
      <w:r w:rsidR="0076428A">
        <w:rPr>
          <w:rFonts w:eastAsia="Calibri" w:cstheme="minorHAnsi"/>
          <w:szCs w:val="22"/>
          <w:lang w:eastAsia="en-US"/>
        </w:rPr>
        <w:t>2</w:t>
      </w:r>
      <w:r w:rsidRPr="00DC6DE3">
        <w:rPr>
          <w:rFonts w:eastAsia="Calibri" w:cstheme="minorHAnsi"/>
          <w:szCs w:val="22"/>
          <w:lang w:eastAsia="en-US"/>
        </w:rPr>
        <w:t>,</w:t>
      </w:r>
    </w:p>
    <w:p w14:paraId="353D4794" w14:textId="5B9A715D" w:rsidR="001B39C5" w:rsidRPr="00DC6DE3" w:rsidRDefault="001B39C5" w:rsidP="0085039B">
      <w:pPr>
        <w:numPr>
          <w:ilvl w:val="0"/>
          <w:numId w:val="32"/>
        </w:numPr>
        <w:tabs>
          <w:tab w:val="left" w:pos="1276"/>
        </w:tabs>
        <w:spacing w:after="60"/>
        <w:ind w:left="709"/>
        <w:rPr>
          <w:rFonts w:eastAsia="Calibri" w:cstheme="minorHAnsi"/>
          <w:szCs w:val="22"/>
          <w:lang w:eastAsia="en-US"/>
        </w:rPr>
      </w:pPr>
      <w:r w:rsidRPr="00DC6DE3">
        <w:rPr>
          <w:rFonts w:eastAsia="Calibri" w:cstheme="minorHAnsi"/>
          <w:szCs w:val="22"/>
          <w:lang w:eastAsia="en-US"/>
        </w:rPr>
        <w:t xml:space="preserve">bezwarunkowość dysponowania poręczeniem/gwarancją - Poręczyciel lub gwarant zobowiązany jest do niezwłocznego przekazania kwoty poręczenia lub gwarancji na konto wskazane przez beneficjenta, na pierwsze </w:t>
      </w:r>
      <w:r w:rsidR="0076428A">
        <w:rPr>
          <w:rFonts w:eastAsia="Calibri" w:cstheme="minorHAnsi"/>
          <w:szCs w:val="22"/>
          <w:lang w:eastAsia="en-US"/>
        </w:rPr>
        <w:t>ż</w:t>
      </w:r>
      <w:r w:rsidRPr="00DC6DE3">
        <w:rPr>
          <w:rFonts w:eastAsia="Calibri" w:cstheme="minorHAnsi"/>
          <w:szCs w:val="22"/>
          <w:lang w:eastAsia="en-US"/>
        </w:rPr>
        <w:t xml:space="preserve">ądanie beneficjenta zawierające oświadczenie, że kwota jest mu należna z powodu zaistnienia okoliczności określonych w art. </w:t>
      </w:r>
      <w:r w:rsidR="007679D9" w:rsidRPr="00DC6DE3">
        <w:rPr>
          <w:rFonts w:eastAsia="Calibri" w:cstheme="minorHAnsi"/>
          <w:szCs w:val="22"/>
          <w:lang w:eastAsia="en-US"/>
        </w:rPr>
        <w:t>449</w:t>
      </w:r>
      <w:r w:rsidRPr="00DC6DE3">
        <w:rPr>
          <w:rFonts w:eastAsia="Calibri" w:cstheme="minorHAnsi"/>
          <w:szCs w:val="22"/>
          <w:lang w:eastAsia="en-US"/>
        </w:rPr>
        <w:t xml:space="preserve"> ust. 2 ustawy,</w:t>
      </w:r>
    </w:p>
    <w:p w14:paraId="0AEFD861" w14:textId="77777777" w:rsidR="001B39C5" w:rsidRPr="00DC6DE3" w:rsidRDefault="001B39C5" w:rsidP="0085039B">
      <w:pPr>
        <w:numPr>
          <w:ilvl w:val="0"/>
          <w:numId w:val="32"/>
        </w:numPr>
        <w:tabs>
          <w:tab w:val="left" w:pos="1276"/>
        </w:tabs>
        <w:spacing w:after="60"/>
        <w:ind w:left="709"/>
        <w:rPr>
          <w:rFonts w:eastAsia="Calibri" w:cstheme="minorHAnsi"/>
          <w:szCs w:val="22"/>
          <w:lang w:eastAsia="en-US"/>
        </w:rPr>
      </w:pPr>
      <w:r w:rsidRPr="00DC6DE3">
        <w:rPr>
          <w:rFonts w:eastAsia="Calibri" w:cstheme="minorHAnsi"/>
          <w:szCs w:val="22"/>
          <w:lang w:eastAsia="en-US"/>
        </w:rPr>
        <w:t>nieodwołalność poręczenia/gwarancji - Gwarant nie może odwołać zobowiązania wynikającego z udzielonego poręczenia/gwarancji,</w:t>
      </w:r>
    </w:p>
    <w:p w14:paraId="2E4CAC06" w14:textId="77777777" w:rsidR="001B39C5" w:rsidRPr="00DC6DE3" w:rsidRDefault="001B39C5" w:rsidP="0085039B">
      <w:pPr>
        <w:numPr>
          <w:ilvl w:val="0"/>
          <w:numId w:val="32"/>
        </w:numPr>
        <w:tabs>
          <w:tab w:val="left" w:pos="1276"/>
          <w:tab w:val="left" w:pos="1418"/>
          <w:tab w:val="left" w:pos="1560"/>
        </w:tabs>
        <w:spacing w:after="60"/>
        <w:ind w:left="709"/>
        <w:rPr>
          <w:rFonts w:eastAsia="Calibri" w:cstheme="minorHAnsi"/>
          <w:szCs w:val="22"/>
          <w:lang w:eastAsia="en-US"/>
        </w:rPr>
      </w:pPr>
      <w:r w:rsidRPr="00DC6DE3">
        <w:rPr>
          <w:rFonts w:eastAsia="Calibri" w:cstheme="minorHAnsi"/>
          <w:szCs w:val="22"/>
          <w:lang w:eastAsia="en-US"/>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4E703127" w14:textId="77777777" w:rsidR="001B39C5" w:rsidRPr="00DC6DE3" w:rsidRDefault="001B39C5" w:rsidP="0085039B">
      <w:pPr>
        <w:numPr>
          <w:ilvl w:val="0"/>
          <w:numId w:val="32"/>
        </w:numPr>
        <w:tabs>
          <w:tab w:val="left" w:pos="1276"/>
          <w:tab w:val="left" w:pos="1418"/>
          <w:tab w:val="left" w:pos="1560"/>
        </w:tabs>
        <w:spacing w:after="60"/>
        <w:ind w:left="709"/>
        <w:rPr>
          <w:rFonts w:eastAsia="Calibri" w:cstheme="minorHAnsi"/>
          <w:szCs w:val="22"/>
          <w:lang w:eastAsia="en-US"/>
        </w:rPr>
      </w:pPr>
      <w:r w:rsidRPr="00DC6DE3">
        <w:rPr>
          <w:rFonts w:eastAsia="Calibri" w:cstheme="minorHAnsi"/>
          <w:szCs w:val="22"/>
          <w:lang w:eastAsia="en-US"/>
        </w:rPr>
        <w:t>określenie miejsca wykonalności praw z poręczenia/gwarancji – prawa z poręczenia/gwarancji muszą być wykonalne na terytorium Rzeczypospolitej Polskiej.</w:t>
      </w:r>
    </w:p>
    <w:p w14:paraId="7D7121E4" w14:textId="351C7D54" w:rsidR="003A478C" w:rsidRPr="00CE5E98" w:rsidRDefault="001B39C5" w:rsidP="00892353">
      <w:pPr>
        <w:numPr>
          <w:ilvl w:val="1"/>
          <w:numId w:val="51"/>
        </w:numPr>
        <w:spacing w:after="120" w:line="276" w:lineRule="auto"/>
        <w:ind w:left="284" w:hanging="284"/>
        <w:rPr>
          <w:rFonts w:eastAsia="Calibri" w:cstheme="minorHAnsi"/>
          <w:szCs w:val="22"/>
          <w:lang w:eastAsia="en-US"/>
        </w:rPr>
      </w:pPr>
      <w:r w:rsidRPr="00DC6DE3">
        <w:rPr>
          <w:rFonts w:eastAsia="Calibri" w:cstheme="minorHAnsi"/>
          <w:szCs w:val="22"/>
          <w:lang w:eastAsia="en-US"/>
        </w:rPr>
        <w:t>Wniesienie ZNWU musi być zgodne z przepisami ustawy, w szczególności art. 147 - 151. Poręczenie/gwarancja o treści niezgodnej z ustawą, postanowieniami SWZ lub zawierające postanowienia ograniczające odpowiedzialność Gwaranta wobec Beneficjenta, jest równoznaczne z niewniesieniem ZNWU, co skutkuje utratą wadium.</w:t>
      </w:r>
    </w:p>
    <w:p w14:paraId="376239E1" w14:textId="516C1387" w:rsidR="0047007F" w:rsidRPr="00DC6DE3" w:rsidRDefault="000B15EB" w:rsidP="0016462B">
      <w:pPr>
        <w:pStyle w:val="Nagwek1"/>
      </w:pPr>
      <w:bookmarkStart w:id="23" w:name="_Toc107835063"/>
      <w:r w:rsidRPr="00DC6DE3">
        <w:t>U</w:t>
      </w:r>
      <w:r w:rsidR="0076428A" w:rsidRPr="00DC6DE3">
        <w:t>nieważnienie postępow</w:t>
      </w:r>
      <w:r w:rsidR="0076428A">
        <w:t>a</w:t>
      </w:r>
      <w:r w:rsidR="0076428A" w:rsidRPr="00DC6DE3">
        <w:t>nia</w:t>
      </w:r>
      <w:bookmarkEnd w:id="23"/>
    </w:p>
    <w:p w14:paraId="0705D3B7" w14:textId="77777777" w:rsidR="001D1A2F" w:rsidRPr="00DC6DE3" w:rsidRDefault="000B15EB" w:rsidP="0085039B">
      <w:pPr>
        <w:pStyle w:val="Akapitzlist"/>
        <w:numPr>
          <w:ilvl w:val="3"/>
          <w:numId w:val="24"/>
        </w:numPr>
        <w:tabs>
          <w:tab w:val="left" w:pos="426"/>
        </w:tabs>
        <w:ind w:left="426"/>
        <w:contextualSpacing w:val="0"/>
        <w:rPr>
          <w:rFonts w:cstheme="minorHAnsi"/>
          <w:color w:val="000000" w:themeColor="text1"/>
          <w:szCs w:val="22"/>
        </w:rPr>
      </w:pPr>
      <w:r w:rsidRPr="00DC6DE3">
        <w:rPr>
          <w:rFonts w:eastAsia="Calibri" w:cstheme="minorHAnsi"/>
          <w:bCs/>
          <w:color w:val="000000" w:themeColor="text1"/>
          <w:szCs w:val="22"/>
          <w:lang w:eastAsia="en-US"/>
        </w:rPr>
        <w:t>Zamawiający</w:t>
      </w:r>
      <w:r w:rsidRPr="00DC6DE3">
        <w:rPr>
          <w:rFonts w:eastAsia="Calibri" w:cstheme="minorHAnsi"/>
          <w:b/>
          <w:color w:val="000000" w:themeColor="text1"/>
          <w:szCs w:val="22"/>
          <w:lang w:eastAsia="en-US"/>
        </w:rPr>
        <w:t xml:space="preserve"> </w:t>
      </w:r>
      <w:r w:rsidR="001D1A2F" w:rsidRPr="00DC6DE3">
        <w:rPr>
          <w:rFonts w:cstheme="minorHAnsi"/>
          <w:color w:val="000000" w:themeColor="text1"/>
          <w:szCs w:val="22"/>
        </w:rPr>
        <w:t>unieważnia postępowanie o udzielenie zamówienia, jeżeli:</w:t>
      </w:r>
    </w:p>
    <w:p w14:paraId="0597B979" w14:textId="77777777" w:rsidR="001D1A2F" w:rsidRPr="00DC6DE3" w:rsidRDefault="001D1A2F" w:rsidP="0085039B">
      <w:pPr>
        <w:pStyle w:val="Akapitzlist"/>
        <w:numPr>
          <w:ilvl w:val="0"/>
          <w:numId w:val="25"/>
        </w:numPr>
        <w:tabs>
          <w:tab w:val="left" w:pos="130"/>
        </w:tabs>
        <w:autoSpaceDE w:val="0"/>
        <w:ind w:left="709"/>
        <w:contextualSpacing w:val="0"/>
        <w:rPr>
          <w:rFonts w:cstheme="minorHAnsi"/>
          <w:color w:val="000000" w:themeColor="text1"/>
          <w:szCs w:val="22"/>
        </w:rPr>
      </w:pPr>
      <w:r w:rsidRPr="00DC6DE3">
        <w:rPr>
          <w:rFonts w:cstheme="minorHAnsi"/>
          <w:color w:val="000000" w:themeColor="text1"/>
          <w:szCs w:val="22"/>
        </w:rPr>
        <w:t xml:space="preserve">nie złożono żadnej oferty niepodlegającej odrzuceniu, </w:t>
      </w:r>
    </w:p>
    <w:p w14:paraId="28B30DF5" w14:textId="77777777" w:rsidR="001D1A2F" w:rsidRPr="00DC6DE3" w:rsidRDefault="001D1A2F" w:rsidP="0085039B">
      <w:pPr>
        <w:pStyle w:val="Akapitzlist"/>
        <w:numPr>
          <w:ilvl w:val="0"/>
          <w:numId w:val="25"/>
        </w:numPr>
        <w:tabs>
          <w:tab w:val="left" w:pos="130"/>
        </w:tabs>
        <w:autoSpaceDE w:val="0"/>
        <w:ind w:left="709"/>
        <w:contextualSpacing w:val="0"/>
        <w:rPr>
          <w:rFonts w:cstheme="minorHAnsi"/>
          <w:color w:val="000000" w:themeColor="text1"/>
          <w:szCs w:val="22"/>
        </w:rPr>
      </w:pPr>
      <w:r w:rsidRPr="00DC6DE3">
        <w:rPr>
          <w:rFonts w:cstheme="minorHAnsi"/>
          <w:color w:val="000000" w:themeColor="text1"/>
          <w:szCs w:val="22"/>
          <w:shd w:val="clear" w:color="auto" w:fill="FFFFFF"/>
        </w:rPr>
        <w:t>cena lub koszt najkorzystniejszej oferty lub oferta z najniższą ceną przewyższa kwotę, którą zamawiający zamierza przeznaczyć na sfinansowanie zamówienia, chyba że zamawiający może zwiększyć tę kwotę do ceny lub kosztu najkorzystniejszej oferty;</w:t>
      </w:r>
      <w:r w:rsidRPr="00DC6DE3">
        <w:rPr>
          <w:rFonts w:cstheme="minorHAnsi"/>
          <w:color w:val="000000" w:themeColor="text1"/>
          <w:szCs w:val="22"/>
        </w:rPr>
        <w:t xml:space="preserve"> </w:t>
      </w:r>
    </w:p>
    <w:p w14:paraId="782B2FEA" w14:textId="77777777" w:rsidR="001D1A2F" w:rsidRPr="00DC6DE3" w:rsidRDefault="001D1A2F" w:rsidP="0085039B">
      <w:pPr>
        <w:pStyle w:val="Akapitzlist"/>
        <w:numPr>
          <w:ilvl w:val="0"/>
          <w:numId w:val="25"/>
        </w:numPr>
        <w:autoSpaceDE w:val="0"/>
        <w:ind w:left="709"/>
        <w:contextualSpacing w:val="0"/>
        <w:rPr>
          <w:rFonts w:cstheme="minorHAnsi"/>
          <w:color w:val="000000" w:themeColor="text1"/>
          <w:szCs w:val="22"/>
        </w:rPr>
      </w:pPr>
      <w:r w:rsidRPr="00DC6DE3">
        <w:rPr>
          <w:rFonts w:cstheme="minorHAnsi"/>
          <w:color w:val="000000" w:themeColor="text1"/>
          <w:szCs w:val="22"/>
        </w:rPr>
        <w:t>cena najkorzystniejszej oferty lub oferta z najniższą ceną przewyższa kwotę, którą Zamawiający zamierza przeznaczyć na sfinansowanie zamówienia chyba że Zamawiający może zwiększyć tę kwotę do ceny najkorzystniejszej oferty.</w:t>
      </w:r>
    </w:p>
    <w:p w14:paraId="2BDA21E4" w14:textId="77777777" w:rsidR="001D1A2F" w:rsidRPr="00DC6DE3" w:rsidRDefault="001D1A2F" w:rsidP="0085039B">
      <w:pPr>
        <w:pStyle w:val="Akapitzlist"/>
        <w:numPr>
          <w:ilvl w:val="0"/>
          <w:numId w:val="25"/>
        </w:numPr>
        <w:autoSpaceDE w:val="0"/>
        <w:ind w:left="709"/>
        <w:contextualSpacing w:val="0"/>
        <w:rPr>
          <w:rFonts w:cstheme="minorHAnsi"/>
          <w:color w:val="000000" w:themeColor="text1"/>
          <w:szCs w:val="22"/>
        </w:rPr>
      </w:pPr>
      <w:r w:rsidRPr="00DC6DE3">
        <w:rPr>
          <w:rFonts w:cstheme="minorHAnsi"/>
          <w:color w:val="000000" w:themeColor="text1"/>
          <w:szCs w:val="22"/>
        </w:rPr>
        <w:t>wystąpiła istotna zmiana okoliczności powodująca, że prowadzenie postępowania lub wykonanie zamówienia nie leży w interesie publicznym, czego nie można było wcześniej przewidzieć;</w:t>
      </w:r>
    </w:p>
    <w:p w14:paraId="6A52E14C" w14:textId="77777777" w:rsidR="001D1A2F" w:rsidRPr="00DC6DE3" w:rsidRDefault="001D1A2F" w:rsidP="0085039B">
      <w:pPr>
        <w:pStyle w:val="Akapitzlist"/>
        <w:numPr>
          <w:ilvl w:val="0"/>
          <w:numId w:val="25"/>
        </w:numPr>
        <w:autoSpaceDE w:val="0"/>
        <w:ind w:left="709"/>
        <w:contextualSpacing w:val="0"/>
        <w:rPr>
          <w:rFonts w:cstheme="minorHAnsi"/>
          <w:color w:val="000000" w:themeColor="text1"/>
          <w:szCs w:val="22"/>
        </w:rPr>
      </w:pPr>
      <w:r w:rsidRPr="00DC6DE3">
        <w:rPr>
          <w:rFonts w:cstheme="minorHAnsi"/>
          <w:color w:val="000000" w:themeColor="text1"/>
          <w:szCs w:val="22"/>
        </w:rPr>
        <w:t>postępowanie obarczone jest niemożliwą do usunięcia wadą uniemożliwiającą zawarcie niepodlegającej unieważnieniu umowy w sprawie zamówienia publicznego;</w:t>
      </w:r>
    </w:p>
    <w:p w14:paraId="089A06AA" w14:textId="77777777" w:rsidR="001D1A2F" w:rsidRPr="00DC6DE3" w:rsidRDefault="001D1A2F" w:rsidP="0085039B">
      <w:pPr>
        <w:pStyle w:val="Akapitzlist"/>
        <w:numPr>
          <w:ilvl w:val="0"/>
          <w:numId w:val="25"/>
        </w:numPr>
        <w:autoSpaceDE w:val="0"/>
        <w:ind w:left="709"/>
        <w:contextualSpacing w:val="0"/>
        <w:rPr>
          <w:rFonts w:cstheme="minorHAnsi"/>
          <w:color w:val="000000" w:themeColor="text1"/>
          <w:szCs w:val="22"/>
        </w:rPr>
      </w:pPr>
      <w:r w:rsidRPr="00DC6DE3">
        <w:rPr>
          <w:rFonts w:cstheme="minorHAnsi"/>
          <w:color w:val="000000" w:themeColor="text1"/>
          <w:szCs w:val="22"/>
        </w:rPr>
        <w:t>wykonawca nie wniósł wymaganego zabezpieczenia należytego wykonania umowy lub uchylił się od zawarcia umowy w sprawie zamówienia publicznego, z uwzględnieniem art. 263 PZP;</w:t>
      </w:r>
    </w:p>
    <w:p w14:paraId="4326FF45" w14:textId="77777777" w:rsidR="003804AE" w:rsidRPr="00DC6DE3" w:rsidRDefault="003804AE" w:rsidP="0085039B">
      <w:pPr>
        <w:pStyle w:val="Akapitzlist"/>
        <w:numPr>
          <w:ilvl w:val="3"/>
          <w:numId w:val="24"/>
        </w:numPr>
        <w:autoSpaceDE w:val="0"/>
        <w:ind w:left="426" w:right="21"/>
        <w:contextualSpacing w:val="0"/>
        <w:rPr>
          <w:rFonts w:cstheme="minorHAnsi"/>
          <w:bCs/>
          <w:color w:val="000000" w:themeColor="text1"/>
          <w:szCs w:val="22"/>
        </w:rPr>
      </w:pPr>
      <w:r w:rsidRPr="00DC6DE3">
        <w:rPr>
          <w:rFonts w:cstheme="minorHAnsi"/>
          <w:color w:val="000000" w:themeColor="text1"/>
          <w:szCs w:val="22"/>
        </w:rPr>
        <w:t xml:space="preserve">O </w:t>
      </w:r>
      <w:r w:rsidRPr="00DC6DE3">
        <w:rPr>
          <w:rFonts w:cstheme="minorHAnsi"/>
          <w:bCs/>
          <w:color w:val="000000" w:themeColor="text1"/>
          <w:szCs w:val="22"/>
        </w:rPr>
        <w:t xml:space="preserve">unieważnieniu postępowania o udzielenie zamówienia Zamawiający zawiadamia równocześnie wszystkich wykonawców, którzy: </w:t>
      </w:r>
    </w:p>
    <w:p w14:paraId="4A1BCCDD" w14:textId="77777777" w:rsidR="003804AE" w:rsidRPr="00DC6DE3" w:rsidRDefault="003804AE" w:rsidP="0085039B">
      <w:pPr>
        <w:pStyle w:val="Default"/>
        <w:widowControl w:val="0"/>
        <w:numPr>
          <w:ilvl w:val="0"/>
          <w:numId w:val="26"/>
        </w:numPr>
        <w:suppressAutoHyphens/>
        <w:autoSpaceDN/>
        <w:adjustRightInd/>
        <w:ind w:right="48"/>
        <w:jc w:val="both"/>
        <w:rPr>
          <w:rFonts w:ascii="Ubuntu" w:hAnsi="Ubuntu" w:cstheme="minorHAnsi"/>
          <w:bCs/>
          <w:color w:val="000000" w:themeColor="text1"/>
          <w:sz w:val="22"/>
          <w:szCs w:val="22"/>
        </w:rPr>
      </w:pPr>
      <w:r w:rsidRPr="00DC6DE3">
        <w:rPr>
          <w:rFonts w:ascii="Ubuntu" w:hAnsi="Ubuntu" w:cstheme="minorHAnsi"/>
          <w:bCs/>
          <w:color w:val="000000" w:themeColor="text1"/>
          <w:sz w:val="22"/>
          <w:szCs w:val="22"/>
        </w:rPr>
        <w:t xml:space="preserve">ubiegali się o udzielenie zamówienia – w przypadku unieważnienia postępowania przed upływem terminu składania ofert, </w:t>
      </w:r>
    </w:p>
    <w:p w14:paraId="278F091D" w14:textId="77777777" w:rsidR="003804AE" w:rsidRPr="00DC6DE3" w:rsidRDefault="003804AE" w:rsidP="0085039B">
      <w:pPr>
        <w:pStyle w:val="Default"/>
        <w:widowControl w:val="0"/>
        <w:numPr>
          <w:ilvl w:val="0"/>
          <w:numId w:val="26"/>
        </w:numPr>
        <w:suppressAutoHyphens/>
        <w:autoSpaceDN/>
        <w:adjustRightInd/>
        <w:ind w:right="48"/>
        <w:jc w:val="both"/>
        <w:rPr>
          <w:rFonts w:ascii="Ubuntu" w:hAnsi="Ubuntu" w:cstheme="minorHAnsi"/>
          <w:bCs/>
          <w:color w:val="000000" w:themeColor="text1"/>
          <w:sz w:val="22"/>
          <w:szCs w:val="22"/>
        </w:rPr>
      </w:pPr>
      <w:r w:rsidRPr="00DC6DE3">
        <w:rPr>
          <w:rFonts w:ascii="Ubuntu" w:hAnsi="Ubuntu" w:cstheme="minorHAnsi"/>
          <w:bCs/>
          <w:color w:val="000000" w:themeColor="text1"/>
          <w:sz w:val="22"/>
          <w:szCs w:val="22"/>
        </w:rPr>
        <w:t xml:space="preserve">złożyli oferty – w przypadku unieważnienia postępowania po upływie terminu składania </w:t>
      </w:r>
      <w:r w:rsidRPr="00DC6DE3">
        <w:rPr>
          <w:rFonts w:ascii="Ubuntu" w:hAnsi="Ubuntu" w:cstheme="minorHAnsi"/>
          <w:color w:val="000000" w:themeColor="text1"/>
          <w:sz w:val="22"/>
          <w:szCs w:val="22"/>
        </w:rPr>
        <w:t>ofert – podając</w:t>
      </w:r>
      <w:r w:rsidRPr="00DC6DE3">
        <w:rPr>
          <w:rFonts w:ascii="Ubuntu" w:hAnsi="Ubuntu" w:cstheme="minorHAnsi"/>
          <w:bCs/>
          <w:color w:val="000000" w:themeColor="text1"/>
          <w:sz w:val="22"/>
          <w:szCs w:val="22"/>
        </w:rPr>
        <w:t xml:space="preserve"> </w:t>
      </w:r>
      <w:r w:rsidRPr="00DC6DE3">
        <w:rPr>
          <w:rFonts w:ascii="Ubuntu" w:hAnsi="Ubuntu" w:cstheme="minorHAnsi"/>
          <w:color w:val="000000" w:themeColor="text1"/>
          <w:sz w:val="22"/>
          <w:szCs w:val="22"/>
        </w:rPr>
        <w:t>uzasadnienie faktyczne i prawne.</w:t>
      </w:r>
    </w:p>
    <w:p w14:paraId="70B9B894" w14:textId="3BE72E2A" w:rsidR="001D1A2F" w:rsidRPr="00DC6DE3" w:rsidRDefault="007D2D8B" w:rsidP="0085039B">
      <w:pPr>
        <w:pStyle w:val="Default"/>
        <w:widowControl w:val="0"/>
        <w:numPr>
          <w:ilvl w:val="3"/>
          <w:numId w:val="24"/>
        </w:numPr>
        <w:suppressAutoHyphens/>
        <w:autoSpaceDN/>
        <w:adjustRightInd/>
        <w:ind w:left="426" w:right="40"/>
        <w:jc w:val="both"/>
        <w:rPr>
          <w:rFonts w:ascii="Ubuntu" w:hAnsi="Ubuntu" w:cstheme="minorHAnsi"/>
          <w:bCs/>
          <w:color w:val="000000" w:themeColor="text1"/>
          <w:sz w:val="22"/>
          <w:szCs w:val="22"/>
        </w:rPr>
      </w:pPr>
      <w:r w:rsidRPr="00DC6DE3">
        <w:rPr>
          <w:rFonts w:ascii="Ubuntu" w:hAnsi="Ubuntu" w:cstheme="minorHAnsi"/>
          <w:color w:val="000000" w:themeColor="text1"/>
          <w:sz w:val="22"/>
          <w:szCs w:val="22"/>
        </w:rPr>
        <w:t>W</w:t>
      </w:r>
      <w:r w:rsidR="003804AE" w:rsidRPr="00DC6DE3">
        <w:rPr>
          <w:rFonts w:ascii="Ubuntu" w:hAnsi="Ubuntu" w:cstheme="minorHAnsi"/>
          <w:color w:val="000000" w:themeColor="text1"/>
          <w:sz w:val="22"/>
          <w:szCs w:val="22"/>
        </w:rPr>
        <w:t xml:space="preserve"> </w:t>
      </w:r>
      <w:r w:rsidRPr="00DC6DE3">
        <w:rPr>
          <w:rFonts w:ascii="Ubuntu" w:hAnsi="Ubuntu" w:cstheme="minorHAnsi"/>
          <w:bCs/>
          <w:color w:val="000000" w:themeColor="text1"/>
          <w:sz w:val="22"/>
          <w:szCs w:val="22"/>
        </w:rPr>
        <w:t>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3A478C" w:rsidRPr="00DC6DE3">
        <w:rPr>
          <w:rFonts w:ascii="Ubuntu" w:hAnsi="Ubuntu" w:cstheme="minorHAnsi"/>
          <w:bCs/>
          <w:color w:val="000000" w:themeColor="text1"/>
          <w:sz w:val="22"/>
          <w:szCs w:val="22"/>
        </w:rPr>
        <w:t>.</w:t>
      </w:r>
    </w:p>
    <w:p w14:paraId="3A84663F" w14:textId="4AAF2732" w:rsidR="003E5460" w:rsidRPr="00DC6DE3" w:rsidRDefault="00761D94" w:rsidP="0016462B">
      <w:pPr>
        <w:pStyle w:val="Nagwek1"/>
      </w:pPr>
      <w:bookmarkStart w:id="24" w:name="_Toc107835064"/>
      <w:r w:rsidRPr="00DC6DE3">
        <w:lastRenderedPageBreak/>
        <w:t>Wymagania dotyczące umowy o p</w:t>
      </w:r>
      <w:r w:rsidR="003E5460" w:rsidRPr="00DC6DE3">
        <w:t>odwykonawstwo</w:t>
      </w:r>
      <w:bookmarkEnd w:id="24"/>
    </w:p>
    <w:p w14:paraId="045353A2" w14:textId="29C806B7" w:rsidR="00C175E2" w:rsidRPr="00DC6DE3" w:rsidRDefault="00C175E2" w:rsidP="00892353">
      <w:pPr>
        <w:pStyle w:val="Akapitzlist"/>
        <w:numPr>
          <w:ilvl w:val="1"/>
          <w:numId w:val="48"/>
        </w:numPr>
        <w:ind w:left="426"/>
        <w:rPr>
          <w:rFonts w:eastAsia="Calibri" w:cstheme="minorHAnsi"/>
          <w:szCs w:val="22"/>
          <w:lang w:eastAsia="en-US"/>
        </w:rPr>
      </w:pPr>
      <w:r w:rsidRPr="00DC6DE3">
        <w:rPr>
          <w:rFonts w:eastAsia="Calibri" w:cstheme="minorHAnsi"/>
          <w:szCs w:val="22"/>
          <w:lang w:eastAsia="en-US"/>
        </w:rPr>
        <w:t>W przypadku wskazania przez Wykonawcę Podwykonawcy zgodnie z</w:t>
      </w:r>
      <w:r w:rsidR="006B4ED6" w:rsidRPr="00DC6DE3">
        <w:rPr>
          <w:rFonts w:eastAsia="Calibri" w:cstheme="minorHAnsi"/>
          <w:szCs w:val="22"/>
          <w:lang w:eastAsia="en-US"/>
        </w:rPr>
        <w:t xml:space="preserve"> Rozdziałem X</w:t>
      </w:r>
      <w:r w:rsidR="00B36A3E">
        <w:rPr>
          <w:rFonts w:eastAsia="Calibri" w:cstheme="minorHAnsi"/>
          <w:szCs w:val="22"/>
          <w:lang w:eastAsia="en-US"/>
        </w:rPr>
        <w:t>I</w:t>
      </w:r>
      <w:r w:rsidR="00FC6B75" w:rsidRPr="00DC6DE3">
        <w:rPr>
          <w:rFonts w:eastAsia="Calibri" w:cstheme="minorHAnsi"/>
          <w:szCs w:val="22"/>
          <w:lang w:eastAsia="en-US"/>
        </w:rPr>
        <w:t>V</w:t>
      </w:r>
      <w:r w:rsidR="005B19A2" w:rsidRPr="00DC6DE3">
        <w:rPr>
          <w:rFonts w:eastAsia="Calibri" w:cstheme="minorHAnsi"/>
          <w:szCs w:val="22"/>
          <w:lang w:eastAsia="en-US"/>
        </w:rPr>
        <w:t xml:space="preserve"> </w:t>
      </w:r>
      <w:r w:rsidRPr="00DC6DE3">
        <w:rPr>
          <w:rFonts w:eastAsia="Calibri" w:cstheme="minorHAnsi"/>
          <w:szCs w:val="22"/>
          <w:lang w:eastAsia="en-US"/>
        </w:rPr>
        <w:t xml:space="preserve">pkt. </w:t>
      </w:r>
      <w:r w:rsidR="00AD3D50" w:rsidRPr="00DC6DE3">
        <w:rPr>
          <w:rFonts w:eastAsia="Calibri" w:cstheme="minorHAnsi"/>
          <w:szCs w:val="22"/>
          <w:lang w:eastAsia="en-US"/>
        </w:rPr>
        <w:t>4</w:t>
      </w:r>
      <w:r w:rsidRPr="00DC6DE3">
        <w:rPr>
          <w:rFonts w:eastAsia="Calibri" w:cstheme="minorHAnsi"/>
          <w:szCs w:val="22"/>
          <w:lang w:eastAsia="en-US"/>
        </w:rPr>
        <w:t xml:space="preserve"> SWZ Wykonawca, Podwykonawca lub dalszy Podwykonawca ma obowiązek przedłożyć Zamawiającemu poświadczoną za zgodność z oryginałem kopię zawartej umowy o podwykonawstwo, której przedmiotem są </w:t>
      </w:r>
      <w:r w:rsidR="0076428A">
        <w:rPr>
          <w:rFonts w:eastAsia="Calibri" w:cstheme="minorHAnsi"/>
          <w:szCs w:val="22"/>
          <w:lang w:eastAsia="en-US"/>
        </w:rPr>
        <w:t>roboty budowlane</w:t>
      </w:r>
      <w:r w:rsidRPr="00DC6DE3">
        <w:rPr>
          <w:rFonts w:eastAsia="Calibri" w:cstheme="minorHAnsi"/>
          <w:szCs w:val="22"/>
          <w:lang w:eastAsia="en-US"/>
        </w:rPr>
        <w:t>, oraz jej zmiany w terminie 7 dni od dnia zawarcia aneksu, z wyłączeniem umów o podwykonawstwo o większej niż 50 000 zł.</w:t>
      </w:r>
    </w:p>
    <w:p w14:paraId="0BBC320A" w14:textId="77777777" w:rsidR="003E5460" w:rsidRPr="00DC6DE3" w:rsidRDefault="003E5460" w:rsidP="00892353">
      <w:pPr>
        <w:numPr>
          <w:ilvl w:val="1"/>
          <w:numId w:val="48"/>
        </w:numPr>
        <w:ind w:left="426"/>
        <w:rPr>
          <w:rFonts w:eastAsia="Calibri" w:cstheme="minorHAnsi"/>
          <w:szCs w:val="22"/>
          <w:lang w:eastAsia="en-US"/>
        </w:rPr>
      </w:pPr>
      <w:r w:rsidRPr="00DC6DE3">
        <w:rPr>
          <w:rFonts w:eastAsia="Calibri" w:cstheme="minorHAnsi"/>
          <w:szCs w:val="22"/>
          <w:lang w:eastAsia="en-US"/>
        </w:rPr>
        <w:t>Wszystkie umowy zawarte pomiędzy Wykonawcą i Podwykonawcami lub dalszymi Podwykonawcami muszą zawierać w szczególności:</w:t>
      </w:r>
    </w:p>
    <w:p w14:paraId="4DD86859" w14:textId="77777777" w:rsidR="00FF4E5F" w:rsidRPr="00DC6DE3" w:rsidRDefault="003E5460" w:rsidP="00892353">
      <w:pPr>
        <w:numPr>
          <w:ilvl w:val="2"/>
          <w:numId w:val="48"/>
        </w:numPr>
        <w:ind w:left="1134"/>
        <w:rPr>
          <w:rFonts w:eastAsia="Calibri" w:cstheme="minorHAnsi"/>
          <w:szCs w:val="22"/>
          <w:lang w:eastAsia="en-US"/>
        </w:rPr>
      </w:pPr>
      <w:r w:rsidRPr="00DC6DE3">
        <w:rPr>
          <w:rFonts w:eastAsia="Calibri" w:cstheme="minorHAnsi"/>
          <w:szCs w:val="22"/>
          <w:lang w:eastAsia="en-US"/>
        </w:rPr>
        <w:t>zakres prac powierzonych do wykonania Podwykonawcy lub dalszemu Podwykonawcy, a w przypadku podwykonawstwa również załączenie części dokumentacji projektowej dotyczącej zlecanej części;</w:t>
      </w:r>
    </w:p>
    <w:p w14:paraId="0227F973" w14:textId="203A7FF0" w:rsidR="00FF4E5F" w:rsidRPr="00DC6DE3" w:rsidRDefault="003E5460" w:rsidP="00892353">
      <w:pPr>
        <w:numPr>
          <w:ilvl w:val="2"/>
          <w:numId w:val="48"/>
        </w:numPr>
        <w:ind w:left="1134"/>
        <w:rPr>
          <w:rFonts w:eastAsia="Calibri" w:cstheme="minorHAnsi"/>
          <w:szCs w:val="22"/>
          <w:lang w:eastAsia="en-US"/>
        </w:rPr>
      </w:pPr>
      <w:r w:rsidRPr="00DC6DE3">
        <w:rPr>
          <w:rFonts w:eastAsia="Calibri" w:cstheme="minorHAnsi"/>
          <w:szCs w:val="22"/>
          <w:lang w:eastAsia="en-US"/>
        </w:rPr>
        <w:t xml:space="preserve">wymagania określone w specyfikacji warunków zamówienia; </w:t>
      </w:r>
    </w:p>
    <w:p w14:paraId="52995F75" w14:textId="74EF458A" w:rsidR="00FF4E5F" w:rsidRPr="00DC6DE3" w:rsidRDefault="003E5460" w:rsidP="00892353">
      <w:pPr>
        <w:numPr>
          <w:ilvl w:val="2"/>
          <w:numId w:val="48"/>
        </w:numPr>
        <w:ind w:left="1134"/>
        <w:rPr>
          <w:rFonts w:eastAsia="Calibri" w:cstheme="minorHAnsi"/>
          <w:szCs w:val="22"/>
          <w:lang w:eastAsia="en-US"/>
        </w:rPr>
      </w:pPr>
      <w:r w:rsidRPr="00DC6DE3">
        <w:rPr>
          <w:rFonts w:eastAsia="Calibri" w:cstheme="minorHAnsi"/>
          <w:szCs w:val="22"/>
          <w:lang w:eastAsia="en-US"/>
        </w:rPr>
        <w:t xml:space="preserve">termin zapłaty wynagrodzenia nie dłuższy niż </w:t>
      </w:r>
      <w:r w:rsidR="00761D94" w:rsidRPr="00DC6DE3">
        <w:rPr>
          <w:rFonts w:eastAsia="Calibri" w:cstheme="minorHAnsi"/>
          <w:szCs w:val="22"/>
          <w:lang w:eastAsia="en-US"/>
        </w:rPr>
        <w:t>21</w:t>
      </w:r>
      <w:r w:rsidRPr="00DC6DE3">
        <w:rPr>
          <w:rFonts w:eastAsia="Calibri" w:cstheme="minorHAnsi"/>
          <w:szCs w:val="22"/>
          <w:lang w:eastAsia="en-US"/>
        </w:rPr>
        <w:t xml:space="preserve"> dni, od dnia doręczenia Wykonawcy, Podwykonawcy lub dalszemu Podwykonawcy faktury lub rachunku, potwierdzających wykonanie zleconej </w:t>
      </w:r>
      <w:r w:rsidR="009E3AE8">
        <w:rPr>
          <w:rFonts w:eastAsia="Calibri" w:cstheme="minorHAnsi"/>
          <w:szCs w:val="22"/>
          <w:lang w:eastAsia="en-US"/>
        </w:rPr>
        <w:t xml:space="preserve">roboty budowlanej </w:t>
      </w:r>
      <w:r w:rsidR="00781D1D" w:rsidRPr="00DC6DE3">
        <w:rPr>
          <w:rFonts w:eastAsia="Calibri" w:cstheme="minorHAnsi"/>
          <w:szCs w:val="22"/>
          <w:lang w:eastAsia="en-US"/>
        </w:rPr>
        <w:t xml:space="preserve">; </w:t>
      </w:r>
      <w:r w:rsidRPr="00DC6DE3">
        <w:rPr>
          <w:rFonts w:eastAsia="Calibri" w:cstheme="minorHAnsi"/>
          <w:szCs w:val="22"/>
          <w:lang w:eastAsia="en-US"/>
        </w:rPr>
        <w:t xml:space="preserve">nie można uzależniać od zapłaty Wykonawcy przez Zamawiającego wynagrodzenia obejmującego zakres </w:t>
      </w:r>
      <w:r w:rsidR="009E3AE8">
        <w:rPr>
          <w:rFonts w:eastAsia="Calibri" w:cstheme="minorHAnsi"/>
          <w:szCs w:val="22"/>
          <w:lang w:eastAsia="en-US"/>
        </w:rPr>
        <w:t>robót</w:t>
      </w:r>
      <w:r w:rsidRPr="00DC6DE3">
        <w:rPr>
          <w:rFonts w:eastAsia="Calibri" w:cstheme="minorHAnsi"/>
          <w:szCs w:val="22"/>
          <w:lang w:eastAsia="en-US"/>
        </w:rPr>
        <w:t xml:space="preserve"> wykonywanych przed Podwykonawcę lub dalszego Podwykonawcę</w:t>
      </w:r>
      <w:r w:rsidR="00781D1D" w:rsidRPr="00DC6DE3">
        <w:rPr>
          <w:rFonts w:eastAsia="Calibri" w:cstheme="minorHAnsi"/>
          <w:szCs w:val="22"/>
          <w:lang w:eastAsia="en-US"/>
        </w:rPr>
        <w:t>, uzyskania przez Podwykonawcę lub dalszego Podwykonawcę płatności</w:t>
      </w:r>
      <w:r w:rsidRPr="00DC6DE3">
        <w:rPr>
          <w:rFonts w:eastAsia="Calibri" w:cstheme="minorHAnsi"/>
          <w:szCs w:val="22"/>
          <w:lang w:eastAsia="en-US"/>
        </w:rPr>
        <w:t xml:space="preserve">; </w:t>
      </w:r>
    </w:p>
    <w:p w14:paraId="60EFEB90" w14:textId="38D19E08" w:rsidR="00FF4E5F" w:rsidRPr="00DC6DE3" w:rsidRDefault="003E5460" w:rsidP="00892353">
      <w:pPr>
        <w:numPr>
          <w:ilvl w:val="2"/>
          <w:numId w:val="48"/>
        </w:numPr>
        <w:ind w:left="1134"/>
        <w:rPr>
          <w:rFonts w:eastAsia="Calibri" w:cstheme="minorHAnsi"/>
          <w:szCs w:val="22"/>
          <w:lang w:eastAsia="en-US"/>
        </w:rPr>
      </w:pPr>
      <w:r w:rsidRPr="00DC6DE3">
        <w:rPr>
          <w:rFonts w:eastAsia="Calibri" w:cstheme="minorHAnsi"/>
          <w:szCs w:val="22"/>
          <w:lang w:eastAsia="en-US"/>
        </w:rPr>
        <w:t xml:space="preserve">termin realizacji nie dłuższy niż przewidziany we wzorze umowy (załączniki nr </w:t>
      </w:r>
      <w:r w:rsidR="003B53A8" w:rsidRPr="00DC6DE3">
        <w:rPr>
          <w:rFonts w:eastAsia="Calibri" w:cstheme="minorHAnsi"/>
          <w:szCs w:val="22"/>
          <w:lang w:eastAsia="en-US"/>
        </w:rPr>
        <w:t>4</w:t>
      </w:r>
      <w:r w:rsidRPr="00DC6DE3">
        <w:rPr>
          <w:rFonts w:eastAsia="Calibri" w:cstheme="minorHAnsi"/>
          <w:szCs w:val="22"/>
          <w:lang w:eastAsia="en-US"/>
        </w:rPr>
        <w:t xml:space="preserve"> do SWZ)</w:t>
      </w:r>
    </w:p>
    <w:p w14:paraId="6F2CDEE8" w14:textId="3792F233" w:rsidR="00FF4E5F" w:rsidRPr="00DC6DE3" w:rsidRDefault="003E5460" w:rsidP="00892353">
      <w:pPr>
        <w:numPr>
          <w:ilvl w:val="2"/>
          <w:numId w:val="48"/>
        </w:numPr>
        <w:ind w:left="1134"/>
        <w:rPr>
          <w:rFonts w:eastAsia="Calibri" w:cstheme="minorHAnsi"/>
          <w:szCs w:val="22"/>
          <w:lang w:eastAsia="en-US"/>
        </w:rPr>
      </w:pPr>
      <w:r w:rsidRPr="00DC6DE3">
        <w:rPr>
          <w:rFonts w:eastAsia="Calibri" w:cstheme="minorHAnsi"/>
          <w:szCs w:val="22"/>
          <w:lang w:eastAsia="en-US"/>
        </w:rPr>
        <w:t xml:space="preserve">wartość wynagrodzenia, odpowiedzialność finansowa Zamawiającego określona zostaje </w:t>
      </w:r>
      <w:r w:rsidR="00F82075" w:rsidRPr="00DC6DE3">
        <w:rPr>
          <w:rFonts w:eastAsia="Calibri" w:cstheme="minorHAnsi"/>
          <w:szCs w:val="22"/>
          <w:lang w:eastAsia="en-US"/>
        </w:rPr>
        <w:t xml:space="preserve">wyłącznie </w:t>
      </w:r>
      <w:r w:rsidRPr="00DC6DE3">
        <w:rPr>
          <w:rFonts w:eastAsia="Calibri" w:cstheme="minorHAnsi"/>
          <w:szCs w:val="22"/>
          <w:lang w:eastAsia="en-US"/>
        </w:rPr>
        <w:t xml:space="preserve">do wysokości wartości wskazanej w § </w:t>
      </w:r>
      <w:r w:rsidR="00216CB8" w:rsidRPr="00DC6DE3">
        <w:rPr>
          <w:rFonts w:eastAsia="Calibri" w:cstheme="minorHAnsi"/>
          <w:szCs w:val="22"/>
          <w:lang w:eastAsia="en-US"/>
        </w:rPr>
        <w:t>5</w:t>
      </w:r>
      <w:r w:rsidRPr="00DC6DE3">
        <w:rPr>
          <w:rFonts w:eastAsia="Calibri" w:cstheme="minorHAnsi"/>
          <w:szCs w:val="22"/>
          <w:lang w:eastAsia="en-US"/>
        </w:rPr>
        <w:t xml:space="preserve"> ust. 2 wzoru umowy;</w:t>
      </w:r>
    </w:p>
    <w:p w14:paraId="27706431" w14:textId="7CF87CA8" w:rsidR="00D75F43" w:rsidRPr="00DC6DE3" w:rsidRDefault="003E5460" w:rsidP="00892353">
      <w:pPr>
        <w:numPr>
          <w:ilvl w:val="2"/>
          <w:numId w:val="48"/>
        </w:numPr>
        <w:ind w:left="1134"/>
        <w:rPr>
          <w:rFonts w:eastAsia="Calibri" w:cstheme="minorHAnsi"/>
          <w:szCs w:val="22"/>
          <w:lang w:eastAsia="en-US"/>
        </w:rPr>
      </w:pPr>
      <w:r w:rsidRPr="00DC6DE3">
        <w:rPr>
          <w:rFonts w:eastAsia="Calibri" w:cstheme="minorHAnsi"/>
          <w:szCs w:val="22"/>
          <w:lang w:eastAsia="en-US"/>
        </w:rPr>
        <w:t xml:space="preserve">sposób rozliczenia i płatności, który nie może zawierać postanowień uniemożliwiających rozliczenie zakresu </w:t>
      </w:r>
      <w:r w:rsidR="00F82075" w:rsidRPr="00DC6DE3">
        <w:rPr>
          <w:rFonts w:eastAsia="Calibri" w:cstheme="minorHAnsi"/>
          <w:szCs w:val="22"/>
          <w:lang w:eastAsia="en-US"/>
        </w:rPr>
        <w:t xml:space="preserve">zrealizowanych </w:t>
      </w:r>
      <w:r w:rsidR="00DF1BC1">
        <w:rPr>
          <w:rFonts w:eastAsia="Calibri" w:cstheme="minorHAnsi"/>
          <w:szCs w:val="22"/>
          <w:lang w:eastAsia="en-US"/>
        </w:rPr>
        <w:t xml:space="preserve">robót budowlanych </w:t>
      </w:r>
      <w:r w:rsidR="00F82075" w:rsidRPr="00DC6DE3">
        <w:rPr>
          <w:rFonts w:eastAsia="Calibri" w:cstheme="minorHAnsi"/>
          <w:szCs w:val="22"/>
          <w:lang w:eastAsia="en-US"/>
        </w:rPr>
        <w:t xml:space="preserve"> </w:t>
      </w:r>
      <w:r w:rsidRPr="00DC6DE3">
        <w:rPr>
          <w:rFonts w:eastAsia="Calibri" w:cstheme="minorHAnsi"/>
          <w:szCs w:val="22"/>
          <w:lang w:eastAsia="en-US"/>
        </w:rPr>
        <w:t xml:space="preserve">pomiędzy Zamawiającym a Wykonawcą </w:t>
      </w:r>
      <w:r w:rsidR="00BB631D" w:rsidRPr="00DC6DE3">
        <w:rPr>
          <w:rFonts w:eastAsia="Calibri" w:cstheme="minorHAnsi"/>
          <w:szCs w:val="22"/>
          <w:lang w:eastAsia="en-US"/>
        </w:rPr>
        <w:t>zgodnie z postanowieniami</w:t>
      </w:r>
      <w:r w:rsidRPr="00DC6DE3">
        <w:rPr>
          <w:rFonts w:eastAsia="Calibri" w:cstheme="minorHAnsi"/>
          <w:szCs w:val="22"/>
          <w:lang w:eastAsia="en-US"/>
        </w:rPr>
        <w:t xml:space="preserve"> umowy;</w:t>
      </w:r>
    </w:p>
    <w:p w14:paraId="1DC073A9" w14:textId="77777777" w:rsidR="00D75F43" w:rsidRPr="00DC6DE3" w:rsidRDefault="003E5460" w:rsidP="00892353">
      <w:pPr>
        <w:numPr>
          <w:ilvl w:val="2"/>
          <w:numId w:val="48"/>
        </w:numPr>
        <w:ind w:left="1134"/>
        <w:rPr>
          <w:rFonts w:eastAsia="Calibri" w:cstheme="minorHAnsi"/>
          <w:szCs w:val="22"/>
          <w:lang w:eastAsia="en-US"/>
        </w:rPr>
      </w:pPr>
      <w:r w:rsidRPr="00DC6DE3">
        <w:rPr>
          <w:rFonts w:eastAsia="Calibri" w:cstheme="minorHAnsi"/>
          <w:szCs w:val="22"/>
          <w:lang w:eastAsia="en-US"/>
        </w:rPr>
        <w:t>zapisy dotyczące rozwiązania umowy o podwykonawstwo w przypadku rozwiązania zawartej umowy z Zamawiającym;</w:t>
      </w:r>
    </w:p>
    <w:p w14:paraId="7B21D549" w14:textId="77B61E2A" w:rsidR="00D75F43" w:rsidRPr="00DC6DE3" w:rsidRDefault="003E5460" w:rsidP="00892353">
      <w:pPr>
        <w:numPr>
          <w:ilvl w:val="2"/>
          <w:numId w:val="48"/>
        </w:numPr>
        <w:ind w:left="1134"/>
        <w:rPr>
          <w:rFonts w:eastAsia="Calibri" w:cstheme="minorHAnsi"/>
          <w:szCs w:val="22"/>
          <w:lang w:eastAsia="en-US"/>
        </w:rPr>
      </w:pPr>
      <w:r w:rsidRPr="00DC6DE3">
        <w:rPr>
          <w:rFonts w:eastAsia="Calibri" w:cstheme="minorHAnsi"/>
          <w:szCs w:val="22"/>
          <w:lang w:eastAsia="en-US"/>
        </w:rPr>
        <w:t xml:space="preserve">sposób odbioru wykonanych </w:t>
      </w:r>
      <w:r w:rsidR="00DF1BC1">
        <w:rPr>
          <w:rFonts w:eastAsia="Calibri" w:cstheme="minorHAnsi"/>
          <w:szCs w:val="22"/>
          <w:lang w:eastAsia="en-US"/>
        </w:rPr>
        <w:t>robót</w:t>
      </w:r>
      <w:r w:rsidRPr="00DC6DE3">
        <w:rPr>
          <w:rFonts w:eastAsia="Calibri" w:cstheme="minorHAnsi"/>
          <w:szCs w:val="22"/>
          <w:lang w:eastAsia="en-US"/>
        </w:rPr>
        <w:t xml:space="preserve"> w odniesieniu do odbioru </w:t>
      </w:r>
      <w:r w:rsidR="00DF1BC1">
        <w:rPr>
          <w:rFonts w:eastAsia="Calibri" w:cstheme="minorHAnsi"/>
          <w:szCs w:val="22"/>
          <w:lang w:eastAsia="en-US"/>
        </w:rPr>
        <w:t>robót budowlanych</w:t>
      </w:r>
      <w:r w:rsidR="00422F46" w:rsidRPr="00DC6DE3">
        <w:rPr>
          <w:rFonts w:eastAsia="Calibri" w:cstheme="minorHAnsi"/>
          <w:szCs w:val="22"/>
          <w:lang w:eastAsia="en-US"/>
        </w:rPr>
        <w:t xml:space="preserve"> przez</w:t>
      </w:r>
      <w:r w:rsidRPr="00DC6DE3">
        <w:rPr>
          <w:rFonts w:eastAsia="Calibri" w:cstheme="minorHAnsi"/>
          <w:szCs w:val="22"/>
          <w:lang w:eastAsia="en-US"/>
        </w:rPr>
        <w:t xml:space="preserve"> Zamawiającego określonego w § 6 wzoru umowy;</w:t>
      </w:r>
    </w:p>
    <w:p w14:paraId="5C0048E1" w14:textId="41478919" w:rsidR="00D17F8D" w:rsidRPr="00DC6DE3" w:rsidRDefault="003E5460" w:rsidP="00892353">
      <w:pPr>
        <w:numPr>
          <w:ilvl w:val="2"/>
          <w:numId w:val="48"/>
        </w:numPr>
        <w:ind w:left="1134"/>
        <w:rPr>
          <w:rFonts w:eastAsia="Calibri" w:cstheme="minorHAnsi"/>
          <w:szCs w:val="22"/>
          <w:lang w:eastAsia="en-US"/>
        </w:rPr>
      </w:pPr>
      <w:r w:rsidRPr="00DC6DE3">
        <w:rPr>
          <w:rFonts w:eastAsia="Calibri" w:cstheme="minorHAnsi"/>
          <w:szCs w:val="22"/>
          <w:lang w:eastAsia="en-US"/>
        </w:rPr>
        <w:t xml:space="preserve">postanowienia zgodne z treścią przepisów wzoru umowy (załączniki nr </w:t>
      </w:r>
      <w:r w:rsidR="003B53A8" w:rsidRPr="00DC6DE3">
        <w:rPr>
          <w:rFonts w:eastAsia="Calibri" w:cstheme="minorHAnsi"/>
          <w:szCs w:val="22"/>
          <w:lang w:eastAsia="en-US"/>
        </w:rPr>
        <w:t>4</w:t>
      </w:r>
      <w:r w:rsidRPr="00DC6DE3">
        <w:rPr>
          <w:rFonts w:eastAsia="Calibri" w:cstheme="minorHAnsi"/>
          <w:szCs w:val="22"/>
          <w:lang w:eastAsia="en-US"/>
        </w:rPr>
        <w:t xml:space="preserve"> do SWZ);</w:t>
      </w:r>
    </w:p>
    <w:p w14:paraId="67FE96F0" w14:textId="606CDB4D" w:rsidR="004D54DF" w:rsidRPr="00DC6DE3" w:rsidRDefault="003E5460" w:rsidP="00892353">
      <w:pPr>
        <w:pStyle w:val="Akapitzlist"/>
        <w:numPr>
          <w:ilvl w:val="1"/>
          <w:numId w:val="48"/>
        </w:numPr>
        <w:tabs>
          <w:tab w:val="left" w:pos="426"/>
        </w:tabs>
        <w:spacing w:after="120"/>
        <w:ind w:left="426"/>
        <w:rPr>
          <w:rFonts w:eastAsia="Calibri" w:cstheme="minorHAnsi"/>
          <w:szCs w:val="22"/>
          <w:lang w:eastAsia="en-US"/>
        </w:rPr>
      </w:pPr>
      <w:r w:rsidRPr="00DC6DE3">
        <w:rPr>
          <w:rFonts w:eastAsia="Calibri" w:cstheme="minorHAnsi"/>
          <w:szCs w:val="22"/>
          <w:lang w:eastAsia="en-US"/>
        </w:rPr>
        <w:t xml:space="preserve">Niezgłoszenie pisemnych zastrzeżeń do przedłożonego projektu umowy o podwykonawstwo, której przedmiotem są </w:t>
      </w:r>
      <w:r w:rsidR="00DF1BC1">
        <w:rPr>
          <w:rFonts w:eastAsia="Calibri" w:cstheme="minorHAnsi"/>
          <w:szCs w:val="22"/>
          <w:lang w:eastAsia="en-US"/>
        </w:rPr>
        <w:t>roboty budowlane</w:t>
      </w:r>
      <w:r w:rsidRPr="00DC6DE3">
        <w:rPr>
          <w:rFonts w:eastAsia="Calibri" w:cstheme="minorHAnsi"/>
          <w:szCs w:val="22"/>
          <w:lang w:eastAsia="en-US"/>
        </w:rPr>
        <w:t xml:space="preserve"> i do jej zmian w terminie 14 dni uważa się za akceptację </w:t>
      </w:r>
      <w:r w:rsidR="0098719F" w:rsidRPr="00DC6DE3">
        <w:rPr>
          <w:rFonts w:eastAsia="Calibri" w:cstheme="minorHAnsi"/>
          <w:szCs w:val="22"/>
          <w:lang w:eastAsia="en-US"/>
        </w:rPr>
        <w:t xml:space="preserve">przez Zamawiającego </w:t>
      </w:r>
      <w:r w:rsidRPr="00DC6DE3">
        <w:rPr>
          <w:rFonts w:eastAsia="Calibri" w:cstheme="minorHAnsi"/>
          <w:szCs w:val="22"/>
          <w:lang w:eastAsia="en-US"/>
        </w:rPr>
        <w:t xml:space="preserve">projektu umowy; </w:t>
      </w:r>
    </w:p>
    <w:p w14:paraId="0FFF5CE7" w14:textId="3CCDD691" w:rsidR="007F7DF5" w:rsidRPr="00DC6DE3" w:rsidRDefault="007F7DF5" w:rsidP="007D2D8B">
      <w:pPr>
        <w:pStyle w:val="Akapitzlist"/>
        <w:tabs>
          <w:tab w:val="left" w:pos="567"/>
        </w:tabs>
        <w:spacing w:after="120"/>
        <w:rPr>
          <w:rFonts w:eastAsia="Calibri" w:cstheme="minorHAnsi"/>
          <w:sz w:val="6"/>
          <w:szCs w:val="6"/>
          <w:lang w:eastAsia="en-US"/>
        </w:rPr>
      </w:pPr>
    </w:p>
    <w:p w14:paraId="529BCE2D" w14:textId="11C88A82" w:rsidR="00B705F5" w:rsidRPr="00DC6DE3" w:rsidRDefault="00B705F5" w:rsidP="0011738A">
      <w:pPr>
        <w:pStyle w:val="Nagwek1"/>
      </w:pPr>
      <w:bookmarkStart w:id="25" w:name="_Toc107835065"/>
      <w:r w:rsidRPr="00DC6DE3">
        <w:t>Istotne dla stron postanowienia, które zostaną wprowadzone do treści zawieranej umowy w sprawie zamówienia publicznego, ogólne warunki</w:t>
      </w:r>
      <w:r w:rsidR="004D21E3" w:rsidRPr="00DC6DE3">
        <w:t xml:space="preserve"> umowy albo wzór umowy, jeżeli Zamawiający wymaga od W</w:t>
      </w:r>
      <w:r w:rsidRPr="00DC6DE3">
        <w:t xml:space="preserve">ykonawcy, aby zawarł z nim umowę w sprawie zamówienia publicznego na </w:t>
      </w:r>
      <w:r w:rsidR="00C72362">
        <w:t>takich warunkach</w:t>
      </w:r>
      <w:bookmarkEnd w:id="25"/>
    </w:p>
    <w:p w14:paraId="3E418065" w14:textId="768322DA" w:rsidR="00B705F5" w:rsidRPr="0010672F" w:rsidRDefault="00C72362" w:rsidP="0010672F">
      <w:pPr>
        <w:spacing w:after="120"/>
        <w:ind w:left="142"/>
      </w:pPr>
      <w:r>
        <w:t>W</w:t>
      </w:r>
      <w:r w:rsidRPr="00DC6DE3">
        <w:t>zór umowy stanow</w:t>
      </w:r>
      <w:r w:rsidR="0010672F">
        <w:t xml:space="preserve">i załącznik </w:t>
      </w:r>
      <w:r w:rsidR="00386B39" w:rsidRPr="005217C4">
        <w:t xml:space="preserve">nr  4 </w:t>
      </w:r>
      <w:r w:rsidRPr="005217C4">
        <w:t>do SWZ.</w:t>
      </w:r>
      <w:r w:rsidRPr="0010672F">
        <w:rPr>
          <w:rFonts w:eastAsia="Calibri" w:cstheme="minorHAnsi"/>
          <w:szCs w:val="22"/>
          <w:lang w:eastAsia="en-US"/>
        </w:rPr>
        <w:t xml:space="preserve"> </w:t>
      </w:r>
      <w:r w:rsidR="00B705F5" w:rsidRPr="0010672F">
        <w:rPr>
          <w:rFonts w:eastAsia="Calibri" w:cstheme="minorHAnsi"/>
          <w:szCs w:val="22"/>
          <w:lang w:eastAsia="en-US"/>
        </w:rPr>
        <w:t>Zmiany istotne postanowień zawartej umowy w stosunku do treści złożonej przez Wykonawcę oferty, która została wybrana jako oferta najkorzystniejsza, są możliwe w zakresie</w:t>
      </w:r>
      <w:r w:rsidR="00A86849" w:rsidRPr="0010672F">
        <w:rPr>
          <w:rFonts w:eastAsia="Calibri" w:cstheme="minorHAnsi"/>
          <w:szCs w:val="22"/>
          <w:lang w:eastAsia="en-US"/>
        </w:rPr>
        <w:t xml:space="preserve"> uregulowanym w art. 454-455 ustawy PZP oraz</w:t>
      </w:r>
      <w:r w:rsidR="00B705F5" w:rsidRPr="0010672F">
        <w:rPr>
          <w:rFonts w:eastAsia="Calibri" w:cstheme="minorHAnsi"/>
          <w:szCs w:val="22"/>
          <w:lang w:eastAsia="en-US"/>
        </w:rPr>
        <w:t xml:space="preserve"> określonym we wzorze umowy. Istotna zmiana postanowień zawartej umowy wymaga formy pisemnej (aneks do umowy) pod rygorem nieważności i wymaga akceptacji każdej ze Stron umowy.</w:t>
      </w:r>
    </w:p>
    <w:p w14:paraId="71E779AE" w14:textId="37AC2701" w:rsidR="00B705F5" w:rsidRPr="00DC6DE3" w:rsidRDefault="00B705F5" w:rsidP="0016462B">
      <w:pPr>
        <w:pStyle w:val="Nagwek1"/>
      </w:pPr>
      <w:bookmarkStart w:id="26" w:name="_Toc107835066"/>
      <w:r w:rsidRPr="00DC6DE3">
        <w:t xml:space="preserve">Pouczenie o środkach ochrony prawnej przysługujących </w:t>
      </w:r>
      <w:r w:rsidR="00706784" w:rsidRPr="00DC6DE3">
        <w:t>W</w:t>
      </w:r>
      <w:r w:rsidRPr="00DC6DE3">
        <w:t xml:space="preserve">ykonawcy w toku </w:t>
      </w:r>
      <w:r w:rsidR="00310420" w:rsidRPr="00DC6DE3">
        <w:t>postępowania</w:t>
      </w:r>
      <w:r w:rsidRPr="00DC6DE3">
        <w:t xml:space="preserve"> o udzielenie zamówienia</w:t>
      </w:r>
      <w:bookmarkEnd w:id="26"/>
    </w:p>
    <w:p w14:paraId="583403FE" w14:textId="153DBBD8" w:rsidR="00B705F5" w:rsidRDefault="00B705F5" w:rsidP="00892353">
      <w:pPr>
        <w:numPr>
          <w:ilvl w:val="1"/>
          <w:numId w:val="49"/>
        </w:numPr>
        <w:spacing w:after="120"/>
        <w:ind w:left="426" w:hanging="284"/>
        <w:rPr>
          <w:rFonts w:eastAsia="Calibri" w:cstheme="minorHAnsi"/>
          <w:szCs w:val="22"/>
          <w:lang w:eastAsia="en-US"/>
        </w:rPr>
      </w:pPr>
      <w:r w:rsidRPr="00DC6DE3">
        <w:rPr>
          <w:rFonts w:eastAsia="Calibri" w:cstheme="minorHAnsi"/>
          <w:szCs w:val="22"/>
          <w:lang w:eastAsia="en-US"/>
        </w:rPr>
        <w:t xml:space="preserve">Środki ochrony prawnej przysługują Wykonawcy, a także innemu podmiotowi, jeżeli ma lub miał interes w uzyskaniu zamówienia oraz poniósł lub może ponieść szkodę w wyniku naruszenia przez Zamawiającego przepisów Pzp. Środki ochrony prawnej wobec ogłoszenia o zamówieniu oraz SWZ przysługują również organizacjom wpisanym na listę, o której mowa w art. </w:t>
      </w:r>
      <w:r w:rsidR="001055E5" w:rsidRPr="00DC6DE3">
        <w:rPr>
          <w:rFonts w:eastAsia="Calibri" w:cstheme="minorHAnsi"/>
          <w:szCs w:val="22"/>
          <w:lang w:eastAsia="en-US"/>
        </w:rPr>
        <w:t>469</w:t>
      </w:r>
      <w:r w:rsidRPr="00DC6DE3">
        <w:rPr>
          <w:rFonts w:eastAsia="Calibri" w:cstheme="minorHAnsi"/>
          <w:szCs w:val="22"/>
          <w:lang w:eastAsia="en-US"/>
        </w:rPr>
        <w:t xml:space="preserve"> pkt </w:t>
      </w:r>
      <w:r w:rsidR="001055E5" w:rsidRPr="00DC6DE3">
        <w:rPr>
          <w:rFonts w:eastAsia="Calibri" w:cstheme="minorHAnsi"/>
          <w:szCs w:val="22"/>
          <w:lang w:eastAsia="en-US"/>
        </w:rPr>
        <w:t>1</w:t>
      </w:r>
      <w:r w:rsidRPr="00DC6DE3">
        <w:rPr>
          <w:rFonts w:eastAsia="Calibri" w:cstheme="minorHAnsi"/>
          <w:szCs w:val="22"/>
          <w:lang w:eastAsia="en-US"/>
        </w:rPr>
        <w:t>5 Pzp.</w:t>
      </w:r>
    </w:p>
    <w:p w14:paraId="65F1B836" w14:textId="7210C626" w:rsidR="00A13B66" w:rsidRPr="005217C4" w:rsidRDefault="00A13B66" w:rsidP="00892353">
      <w:pPr>
        <w:numPr>
          <w:ilvl w:val="1"/>
          <w:numId w:val="49"/>
        </w:numPr>
        <w:spacing w:after="120"/>
        <w:ind w:left="426" w:hanging="284"/>
        <w:rPr>
          <w:rFonts w:eastAsia="Calibri" w:cstheme="minorHAnsi"/>
          <w:szCs w:val="22"/>
          <w:lang w:eastAsia="en-US"/>
        </w:rPr>
      </w:pPr>
      <w:r w:rsidRPr="005217C4">
        <w:rPr>
          <w:rFonts w:cs="Arial"/>
          <w:szCs w:val="22"/>
        </w:rPr>
        <w:lastRenderedPageBreak/>
        <w:t>Odwołanie przysługuje na</w:t>
      </w:r>
      <w:r w:rsidR="005217C4">
        <w:rPr>
          <w:rFonts w:cs="Arial"/>
          <w:szCs w:val="22"/>
        </w:rPr>
        <w:t xml:space="preserve">: </w:t>
      </w:r>
    </w:p>
    <w:p w14:paraId="0534E183" w14:textId="77777777" w:rsidR="00A13B66" w:rsidRPr="005217C4" w:rsidRDefault="00A13B66" w:rsidP="00A13B66">
      <w:pPr>
        <w:suppressAutoHyphens/>
        <w:spacing w:line="276" w:lineRule="auto"/>
        <w:ind w:left="868" w:hanging="425"/>
        <w:rPr>
          <w:rFonts w:cs="Arial"/>
          <w:szCs w:val="22"/>
        </w:rPr>
      </w:pPr>
      <w:r w:rsidRPr="005217C4">
        <w:rPr>
          <w:rFonts w:cs="Arial"/>
          <w:szCs w:val="22"/>
        </w:rPr>
        <w:t>1)</w:t>
      </w:r>
      <w:r w:rsidRPr="005217C4">
        <w:rPr>
          <w:rFonts w:cs="Arial"/>
          <w:szCs w:val="22"/>
        </w:rPr>
        <w:tab/>
        <w:t xml:space="preserve">niezgodną z przepisami ustawy czynność Zamawiającego, podjętą w postępowaniu </w:t>
      </w:r>
      <w:r w:rsidRPr="005217C4">
        <w:rPr>
          <w:rFonts w:cs="Arial"/>
          <w:szCs w:val="22"/>
        </w:rPr>
        <w:br/>
        <w:t>o udzielenie zamówienia, w tym na projektowane postanowienie umowy;</w:t>
      </w:r>
    </w:p>
    <w:p w14:paraId="58BC15A9" w14:textId="0CC1520B" w:rsidR="00A13B66" w:rsidRPr="005217C4" w:rsidRDefault="00A13B66" w:rsidP="00A13B66">
      <w:pPr>
        <w:suppressAutoHyphens/>
        <w:spacing w:line="276" w:lineRule="auto"/>
        <w:ind w:left="868" w:hanging="425"/>
        <w:rPr>
          <w:rFonts w:cs="Arial"/>
          <w:szCs w:val="22"/>
        </w:rPr>
      </w:pPr>
      <w:r w:rsidRPr="005217C4">
        <w:rPr>
          <w:rFonts w:cs="Arial"/>
          <w:szCs w:val="22"/>
        </w:rPr>
        <w:t>2)</w:t>
      </w:r>
      <w:r w:rsidRPr="005217C4">
        <w:rPr>
          <w:rFonts w:cs="Arial"/>
          <w:szCs w:val="22"/>
        </w:rPr>
        <w:tab/>
        <w:t>zaniechanie czynności w postępowaniu o udzielenie zamówienia do której zamawiający był obowiązany na podstawie ustawy;</w:t>
      </w:r>
    </w:p>
    <w:p w14:paraId="4297E1A4" w14:textId="2F8B7C16" w:rsidR="00A13B66" w:rsidRPr="005217C4" w:rsidRDefault="00A13B66" w:rsidP="00892353">
      <w:pPr>
        <w:pStyle w:val="Akapitzlist"/>
        <w:numPr>
          <w:ilvl w:val="1"/>
          <w:numId w:val="49"/>
        </w:numPr>
        <w:suppressAutoHyphens/>
        <w:spacing w:line="276" w:lineRule="auto"/>
        <w:ind w:left="567" w:hanging="425"/>
        <w:rPr>
          <w:rFonts w:cs="Arial"/>
          <w:szCs w:val="22"/>
        </w:rPr>
      </w:pPr>
      <w:r w:rsidRPr="005217C4">
        <w:rPr>
          <w:rFonts w:cs="Arial"/>
          <w:szCs w:val="22"/>
        </w:rPr>
        <w:t>Odwołanie wnosi się do Prezesa Izby. Odwołujący przekazuje kopię odwołania zamawiającemu przed upływem terminu do wniesienia odwołania w taki sposób, aby mógł on zapoznać się z jego treścią przed upływem tego terminu.</w:t>
      </w:r>
    </w:p>
    <w:p w14:paraId="57B823F9" w14:textId="1C5F28DE" w:rsidR="00A13B66" w:rsidRPr="005217C4" w:rsidRDefault="00A13B66" w:rsidP="00892353">
      <w:pPr>
        <w:pStyle w:val="Akapitzlist"/>
        <w:numPr>
          <w:ilvl w:val="1"/>
          <w:numId w:val="49"/>
        </w:numPr>
        <w:suppressAutoHyphens/>
        <w:spacing w:line="276" w:lineRule="auto"/>
        <w:ind w:left="567" w:hanging="425"/>
        <w:rPr>
          <w:rFonts w:cs="Arial"/>
          <w:szCs w:val="22"/>
        </w:rPr>
      </w:pPr>
      <w:r w:rsidRPr="005217C4">
        <w:rPr>
          <w:rFonts w:cs="Arial"/>
          <w:szCs w:val="22"/>
        </w:rPr>
        <w:t>Odwołanie wobec treści ogłoszenia lub treści SWZ wnosi się w terminie 5 dni od dnia zamieszczenia ogłoszenia w Biuletynie Zamówień Publicznych lub treści SWZ na stronie internetowej.</w:t>
      </w:r>
    </w:p>
    <w:p w14:paraId="4E48E7AA" w14:textId="2F75FCBD" w:rsidR="00A13B66" w:rsidRPr="005217C4" w:rsidRDefault="00A13B66" w:rsidP="00892353">
      <w:pPr>
        <w:pStyle w:val="Akapitzlist"/>
        <w:numPr>
          <w:ilvl w:val="1"/>
          <w:numId w:val="49"/>
        </w:numPr>
        <w:suppressAutoHyphens/>
        <w:spacing w:line="276" w:lineRule="auto"/>
        <w:ind w:left="567" w:hanging="425"/>
        <w:rPr>
          <w:rFonts w:cs="Arial"/>
          <w:szCs w:val="22"/>
        </w:rPr>
      </w:pPr>
      <w:r w:rsidRPr="005217C4">
        <w:rPr>
          <w:rFonts w:cs="Arial"/>
          <w:szCs w:val="22"/>
        </w:rPr>
        <w:t>Odwołanie wnosi się w terminie:</w:t>
      </w:r>
    </w:p>
    <w:p w14:paraId="5DEC4749" w14:textId="0CF495C0" w:rsidR="00A13B66" w:rsidRPr="005217C4" w:rsidRDefault="00A13B66" w:rsidP="00892353">
      <w:pPr>
        <w:pStyle w:val="Akapitzlist"/>
        <w:numPr>
          <w:ilvl w:val="0"/>
          <w:numId w:val="52"/>
        </w:numPr>
        <w:suppressAutoHyphens/>
        <w:spacing w:line="276" w:lineRule="auto"/>
        <w:ind w:left="993"/>
        <w:rPr>
          <w:rFonts w:cs="Arial"/>
          <w:szCs w:val="22"/>
        </w:rPr>
      </w:pPr>
      <w:r w:rsidRPr="005217C4">
        <w:rPr>
          <w:rFonts w:cs="Arial"/>
          <w:szCs w:val="22"/>
        </w:rPr>
        <w:t>5 dni od dnia przekazania informacji o czynności zamawiającego stanowiącej podstawę jego wniesienia, jeżeli informacja została przekazana przy użyciu środków komunikacji elektronicznej,</w:t>
      </w:r>
    </w:p>
    <w:p w14:paraId="5096033A" w14:textId="0999707D" w:rsidR="00006246" w:rsidRPr="005217C4" w:rsidRDefault="00A13B66" w:rsidP="00892353">
      <w:pPr>
        <w:pStyle w:val="Akapitzlist"/>
        <w:numPr>
          <w:ilvl w:val="0"/>
          <w:numId w:val="52"/>
        </w:numPr>
        <w:suppressAutoHyphens/>
        <w:spacing w:line="276" w:lineRule="auto"/>
        <w:ind w:left="993"/>
        <w:rPr>
          <w:rFonts w:cs="Arial"/>
          <w:szCs w:val="22"/>
        </w:rPr>
      </w:pPr>
      <w:r w:rsidRPr="005217C4">
        <w:rPr>
          <w:rFonts w:cs="Arial"/>
          <w:szCs w:val="22"/>
        </w:rPr>
        <w:t>10 dni od dnia przekazania informacji o czynności zamawiającego stanowiącej podstawę jego wniesienia, jeżeli informacja została przekazana w sposób inny niż określony w pkt 1)</w:t>
      </w:r>
      <w:r w:rsidR="00006246" w:rsidRPr="005217C4">
        <w:rPr>
          <w:rFonts w:cs="Arial"/>
          <w:szCs w:val="22"/>
        </w:rPr>
        <w:t>.</w:t>
      </w:r>
    </w:p>
    <w:p w14:paraId="2797A352" w14:textId="4ACFD079" w:rsidR="00A13B66" w:rsidRPr="005217C4" w:rsidRDefault="00A13B66" w:rsidP="00892353">
      <w:pPr>
        <w:pStyle w:val="Akapitzlist"/>
        <w:numPr>
          <w:ilvl w:val="1"/>
          <w:numId w:val="49"/>
        </w:numPr>
        <w:suppressAutoHyphens/>
        <w:spacing w:line="276" w:lineRule="auto"/>
        <w:ind w:left="567" w:hanging="425"/>
        <w:rPr>
          <w:rFonts w:cs="Arial"/>
          <w:szCs w:val="22"/>
        </w:rPr>
      </w:pPr>
      <w:r w:rsidRPr="005217C4">
        <w:rPr>
          <w:rFonts w:cs="Arial"/>
          <w:szCs w:val="22"/>
        </w:rPr>
        <w:t xml:space="preserve">Odwołanie w przypadkach innych niż określone w pkt </w:t>
      </w:r>
      <w:r w:rsidR="00006246" w:rsidRPr="005217C4">
        <w:rPr>
          <w:rFonts w:cs="Arial"/>
          <w:szCs w:val="22"/>
        </w:rPr>
        <w:t>4</w:t>
      </w:r>
      <w:r w:rsidRPr="005217C4">
        <w:rPr>
          <w:rFonts w:cs="Arial"/>
          <w:szCs w:val="22"/>
        </w:rPr>
        <w:t xml:space="preserve"> i </w:t>
      </w:r>
      <w:r w:rsidR="00006246" w:rsidRPr="005217C4">
        <w:rPr>
          <w:rFonts w:cs="Arial"/>
          <w:szCs w:val="22"/>
        </w:rPr>
        <w:t>5</w:t>
      </w:r>
      <w:r w:rsidRPr="005217C4">
        <w:rPr>
          <w:rFonts w:cs="Arial"/>
          <w:szCs w:val="22"/>
        </w:rPr>
        <w:t xml:space="preserve"> wnosi się w terminie 5 dni od dnia, w którym powzięto lub przy zachowaniu należytej staranności można było powziąć wiadomość o okolicznościach stanowiących podstawę jego wniesienia.</w:t>
      </w:r>
    </w:p>
    <w:p w14:paraId="7F61541B" w14:textId="0E9CA051" w:rsidR="00A13B66" w:rsidRPr="005217C4" w:rsidRDefault="00A13B66" w:rsidP="00892353">
      <w:pPr>
        <w:pStyle w:val="Akapitzlist"/>
        <w:numPr>
          <w:ilvl w:val="1"/>
          <w:numId w:val="49"/>
        </w:numPr>
        <w:suppressAutoHyphens/>
        <w:spacing w:line="276" w:lineRule="auto"/>
        <w:ind w:left="567" w:hanging="425"/>
        <w:rPr>
          <w:rFonts w:cs="Arial"/>
          <w:szCs w:val="22"/>
        </w:rPr>
      </w:pPr>
      <w:r w:rsidRPr="005217C4">
        <w:rPr>
          <w:rFonts w:cs="Arial"/>
          <w:szCs w:val="22"/>
        </w:rPr>
        <w:t xml:space="preserve">Na orzeczenie Izby oraz postanowienie Prezesa Izby, o którym mowa w art. 519 ust. 1 </w:t>
      </w:r>
      <w:r w:rsidR="005217C4">
        <w:rPr>
          <w:rFonts w:cs="Arial"/>
          <w:szCs w:val="22"/>
        </w:rPr>
        <w:t>PZP</w:t>
      </w:r>
      <w:r w:rsidRPr="005217C4">
        <w:rPr>
          <w:rFonts w:cs="Arial"/>
          <w:szCs w:val="22"/>
        </w:rPr>
        <w:t>, stronom oraz uczestnikom postępowania odwoławczego przysługuje skarga do sądu.</w:t>
      </w:r>
    </w:p>
    <w:p w14:paraId="53E48F69" w14:textId="16CFB800" w:rsidR="00A13B66" w:rsidRPr="005217C4" w:rsidRDefault="00A13B66" w:rsidP="00892353">
      <w:pPr>
        <w:pStyle w:val="Akapitzlist"/>
        <w:numPr>
          <w:ilvl w:val="1"/>
          <w:numId w:val="49"/>
        </w:numPr>
        <w:suppressAutoHyphens/>
        <w:spacing w:line="276" w:lineRule="auto"/>
        <w:ind w:left="567" w:hanging="425"/>
        <w:rPr>
          <w:rFonts w:cs="Arial"/>
          <w:szCs w:val="22"/>
        </w:rPr>
      </w:pPr>
      <w:r w:rsidRPr="005217C4">
        <w:rPr>
          <w:rFonts w:cs="Arial"/>
          <w:szCs w:val="22"/>
        </w:rPr>
        <w:t>W postępowaniu toczącym się wskutek wniesienia skargi stosuje się odpowiednio przepisy ustawy z dnia 17 listopada 1964 r. - Kodeks postępowania cywilnego o apelacji, jeżeli przepisy niniejszego rozdziału nie stanowią inaczej.</w:t>
      </w:r>
    </w:p>
    <w:p w14:paraId="025E95E0" w14:textId="40420734" w:rsidR="00A13B66" w:rsidRPr="005217C4" w:rsidRDefault="00A13B66" w:rsidP="00892353">
      <w:pPr>
        <w:pStyle w:val="Akapitzlist"/>
        <w:numPr>
          <w:ilvl w:val="1"/>
          <w:numId w:val="49"/>
        </w:numPr>
        <w:suppressAutoHyphens/>
        <w:spacing w:line="276" w:lineRule="auto"/>
        <w:ind w:left="567" w:hanging="425"/>
        <w:rPr>
          <w:rFonts w:cs="Arial"/>
          <w:szCs w:val="22"/>
        </w:rPr>
      </w:pPr>
      <w:r w:rsidRPr="005217C4">
        <w:rPr>
          <w:rFonts w:cs="Arial"/>
          <w:szCs w:val="22"/>
        </w:rPr>
        <w:t>Skargę wnosi się do Sądu Okręgowego w Warszawie - sądu zamówień publicznych, zwanego dalej "sądem zamówień publicznych".</w:t>
      </w:r>
    </w:p>
    <w:p w14:paraId="01A866FB" w14:textId="5F8038FE" w:rsidR="00A13B66" w:rsidRPr="005217C4" w:rsidRDefault="00A13B66" w:rsidP="00892353">
      <w:pPr>
        <w:pStyle w:val="Akapitzlist"/>
        <w:numPr>
          <w:ilvl w:val="1"/>
          <w:numId w:val="49"/>
        </w:numPr>
        <w:suppressAutoHyphens/>
        <w:spacing w:line="276" w:lineRule="auto"/>
        <w:ind w:left="567" w:hanging="425"/>
        <w:rPr>
          <w:rFonts w:cs="Arial"/>
          <w:szCs w:val="22"/>
        </w:rPr>
      </w:pPr>
      <w:r w:rsidRPr="005217C4">
        <w:rPr>
          <w:rFonts w:cs="Arial"/>
          <w:szCs w:val="22"/>
        </w:rPr>
        <w:t xml:space="preserve">Skargę wnosi się za pośrednictwem Prezesa Izby, w terminie 14 dni od dnia doręczenia orzeczenia Izby lub postanowienia Prezesa Izby, o którym mowa w art. 519 ust. 1 ustawy </w:t>
      </w:r>
      <w:r w:rsidR="005217C4">
        <w:rPr>
          <w:rFonts w:cs="Arial"/>
          <w:szCs w:val="22"/>
        </w:rPr>
        <w:t>PZP</w:t>
      </w:r>
      <w:r w:rsidRPr="005217C4">
        <w:rPr>
          <w:rFonts w:cs="Arial"/>
          <w:szCs w:val="22"/>
        </w:rPr>
        <w:t>, przesyłając jednocześnie jej odpis przeciwnikowi skargi. Złożenie skargi w placówce pocztowej operatora wyznaczonego w rozumieniu ustawy z dnia 23 listopada 2012 r. - Prawo pocztowe jest równoznaczne z jej wniesieniem.</w:t>
      </w:r>
    </w:p>
    <w:p w14:paraId="0FF28555" w14:textId="10D481C0" w:rsidR="00A13B66" w:rsidRPr="005217C4" w:rsidRDefault="00A13B66" w:rsidP="00892353">
      <w:pPr>
        <w:pStyle w:val="Akapitzlist"/>
        <w:numPr>
          <w:ilvl w:val="1"/>
          <w:numId w:val="49"/>
        </w:numPr>
        <w:suppressAutoHyphens/>
        <w:spacing w:line="276" w:lineRule="auto"/>
        <w:ind w:left="567" w:hanging="425"/>
        <w:rPr>
          <w:rFonts w:cs="Arial"/>
          <w:szCs w:val="22"/>
        </w:rPr>
      </w:pPr>
      <w:r w:rsidRPr="005217C4">
        <w:rPr>
          <w:rFonts w:cs="Arial"/>
          <w:szCs w:val="22"/>
        </w:rPr>
        <w:t>Prezes Izby przekazuje skargę wraz z aktami postępowania odwoławczego do sądu zamówień publicznych w terminie 7 dni od dnia jej otrzymania.</w:t>
      </w:r>
    </w:p>
    <w:p w14:paraId="6F574308" w14:textId="26CBF01B" w:rsidR="00CB6D33" w:rsidRPr="005217C4" w:rsidRDefault="00B705F5" w:rsidP="00892353">
      <w:pPr>
        <w:pStyle w:val="Akapitzlist"/>
        <w:numPr>
          <w:ilvl w:val="1"/>
          <w:numId w:val="49"/>
        </w:numPr>
        <w:suppressAutoHyphens/>
        <w:spacing w:line="276" w:lineRule="auto"/>
        <w:ind w:left="567" w:hanging="425"/>
        <w:rPr>
          <w:rFonts w:cs="Arial"/>
          <w:szCs w:val="22"/>
        </w:rPr>
      </w:pPr>
      <w:r w:rsidRPr="005217C4">
        <w:rPr>
          <w:rFonts w:eastAsia="Calibri" w:cstheme="minorHAnsi"/>
          <w:szCs w:val="22"/>
          <w:lang w:eastAsia="en-US"/>
        </w:rPr>
        <w:t xml:space="preserve">Szczegółowe zasady korzystania ze środków ochrony prawnej określa ustawa Prawo zamówień publicznych Dział </w:t>
      </w:r>
      <w:r w:rsidR="00A272FD" w:rsidRPr="005217C4">
        <w:rPr>
          <w:rFonts w:eastAsia="Calibri" w:cstheme="minorHAnsi"/>
          <w:szCs w:val="22"/>
          <w:lang w:eastAsia="en-US"/>
        </w:rPr>
        <w:t>IX</w:t>
      </w:r>
      <w:r w:rsidRPr="005217C4">
        <w:rPr>
          <w:rFonts w:eastAsia="Calibri" w:cstheme="minorHAnsi"/>
          <w:szCs w:val="22"/>
          <w:lang w:eastAsia="en-US"/>
        </w:rPr>
        <w:t xml:space="preserve"> Środki ochrony prawnej.</w:t>
      </w:r>
    </w:p>
    <w:p w14:paraId="5174790D" w14:textId="77777777" w:rsidR="007629AF" w:rsidRPr="00C221DA" w:rsidRDefault="007629AF" w:rsidP="007629AF">
      <w:pPr>
        <w:spacing w:after="120"/>
        <w:ind w:left="851"/>
        <w:rPr>
          <w:rFonts w:eastAsia="Calibri" w:cstheme="minorHAnsi"/>
          <w:sz w:val="2"/>
          <w:szCs w:val="2"/>
          <w:lang w:eastAsia="en-US"/>
        </w:rPr>
      </w:pPr>
    </w:p>
    <w:p w14:paraId="01B36D0A" w14:textId="77777777" w:rsidR="00F260C3" w:rsidRPr="00DC6DE3" w:rsidRDefault="00F260C3" w:rsidP="0016462B">
      <w:pPr>
        <w:pStyle w:val="Nagwek1"/>
      </w:pPr>
      <w:bookmarkStart w:id="27" w:name="_Toc107835067"/>
      <w:r w:rsidRPr="00DC6DE3">
        <w:t>W związku z obowiązującym od 25 maja 2018 roku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informujemy, że:</w:t>
      </w:r>
      <w:bookmarkEnd w:id="27"/>
    </w:p>
    <w:p w14:paraId="3A122990" w14:textId="77777777" w:rsidR="00A733D1" w:rsidRPr="00DC6DE3" w:rsidRDefault="00F354BD" w:rsidP="00C221DA">
      <w:pPr>
        <w:pStyle w:val="Akapitzlist"/>
        <w:numPr>
          <w:ilvl w:val="1"/>
          <w:numId w:val="5"/>
        </w:numPr>
        <w:spacing w:before="120" w:after="120"/>
        <w:ind w:left="426"/>
        <w:rPr>
          <w:rStyle w:val="Hipercze"/>
          <w:rFonts w:cstheme="minorHAnsi"/>
          <w:color w:val="auto"/>
          <w:szCs w:val="22"/>
          <w:u w:val="none"/>
        </w:rPr>
      </w:pPr>
      <w:r w:rsidRPr="00DC6DE3">
        <w:rPr>
          <w:rFonts w:cstheme="minorHAnsi"/>
          <w:szCs w:val="22"/>
        </w:rPr>
        <w:t xml:space="preserve"> Administratorem Państwa danych osobowych będzie </w:t>
      </w:r>
      <w:r w:rsidR="005E0D4B" w:rsidRPr="00DC6DE3">
        <w:rPr>
          <w:rFonts w:cstheme="minorHAnsi"/>
          <w:szCs w:val="22"/>
        </w:rPr>
        <w:t xml:space="preserve">Wójt </w:t>
      </w:r>
      <w:r w:rsidRPr="00DC6DE3">
        <w:rPr>
          <w:rFonts w:cstheme="minorHAnsi"/>
          <w:szCs w:val="22"/>
        </w:rPr>
        <w:t>Gminy Chmieln</w:t>
      </w:r>
      <w:r w:rsidR="005E0D4B" w:rsidRPr="00DC6DE3">
        <w:rPr>
          <w:rFonts w:cstheme="minorHAnsi"/>
          <w:szCs w:val="22"/>
        </w:rPr>
        <w:t>o</w:t>
      </w:r>
      <w:r w:rsidRPr="00DC6DE3">
        <w:rPr>
          <w:rFonts w:cstheme="minorHAnsi"/>
          <w:szCs w:val="22"/>
        </w:rPr>
        <w:t xml:space="preserve">. Kontakt pod adresem: Urząd Gminy w Chmielnie, ul. Gryfa </w:t>
      </w:r>
      <w:r w:rsidR="002A6587" w:rsidRPr="00DC6DE3">
        <w:rPr>
          <w:rFonts w:cstheme="minorHAnsi"/>
          <w:szCs w:val="22"/>
        </w:rPr>
        <w:t>Pomorskiego 22</w:t>
      </w:r>
      <w:r w:rsidRPr="00DC6DE3">
        <w:rPr>
          <w:rFonts w:cstheme="minorHAnsi"/>
          <w:szCs w:val="22"/>
        </w:rPr>
        <w:t xml:space="preserve">, 83-333 </w:t>
      </w:r>
      <w:r w:rsidR="002B6DE7" w:rsidRPr="00DC6DE3">
        <w:rPr>
          <w:rFonts w:cstheme="minorHAnsi"/>
          <w:szCs w:val="22"/>
        </w:rPr>
        <w:t>Chmielno, nr</w:t>
      </w:r>
      <w:r w:rsidRPr="00DC6DE3">
        <w:rPr>
          <w:rFonts w:cstheme="minorHAnsi"/>
          <w:szCs w:val="22"/>
        </w:rPr>
        <w:t xml:space="preserve"> tel. 58 685 68 68, mail: </w:t>
      </w:r>
      <w:hyperlink r:id="rId37" w:history="1">
        <w:r w:rsidR="005E0D4B" w:rsidRPr="00DC6DE3">
          <w:rPr>
            <w:rStyle w:val="Hipercze"/>
            <w:rFonts w:cstheme="minorHAnsi"/>
            <w:szCs w:val="22"/>
          </w:rPr>
          <w:t>sekretariat@chmielno.pl</w:t>
        </w:r>
      </w:hyperlink>
    </w:p>
    <w:p w14:paraId="2CF10B28" w14:textId="1BFF04F0" w:rsidR="005E0D4B" w:rsidRPr="00DC6DE3" w:rsidRDefault="00097DCF" w:rsidP="00C221DA">
      <w:pPr>
        <w:pStyle w:val="Akapitzlist"/>
        <w:numPr>
          <w:ilvl w:val="1"/>
          <w:numId w:val="5"/>
        </w:numPr>
        <w:spacing w:before="120" w:after="120"/>
        <w:ind w:left="426"/>
        <w:rPr>
          <w:rFonts w:cstheme="minorHAnsi"/>
          <w:szCs w:val="22"/>
        </w:rPr>
      </w:pPr>
      <w:r w:rsidRPr="00DC6DE3">
        <w:rPr>
          <w:rFonts w:cstheme="minorHAnsi"/>
          <w:szCs w:val="22"/>
        </w:rPr>
        <w:t xml:space="preserve">Administrator wyznaczył </w:t>
      </w:r>
      <w:r w:rsidRPr="00DC6DE3">
        <w:rPr>
          <w:rFonts w:cstheme="minorHAnsi"/>
          <w:b/>
          <w:bCs/>
          <w:szCs w:val="22"/>
        </w:rPr>
        <w:t>Inspektora ochrony danych osobowych</w:t>
      </w:r>
      <w:r w:rsidRPr="00DC6DE3">
        <w:rPr>
          <w:rFonts w:cstheme="minorHAnsi"/>
          <w:bCs/>
          <w:szCs w:val="22"/>
        </w:rPr>
        <w:t xml:space="preserve">. Mogą się Państwo z nią kontaktować w sprawach dotyczących przetwarzania danych osobowych oraz korzystania </w:t>
      </w:r>
      <w:r w:rsidRPr="00DC6DE3">
        <w:rPr>
          <w:rFonts w:cstheme="minorHAnsi"/>
          <w:bCs/>
          <w:szCs w:val="22"/>
        </w:rPr>
        <w:lastRenderedPageBreak/>
        <w:t>z praw z tym związanych. K</w:t>
      </w:r>
      <w:r w:rsidRPr="00DC6DE3">
        <w:rPr>
          <w:rFonts w:cstheme="minorHAnsi"/>
          <w:szCs w:val="22"/>
        </w:rPr>
        <w:t xml:space="preserve">ontakt pod adresem: Urząd Gminy w Chmielnie, ul. Gryfa </w:t>
      </w:r>
      <w:r w:rsidR="00AC0F97" w:rsidRPr="00DC6DE3">
        <w:rPr>
          <w:rFonts w:cstheme="minorHAnsi"/>
          <w:szCs w:val="22"/>
        </w:rPr>
        <w:t>Pomorskiego 22, 83-333 Chmielno</w:t>
      </w:r>
      <w:r w:rsidRPr="00DC6DE3">
        <w:rPr>
          <w:rFonts w:cstheme="minorHAnsi"/>
          <w:szCs w:val="22"/>
        </w:rPr>
        <w:t xml:space="preserve">, nr tel. 58 685 68 44, mail: </w:t>
      </w:r>
      <w:hyperlink r:id="rId38" w:history="1">
        <w:r w:rsidRPr="00DC6DE3">
          <w:rPr>
            <w:rStyle w:val="Hipercze"/>
            <w:rFonts w:cstheme="minorHAnsi"/>
            <w:szCs w:val="22"/>
          </w:rPr>
          <w:t>iod@chmielno.pl</w:t>
        </w:r>
      </w:hyperlink>
      <w:r w:rsidRPr="00DC6DE3">
        <w:rPr>
          <w:rFonts w:cstheme="minorHAnsi"/>
          <w:szCs w:val="22"/>
        </w:rPr>
        <w:t xml:space="preserve"> </w:t>
      </w:r>
    </w:p>
    <w:p w14:paraId="3645C05E" w14:textId="77777777" w:rsidR="0020407B" w:rsidRPr="00DC6DE3" w:rsidRDefault="00F354BD" w:rsidP="00C221DA">
      <w:pPr>
        <w:pStyle w:val="Akapitzlist"/>
        <w:numPr>
          <w:ilvl w:val="1"/>
          <w:numId w:val="5"/>
        </w:numPr>
        <w:tabs>
          <w:tab w:val="left" w:pos="567"/>
        </w:tabs>
        <w:spacing w:before="120" w:after="120"/>
        <w:ind w:left="426"/>
        <w:rPr>
          <w:rFonts w:cstheme="minorHAnsi"/>
          <w:szCs w:val="22"/>
        </w:rPr>
      </w:pPr>
      <w:r w:rsidRPr="00DC6DE3">
        <w:rPr>
          <w:rFonts w:cstheme="minorHAnsi"/>
          <w:szCs w:val="22"/>
        </w:rPr>
        <w:t xml:space="preserve">Państwa dane będą przetwarzane w celu przeprowadzenia procedury postępowania o udzielenie zamówienia publicznego </w:t>
      </w:r>
      <w:r w:rsidR="002A6587" w:rsidRPr="00DC6DE3">
        <w:rPr>
          <w:rFonts w:cstheme="minorHAnsi"/>
          <w:szCs w:val="22"/>
        </w:rPr>
        <w:t>na podstawie</w:t>
      </w:r>
      <w:r w:rsidRPr="00DC6DE3">
        <w:rPr>
          <w:rFonts w:cstheme="minorHAnsi"/>
          <w:szCs w:val="22"/>
        </w:rPr>
        <w:t>:</w:t>
      </w:r>
    </w:p>
    <w:p w14:paraId="2CF1B0E3" w14:textId="1F06B6CD" w:rsidR="00A30636" w:rsidRPr="00DC6DE3" w:rsidRDefault="00A30636" w:rsidP="00C221DA">
      <w:pPr>
        <w:pStyle w:val="Akapitzlist"/>
        <w:numPr>
          <w:ilvl w:val="4"/>
          <w:numId w:val="5"/>
        </w:numPr>
        <w:tabs>
          <w:tab w:val="left" w:pos="567"/>
        </w:tabs>
        <w:spacing w:before="120" w:after="120"/>
        <w:ind w:left="1134"/>
        <w:rPr>
          <w:rFonts w:cstheme="minorHAnsi"/>
          <w:szCs w:val="22"/>
        </w:rPr>
      </w:pPr>
      <w:r w:rsidRPr="00DC6DE3">
        <w:rPr>
          <w:rFonts w:cstheme="minorHAnsi"/>
          <w:szCs w:val="22"/>
        </w:rPr>
        <w:t>u</w:t>
      </w:r>
      <w:r w:rsidR="00F354BD" w:rsidRPr="00DC6DE3">
        <w:rPr>
          <w:rFonts w:cstheme="minorHAnsi"/>
          <w:szCs w:val="22"/>
        </w:rPr>
        <w:t xml:space="preserve">stawy z dnia </w:t>
      </w:r>
      <w:r w:rsidR="00E61A9D" w:rsidRPr="00DC6DE3">
        <w:rPr>
          <w:rFonts w:cstheme="minorHAnsi"/>
          <w:szCs w:val="22"/>
        </w:rPr>
        <w:t>11 września 2019</w:t>
      </w:r>
      <w:r w:rsidR="00F354BD" w:rsidRPr="00DC6DE3">
        <w:rPr>
          <w:rFonts w:cstheme="minorHAnsi"/>
          <w:szCs w:val="22"/>
        </w:rPr>
        <w:t xml:space="preserve"> roku Prawo </w:t>
      </w:r>
      <w:r w:rsidR="002A6587" w:rsidRPr="00DC6DE3">
        <w:rPr>
          <w:rFonts w:cstheme="minorHAnsi"/>
          <w:szCs w:val="22"/>
        </w:rPr>
        <w:t>zamówień publicznych</w:t>
      </w:r>
      <w:r w:rsidR="00F354BD" w:rsidRPr="00DC6DE3">
        <w:rPr>
          <w:rFonts w:cstheme="minorHAnsi"/>
          <w:szCs w:val="22"/>
        </w:rPr>
        <w:t xml:space="preserve"> </w:t>
      </w:r>
    </w:p>
    <w:p w14:paraId="4F1BCD08" w14:textId="68673244" w:rsidR="00A30636" w:rsidRPr="00DC6DE3" w:rsidRDefault="00F354BD" w:rsidP="00C221DA">
      <w:pPr>
        <w:pStyle w:val="Akapitzlist"/>
        <w:numPr>
          <w:ilvl w:val="4"/>
          <w:numId w:val="5"/>
        </w:numPr>
        <w:tabs>
          <w:tab w:val="left" w:pos="567"/>
        </w:tabs>
        <w:spacing w:before="120" w:after="120"/>
        <w:ind w:left="1134"/>
        <w:rPr>
          <w:rFonts w:cstheme="minorHAnsi"/>
          <w:szCs w:val="22"/>
        </w:rPr>
      </w:pPr>
      <w:r w:rsidRPr="00DC6DE3">
        <w:rPr>
          <w:rFonts w:cstheme="minorHAnsi"/>
          <w:szCs w:val="22"/>
        </w:rPr>
        <w:t>rozporządzenia Ministra Rozwoju</w:t>
      </w:r>
      <w:r w:rsidR="00FA78A1">
        <w:rPr>
          <w:rFonts w:cstheme="minorHAnsi"/>
          <w:szCs w:val="22"/>
        </w:rPr>
        <w:t>, Pracy i Technologii</w:t>
      </w:r>
      <w:r w:rsidRPr="00DC6DE3">
        <w:rPr>
          <w:rFonts w:cstheme="minorHAnsi"/>
          <w:szCs w:val="22"/>
        </w:rPr>
        <w:t xml:space="preserve"> z dnia </w:t>
      </w:r>
      <w:r w:rsidR="00FA78A1">
        <w:rPr>
          <w:rFonts w:cstheme="minorHAnsi"/>
          <w:szCs w:val="22"/>
        </w:rPr>
        <w:t xml:space="preserve">23 grudnia 2020 r. </w:t>
      </w:r>
      <w:r w:rsidRPr="00DC6DE3">
        <w:rPr>
          <w:rFonts w:cstheme="minorHAnsi"/>
          <w:szCs w:val="22"/>
        </w:rPr>
        <w:t xml:space="preserve">w sprawie </w:t>
      </w:r>
      <w:r w:rsidR="00FA78A1">
        <w:rPr>
          <w:rFonts w:cstheme="minorHAnsi"/>
          <w:szCs w:val="22"/>
        </w:rPr>
        <w:t>podmiotowych środków dowodowych oraz innych dokumentów lub oświadczeń, jakich może żądać zamawiający od wykonawcy</w:t>
      </w:r>
    </w:p>
    <w:p w14:paraId="78957A34" w14:textId="77777777" w:rsidR="00A30636" w:rsidRPr="00DC6DE3" w:rsidRDefault="00F354BD" w:rsidP="00C221DA">
      <w:pPr>
        <w:pStyle w:val="Akapitzlist"/>
        <w:numPr>
          <w:ilvl w:val="4"/>
          <w:numId w:val="5"/>
        </w:numPr>
        <w:tabs>
          <w:tab w:val="left" w:pos="567"/>
        </w:tabs>
        <w:spacing w:before="120" w:after="120"/>
        <w:ind w:left="1134"/>
        <w:rPr>
          <w:rFonts w:cstheme="minorHAnsi"/>
          <w:szCs w:val="22"/>
        </w:rPr>
      </w:pPr>
      <w:r w:rsidRPr="00DC6DE3">
        <w:rPr>
          <w:rFonts w:cstheme="minorHAnsi"/>
          <w:szCs w:val="22"/>
        </w:rPr>
        <w:t>rozporządzenie Prezesa Rady Ministrów z dnia 18 stycznia 2011 r.</w:t>
      </w:r>
      <w:r w:rsidR="00A30636" w:rsidRPr="00DC6DE3">
        <w:rPr>
          <w:rFonts w:cstheme="minorHAnsi"/>
          <w:szCs w:val="22"/>
        </w:rPr>
        <w:t xml:space="preserve"> </w:t>
      </w:r>
      <w:r w:rsidRPr="00DC6DE3">
        <w:rPr>
          <w:rFonts w:cstheme="minorHAnsi"/>
          <w:szCs w:val="22"/>
        </w:rPr>
        <w:t>w sprawie instrukcji kancelaryjnej, jednolitych rzeczowych wykazów akt oraz instrukcji w sprawie organizacji i zakresu działania archiwów zakładowych</w:t>
      </w:r>
    </w:p>
    <w:p w14:paraId="6E279CA3" w14:textId="05B285DB" w:rsidR="00A733D1" w:rsidRPr="00DC6DE3" w:rsidRDefault="00A733D1" w:rsidP="00C221DA">
      <w:pPr>
        <w:pStyle w:val="Akapitzlist"/>
        <w:numPr>
          <w:ilvl w:val="1"/>
          <w:numId w:val="5"/>
        </w:numPr>
        <w:spacing w:before="120" w:after="120"/>
        <w:ind w:left="426" w:hanging="284"/>
        <w:rPr>
          <w:rFonts w:cstheme="minorHAnsi"/>
          <w:szCs w:val="22"/>
        </w:rPr>
      </w:pPr>
      <w:r w:rsidRPr="00DC6DE3">
        <w:rPr>
          <w:rFonts w:cstheme="minorHAnsi"/>
          <w:szCs w:val="22"/>
        </w:rPr>
        <w:t xml:space="preserve">Państwa dane pozyskane w związku z postępowaniem o udzielenie zamówienia publicznego przechowywane będą przez okres wynikający z </w:t>
      </w:r>
      <w:r w:rsidR="00FA78A1" w:rsidRPr="00DC6DE3">
        <w:rPr>
          <w:rFonts w:cstheme="minorHAnsi"/>
          <w:szCs w:val="22"/>
        </w:rPr>
        <w:t xml:space="preserve">ustawy z dnia 11 września 2019 roku Prawo zamówień publicznych </w:t>
      </w:r>
      <w:r w:rsidR="00FA78A1">
        <w:rPr>
          <w:rFonts w:cstheme="minorHAnsi"/>
          <w:szCs w:val="22"/>
        </w:rPr>
        <w:t xml:space="preserve">oraz </w:t>
      </w:r>
      <w:r w:rsidRPr="00DC6DE3">
        <w:rPr>
          <w:rFonts w:cstheme="minorHAnsi"/>
          <w:szCs w:val="22"/>
        </w:rPr>
        <w:t>Rozporządzenia Prezesa Rady Ministrów z dnia 18 stycznia 2011 r. w sprawie instrukcji kancelaryjnej, jednolitych rzeczowych wykazów akt oraz instrukcji w sprawie organizacji i zakresu działania archiwów zakładowych.</w:t>
      </w:r>
    </w:p>
    <w:p w14:paraId="151DDFAE" w14:textId="10B7FFDF" w:rsidR="00A30636" w:rsidRPr="00DC6DE3" w:rsidRDefault="00F354BD" w:rsidP="00C221DA">
      <w:pPr>
        <w:pStyle w:val="Akapitzlist"/>
        <w:numPr>
          <w:ilvl w:val="1"/>
          <w:numId w:val="5"/>
        </w:numPr>
        <w:tabs>
          <w:tab w:val="left" w:pos="567"/>
        </w:tabs>
        <w:spacing w:before="120" w:after="120"/>
        <w:ind w:left="426"/>
        <w:rPr>
          <w:rFonts w:cstheme="minorHAnsi"/>
          <w:szCs w:val="22"/>
        </w:rPr>
      </w:pPr>
      <w:r w:rsidRPr="00DC6DE3">
        <w:rPr>
          <w:rFonts w:cstheme="minorHAnsi"/>
          <w:szCs w:val="22"/>
        </w:rPr>
        <w:t xml:space="preserve">Odbiorcami Państwa danych osobowych będą wszystkie zainteresowane podmioty i osoby, gdyż co do zasady postępowanie o udzielenie zamówienia publicznego jest jawne. </w:t>
      </w:r>
      <w:r w:rsidR="002A6587" w:rsidRPr="00DC6DE3">
        <w:rPr>
          <w:rFonts w:cstheme="minorHAnsi"/>
          <w:szCs w:val="22"/>
        </w:rPr>
        <w:t>W szczególnych</w:t>
      </w:r>
      <w:r w:rsidRPr="00DC6DE3">
        <w:rPr>
          <w:rFonts w:cstheme="minorHAnsi"/>
          <w:szCs w:val="22"/>
        </w:rPr>
        <w:t xml:space="preserve"> </w:t>
      </w:r>
      <w:r w:rsidR="002A6587" w:rsidRPr="00DC6DE3">
        <w:rPr>
          <w:rFonts w:cstheme="minorHAnsi"/>
          <w:szCs w:val="22"/>
        </w:rPr>
        <w:t>przypadkach,</w:t>
      </w:r>
      <w:r w:rsidRPr="00DC6DE3">
        <w:rPr>
          <w:rFonts w:cstheme="minorHAnsi"/>
          <w:szCs w:val="22"/>
        </w:rPr>
        <w:t xml:space="preserve"> jeśli jest to uzasadnione ochroną prywatności zgodnie z art. </w:t>
      </w:r>
      <w:r w:rsidR="00E61A9D" w:rsidRPr="00DC6DE3">
        <w:rPr>
          <w:rFonts w:cstheme="minorHAnsi"/>
          <w:szCs w:val="22"/>
        </w:rPr>
        <w:t>18</w:t>
      </w:r>
      <w:r w:rsidRPr="00DC6DE3">
        <w:rPr>
          <w:rFonts w:cstheme="minorHAnsi"/>
          <w:szCs w:val="22"/>
        </w:rPr>
        <w:t xml:space="preserve"> ust </w:t>
      </w:r>
      <w:r w:rsidR="00E61A9D" w:rsidRPr="00DC6DE3">
        <w:rPr>
          <w:rFonts w:cstheme="minorHAnsi"/>
          <w:szCs w:val="22"/>
        </w:rPr>
        <w:t>5</w:t>
      </w:r>
      <w:r w:rsidRPr="00DC6DE3">
        <w:rPr>
          <w:rFonts w:cstheme="minorHAnsi"/>
          <w:szCs w:val="22"/>
        </w:rPr>
        <w:t xml:space="preserve"> pkt 1 i 2 ustawy z dnia </w:t>
      </w:r>
      <w:r w:rsidR="002D33B4" w:rsidRPr="00DC6DE3">
        <w:rPr>
          <w:rFonts w:cstheme="minorHAnsi"/>
          <w:szCs w:val="22"/>
        </w:rPr>
        <w:t>11 września 2019</w:t>
      </w:r>
      <w:r w:rsidRPr="00DC6DE3">
        <w:rPr>
          <w:rFonts w:cstheme="minorHAnsi"/>
          <w:szCs w:val="22"/>
        </w:rPr>
        <w:t xml:space="preserve"> r. Prawo zamówień publicznych dostęp do danych zostanie ograniczony. Ponadto odbiorcą danych mogą być podmioty z którymi </w:t>
      </w:r>
      <w:r w:rsidR="00FA78A1">
        <w:rPr>
          <w:rFonts w:cstheme="minorHAnsi"/>
          <w:szCs w:val="22"/>
        </w:rPr>
        <w:t>Administrator</w:t>
      </w:r>
      <w:r w:rsidRPr="00DC6DE3">
        <w:rPr>
          <w:rFonts w:cstheme="minorHAnsi"/>
          <w:szCs w:val="22"/>
        </w:rPr>
        <w:t xml:space="preserve"> zawarł umowy na korzystanie z udostępnianych przez nie systemów informatycznych w zakresie elektronicznego zarządzania dokumentacją wyłącznie w związku ze świadczeniem usług wsparcia technicznego i usuwaniem awarii. Odbiorców tych obowiązuje klauzula zachowania poufności pozyskanych w takich okolicznościach wszelkich danych, w tym danych osobowych.</w:t>
      </w:r>
    </w:p>
    <w:p w14:paraId="361AD11B" w14:textId="77777777" w:rsidR="00233CA6" w:rsidRPr="00DC6DE3" w:rsidRDefault="00F354BD" w:rsidP="00C221DA">
      <w:pPr>
        <w:pStyle w:val="Akapitzlist"/>
        <w:numPr>
          <w:ilvl w:val="1"/>
          <w:numId w:val="5"/>
        </w:numPr>
        <w:tabs>
          <w:tab w:val="left" w:pos="567"/>
        </w:tabs>
        <w:spacing w:before="120" w:after="120"/>
        <w:ind w:left="426"/>
        <w:rPr>
          <w:rFonts w:cstheme="minorHAnsi"/>
          <w:szCs w:val="22"/>
        </w:rPr>
      </w:pPr>
      <w:r w:rsidRPr="00DC6DE3">
        <w:rPr>
          <w:rFonts w:cstheme="minorHAnsi"/>
          <w:szCs w:val="22"/>
        </w:rPr>
        <w:t>W odniesieniu do danych pozyskanych w związku z prowadzonym postępowaniem o udzielenie zamówienia publicznego przysługują Państwu następujące uprawnienia:</w:t>
      </w:r>
    </w:p>
    <w:p w14:paraId="3DD4C9CE" w14:textId="77777777" w:rsidR="00233CA6" w:rsidRPr="00DC6DE3" w:rsidRDefault="00F354BD" w:rsidP="00C221DA">
      <w:pPr>
        <w:pStyle w:val="Akapitzlist"/>
        <w:numPr>
          <w:ilvl w:val="4"/>
          <w:numId w:val="5"/>
        </w:numPr>
        <w:tabs>
          <w:tab w:val="left" w:pos="567"/>
        </w:tabs>
        <w:spacing w:before="120" w:after="120"/>
        <w:ind w:left="1134"/>
        <w:rPr>
          <w:rFonts w:cstheme="minorHAnsi"/>
          <w:szCs w:val="22"/>
        </w:rPr>
      </w:pPr>
      <w:r w:rsidRPr="00DC6DE3">
        <w:rPr>
          <w:rFonts w:cstheme="minorHAnsi"/>
          <w:szCs w:val="22"/>
        </w:rPr>
        <w:t>prawo dostępu do swoich danych oraz otrzymania ich kopii;</w:t>
      </w:r>
    </w:p>
    <w:p w14:paraId="274ECB3D" w14:textId="77777777" w:rsidR="00233CA6" w:rsidRPr="00DC6DE3" w:rsidRDefault="00F354BD" w:rsidP="00C221DA">
      <w:pPr>
        <w:pStyle w:val="Akapitzlist"/>
        <w:numPr>
          <w:ilvl w:val="4"/>
          <w:numId w:val="5"/>
        </w:numPr>
        <w:tabs>
          <w:tab w:val="left" w:pos="567"/>
        </w:tabs>
        <w:spacing w:before="120" w:after="120"/>
        <w:ind w:left="1134"/>
        <w:rPr>
          <w:rFonts w:cstheme="minorHAnsi"/>
          <w:szCs w:val="22"/>
        </w:rPr>
      </w:pPr>
      <w:r w:rsidRPr="00DC6DE3">
        <w:rPr>
          <w:rFonts w:cstheme="minorHAnsi"/>
          <w:szCs w:val="22"/>
        </w:rPr>
        <w:t>prawo do sprostowania (poprawiania) swoich danych;</w:t>
      </w:r>
    </w:p>
    <w:p w14:paraId="14D7B01D" w14:textId="77777777" w:rsidR="00233CA6" w:rsidRPr="00DC6DE3" w:rsidRDefault="00F354BD" w:rsidP="00C221DA">
      <w:pPr>
        <w:pStyle w:val="Akapitzlist"/>
        <w:numPr>
          <w:ilvl w:val="4"/>
          <w:numId w:val="5"/>
        </w:numPr>
        <w:tabs>
          <w:tab w:val="left" w:pos="567"/>
        </w:tabs>
        <w:spacing w:before="120" w:after="120"/>
        <w:ind w:left="1134"/>
        <w:rPr>
          <w:rFonts w:cstheme="minorHAnsi"/>
          <w:szCs w:val="22"/>
        </w:rPr>
      </w:pPr>
      <w:r w:rsidRPr="00DC6DE3">
        <w:rPr>
          <w:rFonts w:cstheme="minorHAnsi"/>
          <w:szCs w:val="22"/>
        </w:rPr>
        <w:t xml:space="preserve">prawo do usunięcia danych osobowych, w sytuacji, gdy przetwarzanie danych nie następuje w celu związanym z przeprowadzeniem postępowania publicznego; </w:t>
      </w:r>
    </w:p>
    <w:p w14:paraId="318C10EB" w14:textId="77777777" w:rsidR="00233CA6" w:rsidRPr="00DC6DE3" w:rsidRDefault="00F354BD" w:rsidP="00C221DA">
      <w:pPr>
        <w:pStyle w:val="Akapitzlist"/>
        <w:numPr>
          <w:ilvl w:val="4"/>
          <w:numId w:val="5"/>
        </w:numPr>
        <w:tabs>
          <w:tab w:val="left" w:pos="567"/>
        </w:tabs>
        <w:spacing w:before="120" w:after="120"/>
        <w:ind w:left="1134"/>
        <w:rPr>
          <w:rFonts w:cstheme="minorHAnsi"/>
          <w:szCs w:val="22"/>
        </w:rPr>
      </w:pPr>
      <w:r w:rsidRPr="00DC6DE3">
        <w:rPr>
          <w:rFonts w:cstheme="minorHAnsi"/>
          <w:szCs w:val="22"/>
        </w:rPr>
        <w:t>prawo do ograniczenia przetwarzania danych, przy czym przepisy odrębne mogą wyłączyć możliwość skorzystania z tego prawa,</w:t>
      </w:r>
    </w:p>
    <w:p w14:paraId="6571CCAE" w14:textId="77777777" w:rsidR="006D1AF5" w:rsidRPr="00DC6DE3" w:rsidRDefault="00F354BD" w:rsidP="00C221DA">
      <w:pPr>
        <w:pStyle w:val="Akapitzlist"/>
        <w:numPr>
          <w:ilvl w:val="4"/>
          <w:numId w:val="5"/>
        </w:numPr>
        <w:tabs>
          <w:tab w:val="left" w:pos="567"/>
        </w:tabs>
        <w:spacing w:before="120" w:after="120"/>
        <w:ind w:left="1134"/>
        <w:rPr>
          <w:rFonts w:cstheme="minorHAnsi"/>
          <w:szCs w:val="22"/>
        </w:rPr>
      </w:pPr>
      <w:r w:rsidRPr="00DC6DE3">
        <w:rPr>
          <w:rFonts w:cstheme="minorHAnsi"/>
          <w:szCs w:val="22"/>
        </w:rPr>
        <w:t xml:space="preserve">prawo do wniesienia skargi do Prezesa Urzędu Ochrony Danych Osobowych (adres: ul. Stawki </w:t>
      </w:r>
      <w:r w:rsidR="002A6587" w:rsidRPr="00DC6DE3">
        <w:rPr>
          <w:rFonts w:cstheme="minorHAnsi"/>
          <w:szCs w:val="22"/>
        </w:rPr>
        <w:t>2, 00</w:t>
      </w:r>
      <w:r w:rsidRPr="00DC6DE3">
        <w:rPr>
          <w:rFonts w:cstheme="minorHAnsi"/>
          <w:szCs w:val="22"/>
        </w:rPr>
        <w:t xml:space="preserve"> – 193 Warszawa; tel. 22 860 70 86).  </w:t>
      </w:r>
    </w:p>
    <w:p w14:paraId="59C609B9" w14:textId="77777777" w:rsidR="00E42192" w:rsidRPr="00DC6DE3" w:rsidRDefault="00F354BD" w:rsidP="00C221DA">
      <w:pPr>
        <w:pStyle w:val="Akapitzlist"/>
        <w:numPr>
          <w:ilvl w:val="1"/>
          <w:numId w:val="5"/>
        </w:numPr>
        <w:tabs>
          <w:tab w:val="left" w:pos="567"/>
        </w:tabs>
        <w:spacing w:before="120" w:after="120"/>
        <w:ind w:left="426"/>
        <w:rPr>
          <w:rFonts w:cstheme="minorHAnsi"/>
          <w:szCs w:val="22"/>
        </w:rPr>
      </w:pPr>
      <w:r w:rsidRPr="00DC6DE3">
        <w:rPr>
          <w:rFonts w:cstheme="minorHAnsi"/>
          <w:szCs w:val="22"/>
        </w:rPr>
        <w:t>Podanie danych osobowych</w:t>
      </w:r>
      <w:r w:rsidR="006D1AF5" w:rsidRPr="00DC6DE3">
        <w:rPr>
          <w:rFonts w:cstheme="minorHAnsi"/>
          <w:szCs w:val="22"/>
        </w:rPr>
        <w:t xml:space="preserve"> </w:t>
      </w:r>
      <w:r w:rsidRPr="00DC6DE3">
        <w:rPr>
          <w:rFonts w:cstheme="minorHAnsi"/>
          <w:szCs w:val="22"/>
        </w:rPr>
        <w:t xml:space="preserve">jest warunkiem </w:t>
      </w:r>
      <w:r w:rsidR="006D1AF5" w:rsidRPr="00DC6DE3">
        <w:rPr>
          <w:rFonts w:cstheme="minorHAnsi"/>
          <w:szCs w:val="22"/>
        </w:rPr>
        <w:t xml:space="preserve">koniecznym do </w:t>
      </w:r>
      <w:r w:rsidRPr="00DC6DE3">
        <w:rPr>
          <w:rFonts w:cstheme="minorHAnsi"/>
          <w:szCs w:val="22"/>
        </w:rPr>
        <w:t>wzięcia udziału w postępowaniu o udzielnie zamówienia publicznego.</w:t>
      </w:r>
    </w:p>
    <w:p w14:paraId="692CFA18" w14:textId="77777777" w:rsidR="00B705F5" w:rsidRPr="00DC6DE3" w:rsidRDefault="00F86713" w:rsidP="0016462B">
      <w:pPr>
        <w:pStyle w:val="Nagwek1"/>
      </w:pPr>
      <w:r w:rsidRPr="00DC6DE3">
        <w:t xml:space="preserve"> </w:t>
      </w:r>
      <w:bookmarkStart w:id="28" w:name="_Toc107835068"/>
      <w:r w:rsidR="00B705F5" w:rsidRPr="00DC6DE3">
        <w:t>Postanowienia końcowe</w:t>
      </w:r>
      <w:bookmarkEnd w:id="28"/>
    </w:p>
    <w:p w14:paraId="2DCA0E28" w14:textId="77777777" w:rsidR="007770E6" w:rsidRDefault="00B705F5" w:rsidP="007770E6">
      <w:pPr>
        <w:pStyle w:val="Akapitzlist"/>
        <w:numPr>
          <w:ilvl w:val="6"/>
          <w:numId w:val="24"/>
        </w:numPr>
        <w:ind w:left="426"/>
        <w:rPr>
          <w:rFonts w:eastAsia="Calibri" w:cstheme="minorHAnsi"/>
          <w:szCs w:val="22"/>
          <w:lang w:eastAsia="en-US"/>
        </w:rPr>
      </w:pPr>
      <w:r w:rsidRPr="007770E6">
        <w:rPr>
          <w:rFonts w:eastAsia="Calibri" w:cstheme="minorHAnsi"/>
          <w:szCs w:val="22"/>
          <w:lang w:eastAsia="en-US"/>
        </w:rPr>
        <w:t xml:space="preserve">Protokół postępowania wraz z załącznikami jest jawny. Załączniki do protokołu udostępnia się po dokonaniu wyboru najkorzystniejszej oferty lub unieważnieniu postępowania, z </w:t>
      </w:r>
      <w:r w:rsidR="002A6587" w:rsidRPr="007770E6">
        <w:rPr>
          <w:rFonts w:eastAsia="Calibri" w:cstheme="minorHAnsi"/>
          <w:szCs w:val="22"/>
          <w:lang w:eastAsia="en-US"/>
        </w:rPr>
        <w:t>tym,</w:t>
      </w:r>
      <w:r w:rsidRPr="007770E6">
        <w:rPr>
          <w:rFonts w:eastAsia="Calibri" w:cstheme="minorHAnsi"/>
          <w:szCs w:val="22"/>
          <w:lang w:eastAsia="en-US"/>
        </w:rPr>
        <w:t xml:space="preserve"> że oferty udostępnia się od chwili ich otwarcia. Udostępnienie protokołu i załączników następuje po złożeniu pisemnego wniosku, w wyznaczonym przez Zamawiającego terminie.</w:t>
      </w:r>
    </w:p>
    <w:p w14:paraId="346D7FA2" w14:textId="15C7D1D8" w:rsidR="00B705F5" w:rsidRPr="007770E6" w:rsidRDefault="00B705F5" w:rsidP="007770E6">
      <w:pPr>
        <w:pStyle w:val="Akapitzlist"/>
        <w:numPr>
          <w:ilvl w:val="6"/>
          <w:numId w:val="24"/>
        </w:numPr>
        <w:ind w:left="426"/>
        <w:rPr>
          <w:rFonts w:eastAsia="Calibri" w:cstheme="minorHAnsi"/>
          <w:szCs w:val="22"/>
          <w:lang w:eastAsia="en-US"/>
        </w:rPr>
      </w:pPr>
      <w:r w:rsidRPr="007770E6">
        <w:rPr>
          <w:rFonts w:eastAsia="Calibri" w:cstheme="minorHAnsi"/>
          <w:szCs w:val="22"/>
          <w:lang w:eastAsia="en-US"/>
        </w:rPr>
        <w:t>W sprawach nieuregulowanych niniejszą SWZ zastosowanie mają przepisy:</w:t>
      </w:r>
    </w:p>
    <w:p w14:paraId="67C63C32" w14:textId="34E71391" w:rsidR="00B705F5" w:rsidRPr="00DC6DE3" w:rsidRDefault="00B705F5" w:rsidP="00C221DA">
      <w:pPr>
        <w:pStyle w:val="Akapitzlist"/>
        <w:numPr>
          <w:ilvl w:val="0"/>
          <w:numId w:val="15"/>
        </w:numPr>
        <w:ind w:left="993"/>
        <w:rPr>
          <w:rFonts w:eastAsia="Calibri" w:cstheme="minorHAnsi"/>
          <w:szCs w:val="22"/>
          <w:lang w:eastAsia="en-US"/>
        </w:rPr>
      </w:pPr>
      <w:r w:rsidRPr="00DC6DE3">
        <w:rPr>
          <w:rFonts w:eastAsia="Calibri" w:cstheme="minorHAnsi"/>
          <w:szCs w:val="22"/>
          <w:lang w:eastAsia="en-US"/>
        </w:rPr>
        <w:t xml:space="preserve">ustawy z dnia </w:t>
      </w:r>
      <w:r w:rsidR="00B770B0" w:rsidRPr="00DC6DE3">
        <w:rPr>
          <w:rFonts w:eastAsia="Calibri" w:cstheme="minorHAnsi"/>
          <w:szCs w:val="22"/>
          <w:lang w:eastAsia="en-US"/>
        </w:rPr>
        <w:t>11</w:t>
      </w:r>
      <w:r w:rsidRPr="00DC6DE3">
        <w:rPr>
          <w:rFonts w:eastAsia="Calibri" w:cstheme="minorHAnsi"/>
          <w:szCs w:val="22"/>
          <w:lang w:eastAsia="en-US"/>
        </w:rPr>
        <w:t xml:space="preserve"> </w:t>
      </w:r>
      <w:r w:rsidR="00B770B0" w:rsidRPr="00DC6DE3">
        <w:rPr>
          <w:rFonts w:eastAsia="Calibri" w:cstheme="minorHAnsi"/>
          <w:szCs w:val="22"/>
          <w:lang w:eastAsia="en-US"/>
        </w:rPr>
        <w:t>września</w:t>
      </w:r>
      <w:r w:rsidRPr="00DC6DE3">
        <w:rPr>
          <w:rFonts w:eastAsia="Calibri" w:cstheme="minorHAnsi"/>
          <w:szCs w:val="22"/>
          <w:lang w:eastAsia="en-US"/>
        </w:rPr>
        <w:t xml:space="preserve"> 20</w:t>
      </w:r>
      <w:r w:rsidR="00B770B0" w:rsidRPr="00DC6DE3">
        <w:rPr>
          <w:rFonts w:eastAsia="Calibri" w:cstheme="minorHAnsi"/>
          <w:szCs w:val="22"/>
          <w:lang w:eastAsia="en-US"/>
        </w:rPr>
        <w:t>19</w:t>
      </w:r>
      <w:r w:rsidRPr="00DC6DE3">
        <w:rPr>
          <w:rFonts w:eastAsia="Calibri" w:cstheme="minorHAnsi"/>
          <w:szCs w:val="22"/>
          <w:lang w:eastAsia="en-US"/>
        </w:rPr>
        <w:t>r. Prawo zamówień publicznych oraz aktów prawnych wydanych na jej podstawie,</w:t>
      </w:r>
    </w:p>
    <w:p w14:paraId="3B003BE8" w14:textId="77777777" w:rsidR="00B705F5" w:rsidRPr="00DC6DE3" w:rsidRDefault="00B705F5" w:rsidP="00C221DA">
      <w:pPr>
        <w:pStyle w:val="Akapitzlist"/>
        <w:numPr>
          <w:ilvl w:val="0"/>
          <w:numId w:val="15"/>
        </w:numPr>
        <w:ind w:left="993"/>
        <w:rPr>
          <w:rFonts w:eastAsia="Calibri" w:cstheme="minorHAnsi"/>
          <w:szCs w:val="22"/>
          <w:lang w:eastAsia="en-US"/>
        </w:rPr>
      </w:pPr>
      <w:r w:rsidRPr="00DC6DE3">
        <w:rPr>
          <w:rFonts w:eastAsia="Calibri" w:cstheme="minorHAnsi"/>
          <w:szCs w:val="22"/>
          <w:lang w:eastAsia="en-US"/>
        </w:rPr>
        <w:t xml:space="preserve">ustawy z dnia 23 kwietnia 1964 r. Kodeks </w:t>
      </w:r>
      <w:r w:rsidR="004D21E3" w:rsidRPr="00DC6DE3">
        <w:rPr>
          <w:rFonts w:eastAsia="Calibri" w:cstheme="minorHAnsi"/>
          <w:szCs w:val="22"/>
          <w:lang w:eastAsia="en-US"/>
        </w:rPr>
        <w:t>cywilny</w:t>
      </w:r>
      <w:r w:rsidRPr="00DC6DE3">
        <w:rPr>
          <w:rFonts w:eastAsia="Calibri" w:cstheme="minorHAnsi"/>
          <w:szCs w:val="22"/>
          <w:lang w:eastAsia="en-US"/>
        </w:rPr>
        <w:t>,</w:t>
      </w:r>
    </w:p>
    <w:p w14:paraId="130702C9" w14:textId="77777777" w:rsidR="00B705F5" w:rsidRPr="00DC6DE3" w:rsidRDefault="00B705F5" w:rsidP="00C221DA">
      <w:pPr>
        <w:pStyle w:val="Akapitzlist"/>
        <w:numPr>
          <w:ilvl w:val="0"/>
          <w:numId w:val="15"/>
        </w:numPr>
        <w:ind w:left="993"/>
        <w:rPr>
          <w:rFonts w:eastAsia="Calibri" w:cstheme="minorHAnsi"/>
          <w:szCs w:val="22"/>
          <w:lang w:eastAsia="en-US"/>
        </w:rPr>
      </w:pPr>
      <w:r w:rsidRPr="00DC6DE3">
        <w:rPr>
          <w:rFonts w:eastAsia="Calibri" w:cstheme="minorHAnsi"/>
          <w:szCs w:val="22"/>
          <w:lang w:eastAsia="en-US"/>
        </w:rPr>
        <w:t>obowiązujące w zakresie przedmiotowym, w szczególności ustawy Prawo budowlane oraz aktów prawnych wydanych na jej podstawie.</w:t>
      </w:r>
    </w:p>
    <w:p w14:paraId="0F0281C9" w14:textId="7F7ED518" w:rsidR="00B705F5" w:rsidRPr="007770E6" w:rsidRDefault="00B705F5" w:rsidP="007770E6">
      <w:pPr>
        <w:pStyle w:val="Akapitzlist"/>
        <w:numPr>
          <w:ilvl w:val="6"/>
          <w:numId w:val="24"/>
        </w:numPr>
        <w:ind w:left="426"/>
        <w:rPr>
          <w:rFonts w:eastAsia="Calibri" w:cstheme="minorHAnsi"/>
          <w:szCs w:val="22"/>
          <w:lang w:eastAsia="en-US"/>
        </w:rPr>
      </w:pPr>
      <w:r w:rsidRPr="007770E6">
        <w:rPr>
          <w:rFonts w:eastAsia="Calibri" w:cstheme="minorHAnsi"/>
          <w:szCs w:val="22"/>
          <w:lang w:eastAsia="en-US"/>
        </w:rPr>
        <w:t>Wykaz załączników do SWZ:</w:t>
      </w:r>
    </w:p>
    <w:p w14:paraId="6E39A84D" w14:textId="77777777" w:rsidR="00B705F5" w:rsidRPr="00DC6DE3" w:rsidRDefault="00B705F5" w:rsidP="00F0564A">
      <w:pPr>
        <w:ind w:left="567" w:hanging="284"/>
        <w:rPr>
          <w:rFonts w:eastAsia="Calibri" w:cstheme="minorHAnsi"/>
          <w:szCs w:val="22"/>
          <w:lang w:eastAsia="en-US"/>
        </w:rPr>
      </w:pPr>
      <w:r w:rsidRPr="00DC6DE3">
        <w:rPr>
          <w:rFonts w:eastAsia="Calibri" w:cstheme="minorHAnsi"/>
          <w:szCs w:val="22"/>
          <w:lang w:eastAsia="en-US"/>
        </w:rPr>
        <w:t>Załącznik nr 1 – Formularz oferty</w:t>
      </w:r>
    </w:p>
    <w:p w14:paraId="34FA793A" w14:textId="71DE8DC7" w:rsidR="00B705F5" w:rsidRPr="00DC6DE3" w:rsidRDefault="00B705F5" w:rsidP="00F0564A">
      <w:pPr>
        <w:ind w:left="567" w:hanging="284"/>
        <w:rPr>
          <w:rFonts w:eastAsia="Calibri" w:cstheme="minorHAnsi"/>
          <w:szCs w:val="22"/>
          <w:lang w:eastAsia="en-US"/>
        </w:rPr>
      </w:pPr>
      <w:r w:rsidRPr="00DC6DE3">
        <w:rPr>
          <w:rFonts w:eastAsia="Calibri" w:cstheme="minorHAnsi"/>
          <w:szCs w:val="22"/>
          <w:lang w:eastAsia="en-US"/>
        </w:rPr>
        <w:lastRenderedPageBreak/>
        <w:t>Załącznik</w:t>
      </w:r>
      <w:r w:rsidR="00F0564A" w:rsidRPr="00DC6DE3">
        <w:rPr>
          <w:rFonts w:eastAsia="Calibri" w:cstheme="minorHAnsi"/>
          <w:szCs w:val="22"/>
          <w:lang w:eastAsia="en-US"/>
        </w:rPr>
        <w:t xml:space="preserve"> </w:t>
      </w:r>
      <w:r w:rsidRPr="00DC6DE3">
        <w:rPr>
          <w:rFonts w:eastAsia="Calibri" w:cstheme="minorHAnsi"/>
          <w:szCs w:val="22"/>
          <w:lang w:eastAsia="en-US"/>
        </w:rPr>
        <w:t xml:space="preserve">nr 2 – </w:t>
      </w:r>
      <w:r w:rsidRPr="00DC6DE3">
        <w:rPr>
          <w:rFonts w:cstheme="minorHAnsi"/>
          <w:szCs w:val="22"/>
        </w:rPr>
        <w:t>Formularz oświadczenia o spełnieniu warunków udziału i braku podstaw do wykluczenia</w:t>
      </w:r>
    </w:p>
    <w:p w14:paraId="0809653D" w14:textId="3BDC5BB7" w:rsidR="00B705F5" w:rsidRPr="00DC6DE3" w:rsidRDefault="00B705F5" w:rsidP="00F0564A">
      <w:pPr>
        <w:ind w:left="567" w:hanging="284"/>
        <w:rPr>
          <w:rFonts w:eastAsia="Calibri" w:cstheme="minorHAnsi"/>
          <w:szCs w:val="22"/>
          <w:lang w:eastAsia="en-US"/>
        </w:rPr>
      </w:pPr>
      <w:r w:rsidRPr="00DC6DE3">
        <w:rPr>
          <w:rFonts w:eastAsia="Calibri" w:cstheme="minorHAnsi"/>
          <w:szCs w:val="22"/>
          <w:lang w:eastAsia="en-US"/>
        </w:rPr>
        <w:t xml:space="preserve">Załącznik nr 3 – </w:t>
      </w:r>
      <w:r w:rsidRPr="00DC6DE3">
        <w:rPr>
          <w:rFonts w:cstheme="minorHAnsi"/>
          <w:szCs w:val="22"/>
        </w:rPr>
        <w:t xml:space="preserve">Formularz wykazu </w:t>
      </w:r>
      <w:r w:rsidR="00DE6A82" w:rsidRPr="00DC6DE3">
        <w:rPr>
          <w:rFonts w:cstheme="minorHAnsi"/>
          <w:szCs w:val="22"/>
        </w:rPr>
        <w:t>robót</w:t>
      </w:r>
      <w:r w:rsidR="00BB1E4F" w:rsidRPr="00DC6DE3">
        <w:rPr>
          <w:rFonts w:cstheme="minorHAnsi"/>
          <w:szCs w:val="22"/>
        </w:rPr>
        <w:t xml:space="preserve"> budowlanych</w:t>
      </w:r>
    </w:p>
    <w:p w14:paraId="3A8A74F1" w14:textId="5C87159A" w:rsidR="00386B39" w:rsidRDefault="00386B39" w:rsidP="00386B39">
      <w:pPr>
        <w:ind w:left="567" w:hanging="284"/>
        <w:rPr>
          <w:rFonts w:eastAsia="Calibri" w:cstheme="minorHAnsi"/>
          <w:szCs w:val="22"/>
          <w:lang w:eastAsia="en-US"/>
        </w:rPr>
      </w:pPr>
      <w:r w:rsidRPr="00DC6DE3">
        <w:rPr>
          <w:rFonts w:cstheme="minorHAnsi"/>
          <w:szCs w:val="22"/>
        </w:rPr>
        <w:t>Załącznik nr 4</w:t>
      </w:r>
      <w:r>
        <w:rPr>
          <w:rFonts w:cstheme="minorHAnsi"/>
          <w:szCs w:val="22"/>
        </w:rPr>
        <w:t xml:space="preserve"> </w:t>
      </w:r>
      <w:r w:rsidRPr="00DC6DE3">
        <w:rPr>
          <w:rFonts w:cstheme="minorHAnsi"/>
          <w:szCs w:val="22"/>
        </w:rPr>
        <w:t xml:space="preserve">– </w:t>
      </w:r>
      <w:r w:rsidRPr="00DC6DE3">
        <w:rPr>
          <w:rFonts w:eastAsia="Calibri" w:cstheme="minorHAnsi"/>
          <w:szCs w:val="22"/>
          <w:lang w:eastAsia="en-US"/>
        </w:rPr>
        <w:t>Wzór umowy</w:t>
      </w:r>
    </w:p>
    <w:p w14:paraId="4AA4BEBD" w14:textId="5F1B0500" w:rsidR="009C4147" w:rsidRPr="00DC6DE3" w:rsidRDefault="00B705F5" w:rsidP="00F0564A">
      <w:pPr>
        <w:ind w:left="567" w:hanging="284"/>
        <w:rPr>
          <w:rFonts w:eastAsia="Calibri" w:cstheme="minorHAnsi"/>
          <w:szCs w:val="22"/>
          <w:lang w:eastAsia="en-US"/>
        </w:rPr>
      </w:pPr>
      <w:r w:rsidRPr="00DC6DE3">
        <w:rPr>
          <w:rFonts w:eastAsia="Calibri" w:cstheme="minorHAnsi"/>
          <w:szCs w:val="22"/>
          <w:lang w:eastAsia="en-US"/>
        </w:rPr>
        <w:t xml:space="preserve">Załącznik nr 5 – </w:t>
      </w:r>
      <w:r w:rsidR="009C3AAC" w:rsidRPr="00DC6DE3">
        <w:rPr>
          <w:rFonts w:eastAsia="Calibri" w:cstheme="minorHAnsi"/>
          <w:szCs w:val="22"/>
          <w:lang w:eastAsia="en-US"/>
        </w:rPr>
        <w:t>Informacja</w:t>
      </w:r>
      <w:r w:rsidRPr="00DC6DE3">
        <w:rPr>
          <w:rFonts w:eastAsia="Calibri" w:cstheme="minorHAnsi"/>
          <w:szCs w:val="22"/>
          <w:lang w:eastAsia="en-US"/>
        </w:rPr>
        <w:t xml:space="preserve"> dot. grupy kapitałowej</w:t>
      </w:r>
    </w:p>
    <w:p w14:paraId="5FCDBDA0" w14:textId="43E2ED10" w:rsidR="00EA1BE9" w:rsidRPr="00DC6DE3" w:rsidRDefault="004965E4" w:rsidP="00EA1BE9">
      <w:pPr>
        <w:ind w:left="567" w:hanging="284"/>
        <w:rPr>
          <w:rFonts w:eastAsia="Calibri" w:cstheme="minorHAnsi"/>
          <w:szCs w:val="22"/>
          <w:lang w:eastAsia="en-US"/>
        </w:rPr>
      </w:pPr>
      <w:r w:rsidRPr="00DC6DE3">
        <w:rPr>
          <w:rFonts w:eastAsia="Calibri" w:cstheme="minorHAnsi"/>
          <w:szCs w:val="22"/>
          <w:lang w:eastAsia="en-US"/>
        </w:rPr>
        <w:t>Załącznik</w:t>
      </w:r>
      <w:r w:rsidR="000B204B" w:rsidRPr="00DC6DE3">
        <w:rPr>
          <w:rFonts w:eastAsia="Calibri" w:cstheme="minorHAnsi"/>
          <w:szCs w:val="22"/>
          <w:lang w:eastAsia="en-US"/>
        </w:rPr>
        <w:t xml:space="preserve"> </w:t>
      </w:r>
      <w:r w:rsidRPr="00DC6DE3">
        <w:rPr>
          <w:rFonts w:eastAsia="Calibri" w:cstheme="minorHAnsi"/>
          <w:szCs w:val="22"/>
          <w:lang w:eastAsia="en-US"/>
        </w:rPr>
        <w:t xml:space="preserve">nr 6 – zobowiązanie </w:t>
      </w:r>
      <w:r w:rsidR="000B204B" w:rsidRPr="00DC6DE3">
        <w:rPr>
          <w:rFonts w:eastAsia="Calibri" w:cstheme="minorHAnsi"/>
          <w:szCs w:val="22"/>
          <w:lang w:eastAsia="en-US"/>
        </w:rPr>
        <w:t xml:space="preserve">do oddania do dyspozycji niezbędnych zasobów na potrzeby </w:t>
      </w:r>
      <w:r w:rsidR="00AC0F97" w:rsidRPr="00DC6DE3">
        <w:rPr>
          <w:rFonts w:eastAsia="Calibri" w:cstheme="minorHAnsi"/>
          <w:szCs w:val="22"/>
          <w:lang w:eastAsia="en-US"/>
        </w:rPr>
        <w:t>realizacji zamówienia</w:t>
      </w:r>
    </w:p>
    <w:p w14:paraId="244E6A65" w14:textId="105075AB" w:rsidR="00DE45E0" w:rsidRPr="001B42CE" w:rsidRDefault="00371A51" w:rsidP="001B42CE">
      <w:pPr>
        <w:ind w:left="567" w:hanging="284"/>
        <w:rPr>
          <w:rFonts w:cstheme="minorHAnsi"/>
          <w:szCs w:val="22"/>
        </w:rPr>
      </w:pPr>
      <w:r>
        <w:rPr>
          <w:rFonts w:cstheme="minorHAnsi"/>
          <w:szCs w:val="22"/>
        </w:rPr>
        <w:t xml:space="preserve">Załącznik nr </w:t>
      </w:r>
      <w:r w:rsidR="005977C9">
        <w:rPr>
          <w:rFonts w:cstheme="minorHAnsi"/>
          <w:szCs w:val="22"/>
        </w:rPr>
        <w:t>7</w:t>
      </w:r>
      <w:r>
        <w:rPr>
          <w:rFonts w:cstheme="minorHAnsi"/>
          <w:szCs w:val="22"/>
        </w:rPr>
        <w:t xml:space="preserve"> – Dokumentacja </w:t>
      </w:r>
      <w:r w:rsidR="0010672F">
        <w:rPr>
          <w:rFonts w:cstheme="minorHAnsi"/>
          <w:szCs w:val="22"/>
        </w:rPr>
        <w:t>projektowa</w:t>
      </w:r>
    </w:p>
    <w:sectPr w:rsidR="00DE45E0" w:rsidRPr="001B42CE" w:rsidSect="00CC1005">
      <w:headerReference w:type="default" r:id="rId39"/>
      <w:footerReference w:type="even" r:id="rId40"/>
      <w:footerReference w:type="default" r:id="rId41"/>
      <w:headerReference w:type="first" r:id="rId42"/>
      <w:pgSz w:w="11906" w:h="16838" w:code="9"/>
      <w:pgMar w:top="640" w:right="1133" w:bottom="142" w:left="1418" w:header="107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8EDF0" w14:textId="77777777" w:rsidR="009354E8" w:rsidRDefault="009354E8">
      <w:r>
        <w:separator/>
      </w:r>
    </w:p>
  </w:endnote>
  <w:endnote w:type="continuationSeparator" w:id="0">
    <w:p w14:paraId="1D35372E" w14:textId="77777777" w:rsidR="009354E8" w:rsidRDefault="0093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Ubuntu"/>
    <w:charset w:val="00"/>
    <w:family w:val="swiss"/>
    <w:pitch w:val="variable"/>
    <w:sig w:usb0="E00002FF" w:usb1="5000205B"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nux Libertine G">
    <w:altName w:val="Times New Roman"/>
    <w:panose1 w:val="02000503000000000000"/>
    <w:charset w:val="EE"/>
    <w:family w:val="auto"/>
    <w:pitch w:val="variable"/>
    <w:sig w:usb0="E0000AFF" w:usb1="5200E5FB" w:usb2="02000020" w:usb3="00000000" w:csb0="000001BF" w:csb1="00000000"/>
  </w:font>
  <w:font w:name="Trebuchet MS">
    <w:panose1 w:val="020B0603020202020204"/>
    <w:charset w:val="EE"/>
    <w:family w:val="swiss"/>
    <w:pitch w:val="variable"/>
    <w:sig w:usb0="00000687" w:usb1="00000000" w:usb2="00000000" w:usb3="00000000" w:csb0="0000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41FA" w14:textId="77777777" w:rsidR="00785BC6" w:rsidRDefault="00785BC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1020636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2110C4C" w14:textId="4B4C779A" w:rsidR="00785BC6" w:rsidRPr="00DC485A" w:rsidRDefault="00785BC6">
            <w:pPr>
              <w:pStyle w:val="Stopka"/>
              <w:jc w:val="right"/>
              <w:rPr>
                <w:sz w:val="20"/>
                <w:szCs w:val="20"/>
              </w:rPr>
            </w:pPr>
            <w:r w:rsidRPr="00DC485A">
              <w:rPr>
                <w:sz w:val="20"/>
                <w:szCs w:val="20"/>
              </w:rPr>
              <w:t xml:space="preserve">Strona </w:t>
            </w:r>
            <w:r w:rsidRPr="00DC485A">
              <w:rPr>
                <w:b/>
                <w:bCs/>
                <w:sz w:val="20"/>
                <w:szCs w:val="20"/>
              </w:rPr>
              <w:fldChar w:fldCharType="begin"/>
            </w:r>
            <w:r w:rsidRPr="00DC485A">
              <w:rPr>
                <w:b/>
                <w:bCs/>
                <w:sz w:val="20"/>
                <w:szCs w:val="20"/>
              </w:rPr>
              <w:instrText>PAGE</w:instrText>
            </w:r>
            <w:r w:rsidRPr="00DC485A">
              <w:rPr>
                <w:b/>
                <w:bCs/>
                <w:sz w:val="20"/>
                <w:szCs w:val="20"/>
              </w:rPr>
              <w:fldChar w:fldCharType="separate"/>
            </w:r>
            <w:r w:rsidR="008213BA">
              <w:rPr>
                <w:b/>
                <w:bCs/>
                <w:noProof/>
                <w:sz w:val="20"/>
                <w:szCs w:val="20"/>
              </w:rPr>
              <w:t>21</w:t>
            </w:r>
            <w:r w:rsidRPr="00DC485A">
              <w:rPr>
                <w:b/>
                <w:bCs/>
                <w:sz w:val="20"/>
                <w:szCs w:val="20"/>
              </w:rPr>
              <w:fldChar w:fldCharType="end"/>
            </w:r>
            <w:r w:rsidRPr="00DC485A">
              <w:rPr>
                <w:sz w:val="20"/>
                <w:szCs w:val="20"/>
              </w:rPr>
              <w:t xml:space="preserve"> z </w:t>
            </w:r>
            <w:r w:rsidRPr="00DC485A">
              <w:rPr>
                <w:b/>
                <w:bCs/>
                <w:sz w:val="20"/>
                <w:szCs w:val="20"/>
              </w:rPr>
              <w:fldChar w:fldCharType="begin"/>
            </w:r>
            <w:r w:rsidRPr="00DC485A">
              <w:rPr>
                <w:b/>
                <w:bCs/>
                <w:sz w:val="20"/>
                <w:szCs w:val="20"/>
              </w:rPr>
              <w:instrText>NUMPAGES</w:instrText>
            </w:r>
            <w:r w:rsidRPr="00DC485A">
              <w:rPr>
                <w:b/>
                <w:bCs/>
                <w:sz w:val="20"/>
                <w:szCs w:val="20"/>
              </w:rPr>
              <w:fldChar w:fldCharType="separate"/>
            </w:r>
            <w:r w:rsidR="008213BA">
              <w:rPr>
                <w:b/>
                <w:bCs/>
                <w:noProof/>
                <w:sz w:val="20"/>
                <w:szCs w:val="20"/>
              </w:rPr>
              <w:t>37</w:t>
            </w:r>
            <w:r w:rsidRPr="00DC485A">
              <w:rPr>
                <w:b/>
                <w:bCs/>
                <w:sz w:val="20"/>
                <w:szCs w:val="20"/>
              </w:rPr>
              <w:fldChar w:fldCharType="end"/>
            </w:r>
          </w:p>
        </w:sdtContent>
      </w:sdt>
    </w:sdtContent>
  </w:sdt>
  <w:p w14:paraId="33116B98" w14:textId="4F953825" w:rsidR="00785BC6" w:rsidRDefault="009558A5" w:rsidP="008D53C2">
    <w:pPr>
      <w:pStyle w:val="Stopka"/>
      <w:jc w:val="center"/>
    </w:pPr>
    <w:r>
      <w:rPr>
        <w:noProof/>
      </w:rPr>
      <w:drawing>
        <wp:anchor distT="0" distB="0" distL="114300" distR="114300" simplePos="0" relativeHeight="251686912" behindDoc="0" locked="0" layoutInCell="0" allowOverlap="1" wp14:anchorId="181B306A" wp14:editId="45118905">
          <wp:simplePos x="0" y="0"/>
          <wp:positionH relativeFrom="page">
            <wp:align>center</wp:align>
          </wp:positionH>
          <wp:positionV relativeFrom="bottomMargin">
            <wp:posOffset>282528</wp:posOffset>
          </wp:positionV>
          <wp:extent cx="7023735" cy="194310"/>
          <wp:effectExtent l="0" t="0" r="5715" b="0"/>
          <wp:wrapNone/>
          <wp:docPr id="12" name="Obraz 1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18BC" w14:textId="77777777" w:rsidR="009354E8" w:rsidRDefault="009354E8">
      <w:r>
        <w:separator/>
      </w:r>
    </w:p>
  </w:footnote>
  <w:footnote w:type="continuationSeparator" w:id="0">
    <w:p w14:paraId="7AE37CEC" w14:textId="77777777" w:rsidR="009354E8" w:rsidRDefault="0093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6F12" w14:textId="047FEC82" w:rsidR="00785BC6" w:rsidRPr="0063585E" w:rsidRDefault="009558A5" w:rsidP="00CC1005">
    <w:pPr>
      <w:spacing w:after="200" w:line="276" w:lineRule="auto"/>
      <w:rPr>
        <w:rFonts w:eastAsia="Calibri" w:cstheme="minorHAnsi"/>
        <w:b/>
        <w:sz w:val="20"/>
        <w:szCs w:val="20"/>
        <w:lang w:eastAsia="en-US"/>
      </w:rPr>
    </w:pPr>
    <w:r w:rsidRPr="009F2DF8">
      <w:rPr>
        <w:noProof/>
      </w:rPr>
      <w:drawing>
        <wp:anchor distT="0" distB="0" distL="114300" distR="114300" simplePos="0" relativeHeight="251684864" behindDoc="1" locked="0" layoutInCell="1" allowOverlap="1" wp14:anchorId="3AA0DF50" wp14:editId="6BDA2E02">
          <wp:simplePos x="0" y="0"/>
          <wp:positionH relativeFrom="margin">
            <wp:align>center</wp:align>
          </wp:positionH>
          <wp:positionV relativeFrom="paragraph">
            <wp:posOffset>-429904</wp:posOffset>
          </wp:positionV>
          <wp:extent cx="6676968" cy="552734"/>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6968" cy="5527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7E3D" w14:textId="36C5210B" w:rsidR="00785BC6" w:rsidRDefault="00357468" w:rsidP="00F9367E">
    <w:pPr>
      <w:spacing w:after="200"/>
      <w:jc w:val="center"/>
      <w:rPr>
        <w:rFonts w:eastAsia="Calibri" w:cstheme="minorHAnsi"/>
        <w:b/>
        <w:noProof/>
        <w:sz w:val="28"/>
        <w:szCs w:val="28"/>
      </w:rPr>
    </w:pPr>
    <w:r w:rsidRPr="009F2DF8">
      <w:rPr>
        <w:noProof/>
      </w:rPr>
      <w:drawing>
        <wp:anchor distT="0" distB="0" distL="114300" distR="114300" simplePos="0" relativeHeight="251682816" behindDoc="1" locked="0" layoutInCell="1" allowOverlap="1" wp14:anchorId="439166E2" wp14:editId="37FB7723">
          <wp:simplePos x="0" y="0"/>
          <wp:positionH relativeFrom="column">
            <wp:posOffset>-519885</wp:posOffset>
          </wp:positionH>
          <wp:positionV relativeFrom="paragraph">
            <wp:posOffset>-233917</wp:posOffset>
          </wp:positionV>
          <wp:extent cx="6676968" cy="552734"/>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6968" cy="5527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208A3" w14:textId="62EFB4D8" w:rsidR="0058353E" w:rsidRPr="00674CE7" w:rsidRDefault="0058353E" w:rsidP="00F9367E">
    <w:pPr>
      <w:spacing w:after="200"/>
      <w:jc w:val="center"/>
      <w:rPr>
        <w:rFonts w:eastAsia="Calibri" w:cstheme="minorHAnsi"/>
        <w:b/>
        <w:sz w:val="2"/>
        <w:szCs w:val="2"/>
        <w:lang w:eastAsia="en-US"/>
      </w:rPr>
    </w:pPr>
  </w:p>
  <w:p w14:paraId="10C056C2" w14:textId="7B7599CD" w:rsidR="00785BC6" w:rsidRPr="00F9367E" w:rsidRDefault="00785BC6" w:rsidP="00F9367E">
    <w:pPr>
      <w:spacing w:after="200" w:line="276" w:lineRule="auto"/>
      <w:jc w:val="center"/>
      <w:rPr>
        <w:rFonts w:eastAsia="Calibri" w:cstheme="minorHAnsi"/>
        <w:b/>
        <w:sz w:val="20"/>
        <w:szCs w:val="20"/>
        <w:lang w:eastAsia="en-US"/>
      </w:rPr>
    </w:pPr>
    <w:r>
      <w:rPr>
        <w:rFonts w:cs="Linux Libertine G"/>
        <w:noProof/>
        <w:sz w:val="20"/>
        <w:szCs w:val="20"/>
      </w:rPr>
      <mc:AlternateContent>
        <mc:Choice Requires="wps">
          <w:drawing>
            <wp:anchor distT="0" distB="0" distL="114300" distR="114300" simplePos="0" relativeHeight="251664384" behindDoc="0" locked="0" layoutInCell="1" allowOverlap="1" wp14:anchorId="0E3F9ACF" wp14:editId="3922BE28">
              <wp:simplePos x="0" y="0"/>
              <wp:positionH relativeFrom="column">
                <wp:posOffset>-11909</wp:posOffset>
              </wp:positionH>
              <wp:positionV relativeFrom="paragraph">
                <wp:posOffset>1083107</wp:posOffset>
              </wp:positionV>
              <wp:extent cx="5857156" cy="16882"/>
              <wp:effectExtent l="0" t="0" r="29845" b="21590"/>
              <wp:wrapNone/>
              <wp:docPr id="3" name="Łącznik prosty 3"/>
              <wp:cNvGraphicFramePr/>
              <a:graphic xmlns:a="http://schemas.openxmlformats.org/drawingml/2006/main">
                <a:graphicData uri="http://schemas.microsoft.com/office/word/2010/wordprocessingShape">
                  <wps:wsp>
                    <wps:cNvCnPr/>
                    <wps:spPr>
                      <a:xfrm>
                        <a:off x="0" y="0"/>
                        <a:ext cx="5857156" cy="168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6A1B1" id="Łącznik prosty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85.3pt" to="460.2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B892687E"/>
    <w:name w:val="WW8Num12"/>
    <w:lvl w:ilvl="0">
      <w:start w:val="1"/>
      <w:numFmt w:val="decimal"/>
      <w:lvlText w:val="%1."/>
      <w:lvlJc w:val="left"/>
      <w:pPr>
        <w:tabs>
          <w:tab w:val="num" w:pos="340"/>
        </w:tabs>
        <w:ind w:left="340" w:hanging="340"/>
      </w:pPr>
      <w:rPr>
        <w:b w:val="0"/>
        <w:strike w:val="0"/>
      </w:rPr>
    </w:lvl>
    <w:lvl w:ilvl="1">
      <w:start w:val="1"/>
      <w:numFmt w:val="decimal"/>
      <w:lvlText w:val="%2)"/>
      <w:lvlJc w:val="left"/>
      <w:pPr>
        <w:tabs>
          <w:tab w:val="num" w:pos="680"/>
        </w:tabs>
        <w:ind w:left="68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880CCC62"/>
    <w:name w:val="WW8Num14"/>
    <w:lvl w:ilvl="0">
      <w:start w:val="1"/>
      <w:numFmt w:val="decimal"/>
      <w:lvlText w:val="%1)"/>
      <w:lvlJc w:val="left"/>
      <w:pPr>
        <w:tabs>
          <w:tab w:val="num" w:pos="624"/>
        </w:tabs>
        <w:ind w:left="624" w:hanging="340"/>
      </w:pPr>
      <w:rPr>
        <w:rFonts w:asciiTheme="minorHAnsi" w:eastAsia="Times New Roman" w:hAnsiTheme="minorHAnsi" w:cstheme="minorHAnsi" w:hint="default"/>
        <w:sz w:val="22"/>
        <w:szCs w:val="22"/>
      </w:rPr>
    </w:lvl>
  </w:abstractNum>
  <w:abstractNum w:abstractNumId="2" w15:restartNumberingAfterBreak="0">
    <w:nsid w:val="00000064"/>
    <w:multiLevelType w:val="singleLevel"/>
    <w:tmpl w:val="00000064"/>
    <w:name w:val="WW8Num102"/>
    <w:lvl w:ilvl="0">
      <w:start w:val="1"/>
      <w:numFmt w:val="decimal"/>
      <w:lvlText w:val="%1."/>
      <w:lvlJc w:val="left"/>
      <w:pPr>
        <w:tabs>
          <w:tab w:val="num" w:pos="360"/>
        </w:tabs>
        <w:ind w:left="360" w:hanging="360"/>
      </w:pPr>
      <w:rPr>
        <w:b w:val="0"/>
        <w:color w:val="auto"/>
      </w:rPr>
    </w:lvl>
  </w:abstractNum>
  <w:abstractNum w:abstractNumId="3" w15:restartNumberingAfterBreak="0">
    <w:nsid w:val="04473D2C"/>
    <w:multiLevelType w:val="hybridMultilevel"/>
    <w:tmpl w:val="56E0430C"/>
    <w:lvl w:ilvl="0" w:tplc="CD5CFE0A">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A7223C"/>
    <w:multiLevelType w:val="hybridMultilevel"/>
    <w:tmpl w:val="4A3EC4FA"/>
    <w:lvl w:ilvl="0" w:tplc="0415000F">
      <w:start w:val="1"/>
      <w:numFmt w:val="decimal"/>
      <w:lvlText w:val="%1."/>
      <w:lvlJc w:val="left"/>
      <w:pPr>
        <w:ind w:left="1428" w:hanging="360"/>
      </w:pPr>
      <w:rPr>
        <w:rFonts w:hint="default"/>
      </w:rPr>
    </w:lvl>
    <w:lvl w:ilvl="1" w:tplc="4CF4A610">
      <w:start w:val="1"/>
      <w:numFmt w:val="lowerLetter"/>
      <w:lvlText w:val="%2)"/>
      <w:lvlJc w:val="left"/>
      <w:pPr>
        <w:ind w:left="2148" w:hanging="360"/>
      </w:pPr>
      <w:rPr>
        <w:rFonts w:hint="default"/>
        <w:b w:val="0"/>
        <w:bCs w:val="0"/>
        <w:i w:val="0"/>
      </w:rPr>
    </w:lvl>
    <w:lvl w:ilvl="2" w:tplc="4A1A2B80">
      <w:start w:val="1"/>
      <w:numFmt w:val="bullet"/>
      <w:lvlText w:val=""/>
      <w:lvlJc w:val="left"/>
      <w:pPr>
        <w:ind w:left="2868" w:hanging="180"/>
      </w:pPr>
      <w:rPr>
        <w:rFonts w:ascii="Symbol" w:hAnsi="Symbol"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6940537"/>
    <w:multiLevelType w:val="hybridMultilevel"/>
    <w:tmpl w:val="70AA826E"/>
    <w:lvl w:ilvl="0" w:tplc="4A1A2B80">
      <w:start w:val="1"/>
      <w:numFmt w:val="bullet"/>
      <w:lvlText w:val=""/>
      <w:lvlJc w:val="left"/>
      <w:pPr>
        <w:ind w:left="798" w:hanging="360"/>
      </w:pPr>
      <w:rPr>
        <w:rFonts w:ascii="Symbol" w:hAnsi="Symbol" w:hint="default"/>
      </w:rPr>
    </w:lvl>
    <w:lvl w:ilvl="1" w:tplc="04150003" w:tentative="1">
      <w:start w:val="1"/>
      <w:numFmt w:val="bullet"/>
      <w:lvlText w:val="o"/>
      <w:lvlJc w:val="left"/>
      <w:pPr>
        <w:ind w:left="1518" w:hanging="360"/>
      </w:pPr>
      <w:rPr>
        <w:rFonts w:ascii="Courier New" w:hAnsi="Courier New" w:cs="Courier New" w:hint="default"/>
      </w:rPr>
    </w:lvl>
    <w:lvl w:ilvl="2" w:tplc="04150005" w:tentative="1">
      <w:start w:val="1"/>
      <w:numFmt w:val="bullet"/>
      <w:lvlText w:val=""/>
      <w:lvlJc w:val="left"/>
      <w:pPr>
        <w:ind w:left="2238" w:hanging="360"/>
      </w:pPr>
      <w:rPr>
        <w:rFonts w:ascii="Wingdings" w:hAnsi="Wingdings" w:hint="default"/>
      </w:rPr>
    </w:lvl>
    <w:lvl w:ilvl="3" w:tplc="04150001" w:tentative="1">
      <w:start w:val="1"/>
      <w:numFmt w:val="bullet"/>
      <w:lvlText w:val=""/>
      <w:lvlJc w:val="left"/>
      <w:pPr>
        <w:ind w:left="2958" w:hanging="360"/>
      </w:pPr>
      <w:rPr>
        <w:rFonts w:ascii="Symbol" w:hAnsi="Symbol" w:hint="default"/>
      </w:rPr>
    </w:lvl>
    <w:lvl w:ilvl="4" w:tplc="04150003" w:tentative="1">
      <w:start w:val="1"/>
      <w:numFmt w:val="bullet"/>
      <w:lvlText w:val="o"/>
      <w:lvlJc w:val="left"/>
      <w:pPr>
        <w:ind w:left="3678" w:hanging="360"/>
      </w:pPr>
      <w:rPr>
        <w:rFonts w:ascii="Courier New" w:hAnsi="Courier New" w:cs="Courier New" w:hint="default"/>
      </w:rPr>
    </w:lvl>
    <w:lvl w:ilvl="5" w:tplc="04150005" w:tentative="1">
      <w:start w:val="1"/>
      <w:numFmt w:val="bullet"/>
      <w:lvlText w:val=""/>
      <w:lvlJc w:val="left"/>
      <w:pPr>
        <w:ind w:left="4398" w:hanging="360"/>
      </w:pPr>
      <w:rPr>
        <w:rFonts w:ascii="Wingdings" w:hAnsi="Wingdings" w:hint="default"/>
      </w:rPr>
    </w:lvl>
    <w:lvl w:ilvl="6" w:tplc="04150001" w:tentative="1">
      <w:start w:val="1"/>
      <w:numFmt w:val="bullet"/>
      <w:lvlText w:val=""/>
      <w:lvlJc w:val="left"/>
      <w:pPr>
        <w:ind w:left="5118" w:hanging="360"/>
      </w:pPr>
      <w:rPr>
        <w:rFonts w:ascii="Symbol" w:hAnsi="Symbol" w:hint="default"/>
      </w:rPr>
    </w:lvl>
    <w:lvl w:ilvl="7" w:tplc="04150003" w:tentative="1">
      <w:start w:val="1"/>
      <w:numFmt w:val="bullet"/>
      <w:lvlText w:val="o"/>
      <w:lvlJc w:val="left"/>
      <w:pPr>
        <w:ind w:left="5838" w:hanging="360"/>
      </w:pPr>
      <w:rPr>
        <w:rFonts w:ascii="Courier New" w:hAnsi="Courier New" w:cs="Courier New" w:hint="default"/>
      </w:rPr>
    </w:lvl>
    <w:lvl w:ilvl="8" w:tplc="04150005" w:tentative="1">
      <w:start w:val="1"/>
      <w:numFmt w:val="bullet"/>
      <w:lvlText w:val=""/>
      <w:lvlJc w:val="left"/>
      <w:pPr>
        <w:ind w:left="6558" w:hanging="360"/>
      </w:pPr>
      <w:rPr>
        <w:rFonts w:ascii="Wingdings" w:hAnsi="Wingdings" w:hint="default"/>
      </w:rPr>
    </w:lvl>
  </w:abstractNum>
  <w:abstractNum w:abstractNumId="6" w15:restartNumberingAfterBreak="0">
    <w:nsid w:val="07305C7A"/>
    <w:multiLevelType w:val="hybridMultilevel"/>
    <w:tmpl w:val="F1BAEE78"/>
    <w:lvl w:ilvl="0" w:tplc="04150019">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8525DDA"/>
    <w:multiLevelType w:val="multilevel"/>
    <w:tmpl w:val="2926DF88"/>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10542C"/>
    <w:multiLevelType w:val="hybridMultilevel"/>
    <w:tmpl w:val="BFAE20D6"/>
    <w:lvl w:ilvl="0" w:tplc="018EE442">
      <w:start w:val="1"/>
      <w:numFmt w:val="decimal"/>
      <w:lvlText w:val="%1."/>
      <w:lvlJc w:val="left"/>
      <w:pPr>
        <w:ind w:left="502" w:hanging="360"/>
      </w:pPr>
      <w:rPr>
        <w:rFonts w:hint="default"/>
      </w:rPr>
    </w:lvl>
    <w:lvl w:ilvl="1" w:tplc="37D8A9E2">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09FE0857"/>
    <w:multiLevelType w:val="multilevel"/>
    <w:tmpl w:val="6EF8A8EE"/>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Ubuntu" w:eastAsia="Calibri" w:hAnsi="Ubuntu" w:cs="Times New Roman" w:hint="default"/>
        <w:b w:val="0"/>
        <w:bCs/>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AD55083"/>
    <w:multiLevelType w:val="hybridMultilevel"/>
    <w:tmpl w:val="B6824AA0"/>
    <w:lvl w:ilvl="0" w:tplc="56FC6A20">
      <w:start w:val="1"/>
      <w:numFmt w:val="upperRoman"/>
      <w:pStyle w:val="Nagwek1"/>
      <w:lvlText w:val="%1."/>
      <w:lvlJc w:val="left"/>
      <w:pPr>
        <w:ind w:left="825"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1" w15:restartNumberingAfterBreak="0">
    <w:nsid w:val="0DBD430E"/>
    <w:multiLevelType w:val="multilevel"/>
    <w:tmpl w:val="5DBC862A"/>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FEF054B"/>
    <w:multiLevelType w:val="hybridMultilevel"/>
    <w:tmpl w:val="F126C590"/>
    <w:lvl w:ilvl="0" w:tplc="D43CBBCE">
      <w:start w:val="1"/>
      <w:numFmt w:val="lowerLetter"/>
      <w:lvlText w:val="%1)"/>
      <w:lvlJc w:val="left"/>
      <w:pPr>
        <w:ind w:left="720" w:hanging="360"/>
      </w:pPr>
      <w:rPr>
        <w:rFonts w:eastAsia="Calibr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412D08"/>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6CB25B1"/>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DDE7E4B"/>
    <w:multiLevelType w:val="multilevel"/>
    <w:tmpl w:val="C0B8F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12364DD"/>
    <w:multiLevelType w:val="hybridMultilevel"/>
    <w:tmpl w:val="66A8D3D0"/>
    <w:lvl w:ilvl="0" w:tplc="4A1A2B8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214A4209"/>
    <w:multiLevelType w:val="hybridMultilevel"/>
    <w:tmpl w:val="39FC068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7">
      <w:start w:val="1"/>
      <w:numFmt w:val="lowerLetter"/>
      <w:lvlText w:val="%3)"/>
      <w:lvlJc w:val="lef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8" w15:restartNumberingAfterBreak="0">
    <w:nsid w:val="24766F53"/>
    <w:multiLevelType w:val="hybridMultilevel"/>
    <w:tmpl w:val="16DEB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976710"/>
    <w:multiLevelType w:val="hybridMultilevel"/>
    <w:tmpl w:val="AE940512"/>
    <w:lvl w:ilvl="0" w:tplc="FE3AB08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BD43BA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D1866"/>
    <w:multiLevelType w:val="hybridMultilevel"/>
    <w:tmpl w:val="64E63DBE"/>
    <w:lvl w:ilvl="0" w:tplc="D6BA4FC8">
      <w:start w:val="1"/>
      <w:numFmt w:val="decimal"/>
      <w:lvlText w:val="%1."/>
      <w:lvlJc w:val="left"/>
      <w:pPr>
        <w:ind w:left="720" w:hanging="360"/>
      </w:pPr>
      <w:rPr>
        <w:rFonts w:hint="default"/>
        <w:b/>
      </w:rPr>
    </w:lvl>
    <w:lvl w:ilvl="1" w:tplc="EE2E0CD2">
      <w:start w:val="1"/>
      <w:numFmt w:val="decimal"/>
      <w:lvlText w:val="%2."/>
      <w:lvlJc w:val="left"/>
      <w:pPr>
        <w:ind w:left="1440" w:hanging="360"/>
      </w:pPr>
      <w:rPr>
        <w:rFonts w:asciiTheme="minorHAnsi" w:eastAsia="Calibri" w:hAnsiTheme="minorHAnsi" w:cstheme="minorHAnsi" w:hint="default"/>
        <w:b w:val="0"/>
        <w:bCs w:val="0"/>
        <w:i w:val="0"/>
        <w:iCs w:val="0"/>
      </w:rPr>
    </w:lvl>
    <w:lvl w:ilvl="2" w:tplc="0415001B">
      <w:start w:val="1"/>
      <w:numFmt w:val="lowerRoman"/>
      <w:lvlText w:val="%3."/>
      <w:lvlJc w:val="right"/>
      <w:pPr>
        <w:ind w:left="2160" w:hanging="180"/>
      </w:pPr>
    </w:lvl>
    <w:lvl w:ilvl="3" w:tplc="C818E5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1115BD"/>
    <w:multiLevelType w:val="hybridMultilevel"/>
    <w:tmpl w:val="E32A6774"/>
    <w:lvl w:ilvl="0" w:tplc="04150017">
      <w:start w:val="1"/>
      <w:numFmt w:val="lowerLetter"/>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85767A"/>
    <w:multiLevelType w:val="hybridMultilevel"/>
    <w:tmpl w:val="0598D6F8"/>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4A1A2B80">
      <w:start w:val="1"/>
      <w:numFmt w:val="bullet"/>
      <w:lvlText w:val=""/>
      <w:lvlJc w:val="left"/>
      <w:pPr>
        <w:ind w:left="3048" w:hanging="360"/>
      </w:pPr>
      <w:rPr>
        <w:rFonts w:ascii="Symbol" w:hAnsi="Symbol"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32C7282A"/>
    <w:multiLevelType w:val="hybridMultilevel"/>
    <w:tmpl w:val="E8DE42C6"/>
    <w:lvl w:ilvl="0" w:tplc="8A101696">
      <w:start w:val="1"/>
      <w:numFmt w:val="lowerLetter"/>
      <w:lvlText w:val="%1)"/>
      <w:lvlJc w:val="left"/>
      <w:pPr>
        <w:ind w:left="2203" w:hanging="360"/>
      </w:pPr>
      <w:rPr>
        <w:rFonts w:hint="default"/>
        <w:b w:val="0"/>
        <w:bCs w:val="0"/>
      </w:rPr>
    </w:lvl>
    <w:lvl w:ilvl="1" w:tplc="0706F4D0">
      <w:start w:val="1"/>
      <w:numFmt w:val="lowerLetter"/>
      <w:lvlText w:val="%2)"/>
      <w:lvlJc w:val="left"/>
      <w:pPr>
        <w:ind w:left="928" w:hanging="360"/>
      </w:pPr>
      <w:rPr>
        <w:rFonts w:asciiTheme="minorHAnsi" w:eastAsia="Calibri" w:hAnsiTheme="minorHAnsi" w:cstheme="minorHAnsi"/>
        <w:i w:val="0"/>
        <w:iCs/>
      </w:r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4" w15:restartNumberingAfterBreak="0">
    <w:nsid w:val="365F0862"/>
    <w:multiLevelType w:val="hybridMultilevel"/>
    <w:tmpl w:val="63AC2FE0"/>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278A3F0E">
      <w:start w:val="1"/>
      <w:numFmt w:val="lowerLetter"/>
      <w:lvlText w:val="%3)"/>
      <w:lvlJc w:val="left"/>
      <w:pPr>
        <w:ind w:left="3048" w:hanging="360"/>
      </w:pPr>
      <w:rPr>
        <w:rFonts w:eastAsia="Calibri" w:hint="default"/>
        <w:b w:val="0"/>
        <w:bCs w:val="0"/>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66D36FF"/>
    <w:multiLevelType w:val="hybridMultilevel"/>
    <w:tmpl w:val="D37023C8"/>
    <w:lvl w:ilvl="0" w:tplc="04150001">
      <w:start w:val="1"/>
      <w:numFmt w:val="bullet"/>
      <w:lvlText w:val=""/>
      <w:lvlJc w:val="left"/>
      <w:pPr>
        <w:ind w:left="1428" w:hanging="360"/>
      </w:pPr>
      <w:rPr>
        <w:rFonts w:ascii="Symbol" w:hAnsi="Symbol" w:hint="default"/>
      </w:rPr>
    </w:lvl>
    <w:lvl w:ilvl="1" w:tplc="B36E270A">
      <w:start w:val="1"/>
      <w:numFmt w:val="lowerLetter"/>
      <w:lvlText w:val="%2)"/>
      <w:lvlJc w:val="left"/>
      <w:pPr>
        <w:ind w:left="928" w:hanging="360"/>
      </w:pPr>
      <w:rPr>
        <w:rFonts w:eastAsia="Calibri" w:hint="default"/>
        <w:b w:val="0"/>
      </w:rPr>
    </w:lvl>
    <w:lvl w:ilvl="2" w:tplc="37BEC832">
      <w:start w:val="1"/>
      <w:numFmt w:val="lowerLetter"/>
      <w:lvlText w:val="%3)"/>
      <w:lvlJc w:val="left"/>
      <w:pPr>
        <w:ind w:left="3048" w:hanging="360"/>
      </w:pPr>
      <w:rPr>
        <w:rFonts w:hint="default"/>
        <w:b/>
        <w:bCs/>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37CA092C"/>
    <w:multiLevelType w:val="hybridMultilevel"/>
    <w:tmpl w:val="3D18160A"/>
    <w:lvl w:ilvl="0" w:tplc="B36E270A">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D51680"/>
    <w:multiLevelType w:val="hybridMultilevel"/>
    <w:tmpl w:val="C11E0E3C"/>
    <w:lvl w:ilvl="0" w:tplc="70AC080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E0434C"/>
    <w:multiLevelType w:val="hybridMultilevel"/>
    <w:tmpl w:val="5D9A5E80"/>
    <w:lvl w:ilvl="0" w:tplc="A5343AEE">
      <w:start w:val="1"/>
      <w:numFmt w:val="upperRoman"/>
      <w:pStyle w:val="Tytu"/>
      <w:lvlText w:val="%1."/>
      <w:lvlJc w:val="left"/>
      <w:pPr>
        <w:ind w:left="720" w:hanging="36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6389B7E">
      <w:start w:val="1"/>
      <w:numFmt w:val="decimal"/>
      <w:lvlText w:val="%2."/>
      <w:lvlJc w:val="left"/>
      <w:pPr>
        <w:ind w:left="1440" w:hanging="360"/>
      </w:pPr>
      <w:rPr>
        <w:rFonts w:asciiTheme="minorHAnsi" w:eastAsia="Calibri" w:hAnsiTheme="minorHAnsi" w:cstheme="minorHAnsi"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471DF1"/>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E8115F6"/>
    <w:multiLevelType w:val="multilevel"/>
    <w:tmpl w:val="AECC461E"/>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0C8773E"/>
    <w:multiLevelType w:val="hybridMultilevel"/>
    <w:tmpl w:val="CDD05CA0"/>
    <w:lvl w:ilvl="0" w:tplc="4A1A2B80">
      <w:start w:val="1"/>
      <w:numFmt w:val="bullet"/>
      <w:lvlText w:val=""/>
      <w:lvlJc w:val="left"/>
      <w:pPr>
        <w:ind w:left="1428" w:hanging="360"/>
      </w:pPr>
      <w:rPr>
        <w:rFonts w:ascii="Symbol" w:hAnsi="Symbol" w:hint="default"/>
      </w:rPr>
    </w:lvl>
    <w:lvl w:ilvl="1" w:tplc="0415000F">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481225FD"/>
    <w:multiLevelType w:val="hybridMultilevel"/>
    <w:tmpl w:val="21D2E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651B3D"/>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F1A4CD4"/>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FE96C7A"/>
    <w:multiLevelType w:val="multilevel"/>
    <w:tmpl w:val="41BE7A5C"/>
    <w:lvl w:ilvl="0">
      <w:start w:val="1"/>
      <w:numFmt w:val="decimal"/>
      <w:lvlText w:val="%1."/>
      <w:lvlJc w:val="left"/>
      <w:pPr>
        <w:ind w:left="720" w:hanging="360"/>
      </w:pPr>
      <w:rPr>
        <w:rFonts w:ascii="Ubuntu" w:eastAsia="Calibri" w:hAnsi="Ubuntu"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35D6157"/>
    <w:multiLevelType w:val="hybridMultilevel"/>
    <w:tmpl w:val="4566B5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551C5535"/>
    <w:multiLevelType w:val="hybridMultilevel"/>
    <w:tmpl w:val="221048D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64F5002"/>
    <w:multiLevelType w:val="hybridMultilevel"/>
    <w:tmpl w:val="4674239E"/>
    <w:lvl w:ilvl="0" w:tplc="9E6ACCD2">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59BC4F38"/>
    <w:multiLevelType w:val="hybridMultilevel"/>
    <w:tmpl w:val="F3E2B784"/>
    <w:lvl w:ilvl="0" w:tplc="4B3231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AFB2932"/>
    <w:multiLevelType w:val="hybridMultilevel"/>
    <w:tmpl w:val="10002B4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5B3F4BFD"/>
    <w:multiLevelType w:val="hybridMultilevel"/>
    <w:tmpl w:val="8A904DDA"/>
    <w:lvl w:ilvl="0" w:tplc="199A8B2A">
      <w:start w:val="1"/>
      <w:numFmt w:val="lowerLetter"/>
      <w:lvlText w:val="%1)"/>
      <w:lvlJc w:val="left"/>
      <w:pPr>
        <w:ind w:left="720" w:hanging="360"/>
      </w:pPr>
      <w:rPr>
        <w:rFonts w:hint="default"/>
        <w:b w:val="0"/>
        <w:bCs w:val="0"/>
        <w:i w:val="0"/>
      </w:rPr>
    </w:lvl>
    <w:lvl w:ilvl="1" w:tplc="4A1A2B80">
      <w:start w:val="1"/>
      <w:numFmt w:val="bullet"/>
      <w:lvlText w:val=""/>
      <w:lvlJc w:val="left"/>
      <w:pPr>
        <w:ind w:left="1440" w:hanging="360"/>
      </w:pPr>
      <w:rPr>
        <w:rFonts w:ascii="Symbol" w:hAnsi="Symbol"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2B131B"/>
    <w:multiLevelType w:val="hybridMultilevel"/>
    <w:tmpl w:val="E41CB884"/>
    <w:lvl w:ilvl="0" w:tplc="4BB6DEB8">
      <w:start w:val="1"/>
      <w:numFmt w:val="lowerLetter"/>
      <w:lvlText w:val="%1)"/>
      <w:lvlJc w:val="left"/>
      <w:pPr>
        <w:ind w:left="808" w:hanging="360"/>
      </w:pPr>
      <w:rPr>
        <w:rFonts w:hint="default"/>
        <w:b w:val="0"/>
        <w:bCs w:val="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43" w15:restartNumberingAfterBreak="0">
    <w:nsid w:val="61EA0ACC"/>
    <w:multiLevelType w:val="multilevel"/>
    <w:tmpl w:val="0CEC36B6"/>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bCs/>
      </w:rPr>
    </w:lvl>
    <w:lvl w:ilvl="2">
      <w:start w:val="1"/>
      <w:numFmt w:val="decimal"/>
      <w:lvlText w:val="%1.%2.%3"/>
      <w:lvlJc w:val="left"/>
      <w:pPr>
        <w:ind w:left="1004" w:hanging="720"/>
      </w:pPr>
      <w:rPr>
        <w:rFonts w:ascii="Ubuntu" w:hAnsi="Ubuntu" w:cstheme="minorHAnsi" w:hint="default"/>
        <w:b w:val="0"/>
        <w:bCs w:val="0"/>
      </w:rPr>
    </w:lvl>
    <w:lvl w:ilvl="3">
      <w:start w:val="1"/>
      <w:numFmt w:val="decimal"/>
      <w:lvlText w:val="%1.%2.%3.%4"/>
      <w:lvlJc w:val="left"/>
      <w:pPr>
        <w:ind w:left="1146" w:hanging="720"/>
      </w:pPr>
      <w:rPr>
        <w:rFonts w:hint="default"/>
        <w:b/>
      </w:rPr>
    </w:lvl>
    <w:lvl w:ilvl="4">
      <w:start w:val="1"/>
      <w:numFmt w:val="lowerLetter"/>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44" w15:restartNumberingAfterBreak="0">
    <w:nsid w:val="63AD36DA"/>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88B6E78"/>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9A9447D"/>
    <w:multiLevelType w:val="hybridMultilevel"/>
    <w:tmpl w:val="A28C5D94"/>
    <w:lvl w:ilvl="0" w:tplc="55389C66">
      <w:start w:val="1"/>
      <w:numFmt w:val="lowerLetter"/>
      <w:lvlText w:val="%1)"/>
      <w:lvlJc w:val="left"/>
      <w:pPr>
        <w:ind w:left="1470" w:hanging="360"/>
      </w:pPr>
      <w:rPr>
        <w:b w:val="0"/>
        <w:bCs w:val="0"/>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47" w15:restartNumberingAfterBreak="0">
    <w:nsid w:val="69F8159B"/>
    <w:multiLevelType w:val="hybridMultilevel"/>
    <w:tmpl w:val="695A3184"/>
    <w:lvl w:ilvl="0" w:tplc="0415000B">
      <w:start w:val="1"/>
      <w:numFmt w:val="bullet"/>
      <w:lvlText w:val=""/>
      <w:lvlJc w:val="left"/>
      <w:pPr>
        <w:ind w:left="1362" w:hanging="360"/>
      </w:pPr>
      <w:rPr>
        <w:rFonts w:ascii="Wingdings" w:hAnsi="Wingdings" w:hint="default"/>
        <w:b w:val="0"/>
        <w:bCs/>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48" w15:restartNumberingAfterBreak="0">
    <w:nsid w:val="6BCE7E26"/>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D216BE6"/>
    <w:multiLevelType w:val="hybridMultilevel"/>
    <w:tmpl w:val="416AE8E2"/>
    <w:lvl w:ilvl="0" w:tplc="CE2C10AC">
      <w:start w:val="3"/>
      <w:numFmt w:val="decimal"/>
      <w:pStyle w:val="XXX1"/>
      <w:lvlText w:val="%1.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6D8C5318"/>
    <w:multiLevelType w:val="hybridMultilevel"/>
    <w:tmpl w:val="EEEC642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6DEC577A"/>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FC707AC"/>
    <w:multiLevelType w:val="hybridMultilevel"/>
    <w:tmpl w:val="E15E8E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F4646088">
      <w:start w:val="1"/>
      <w:numFmt w:val="lowerLetter"/>
      <w:lvlText w:val="%3)"/>
      <w:lvlJc w:val="left"/>
      <w:pPr>
        <w:ind w:left="2811" w:hanging="405"/>
      </w:pPr>
      <w:rPr>
        <w:rFonts w:hint="default"/>
      </w:rPr>
    </w:lvl>
    <w:lvl w:ilvl="3" w:tplc="7F22CA8E">
      <w:start w:val="13"/>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70234341"/>
    <w:multiLevelType w:val="multilevel"/>
    <w:tmpl w:val="C46855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23228DA"/>
    <w:multiLevelType w:val="multilevel"/>
    <w:tmpl w:val="5686BD26"/>
    <w:lvl w:ilvl="0">
      <w:start w:val="5"/>
      <w:numFmt w:val="decimal"/>
      <w:lvlText w:val="%1"/>
      <w:lvlJc w:val="left"/>
      <w:pPr>
        <w:ind w:left="360" w:hanging="360"/>
      </w:pPr>
      <w:rPr>
        <w:rFonts w:hint="default"/>
        <w:b/>
      </w:rPr>
    </w:lvl>
    <w:lvl w:ilvl="1">
      <w:start w:val="1"/>
      <w:numFmt w:val="decimal"/>
      <w:lvlText w:val="%2."/>
      <w:lvlJc w:val="left"/>
      <w:pPr>
        <w:ind w:left="502" w:hanging="360"/>
      </w:pPr>
      <w:rPr>
        <w:rFonts w:ascii="Ubuntu" w:eastAsia="Calibri" w:hAnsi="Ubuntu" w:cs="Calibri" w:hint="default"/>
        <w:b w:val="0"/>
        <w:bCs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lowerLetter"/>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55" w15:restartNumberingAfterBreak="0">
    <w:nsid w:val="72F01FA0"/>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928"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5494F24"/>
    <w:multiLevelType w:val="hybridMultilevel"/>
    <w:tmpl w:val="FFBECD0E"/>
    <w:lvl w:ilvl="0" w:tplc="0A8C0960">
      <w:start w:val="1"/>
      <w:numFmt w:val="decimal"/>
      <w:lvlText w:val="%1."/>
      <w:lvlJc w:val="left"/>
      <w:pPr>
        <w:ind w:left="720" w:hanging="360"/>
      </w:pPr>
      <w:rPr>
        <w:rFonts w:hint="default"/>
        <w:b w:val="0"/>
        <w:i w:val="0"/>
        <w:iCs/>
      </w:rPr>
    </w:lvl>
    <w:lvl w:ilvl="1" w:tplc="04150019">
      <w:start w:val="1"/>
      <w:numFmt w:val="lowerLetter"/>
      <w:lvlText w:val="%2."/>
      <w:lvlJc w:val="left"/>
      <w:pPr>
        <w:ind w:left="1440" w:hanging="360"/>
      </w:pPr>
    </w:lvl>
    <w:lvl w:ilvl="2" w:tplc="F844CB56">
      <w:start w:val="1"/>
      <w:numFmt w:val="lowerLetter"/>
      <w:lvlText w:val="%3)"/>
      <w:lvlJc w:val="right"/>
      <w:pPr>
        <w:ind w:left="2160" w:hanging="180"/>
      </w:pPr>
      <w:rPr>
        <w:rFonts w:ascii="Calibri" w:eastAsia="Calibri" w:hAnsi="Calibri" w:cs="Calibri"/>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916B32"/>
    <w:multiLevelType w:val="hybridMultilevel"/>
    <w:tmpl w:val="6580666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546A0F"/>
    <w:multiLevelType w:val="hybridMultilevel"/>
    <w:tmpl w:val="2F08A2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7C3C6718"/>
    <w:multiLevelType w:val="hybridMultilevel"/>
    <w:tmpl w:val="27B26582"/>
    <w:lvl w:ilvl="0" w:tplc="A6C2028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9D8A6762">
      <w:start w:val="1"/>
      <w:numFmt w:val="decimal"/>
      <w:lvlText w:val="%4."/>
      <w:lvlJc w:val="left"/>
      <w:pPr>
        <w:ind w:left="36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7C645488"/>
    <w:multiLevelType w:val="multilevel"/>
    <w:tmpl w:val="9ADEBDDC"/>
    <w:lvl w:ilvl="0">
      <w:start w:val="1"/>
      <w:numFmt w:val="upperRoman"/>
      <w:lvlText w:val="%1."/>
      <w:lvlJc w:val="right"/>
      <w:pPr>
        <w:ind w:left="3337" w:hanging="360"/>
      </w:pPr>
      <w:rPr>
        <w:rFonts w:asciiTheme="minorHAnsi" w:eastAsia="Times New Roman" w:hAnsiTheme="minorHAnsi" w:cs="Times New Roman" w:hint="default"/>
        <w:b/>
      </w:rPr>
    </w:lvl>
    <w:lvl w:ilvl="1">
      <w:start w:val="1"/>
      <w:numFmt w:val="decimal"/>
      <w:lvlText w:val="%2."/>
      <w:lvlJc w:val="left"/>
      <w:pPr>
        <w:ind w:left="720" w:hanging="360"/>
      </w:pPr>
      <w:rPr>
        <w:rFonts w:hint="default"/>
        <w:b w:val="0"/>
        <w:bCs w:val="0"/>
        <w:i w:val="0"/>
        <w:iCs w:val="0"/>
        <w:sz w:val="22"/>
        <w:szCs w:val="22"/>
      </w:rPr>
    </w:lvl>
    <w:lvl w:ilvl="2">
      <w:start w:val="1"/>
      <w:numFmt w:val="upperLetter"/>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C9E1D52"/>
    <w:multiLevelType w:val="hybridMultilevel"/>
    <w:tmpl w:val="2D102BBA"/>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607270497">
    <w:abstractNumId w:val="9"/>
  </w:num>
  <w:num w:numId="2" w16cid:durableId="873234108">
    <w:abstractNumId w:val="58"/>
  </w:num>
  <w:num w:numId="3" w16cid:durableId="1986078929">
    <w:abstractNumId w:val="4"/>
  </w:num>
  <w:num w:numId="4" w16cid:durableId="748233277">
    <w:abstractNumId w:val="25"/>
  </w:num>
  <w:num w:numId="5" w16cid:durableId="1300300361">
    <w:abstractNumId w:val="21"/>
  </w:num>
  <w:num w:numId="6" w16cid:durableId="1481655066">
    <w:abstractNumId w:val="46"/>
  </w:num>
  <w:num w:numId="7" w16cid:durableId="1016267425">
    <w:abstractNumId w:val="26"/>
  </w:num>
  <w:num w:numId="8" w16cid:durableId="182478405">
    <w:abstractNumId w:val="23"/>
  </w:num>
  <w:num w:numId="9" w16cid:durableId="1501627189">
    <w:abstractNumId w:val="49"/>
  </w:num>
  <w:num w:numId="10" w16cid:durableId="484125659">
    <w:abstractNumId w:val="54"/>
  </w:num>
  <w:num w:numId="11" w16cid:durableId="51736558">
    <w:abstractNumId w:val="43"/>
  </w:num>
  <w:num w:numId="12" w16cid:durableId="1975328781">
    <w:abstractNumId w:val="15"/>
  </w:num>
  <w:num w:numId="13" w16cid:durableId="7143599">
    <w:abstractNumId w:val="56"/>
  </w:num>
  <w:num w:numId="14" w16cid:durableId="261304869">
    <w:abstractNumId w:val="41"/>
  </w:num>
  <w:num w:numId="15" w16cid:durableId="1293629608">
    <w:abstractNumId w:val="36"/>
  </w:num>
  <w:num w:numId="16" w16cid:durableId="1094134807">
    <w:abstractNumId w:val="20"/>
  </w:num>
  <w:num w:numId="17" w16cid:durableId="1983268582">
    <w:abstractNumId w:val="28"/>
  </w:num>
  <w:num w:numId="18" w16cid:durableId="955527744">
    <w:abstractNumId w:val="31"/>
  </w:num>
  <w:num w:numId="19" w16cid:durableId="2056392973">
    <w:abstractNumId w:val="16"/>
  </w:num>
  <w:num w:numId="20" w16cid:durableId="2046099755">
    <w:abstractNumId w:val="22"/>
  </w:num>
  <w:num w:numId="21" w16cid:durableId="1031151757">
    <w:abstractNumId w:val="42"/>
  </w:num>
  <w:num w:numId="22" w16cid:durableId="873613888">
    <w:abstractNumId w:val="8"/>
  </w:num>
  <w:num w:numId="23" w16cid:durableId="1703047277">
    <w:abstractNumId w:val="37"/>
  </w:num>
  <w:num w:numId="24" w16cid:durableId="826242173">
    <w:abstractNumId w:val="59"/>
  </w:num>
  <w:num w:numId="25" w16cid:durableId="636029424">
    <w:abstractNumId w:val="32"/>
  </w:num>
  <w:num w:numId="26" w16cid:durableId="1180388267">
    <w:abstractNumId w:val="18"/>
  </w:num>
  <w:num w:numId="27" w16cid:durableId="722752790">
    <w:abstractNumId w:val="27"/>
  </w:num>
  <w:num w:numId="28" w16cid:durableId="278534848">
    <w:abstractNumId w:val="39"/>
  </w:num>
  <w:num w:numId="29" w16cid:durableId="1706521813">
    <w:abstractNumId w:val="57"/>
  </w:num>
  <w:num w:numId="30" w16cid:durableId="1883593566">
    <w:abstractNumId w:val="5"/>
  </w:num>
  <w:num w:numId="31" w16cid:durableId="325934946">
    <w:abstractNumId w:val="24"/>
  </w:num>
  <w:num w:numId="32" w16cid:durableId="1516653027">
    <w:abstractNumId w:val="12"/>
  </w:num>
  <w:num w:numId="33" w16cid:durableId="1780299526">
    <w:abstractNumId w:val="1"/>
  </w:num>
  <w:num w:numId="34" w16cid:durableId="1802189918">
    <w:abstractNumId w:val="19"/>
  </w:num>
  <w:num w:numId="35" w16cid:durableId="1491673272">
    <w:abstractNumId w:val="47"/>
  </w:num>
  <w:num w:numId="36" w16cid:durableId="1184826820">
    <w:abstractNumId w:val="52"/>
  </w:num>
  <w:num w:numId="37" w16cid:durableId="12147622">
    <w:abstractNumId w:val="11"/>
  </w:num>
  <w:num w:numId="38" w16cid:durableId="1280527249">
    <w:abstractNumId w:val="17"/>
  </w:num>
  <w:num w:numId="39" w16cid:durableId="1302033472">
    <w:abstractNumId w:val="38"/>
  </w:num>
  <w:num w:numId="40" w16cid:durableId="1642032267">
    <w:abstractNumId w:val="51"/>
  </w:num>
  <w:num w:numId="41" w16cid:durableId="2106924805">
    <w:abstractNumId w:val="34"/>
  </w:num>
  <w:num w:numId="42" w16cid:durableId="1037924501">
    <w:abstractNumId w:val="45"/>
  </w:num>
  <w:num w:numId="43" w16cid:durableId="529876755">
    <w:abstractNumId w:val="44"/>
  </w:num>
  <w:num w:numId="44" w16cid:durableId="1253466316">
    <w:abstractNumId w:val="55"/>
  </w:num>
  <w:num w:numId="45" w16cid:durableId="1242105714">
    <w:abstractNumId w:val="13"/>
  </w:num>
  <w:num w:numId="46" w16cid:durableId="1461992898">
    <w:abstractNumId w:val="29"/>
  </w:num>
  <w:num w:numId="47" w16cid:durableId="2114087285">
    <w:abstractNumId w:val="14"/>
  </w:num>
  <w:num w:numId="48" w16cid:durableId="1096290345">
    <w:abstractNumId w:val="33"/>
  </w:num>
  <w:num w:numId="49" w16cid:durableId="483469525">
    <w:abstractNumId w:val="48"/>
  </w:num>
  <w:num w:numId="50" w16cid:durableId="1157647074">
    <w:abstractNumId w:val="10"/>
  </w:num>
  <w:num w:numId="51" w16cid:durableId="595481143">
    <w:abstractNumId w:val="60"/>
  </w:num>
  <w:num w:numId="52" w16cid:durableId="1070276013">
    <w:abstractNumId w:val="40"/>
  </w:num>
  <w:num w:numId="53" w16cid:durableId="2052460493">
    <w:abstractNumId w:val="7"/>
  </w:num>
  <w:num w:numId="54" w16cid:durableId="1453401530">
    <w:abstractNumId w:val="6"/>
  </w:num>
  <w:num w:numId="55" w16cid:durableId="52313885">
    <w:abstractNumId w:val="50"/>
  </w:num>
  <w:num w:numId="56" w16cid:durableId="2016763509">
    <w:abstractNumId w:val="61"/>
  </w:num>
  <w:num w:numId="57" w16cid:durableId="832181472">
    <w:abstractNumId w:val="53"/>
  </w:num>
  <w:num w:numId="58" w16cid:durableId="326442895">
    <w:abstractNumId w:val="35"/>
  </w:num>
  <w:num w:numId="59" w16cid:durableId="1350838735">
    <w:abstractNumId w:val="30"/>
  </w:num>
  <w:num w:numId="60" w16cid:durableId="505905072">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A"/>
    <w:rsid w:val="00001289"/>
    <w:rsid w:val="0000400A"/>
    <w:rsid w:val="000041F9"/>
    <w:rsid w:val="000050A6"/>
    <w:rsid w:val="000052D9"/>
    <w:rsid w:val="00006246"/>
    <w:rsid w:val="00007D0C"/>
    <w:rsid w:val="000128D0"/>
    <w:rsid w:val="00013833"/>
    <w:rsid w:val="00017733"/>
    <w:rsid w:val="00021217"/>
    <w:rsid w:val="000229C7"/>
    <w:rsid w:val="000230C1"/>
    <w:rsid w:val="00025964"/>
    <w:rsid w:val="000277D7"/>
    <w:rsid w:val="00030E1C"/>
    <w:rsid w:val="00032BE4"/>
    <w:rsid w:val="00032CA3"/>
    <w:rsid w:val="00033A3A"/>
    <w:rsid w:val="00034218"/>
    <w:rsid w:val="00035996"/>
    <w:rsid w:val="00035AF6"/>
    <w:rsid w:val="00037616"/>
    <w:rsid w:val="000407C9"/>
    <w:rsid w:val="00043E74"/>
    <w:rsid w:val="00044DC6"/>
    <w:rsid w:val="00046A38"/>
    <w:rsid w:val="00047857"/>
    <w:rsid w:val="000506CA"/>
    <w:rsid w:val="00050DC5"/>
    <w:rsid w:val="00051DFD"/>
    <w:rsid w:val="00052042"/>
    <w:rsid w:val="000525B4"/>
    <w:rsid w:val="00052E93"/>
    <w:rsid w:val="00053A24"/>
    <w:rsid w:val="00053D81"/>
    <w:rsid w:val="00055578"/>
    <w:rsid w:val="000555B3"/>
    <w:rsid w:val="00060347"/>
    <w:rsid w:val="00061126"/>
    <w:rsid w:val="00061F20"/>
    <w:rsid w:val="00063472"/>
    <w:rsid w:val="00063E52"/>
    <w:rsid w:val="00064B3D"/>
    <w:rsid w:val="000659C0"/>
    <w:rsid w:val="000659D1"/>
    <w:rsid w:val="00066AA9"/>
    <w:rsid w:val="00070601"/>
    <w:rsid w:val="0007195C"/>
    <w:rsid w:val="000720BE"/>
    <w:rsid w:val="00075A32"/>
    <w:rsid w:val="0007663F"/>
    <w:rsid w:val="000774A0"/>
    <w:rsid w:val="0008043A"/>
    <w:rsid w:val="0008086A"/>
    <w:rsid w:val="00080D83"/>
    <w:rsid w:val="00081590"/>
    <w:rsid w:val="00083052"/>
    <w:rsid w:val="00083F9E"/>
    <w:rsid w:val="00092F4B"/>
    <w:rsid w:val="0009381B"/>
    <w:rsid w:val="00095403"/>
    <w:rsid w:val="00095862"/>
    <w:rsid w:val="00095C5F"/>
    <w:rsid w:val="000968DF"/>
    <w:rsid w:val="00096BD5"/>
    <w:rsid w:val="00097136"/>
    <w:rsid w:val="00097DCF"/>
    <w:rsid w:val="000A15A7"/>
    <w:rsid w:val="000A5177"/>
    <w:rsid w:val="000A65D2"/>
    <w:rsid w:val="000A721D"/>
    <w:rsid w:val="000A7A7D"/>
    <w:rsid w:val="000B15EB"/>
    <w:rsid w:val="000B204B"/>
    <w:rsid w:val="000B3739"/>
    <w:rsid w:val="000B47FA"/>
    <w:rsid w:val="000B5387"/>
    <w:rsid w:val="000B5421"/>
    <w:rsid w:val="000B5B4C"/>
    <w:rsid w:val="000B6C92"/>
    <w:rsid w:val="000B7CDF"/>
    <w:rsid w:val="000C0454"/>
    <w:rsid w:val="000C21BD"/>
    <w:rsid w:val="000C34F0"/>
    <w:rsid w:val="000C4AA7"/>
    <w:rsid w:val="000C7074"/>
    <w:rsid w:val="000D283E"/>
    <w:rsid w:val="000D2887"/>
    <w:rsid w:val="000D2F0E"/>
    <w:rsid w:val="000D313B"/>
    <w:rsid w:val="000D3517"/>
    <w:rsid w:val="000D604D"/>
    <w:rsid w:val="000D66DB"/>
    <w:rsid w:val="000D6EF8"/>
    <w:rsid w:val="000E00DF"/>
    <w:rsid w:val="000E2180"/>
    <w:rsid w:val="000E2449"/>
    <w:rsid w:val="000E34F8"/>
    <w:rsid w:val="000E5255"/>
    <w:rsid w:val="000E52A1"/>
    <w:rsid w:val="000E637E"/>
    <w:rsid w:val="000F0A41"/>
    <w:rsid w:val="000F0A57"/>
    <w:rsid w:val="000F4B45"/>
    <w:rsid w:val="000F4E76"/>
    <w:rsid w:val="000F538F"/>
    <w:rsid w:val="0010079F"/>
    <w:rsid w:val="001009A8"/>
    <w:rsid w:val="001009C3"/>
    <w:rsid w:val="0010137B"/>
    <w:rsid w:val="0010182D"/>
    <w:rsid w:val="00101DA4"/>
    <w:rsid w:val="00103495"/>
    <w:rsid w:val="00103F87"/>
    <w:rsid w:val="00104414"/>
    <w:rsid w:val="00105180"/>
    <w:rsid w:val="00105347"/>
    <w:rsid w:val="001055E5"/>
    <w:rsid w:val="001058BF"/>
    <w:rsid w:val="0010633A"/>
    <w:rsid w:val="0010672F"/>
    <w:rsid w:val="001067CC"/>
    <w:rsid w:val="00106CEC"/>
    <w:rsid w:val="00106E35"/>
    <w:rsid w:val="00107C89"/>
    <w:rsid w:val="001105A0"/>
    <w:rsid w:val="00111227"/>
    <w:rsid w:val="00111473"/>
    <w:rsid w:val="0011203C"/>
    <w:rsid w:val="00112288"/>
    <w:rsid w:val="0011289E"/>
    <w:rsid w:val="00113561"/>
    <w:rsid w:val="00113836"/>
    <w:rsid w:val="00115EE7"/>
    <w:rsid w:val="00116143"/>
    <w:rsid w:val="0011738A"/>
    <w:rsid w:val="00117F16"/>
    <w:rsid w:val="001221A1"/>
    <w:rsid w:val="00122BF1"/>
    <w:rsid w:val="00123CE7"/>
    <w:rsid w:val="0012402A"/>
    <w:rsid w:val="0012455A"/>
    <w:rsid w:val="00124D4A"/>
    <w:rsid w:val="00125A83"/>
    <w:rsid w:val="001304E7"/>
    <w:rsid w:val="00130B23"/>
    <w:rsid w:val="00132D86"/>
    <w:rsid w:val="0013367A"/>
    <w:rsid w:val="00134442"/>
    <w:rsid w:val="001346D8"/>
    <w:rsid w:val="001358A6"/>
    <w:rsid w:val="00136EA5"/>
    <w:rsid w:val="00137D7D"/>
    <w:rsid w:val="00137F5C"/>
    <w:rsid w:val="001415D8"/>
    <w:rsid w:val="001441FC"/>
    <w:rsid w:val="0014494E"/>
    <w:rsid w:val="00144C50"/>
    <w:rsid w:val="00146154"/>
    <w:rsid w:val="001516BC"/>
    <w:rsid w:val="00151800"/>
    <w:rsid w:val="001526D3"/>
    <w:rsid w:val="00152928"/>
    <w:rsid w:val="00152BC8"/>
    <w:rsid w:val="001536F4"/>
    <w:rsid w:val="001542EC"/>
    <w:rsid w:val="00156E58"/>
    <w:rsid w:val="0015721A"/>
    <w:rsid w:val="001575AE"/>
    <w:rsid w:val="0016105F"/>
    <w:rsid w:val="0016135C"/>
    <w:rsid w:val="00161A3E"/>
    <w:rsid w:val="00162BCF"/>
    <w:rsid w:val="00163A0F"/>
    <w:rsid w:val="0016447F"/>
    <w:rsid w:val="0016462B"/>
    <w:rsid w:val="00165A72"/>
    <w:rsid w:val="00165D6F"/>
    <w:rsid w:val="00165FE7"/>
    <w:rsid w:val="001665C6"/>
    <w:rsid w:val="00167510"/>
    <w:rsid w:val="00167674"/>
    <w:rsid w:val="001702DC"/>
    <w:rsid w:val="00173C2A"/>
    <w:rsid w:val="00174296"/>
    <w:rsid w:val="0017429B"/>
    <w:rsid w:val="00176CDA"/>
    <w:rsid w:val="00177C6C"/>
    <w:rsid w:val="00180201"/>
    <w:rsid w:val="001805FB"/>
    <w:rsid w:val="001807DB"/>
    <w:rsid w:val="00180C4C"/>
    <w:rsid w:val="001817F8"/>
    <w:rsid w:val="0018183A"/>
    <w:rsid w:val="00182B09"/>
    <w:rsid w:val="00183407"/>
    <w:rsid w:val="001850D6"/>
    <w:rsid w:val="00185117"/>
    <w:rsid w:val="00185214"/>
    <w:rsid w:val="001907EE"/>
    <w:rsid w:val="0019256E"/>
    <w:rsid w:val="00192AF6"/>
    <w:rsid w:val="00193BAE"/>
    <w:rsid w:val="00194151"/>
    <w:rsid w:val="00194313"/>
    <w:rsid w:val="00194786"/>
    <w:rsid w:val="0019575D"/>
    <w:rsid w:val="0019613D"/>
    <w:rsid w:val="00197F73"/>
    <w:rsid w:val="001A031D"/>
    <w:rsid w:val="001A4923"/>
    <w:rsid w:val="001A5516"/>
    <w:rsid w:val="001A5A85"/>
    <w:rsid w:val="001A646B"/>
    <w:rsid w:val="001A66FD"/>
    <w:rsid w:val="001B1C6E"/>
    <w:rsid w:val="001B20CB"/>
    <w:rsid w:val="001B210F"/>
    <w:rsid w:val="001B2318"/>
    <w:rsid w:val="001B30E9"/>
    <w:rsid w:val="001B35C9"/>
    <w:rsid w:val="001B39C5"/>
    <w:rsid w:val="001B42CE"/>
    <w:rsid w:val="001B439A"/>
    <w:rsid w:val="001B5CE3"/>
    <w:rsid w:val="001B7F05"/>
    <w:rsid w:val="001C0608"/>
    <w:rsid w:val="001C0782"/>
    <w:rsid w:val="001C08D9"/>
    <w:rsid w:val="001C1088"/>
    <w:rsid w:val="001C394B"/>
    <w:rsid w:val="001C40C6"/>
    <w:rsid w:val="001C417D"/>
    <w:rsid w:val="001C41FF"/>
    <w:rsid w:val="001C4338"/>
    <w:rsid w:val="001C4CB8"/>
    <w:rsid w:val="001C5BB5"/>
    <w:rsid w:val="001C71EC"/>
    <w:rsid w:val="001C7C0C"/>
    <w:rsid w:val="001D11B1"/>
    <w:rsid w:val="001D19F5"/>
    <w:rsid w:val="001D1A2F"/>
    <w:rsid w:val="001D2E09"/>
    <w:rsid w:val="001D32A8"/>
    <w:rsid w:val="001D3709"/>
    <w:rsid w:val="001D3729"/>
    <w:rsid w:val="001D4BB1"/>
    <w:rsid w:val="001D5C76"/>
    <w:rsid w:val="001D62B2"/>
    <w:rsid w:val="001E1BB5"/>
    <w:rsid w:val="001E3A2A"/>
    <w:rsid w:val="001E64E5"/>
    <w:rsid w:val="001E725D"/>
    <w:rsid w:val="001E78C3"/>
    <w:rsid w:val="001F3F97"/>
    <w:rsid w:val="001F6441"/>
    <w:rsid w:val="001F774D"/>
    <w:rsid w:val="00201AC8"/>
    <w:rsid w:val="0020407B"/>
    <w:rsid w:val="00205BA8"/>
    <w:rsid w:val="00207057"/>
    <w:rsid w:val="002131BF"/>
    <w:rsid w:val="0021460C"/>
    <w:rsid w:val="00215307"/>
    <w:rsid w:val="00215B3A"/>
    <w:rsid w:val="00216220"/>
    <w:rsid w:val="00216ACA"/>
    <w:rsid w:val="00216CB8"/>
    <w:rsid w:val="00217E57"/>
    <w:rsid w:val="00220ABD"/>
    <w:rsid w:val="002323F7"/>
    <w:rsid w:val="00233CA6"/>
    <w:rsid w:val="00233E90"/>
    <w:rsid w:val="0023497B"/>
    <w:rsid w:val="002353FA"/>
    <w:rsid w:val="0023589A"/>
    <w:rsid w:val="002363C8"/>
    <w:rsid w:val="0023677E"/>
    <w:rsid w:val="00236BAD"/>
    <w:rsid w:val="00236D90"/>
    <w:rsid w:val="00237911"/>
    <w:rsid w:val="002400A8"/>
    <w:rsid w:val="00240195"/>
    <w:rsid w:val="00241C1F"/>
    <w:rsid w:val="002424CD"/>
    <w:rsid w:val="002425AE"/>
    <w:rsid w:val="002455C0"/>
    <w:rsid w:val="00245BCE"/>
    <w:rsid w:val="00245DE2"/>
    <w:rsid w:val="0024701E"/>
    <w:rsid w:val="002501EB"/>
    <w:rsid w:val="00251B56"/>
    <w:rsid w:val="00251E72"/>
    <w:rsid w:val="002528AB"/>
    <w:rsid w:val="00252BCC"/>
    <w:rsid w:val="002530DC"/>
    <w:rsid w:val="002531D8"/>
    <w:rsid w:val="002543CE"/>
    <w:rsid w:val="00256FBC"/>
    <w:rsid w:val="00261EE6"/>
    <w:rsid w:val="0026201F"/>
    <w:rsid w:val="00262840"/>
    <w:rsid w:val="00266B7E"/>
    <w:rsid w:val="002746BF"/>
    <w:rsid w:val="00276AD9"/>
    <w:rsid w:val="00276BE1"/>
    <w:rsid w:val="002828F5"/>
    <w:rsid w:val="00282BB5"/>
    <w:rsid w:val="00283119"/>
    <w:rsid w:val="0028381F"/>
    <w:rsid w:val="002842FC"/>
    <w:rsid w:val="00286962"/>
    <w:rsid w:val="00286BEB"/>
    <w:rsid w:val="0029153D"/>
    <w:rsid w:val="00292146"/>
    <w:rsid w:val="0029235E"/>
    <w:rsid w:val="0029278E"/>
    <w:rsid w:val="00292D4C"/>
    <w:rsid w:val="0029675A"/>
    <w:rsid w:val="00296BDB"/>
    <w:rsid w:val="002976B1"/>
    <w:rsid w:val="00297A8B"/>
    <w:rsid w:val="00297E3C"/>
    <w:rsid w:val="002A00D3"/>
    <w:rsid w:val="002A00F8"/>
    <w:rsid w:val="002A2602"/>
    <w:rsid w:val="002A27AD"/>
    <w:rsid w:val="002A2BF7"/>
    <w:rsid w:val="002A378A"/>
    <w:rsid w:val="002A3868"/>
    <w:rsid w:val="002A6587"/>
    <w:rsid w:val="002B13D4"/>
    <w:rsid w:val="002B2E28"/>
    <w:rsid w:val="002B3FFF"/>
    <w:rsid w:val="002B43F9"/>
    <w:rsid w:val="002B5134"/>
    <w:rsid w:val="002B55B4"/>
    <w:rsid w:val="002B6633"/>
    <w:rsid w:val="002B6DE7"/>
    <w:rsid w:val="002B77B2"/>
    <w:rsid w:val="002C31DA"/>
    <w:rsid w:val="002C460B"/>
    <w:rsid w:val="002C48FD"/>
    <w:rsid w:val="002C6347"/>
    <w:rsid w:val="002C7C64"/>
    <w:rsid w:val="002D0210"/>
    <w:rsid w:val="002D056C"/>
    <w:rsid w:val="002D0AB4"/>
    <w:rsid w:val="002D1599"/>
    <w:rsid w:val="002D1A60"/>
    <w:rsid w:val="002D33B4"/>
    <w:rsid w:val="002D3BCB"/>
    <w:rsid w:val="002D57EF"/>
    <w:rsid w:val="002E3B21"/>
    <w:rsid w:val="002E3C7C"/>
    <w:rsid w:val="002E3F9E"/>
    <w:rsid w:val="002E460A"/>
    <w:rsid w:val="002E5A38"/>
    <w:rsid w:val="002E6284"/>
    <w:rsid w:val="002E664F"/>
    <w:rsid w:val="002F01F8"/>
    <w:rsid w:val="002F03C8"/>
    <w:rsid w:val="002F0949"/>
    <w:rsid w:val="002F2EED"/>
    <w:rsid w:val="002F2FB5"/>
    <w:rsid w:val="002F3400"/>
    <w:rsid w:val="002F3D14"/>
    <w:rsid w:val="002F4F6F"/>
    <w:rsid w:val="002F561F"/>
    <w:rsid w:val="002F676F"/>
    <w:rsid w:val="003007B3"/>
    <w:rsid w:val="003013F6"/>
    <w:rsid w:val="0030160F"/>
    <w:rsid w:val="00302CAF"/>
    <w:rsid w:val="00303549"/>
    <w:rsid w:val="00304428"/>
    <w:rsid w:val="003046C3"/>
    <w:rsid w:val="00306E0F"/>
    <w:rsid w:val="00310420"/>
    <w:rsid w:val="003115A2"/>
    <w:rsid w:val="00311628"/>
    <w:rsid w:val="0031190F"/>
    <w:rsid w:val="00314CDD"/>
    <w:rsid w:val="0031530A"/>
    <w:rsid w:val="0031540F"/>
    <w:rsid w:val="00315901"/>
    <w:rsid w:val="00315B51"/>
    <w:rsid w:val="00316675"/>
    <w:rsid w:val="00320429"/>
    <w:rsid w:val="003207CB"/>
    <w:rsid w:val="00320AAC"/>
    <w:rsid w:val="00320DA8"/>
    <w:rsid w:val="00322290"/>
    <w:rsid w:val="003229C8"/>
    <w:rsid w:val="003248D5"/>
    <w:rsid w:val="00324B14"/>
    <w:rsid w:val="00325198"/>
    <w:rsid w:val="00326CC3"/>
    <w:rsid w:val="0032770C"/>
    <w:rsid w:val="00327C0E"/>
    <w:rsid w:val="00331AD7"/>
    <w:rsid w:val="00332682"/>
    <w:rsid w:val="00332747"/>
    <w:rsid w:val="00332973"/>
    <w:rsid w:val="00333143"/>
    <w:rsid w:val="0033691C"/>
    <w:rsid w:val="00336E0C"/>
    <w:rsid w:val="003373CD"/>
    <w:rsid w:val="00337BDA"/>
    <w:rsid w:val="00342023"/>
    <w:rsid w:val="003420BA"/>
    <w:rsid w:val="003420E7"/>
    <w:rsid w:val="00343161"/>
    <w:rsid w:val="00343743"/>
    <w:rsid w:val="0034624A"/>
    <w:rsid w:val="00346393"/>
    <w:rsid w:val="00346872"/>
    <w:rsid w:val="00347FC9"/>
    <w:rsid w:val="00347FE5"/>
    <w:rsid w:val="00350630"/>
    <w:rsid w:val="00350E66"/>
    <w:rsid w:val="00351069"/>
    <w:rsid w:val="003515BE"/>
    <w:rsid w:val="00352664"/>
    <w:rsid w:val="00353804"/>
    <w:rsid w:val="003538AB"/>
    <w:rsid w:val="0035482A"/>
    <w:rsid w:val="00355FBD"/>
    <w:rsid w:val="00356345"/>
    <w:rsid w:val="00356F79"/>
    <w:rsid w:val="00357468"/>
    <w:rsid w:val="003619F2"/>
    <w:rsid w:val="00361ED7"/>
    <w:rsid w:val="003621A0"/>
    <w:rsid w:val="00362302"/>
    <w:rsid w:val="00364039"/>
    <w:rsid w:val="00365820"/>
    <w:rsid w:val="003710BA"/>
    <w:rsid w:val="00371A51"/>
    <w:rsid w:val="00371F36"/>
    <w:rsid w:val="00372CCA"/>
    <w:rsid w:val="00372D5A"/>
    <w:rsid w:val="00373601"/>
    <w:rsid w:val="00374100"/>
    <w:rsid w:val="003743D4"/>
    <w:rsid w:val="00374AF6"/>
    <w:rsid w:val="0037776B"/>
    <w:rsid w:val="00377953"/>
    <w:rsid w:val="0038018B"/>
    <w:rsid w:val="003804AE"/>
    <w:rsid w:val="0038293A"/>
    <w:rsid w:val="00382CDB"/>
    <w:rsid w:val="00382F71"/>
    <w:rsid w:val="0038377D"/>
    <w:rsid w:val="00383DB8"/>
    <w:rsid w:val="00384442"/>
    <w:rsid w:val="00386B39"/>
    <w:rsid w:val="00393A1C"/>
    <w:rsid w:val="00393F53"/>
    <w:rsid w:val="003A13EE"/>
    <w:rsid w:val="003A338A"/>
    <w:rsid w:val="003A478C"/>
    <w:rsid w:val="003A569F"/>
    <w:rsid w:val="003A5AE9"/>
    <w:rsid w:val="003A6E35"/>
    <w:rsid w:val="003B0122"/>
    <w:rsid w:val="003B4F21"/>
    <w:rsid w:val="003B53A8"/>
    <w:rsid w:val="003B5C6D"/>
    <w:rsid w:val="003B61A3"/>
    <w:rsid w:val="003B6272"/>
    <w:rsid w:val="003B696A"/>
    <w:rsid w:val="003C03B1"/>
    <w:rsid w:val="003C0605"/>
    <w:rsid w:val="003C14D9"/>
    <w:rsid w:val="003C4BE0"/>
    <w:rsid w:val="003C554F"/>
    <w:rsid w:val="003C6EAB"/>
    <w:rsid w:val="003C79CE"/>
    <w:rsid w:val="003D0A0D"/>
    <w:rsid w:val="003D1EE8"/>
    <w:rsid w:val="003D3E91"/>
    <w:rsid w:val="003D53F7"/>
    <w:rsid w:val="003D6984"/>
    <w:rsid w:val="003D6D37"/>
    <w:rsid w:val="003D7438"/>
    <w:rsid w:val="003E206A"/>
    <w:rsid w:val="003E2081"/>
    <w:rsid w:val="003E5424"/>
    <w:rsid w:val="003E5460"/>
    <w:rsid w:val="003E6282"/>
    <w:rsid w:val="003E7C01"/>
    <w:rsid w:val="003F14A6"/>
    <w:rsid w:val="003F2B4C"/>
    <w:rsid w:val="003F32C5"/>
    <w:rsid w:val="003F3A8E"/>
    <w:rsid w:val="003F4420"/>
    <w:rsid w:val="003F66D5"/>
    <w:rsid w:val="004009CD"/>
    <w:rsid w:val="00400CD8"/>
    <w:rsid w:val="0040149C"/>
    <w:rsid w:val="00402F99"/>
    <w:rsid w:val="00405F28"/>
    <w:rsid w:val="00407BD9"/>
    <w:rsid w:val="004110CC"/>
    <w:rsid w:val="00414478"/>
    <w:rsid w:val="00414B57"/>
    <w:rsid w:val="004150E3"/>
    <w:rsid w:val="004157FA"/>
    <w:rsid w:val="00415942"/>
    <w:rsid w:val="00415986"/>
    <w:rsid w:val="004212F3"/>
    <w:rsid w:val="004214B2"/>
    <w:rsid w:val="0042263B"/>
    <w:rsid w:val="00422F46"/>
    <w:rsid w:val="004262E2"/>
    <w:rsid w:val="00426ED4"/>
    <w:rsid w:val="00430EBC"/>
    <w:rsid w:val="00431130"/>
    <w:rsid w:val="004320CB"/>
    <w:rsid w:val="00434614"/>
    <w:rsid w:val="00434B09"/>
    <w:rsid w:val="00435D0B"/>
    <w:rsid w:val="00436F6B"/>
    <w:rsid w:val="00440832"/>
    <w:rsid w:val="00440FEC"/>
    <w:rsid w:val="00441FE7"/>
    <w:rsid w:val="00442B96"/>
    <w:rsid w:val="0044332E"/>
    <w:rsid w:val="00444327"/>
    <w:rsid w:val="00444488"/>
    <w:rsid w:val="00445C2A"/>
    <w:rsid w:val="00446402"/>
    <w:rsid w:val="00446BCF"/>
    <w:rsid w:val="004475E6"/>
    <w:rsid w:val="00452AD7"/>
    <w:rsid w:val="0045350E"/>
    <w:rsid w:val="00455B7E"/>
    <w:rsid w:val="00460345"/>
    <w:rsid w:val="0046093C"/>
    <w:rsid w:val="00461DC6"/>
    <w:rsid w:val="00462B24"/>
    <w:rsid w:val="00463E11"/>
    <w:rsid w:val="00464672"/>
    <w:rsid w:val="00464DBF"/>
    <w:rsid w:val="0046503F"/>
    <w:rsid w:val="00467963"/>
    <w:rsid w:val="0047007F"/>
    <w:rsid w:val="00471BC9"/>
    <w:rsid w:val="00471D80"/>
    <w:rsid w:val="0047316E"/>
    <w:rsid w:val="004737CF"/>
    <w:rsid w:val="00473932"/>
    <w:rsid w:val="00475C77"/>
    <w:rsid w:val="00475D64"/>
    <w:rsid w:val="0047602F"/>
    <w:rsid w:val="00476044"/>
    <w:rsid w:val="00481AAC"/>
    <w:rsid w:val="00483583"/>
    <w:rsid w:val="004847A8"/>
    <w:rsid w:val="004854FF"/>
    <w:rsid w:val="00486B98"/>
    <w:rsid w:val="00492BD3"/>
    <w:rsid w:val="00492D53"/>
    <w:rsid w:val="00493969"/>
    <w:rsid w:val="00494094"/>
    <w:rsid w:val="00494337"/>
    <w:rsid w:val="00495A72"/>
    <w:rsid w:val="00495EF6"/>
    <w:rsid w:val="004965E4"/>
    <w:rsid w:val="00497E2A"/>
    <w:rsid w:val="004A03FF"/>
    <w:rsid w:val="004A18C3"/>
    <w:rsid w:val="004A2D32"/>
    <w:rsid w:val="004A3396"/>
    <w:rsid w:val="004A7A03"/>
    <w:rsid w:val="004B1C35"/>
    <w:rsid w:val="004B2B98"/>
    <w:rsid w:val="004B3366"/>
    <w:rsid w:val="004B3565"/>
    <w:rsid w:val="004B4415"/>
    <w:rsid w:val="004B47FE"/>
    <w:rsid w:val="004B4945"/>
    <w:rsid w:val="004B50A9"/>
    <w:rsid w:val="004B58A3"/>
    <w:rsid w:val="004B70BD"/>
    <w:rsid w:val="004C316D"/>
    <w:rsid w:val="004C33E0"/>
    <w:rsid w:val="004C369C"/>
    <w:rsid w:val="004C3AC4"/>
    <w:rsid w:val="004C3CFC"/>
    <w:rsid w:val="004C42FA"/>
    <w:rsid w:val="004C738F"/>
    <w:rsid w:val="004C7B1B"/>
    <w:rsid w:val="004D0546"/>
    <w:rsid w:val="004D21E3"/>
    <w:rsid w:val="004D2BB9"/>
    <w:rsid w:val="004D3CE0"/>
    <w:rsid w:val="004D3D91"/>
    <w:rsid w:val="004D422E"/>
    <w:rsid w:val="004D4CF9"/>
    <w:rsid w:val="004D51F3"/>
    <w:rsid w:val="004D54DF"/>
    <w:rsid w:val="004D5784"/>
    <w:rsid w:val="004E54FD"/>
    <w:rsid w:val="004E6A5B"/>
    <w:rsid w:val="004E74A8"/>
    <w:rsid w:val="004F025F"/>
    <w:rsid w:val="004F07C6"/>
    <w:rsid w:val="004F18B3"/>
    <w:rsid w:val="004F199F"/>
    <w:rsid w:val="004F2B78"/>
    <w:rsid w:val="004F30FD"/>
    <w:rsid w:val="004F346B"/>
    <w:rsid w:val="004F35B1"/>
    <w:rsid w:val="004F479E"/>
    <w:rsid w:val="004F676B"/>
    <w:rsid w:val="004F7E99"/>
    <w:rsid w:val="00500F53"/>
    <w:rsid w:val="0050210C"/>
    <w:rsid w:val="005037C2"/>
    <w:rsid w:val="00503B07"/>
    <w:rsid w:val="00503B74"/>
    <w:rsid w:val="00503D29"/>
    <w:rsid w:val="00504C0A"/>
    <w:rsid w:val="00504FF7"/>
    <w:rsid w:val="005052EE"/>
    <w:rsid w:val="00505716"/>
    <w:rsid w:val="00506609"/>
    <w:rsid w:val="00507261"/>
    <w:rsid w:val="00507AA5"/>
    <w:rsid w:val="005124BF"/>
    <w:rsid w:val="00513577"/>
    <w:rsid w:val="00513A06"/>
    <w:rsid w:val="00513D86"/>
    <w:rsid w:val="00514397"/>
    <w:rsid w:val="005146E6"/>
    <w:rsid w:val="00514D26"/>
    <w:rsid w:val="005204F9"/>
    <w:rsid w:val="0052111D"/>
    <w:rsid w:val="0052121A"/>
    <w:rsid w:val="005217C4"/>
    <w:rsid w:val="00522A4E"/>
    <w:rsid w:val="00522FEA"/>
    <w:rsid w:val="005259E6"/>
    <w:rsid w:val="00530B2B"/>
    <w:rsid w:val="00531BCB"/>
    <w:rsid w:val="0053582A"/>
    <w:rsid w:val="00536440"/>
    <w:rsid w:val="00536B0B"/>
    <w:rsid w:val="00536FAB"/>
    <w:rsid w:val="005405FA"/>
    <w:rsid w:val="0054363A"/>
    <w:rsid w:val="00543E3A"/>
    <w:rsid w:val="00544A21"/>
    <w:rsid w:val="00544C1C"/>
    <w:rsid w:val="00545BC9"/>
    <w:rsid w:val="005479E2"/>
    <w:rsid w:val="00547B8C"/>
    <w:rsid w:val="005515E5"/>
    <w:rsid w:val="005533EA"/>
    <w:rsid w:val="00553D31"/>
    <w:rsid w:val="00555C94"/>
    <w:rsid w:val="00556CD3"/>
    <w:rsid w:val="00556D06"/>
    <w:rsid w:val="00556E9E"/>
    <w:rsid w:val="005579A7"/>
    <w:rsid w:val="00560223"/>
    <w:rsid w:val="00561351"/>
    <w:rsid w:val="0056145A"/>
    <w:rsid w:val="00564351"/>
    <w:rsid w:val="005646E8"/>
    <w:rsid w:val="00574882"/>
    <w:rsid w:val="00575427"/>
    <w:rsid w:val="005760A9"/>
    <w:rsid w:val="005829BE"/>
    <w:rsid w:val="0058353E"/>
    <w:rsid w:val="0058487B"/>
    <w:rsid w:val="00591145"/>
    <w:rsid w:val="005917D9"/>
    <w:rsid w:val="00593085"/>
    <w:rsid w:val="0059336C"/>
    <w:rsid w:val="00594464"/>
    <w:rsid w:val="00594C02"/>
    <w:rsid w:val="00594E2E"/>
    <w:rsid w:val="0059504C"/>
    <w:rsid w:val="00595444"/>
    <w:rsid w:val="005956F8"/>
    <w:rsid w:val="005977C9"/>
    <w:rsid w:val="005A1F0F"/>
    <w:rsid w:val="005A2B2D"/>
    <w:rsid w:val="005A3599"/>
    <w:rsid w:val="005A5BD9"/>
    <w:rsid w:val="005A6C06"/>
    <w:rsid w:val="005A6C46"/>
    <w:rsid w:val="005A7238"/>
    <w:rsid w:val="005A73BC"/>
    <w:rsid w:val="005A749A"/>
    <w:rsid w:val="005B1777"/>
    <w:rsid w:val="005B19A2"/>
    <w:rsid w:val="005B21C0"/>
    <w:rsid w:val="005B6F5D"/>
    <w:rsid w:val="005C155A"/>
    <w:rsid w:val="005C167C"/>
    <w:rsid w:val="005C2894"/>
    <w:rsid w:val="005C3126"/>
    <w:rsid w:val="005C3769"/>
    <w:rsid w:val="005C5A3C"/>
    <w:rsid w:val="005D0420"/>
    <w:rsid w:val="005D0C7A"/>
    <w:rsid w:val="005D11B4"/>
    <w:rsid w:val="005D14C3"/>
    <w:rsid w:val="005D1B3E"/>
    <w:rsid w:val="005D31DB"/>
    <w:rsid w:val="005D359A"/>
    <w:rsid w:val="005D5EB4"/>
    <w:rsid w:val="005D654B"/>
    <w:rsid w:val="005E001D"/>
    <w:rsid w:val="005E0D4B"/>
    <w:rsid w:val="005E2BD6"/>
    <w:rsid w:val="005E3705"/>
    <w:rsid w:val="005E3977"/>
    <w:rsid w:val="005E3EEB"/>
    <w:rsid w:val="005E4FC7"/>
    <w:rsid w:val="005E70EE"/>
    <w:rsid w:val="005F11A5"/>
    <w:rsid w:val="005F1737"/>
    <w:rsid w:val="005F3A85"/>
    <w:rsid w:val="005F4618"/>
    <w:rsid w:val="005F57D5"/>
    <w:rsid w:val="005F7AF8"/>
    <w:rsid w:val="005F7E1F"/>
    <w:rsid w:val="00600330"/>
    <w:rsid w:val="006004BA"/>
    <w:rsid w:val="00601276"/>
    <w:rsid w:val="00601661"/>
    <w:rsid w:val="006016DF"/>
    <w:rsid w:val="00601B74"/>
    <w:rsid w:val="006022D8"/>
    <w:rsid w:val="0060340F"/>
    <w:rsid w:val="00603605"/>
    <w:rsid w:val="00603C2C"/>
    <w:rsid w:val="00603EA5"/>
    <w:rsid w:val="00605861"/>
    <w:rsid w:val="0060668E"/>
    <w:rsid w:val="00606EF4"/>
    <w:rsid w:val="00607884"/>
    <w:rsid w:val="00610647"/>
    <w:rsid w:val="006109AD"/>
    <w:rsid w:val="00612E15"/>
    <w:rsid w:val="006141A1"/>
    <w:rsid w:val="0061581E"/>
    <w:rsid w:val="00615975"/>
    <w:rsid w:val="00617508"/>
    <w:rsid w:val="0062046F"/>
    <w:rsid w:val="0062252E"/>
    <w:rsid w:val="00622781"/>
    <w:rsid w:val="00624408"/>
    <w:rsid w:val="00625B1D"/>
    <w:rsid w:val="00625C33"/>
    <w:rsid w:val="00625C8C"/>
    <w:rsid w:val="00626307"/>
    <w:rsid w:val="00631049"/>
    <w:rsid w:val="006317D2"/>
    <w:rsid w:val="0063441B"/>
    <w:rsid w:val="0063585E"/>
    <w:rsid w:val="00636871"/>
    <w:rsid w:val="00636F4A"/>
    <w:rsid w:val="00640BFF"/>
    <w:rsid w:val="00642075"/>
    <w:rsid w:val="00642C8C"/>
    <w:rsid w:val="00642D4C"/>
    <w:rsid w:val="006440B1"/>
    <w:rsid w:val="00644CCB"/>
    <w:rsid w:val="00644DF9"/>
    <w:rsid w:val="00646527"/>
    <w:rsid w:val="00646BBF"/>
    <w:rsid w:val="00647A23"/>
    <w:rsid w:val="00647DA4"/>
    <w:rsid w:val="0065035A"/>
    <w:rsid w:val="00650F65"/>
    <w:rsid w:val="00651241"/>
    <w:rsid w:val="006537DA"/>
    <w:rsid w:val="00653E04"/>
    <w:rsid w:val="0065495D"/>
    <w:rsid w:val="006554FD"/>
    <w:rsid w:val="00656529"/>
    <w:rsid w:val="006570F3"/>
    <w:rsid w:val="006578F9"/>
    <w:rsid w:val="00657A65"/>
    <w:rsid w:val="00661874"/>
    <w:rsid w:val="0066291C"/>
    <w:rsid w:val="00663170"/>
    <w:rsid w:val="00663327"/>
    <w:rsid w:val="00663FC5"/>
    <w:rsid w:val="00666997"/>
    <w:rsid w:val="00667644"/>
    <w:rsid w:val="00670021"/>
    <w:rsid w:val="00672F92"/>
    <w:rsid w:val="00673055"/>
    <w:rsid w:val="006734B9"/>
    <w:rsid w:val="00673616"/>
    <w:rsid w:val="006736E4"/>
    <w:rsid w:val="00674CE7"/>
    <w:rsid w:val="0067552A"/>
    <w:rsid w:val="0067580C"/>
    <w:rsid w:val="00676F30"/>
    <w:rsid w:val="006800E1"/>
    <w:rsid w:val="006804A6"/>
    <w:rsid w:val="00680ADC"/>
    <w:rsid w:val="00683627"/>
    <w:rsid w:val="00683CB6"/>
    <w:rsid w:val="00684132"/>
    <w:rsid w:val="00684472"/>
    <w:rsid w:val="00685562"/>
    <w:rsid w:val="00686806"/>
    <w:rsid w:val="00687E8C"/>
    <w:rsid w:val="00691488"/>
    <w:rsid w:val="006918E6"/>
    <w:rsid w:val="00692F23"/>
    <w:rsid w:val="00693933"/>
    <w:rsid w:val="00696135"/>
    <w:rsid w:val="0069621B"/>
    <w:rsid w:val="00697D19"/>
    <w:rsid w:val="006A031E"/>
    <w:rsid w:val="006A1596"/>
    <w:rsid w:val="006A2283"/>
    <w:rsid w:val="006A3429"/>
    <w:rsid w:val="006A373B"/>
    <w:rsid w:val="006A4306"/>
    <w:rsid w:val="006A5690"/>
    <w:rsid w:val="006A74B1"/>
    <w:rsid w:val="006A7837"/>
    <w:rsid w:val="006A79ED"/>
    <w:rsid w:val="006B01BA"/>
    <w:rsid w:val="006B20A9"/>
    <w:rsid w:val="006B359D"/>
    <w:rsid w:val="006B3FB7"/>
    <w:rsid w:val="006B4267"/>
    <w:rsid w:val="006B4ED6"/>
    <w:rsid w:val="006B52A2"/>
    <w:rsid w:val="006B530A"/>
    <w:rsid w:val="006B7104"/>
    <w:rsid w:val="006C2110"/>
    <w:rsid w:val="006C2800"/>
    <w:rsid w:val="006C2E95"/>
    <w:rsid w:val="006C433C"/>
    <w:rsid w:val="006C4A76"/>
    <w:rsid w:val="006C4CD2"/>
    <w:rsid w:val="006C4F9A"/>
    <w:rsid w:val="006C5A8B"/>
    <w:rsid w:val="006C6179"/>
    <w:rsid w:val="006C651C"/>
    <w:rsid w:val="006C7190"/>
    <w:rsid w:val="006C7F6D"/>
    <w:rsid w:val="006D1AF5"/>
    <w:rsid w:val="006D50F4"/>
    <w:rsid w:val="006D5C95"/>
    <w:rsid w:val="006D6E72"/>
    <w:rsid w:val="006E0C7C"/>
    <w:rsid w:val="006E13BE"/>
    <w:rsid w:val="006E26DB"/>
    <w:rsid w:val="006E28A1"/>
    <w:rsid w:val="006E5B37"/>
    <w:rsid w:val="006E6233"/>
    <w:rsid w:val="006E722C"/>
    <w:rsid w:val="006E74ED"/>
    <w:rsid w:val="006F1950"/>
    <w:rsid w:val="006F209E"/>
    <w:rsid w:val="006F331D"/>
    <w:rsid w:val="006F481E"/>
    <w:rsid w:val="006F4BCC"/>
    <w:rsid w:val="006F60C2"/>
    <w:rsid w:val="006F71DE"/>
    <w:rsid w:val="006F7610"/>
    <w:rsid w:val="006F76BD"/>
    <w:rsid w:val="00703523"/>
    <w:rsid w:val="007051E6"/>
    <w:rsid w:val="00706784"/>
    <w:rsid w:val="00710837"/>
    <w:rsid w:val="00711EB7"/>
    <w:rsid w:val="00712050"/>
    <w:rsid w:val="007121F9"/>
    <w:rsid w:val="007139E1"/>
    <w:rsid w:val="007144B4"/>
    <w:rsid w:val="007147A0"/>
    <w:rsid w:val="00715908"/>
    <w:rsid w:val="00715D75"/>
    <w:rsid w:val="0071607B"/>
    <w:rsid w:val="00716655"/>
    <w:rsid w:val="00716810"/>
    <w:rsid w:val="00717299"/>
    <w:rsid w:val="00717E2B"/>
    <w:rsid w:val="0072002E"/>
    <w:rsid w:val="00720CAA"/>
    <w:rsid w:val="00723441"/>
    <w:rsid w:val="0072668C"/>
    <w:rsid w:val="0072756D"/>
    <w:rsid w:val="00727E06"/>
    <w:rsid w:val="00727F94"/>
    <w:rsid w:val="007315E3"/>
    <w:rsid w:val="00731B49"/>
    <w:rsid w:val="007329DD"/>
    <w:rsid w:val="007337EB"/>
    <w:rsid w:val="00733DC3"/>
    <w:rsid w:val="00733E03"/>
    <w:rsid w:val="00733F28"/>
    <w:rsid w:val="007349CA"/>
    <w:rsid w:val="0073508F"/>
    <w:rsid w:val="00736AAC"/>
    <w:rsid w:val="00740A35"/>
    <w:rsid w:val="0074146D"/>
    <w:rsid w:val="00742341"/>
    <w:rsid w:val="007447B6"/>
    <w:rsid w:val="00745D18"/>
    <w:rsid w:val="00746945"/>
    <w:rsid w:val="007511B1"/>
    <w:rsid w:val="0075154E"/>
    <w:rsid w:val="00753346"/>
    <w:rsid w:val="007534FC"/>
    <w:rsid w:val="00755143"/>
    <w:rsid w:val="007572CC"/>
    <w:rsid w:val="00757663"/>
    <w:rsid w:val="007577C9"/>
    <w:rsid w:val="007608EB"/>
    <w:rsid w:val="00761D94"/>
    <w:rsid w:val="007623B3"/>
    <w:rsid w:val="007629AF"/>
    <w:rsid w:val="00762DA5"/>
    <w:rsid w:val="0076428A"/>
    <w:rsid w:val="00764821"/>
    <w:rsid w:val="007662EC"/>
    <w:rsid w:val="007664A7"/>
    <w:rsid w:val="007679D9"/>
    <w:rsid w:val="00767B31"/>
    <w:rsid w:val="00767D3A"/>
    <w:rsid w:val="00770764"/>
    <w:rsid w:val="007722CB"/>
    <w:rsid w:val="007728CF"/>
    <w:rsid w:val="00774092"/>
    <w:rsid w:val="0077417F"/>
    <w:rsid w:val="007742C8"/>
    <w:rsid w:val="00776530"/>
    <w:rsid w:val="00776788"/>
    <w:rsid w:val="00776E7F"/>
    <w:rsid w:val="007770E6"/>
    <w:rsid w:val="00780354"/>
    <w:rsid w:val="00781517"/>
    <w:rsid w:val="00781D1D"/>
    <w:rsid w:val="007834D9"/>
    <w:rsid w:val="00784573"/>
    <w:rsid w:val="00785418"/>
    <w:rsid w:val="00785BC6"/>
    <w:rsid w:val="00786458"/>
    <w:rsid w:val="00786AC0"/>
    <w:rsid w:val="00786B90"/>
    <w:rsid w:val="00787D51"/>
    <w:rsid w:val="007902B1"/>
    <w:rsid w:val="007912C0"/>
    <w:rsid w:val="00791E8E"/>
    <w:rsid w:val="007925DD"/>
    <w:rsid w:val="00792D0F"/>
    <w:rsid w:val="0079429E"/>
    <w:rsid w:val="00795F17"/>
    <w:rsid w:val="007961DB"/>
    <w:rsid w:val="00797418"/>
    <w:rsid w:val="007A0109"/>
    <w:rsid w:val="007A023B"/>
    <w:rsid w:val="007A0499"/>
    <w:rsid w:val="007A0D11"/>
    <w:rsid w:val="007A0F19"/>
    <w:rsid w:val="007A154A"/>
    <w:rsid w:val="007A2DAF"/>
    <w:rsid w:val="007A2DDD"/>
    <w:rsid w:val="007A37E8"/>
    <w:rsid w:val="007A3A3E"/>
    <w:rsid w:val="007A3D49"/>
    <w:rsid w:val="007A3EA7"/>
    <w:rsid w:val="007A4A0C"/>
    <w:rsid w:val="007A6DF5"/>
    <w:rsid w:val="007A74F2"/>
    <w:rsid w:val="007A7C46"/>
    <w:rsid w:val="007B04AB"/>
    <w:rsid w:val="007B0CE7"/>
    <w:rsid w:val="007B1672"/>
    <w:rsid w:val="007B2500"/>
    <w:rsid w:val="007B35E3"/>
    <w:rsid w:val="007B606D"/>
    <w:rsid w:val="007B7997"/>
    <w:rsid w:val="007C1B4F"/>
    <w:rsid w:val="007C4A8B"/>
    <w:rsid w:val="007C5496"/>
    <w:rsid w:val="007C57D8"/>
    <w:rsid w:val="007C623C"/>
    <w:rsid w:val="007C6739"/>
    <w:rsid w:val="007D0526"/>
    <w:rsid w:val="007D0F8C"/>
    <w:rsid w:val="007D120F"/>
    <w:rsid w:val="007D1D75"/>
    <w:rsid w:val="007D24F3"/>
    <w:rsid w:val="007D297E"/>
    <w:rsid w:val="007D29FA"/>
    <w:rsid w:val="007D2D8B"/>
    <w:rsid w:val="007D2E33"/>
    <w:rsid w:val="007D3A1D"/>
    <w:rsid w:val="007D4176"/>
    <w:rsid w:val="007D4FD5"/>
    <w:rsid w:val="007D61D6"/>
    <w:rsid w:val="007D73AF"/>
    <w:rsid w:val="007D78D8"/>
    <w:rsid w:val="007D799C"/>
    <w:rsid w:val="007E0A80"/>
    <w:rsid w:val="007E115E"/>
    <w:rsid w:val="007E1B19"/>
    <w:rsid w:val="007E39AE"/>
    <w:rsid w:val="007E5815"/>
    <w:rsid w:val="007E5DFA"/>
    <w:rsid w:val="007E6B7B"/>
    <w:rsid w:val="007E7684"/>
    <w:rsid w:val="007E7821"/>
    <w:rsid w:val="007F264E"/>
    <w:rsid w:val="007F2D24"/>
    <w:rsid w:val="007F3623"/>
    <w:rsid w:val="007F4AA0"/>
    <w:rsid w:val="007F554E"/>
    <w:rsid w:val="007F5FBB"/>
    <w:rsid w:val="007F7DF5"/>
    <w:rsid w:val="0080047B"/>
    <w:rsid w:val="008008C6"/>
    <w:rsid w:val="00801CA9"/>
    <w:rsid w:val="00801DD4"/>
    <w:rsid w:val="00803958"/>
    <w:rsid w:val="00804130"/>
    <w:rsid w:val="0080495F"/>
    <w:rsid w:val="00806868"/>
    <w:rsid w:val="008100F9"/>
    <w:rsid w:val="00810CEE"/>
    <w:rsid w:val="008115C7"/>
    <w:rsid w:val="00812B84"/>
    <w:rsid w:val="00812DDD"/>
    <w:rsid w:val="00813F5E"/>
    <w:rsid w:val="008142EB"/>
    <w:rsid w:val="008165EC"/>
    <w:rsid w:val="00817EE3"/>
    <w:rsid w:val="008201BF"/>
    <w:rsid w:val="0082074A"/>
    <w:rsid w:val="008213BA"/>
    <w:rsid w:val="0082249F"/>
    <w:rsid w:val="00822BE7"/>
    <w:rsid w:val="00823621"/>
    <w:rsid w:val="0082449F"/>
    <w:rsid w:val="008245AC"/>
    <w:rsid w:val="0082642D"/>
    <w:rsid w:val="008264C3"/>
    <w:rsid w:val="008266A7"/>
    <w:rsid w:val="00827311"/>
    <w:rsid w:val="008273D9"/>
    <w:rsid w:val="008302DF"/>
    <w:rsid w:val="00830878"/>
    <w:rsid w:val="00830D2B"/>
    <w:rsid w:val="00832793"/>
    <w:rsid w:val="00834BB4"/>
    <w:rsid w:val="00835187"/>
    <w:rsid w:val="00836FFF"/>
    <w:rsid w:val="00841D16"/>
    <w:rsid w:val="008427AF"/>
    <w:rsid w:val="008433D9"/>
    <w:rsid w:val="00843CA9"/>
    <w:rsid w:val="0084606F"/>
    <w:rsid w:val="008461A5"/>
    <w:rsid w:val="008465DB"/>
    <w:rsid w:val="008479FA"/>
    <w:rsid w:val="0085039B"/>
    <w:rsid w:val="00850967"/>
    <w:rsid w:val="00850A6F"/>
    <w:rsid w:val="00851880"/>
    <w:rsid w:val="00851D31"/>
    <w:rsid w:val="00852A8B"/>
    <w:rsid w:val="00852E65"/>
    <w:rsid w:val="0085443A"/>
    <w:rsid w:val="00854BBB"/>
    <w:rsid w:val="00854C34"/>
    <w:rsid w:val="00860898"/>
    <w:rsid w:val="0086397F"/>
    <w:rsid w:val="00863FD7"/>
    <w:rsid w:val="0086435E"/>
    <w:rsid w:val="00865724"/>
    <w:rsid w:val="00865A7A"/>
    <w:rsid w:val="00865AE4"/>
    <w:rsid w:val="008700D6"/>
    <w:rsid w:val="0087034C"/>
    <w:rsid w:val="00873501"/>
    <w:rsid w:val="008741A6"/>
    <w:rsid w:val="008747D1"/>
    <w:rsid w:val="00874C55"/>
    <w:rsid w:val="00874FD3"/>
    <w:rsid w:val="00876326"/>
    <w:rsid w:val="008765BE"/>
    <w:rsid w:val="00876F98"/>
    <w:rsid w:val="00877E92"/>
    <w:rsid w:val="00881C56"/>
    <w:rsid w:val="008825D2"/>
    <w:rsid w:val="00885DC5"/>
    <w:rsid w:val="00885E2F"/>
    <w:rsid w:val="00886F7B"/>
    <w:rsid w:val="008871BD"/>
    <w:rsid w:val="00887D66"/>
    <w:rsid w:val="0089011F"/>
    <w:rsid w:val="00890F4C"/>
    <w:rsid w:val="008919D2"/>
    <w:rsid w:val="00892353"/>
    <w:rsid w:val="00892BC4"/>
    <w:rsid w:val="00893F74"/>
    <w:rsid w:val="008945D9"/>
    <w:rsid w:val="00894818"/>
    <w:rsid w:val="0089592B"/>
    <w:rsid w:val="00895CA2"/>
    <w:rsid w:val="008A09CB"/>
    <w:rsid w:val="008A0EB0"/>
    <w:rsid w:val="008A130D"/>
    <w:rsid w:val="008A22E6"/>
    <w:rsid w:val="008A4BF0"/>
    <w:rsid w:val="008A690A"/>
    <w:rsid w:val="008A758B"/>
    <w:rsid w:val="008A77A6"/>
    <w:rsid w:val="008A7992"/>
    <w:rsid w:val="008B16BE"/>
    <w:rsid w:val="008B1F27"/>
    <w:rsid w:val="008B313E"/>
    <w:rsid w:val="008B31AF"/>
    <w:rsid w:val="008B3919"/>
    <w:rsid w:val="008B393D"/>
    <w:rsid w:val="008B3B69"/>
    <w:rsid w:val="008B3F44"/>
    <w:rsid w:val="008B403E"/>
    <w:rsid w:val="008B41C5"/>
    <w:rsid w:val="008B4BD7"/>
    <w:rsid w:val="008B5369"/>
    <w:rsid w:val="008B5E23"/>
    <w:rsid w:val="008B6623"/>
    <w:rsid w:val="008B6BF5"/>
    <w:rsid w:val="008B7850"/>
    <w:rsid w:val="008B7D09"/>
    <w:rsid w:val="008C0D55"/>
    <w:rsid w:val="008C10A4"/>
    <w:rsid w:val="008C1352"/>
    <w:rsid w:val="008C2A72"/>
    <w:rsid w:val="008C36AA"/>
    <w:rsid w:val="008C5238"/>
    <w:rsid w:val="008C5866"/>
    <w:rsid w:val="008C6D62"/>
    <w:rsid w:val="008C6EBB"/>
    <w:rsid w:val="008C735A"/>
    <w:rsid w:val="008D0B50"/>
    <w:rsid w:val="008D201E"/>
    <w:rsid w:val="008D39AD"/>
    <w:rsid w:val="008D53C2"/>
    <w:rsid w:val="008D5A36"/>
    <w:rsid w:val="008D6843"/>
    <w:rsid w:val="008D6929"/>
    <w:rsid w:val="008D6AB1"/>
    <w:rsid w:val="008D6F70"/>
    <w:rsid w:val="008D714D"/>
    <w:rsid w:val="008E0EEA"/>
    <w:rsid w:val="008E1949"/>
    <w:rsid w:val="008E1B36"/>
    <w:rsid w:val="008E2A5D"/>
    <w:rsid w:val="008E46D5"/>
    <w:rsid w:val="008E5C72"/>
    <w:rsid w:val="008E6083"/>
    <w:rsid w:val="008E6799"/>
    <w:rsid w:val="008E6FC2"/>
    <w:rsid w:val="008E7458"/>
    <w:rsid w:val="008F011F"/>
    <w:rsid w:val="008F07A2"/>
    <w:rsid w:val="008F0C29"/>
    <w:rsid w:val="008F0E06"/>
    <w:rsid w:val="008F2745"/>
    <w:rsid w:val="008F2D55"/>
    <w:rsid w:val="008F3D46"/>
    <w:rsid w:val="008F4185"/>
    <w:rsid w:val="008F50D0"/>
    <w:rsid w:val="008F540E"/>
    <w:rsid w:val="00900C0E"/>
    <w:rsid w:val="00900C74"/>
    <w:rsid w:val="00904553"/>
    <w:rsid w:val="00904A4A"/>
    <w:rsid w:val="009053D2"/>
    <w:rsid w:val="0091014C"/>
    <w:rsid w:val="00913FBA"/>
    <w:rsid w:val="009147E7"/>
    <w:rsid w:val="00915613"/>
    <w:rsid w:val="00916055"/>
    <w:rsid w:val="00916138"/>
    <w:rsid w:val="00920765"/>
    <w:rsid w:val="009207D6"/>
    <w:rsid w:val="00923640"/>
    <w:rsid w:val="00923F31"/>
    <w:rsid w:val="00925A75"/>
    <w:rsid w:val="009300C8"/>
    <w:rsid w:val="00933ECC"/>
    <w:rsid w:val="00933FA0"/>
    <w:rsid w:val="00934326"/>
    <w:rsid w:val="009354E8"/>
    <w:rsid w:val="00937334"/>
    <w:rsid w:val="009379C7"/>
    <w:rsid w:val="009404DA"/>
    <w:rsid w:val="00941922"/>
    <w:rsid w:val="00941A6C"/>
    <w:rsid w:val="00941E59"/>
    <w:rsid w:val="009421D6"/>
    <w:rsid w:val="00942F18"/>
    <w:rsid w:val="0094327B"/>
    <w:rsid w:val="00943B37"/>
    <w:rsid w:val="00943D3C"/>
    <w:rsid w:val="00944C06"/>
    <w:rsid w:val="00944FD9"/>
    <w:rsid w:val="00950ADE"/>
    <w:rsid w:val="0095166A"/>
    <w:rsid w:val="00953BCF"/>
    <w:rsid w:val="00954421"/>
    <w:rsid w:val="009558A5"/>
    <w:rsid w:val="00956EBD"/>
    <w:rsid w:val="00957A98"/>
    <w:rsid w:val="00957CB8"/>
    <w:rsid w:val="009633BB"/>
    <w:rsid w:val="009660E6"/>
    <w:rsid w:val="009708C8"/>
    <w:rsid w:val="00970DEA"/>
    <w:rsid w:val="00972926"/>
    <w:rsid w:val="00972AB4"/>
    <w:rsid w:val="00973644"/>
    <w:rsid w:val="009741E1"/>
    <w:rsid w:val="00974E2B"/>
    <w:rsid w:val="00976D6B"/>
    <w:rsid w:val="009801FC"/>
    <w:rsid w:val="0098719F"/>
    <w:rsid w:val="009901C3"/>
    <w:rsid w:val="00990A1E"/>
    <w:rsid w:val="00990B46"/>
    <w:rsid w:val="009926F6"/>
    <w:rsid w:val="0099368E"/>
    <w:rsid w:val="009945A3"/>
    <w:rsid w:val="009953F7"/>
    <w:rsid w:val="0099592D"/>
    <w:rsid w:val="009A0147"/>
    <w:rsid w:val="009A0159"/>
    <w:rsid w:val="009A14DE"/>
    <w:rsid w:val="009A4AC9"/>
    <w:rsid w:val="009A630E"/>
    <w:rsid w:val="009A6B4E"/>
    <w:rsid w:val="009B0138"/>
    <w:rsid w:val="009B0374"/>
    <w:rsid w:val="009B2432"/>
    <w:rsid w:val="009B3B1B"/>
    <w:rsid w:val="009B3D69"/>
    <w:rsid w:val="009B403E"/>
    <w:rsid w:val="009B55C0"/>
    <w:rsid w:val="009B7E65"/>
    <w:rsid w:val="009C3AAC"/>
    <w:rsid w:val="009C4147"/>
    <w:rsid w:val="009C4D78"/>
    <w:rsid w:val="009C6D3F"/>
    <w:rsid w:val="009C7536"/>
    <w:rsid w:val="009D1143"/>
    <w:rsid w:val="009D46CF"/>
    <w:rsid w:val="009D68F0"/>
    <w:rsid w:val="009D71C1"/>
    <w:rsid w:val="009D78CE"/>
    <w:rsid w:val="009D7E25"/>
    <w:rsid w:val="009D7EF1"/>
    <w:rsid w:val="009E049B"/>
    <w:rsid w:val="009E2DB2"/>
    <w:rsid w:val="009E3AE8"/>
    <w:rsid w:val="009E44E8"/>
    <w:rsid w:val="009E5ACF"/>
    <w:rsid w:val="009E5F73"/>
    <w:rsid w:val="009E658C"/>
    <w:rsid w:val="009F0CCB"/>
    <w:rsid w:val="009F1BFB"/>
    <w:rsid w:val="009F2605"/>
    <w:rsid w:val="009F29E6"/>
    <w:rsid w:val="009F2CF0"/>
    <w:rsid w:val="009F2E92"/>
    <w:rsid w:val="009F442C"/>
    <w:rsid w:val="009F5D30"/>
    <w:rsid w:val="009F67B2"/>
    <w:rsid w:val="00A0268E"/>
    <w:rsid w:val="00A04690"/>
    <w:rsid w:val="00A13B66"/>
    <w:rsid w:val="00A14D66"/>
    <w:rsid w:val="00A167BB"/>
    <w:rsid w:val="00A16A98"/>
    <w:rsid w:val="00A210B2"/>
    <w:rsid w:val="00A22ACB"/>
    <w:rsid w:val="00A23D84"/>
    <w:rsid w:val="00A258F3"/>
    <w:rsid w:val="00A26F77"/>
    <w:rsid w:val="00A272FD"/>
    <w:rsid w:val="00A300F3"/>
    <w:rsid w:val="00A30636"/>
    <w:rsid w:val="00A31E5F"/>
    <w:rsid w:val="00A33043"/>
    <w:rsid w:val="00A34A5D"/>
    <w:rsid w:val="00A37883"/>
    <w:rsid w:val="00A4099B"/>
    <w:rsid w:val="00A40C61"/>
    <w:rsid w:val="00A40DD3"/>
    <w:rsid w:val="00A4323A"/>
    <w:rsid w:val="00A44602"/>
    <w:rsid w:val="00A453E8"/>
    <w:rsid w:val="00A46D68"/>
    <w:rsid w:val="00A510BB"/>
    <w:rsid w:val="00A51167"/>
    <w:rsid w:val="00A529FF"/>
    <w:rsid w:val="00A5401D"/>
    <w:rsid w:val="00A543A7"/>
    <w:rsid w:val="00A54D21"/>
    <w:rsid w:val="00A550CC"/>
    <w:rsid w:val="00A55688"/>
    <w:rsid w:val="00A558E0"/>
    <w:rsid w:val="00A55E0F"/>
    <w:rsid w:val="00A5706D"/>
    <w:rsid w:val="00A570DC"/>
    <w:rsid w:val="00A576E6"/>
    <w:rsid w:val="00A577E0"/>
    <w:rsid w:val="00A5799F"/>
    <w:rsid w:val="00A60206"/>
    <w:rsid w:val="00A602D6"/>
    <w:rsid w:val="00A60F4A"/>
    <w:rsid w:val="00A60FD8"/>
    <w:rsid w:val="00A610D7"/>
    <w:rsid w:val="00A63005"/>
    <w:rsid w:val="00A63D71"/>
    <w:rsid w:val="00A64848"/>
    <w:rsid w:val="00A65400"/>
    <w:rsid w:val="00A70D31"/>
    <w:rsid w:val="00A715C9"/>
    <w:rsid w:val="00A71CE3"/>
    <w:rsid w:val="00A72198"/>
    <w:rsid w:val="00A72466"/>
    <w:rsid w:val="00A733D1"/>
    <w:rsid w:val="00A741B4"/>
    <w:rsid w:val="00A747DC"/>
    <w:rsid w:val="00A754A4"/>
    <w:rsid w:val="00A76816"/>
    <w:rsid w:val="00A77364"/>
    <w:rsid w:val="00A773FA"/>
    <w:rsid w:val="00A77F05"/>
    <w:rsid w:val="00A81C91"/>
    <w:rsid w:val="00A82034"/>
    <w:rsid w:val="00A8311B"/>
    <w:rsid w:val="00A83400"/>
    <w:rsid w:val="00A83990"/>
    <w:rsid w:val="00A84E88"/>
    <w:rsid w:val="00A864E0"/>
    <w:rsid w:val="00A86849"/>
    <w:rsid w:val="00A868A9"/>
    <w:rsid w:val="00A876DE"/>
    <w:rsid w:val="00A8798B"/>
    <w:rsid w:val="00A91553"/>
    <w:rsid w:val="00A9392F"/>
    <w:rsid w:val="00A94117"/>
    <w:rsid w:val="00A951A5"/>
    <w:rsid w:val="00A9581E"/>
    <w:rsid w:val="00AA0188"/>
    <w:rsid w:val="00AA2155"/>
    <w:rsid w:val="00AA3765"/>
    <w:rsid w:val="00AA3C33"/>
    <w:rsid w:val="00AA4568"/>
    <w:rsid w:val="00AA4962"/>
    <w:rsid w:val="00AA4A7B"/>
    <w:rsid w:val="00AA4C6C"/>
    <w:rsid w:val="00AA5542"/>
    <w:rsid w:val="00AA5B9C"/>
    <w:rsid w:val="00AA62EE"/>
    <w:rsid w:val="00AA70BC"/>
    <w:rsid w:val="00AB074E"/>
    <w:rsid w:val="00AB0B57"/>
    <w:rsid w:val="00AB122A"/>
    <w:rsid w:val="00AB2FE6"/>
    <w:rsid w:val="00AB4373"/>
    <w:rsid w:val="00AB541B"/>
    <w:rsid w:val="00AB755E"/>
    <w:rsid w:val="00AB7AA5"/>
    <w:rsid w:val="00AC063C"/>
    <w:rsid w:val="00AC0F97"/>
    <w:rsid w:val="00AC21B2"/>
    <w:rsid w:val="00AC27B7"/>
    <w:rsid w:val="00AC356A"/>
    <w:rsid w:val="00AC58D1"/>
    <w:rsid w:val="00AC5D99"/>
    <w:rsid w:val="00AC7784"/>
    <w:rsid w:val="00AD0690"/>
    <w:rsid w:val="00AD0E03"/>
    <w:rsid w:val="00AD1D96"/>
    <w:rsid w:val="00AD1EFE"/>
    <w:rsid w:val="00AD2F60"/>
    <w:rsid w:val="00AD310B"/>
    <w:rsid w:val="00AD3D50"/>
    <w:rsid w:val="00AD5C81"/>
    <w:rsid w:val="00AD689A"/>
    <w:rsid w:val="00AD6B3B"/>
    <w:rsid w:val="00AE1050"/>
    <w:rsid w:val="00AE3338"/>
    <w:rsid w:val="00AE35E1"/>
    <w:rsid w:val="00AE3BCC"/>
    <w:rsid w:val="00AE4362"/>
    <w:rsid w:val="00AE54D9"/>
    <w:rsid w:val="00AE6DCD"/>
    <w:rsid w:val="00AE7FE1"/>
    <w:rsid w:val="00AF051E"/>
    <w:rsid w:val="00AF1440"/>
    <w:rsid w:val="00AF1B54"/>
    <w:rsid w:val="00AF2254"/>
    <w:rsid w:val="00AF27BA"/>
    <w:rsid w:val="00AF35EE"/>
    <w:rsid w:val="00AF3F09"/>
    <w:rsid w:val="00AF4690"/>
    <w:rsid w:val="00AF5DB5"/>
    <w:rsid w:val="00AF65AD"/>
    <w:rsid w:val="00AF7148"/>
    <w:rsid w:val="00AF74EB"/>
    <w:rsid w:val="00B002E2"/>
    <w:rsid w:val="00B01F08"/>
    <w:rsid w:val="00B0212E"/>
    <w:rsid w:val="00B02A74"/>
    <w:rsid w:val="00B03925"/>
    <w:rsid w:val="00B03C57"/>
    <w:rsid w:val="00B04276"/>
    <w:rsid w:val="00B050E8"/>
    <w:rsid w:val="00B10437"/>
    <w:rsid w:val="00B106FF"/>
    <w:rsid w:val="00B10F05"/>
    <w:rsid w:val="00B11EE5"/>
    <w:rsid w:val="00B14BE0"/>
    <w:rsid w:val="00B16E8F"/>
    <w:rsid w:val="00B17039"/>
    <w:rsid w:val="00B179F6"/>
    <w:rsid w:val="00B211FC"/>
    <w:rsid w:val="00B21213"/>
    <w:rsid w:val="00B214D5"/>
    <w:rsid w:val="00B2374C"/>
    <w:rsid w:val="00B24809"/>
    <w:rsid w:val="00B2559E"/>
    <w:rsid w:val="00B2579E"/>
    <w:rsid w:val="00B25B76"/>
    <w:rsid w:val="00B263A0"/>
    <w:rsid w:val="00B30209"/>
    <w:rsid w:val="00B30401"/>
    <w:rsid w:val="00B30457"/>
    <w:rsid w:val="00B328A8"/>
    <w:rsid w:val="00B33683"/>
    <w:rsid w:val="00B33790"/>
    <w:rsid w:val="00B355EC"/>
    <w:rsid w:val="00B364A4"/>
    <w:rsid w:val="00B36A3E"/>
    <w:rsid w:val="00B3709F"/>
    <w:rsid w:val="00B371F2"/>
    <w:rsid w:val="00B40270"/>
    <w:rsid w:val="00B40720"/>
    <w:rsid w:val="00B40855"/>
    <w:rsid w:val="00B40ADB"/>
    <w:rsid w:val="00B43966"/>
    <w:rsid w:val="00B441DD"/>
    <w:rsid w:val="00B44B35"/>
    <w:rsid w:val="00B44C7B"/>
    <w:rsid w:val="00B45587"/>
    <w:rsid w:val="00B4587B"/>
    <w:rsid w:val="00B50ED1"/>
    <w:rsid w:val="00B510D3"/>
    <w:rsid w:val="00B51FD3"/>
    <w:rsid w:val="00B52C65"/>
    <w:rsid w:val="00B5350F"/>
    <w:rsid w:val="00B55EAF"/>
    <w:rsid w:val="00B577FF"/>
    <w:rsid w:val="00B57C58"/>
    <w:rsid w:val="00B57D06"/>
    <w:rsid w:val="00B60827"/>
    <w:rsid w:val="00B60FB9"/>
    <w:rsid w:val="00B61AF7"/>
    <w:rsid w:val="00B62092"/>
    <w:rsid w:val="00B62F4F"/>
    <w:rsid w:val="00B63581"/>
    <w:rsid w:val="00B653B3"/>
    <w:rsid w:val="00B654EC"/>
    <w:rsid w:val="00B65D70"/>
    <w:rsid w:val="00B6637D"/>
    <w:rsid w:val="00B701FC"/>
    <w:rsid w:val="00B705F5"/>
    <w:rsid w:val="00B70B8C"/>
    <w:rsid w:val="00B713CE"/>
    <w:rsid w:val="00B7152C"/>
    <w:rsid w:val="00B71E23"/>
    <w:rsid w:val="00B71EEB"/>
    <w:rsid w:val="00B73E2A"/>
    <w:rsid w:val="00B7484C"/>
    <w:rsid w:val="00B770B0"/>
    <w:rsid w:val="00B80878"/>
    <w:rsid w:val="00B81C61"/>
    <w:rsid w:val="00B84207"/>
    <w:rsid w:val="00B85FD1"/>
    <w:rsid w:val="00B90496"/>
    <w:rsid w:val="00B94247"/>
    <w:rsid w:val="00B943CE"/>
    <w:rsid w:val="00B94A2C"/>
    <w:rsid w:val="00B978F0"/>
    <w:rsid w:val="00BA20B5"/>
    <w:rsid w:val="00BA230A"/>
    <w:rsid w:val="00BA26E1"/>
    <w:rsid w:val="00BA2F26"/>
    <w:rsid w:val="00BA44A5"/>
    <w:rsid w:val="00BA5790"/>
    <w:rsid w:val="00BA5E82"/>
    <w:rsid w:val="00BA7108"/>
    <w:rsid w:val="00BA7DC7"/>
    <w:rsid w:val="00BA7FB4"/>
    <w:rsid w:val="00BB0125"/>
    <w:rsid w:val="00BB1E4F"/>
    <w:rsid w:val="00BB22B5"/>
    <w:rsid w:val="00BB631D"/>
    <w:rsid w:val="00BB657F"/>
    <w:rsid w:val="00BB7589"/>
    <w:rsid w:val="00BB76D0"/>
    <w:rsid w:val="00BB775F"/>
    <w:rsid w:val="00BB791D"/>
    <w:rsid w:val="00BC210D"/>
    <w:rsid w:val="00BC277F"/>
    <w:rsid w:val="00BC34B8"/>
    <w:rsid w:val="00BC363C"/>
    <w:rsid w:val="00BC500C"/>
    <w:rsid w:val="00BC58CC"/>
    <w:rsid w:val="00BC5AA4"/>
    <w:rsid w:val="00BC6DD5"/>
    <w:rsid w:val="00BC776C"/>
    <w:rsid w:val="00BC7A97"/>
    <w:rsid w:val="00BD0141"/>
    <w:rsid w:val="00BD06CE"/>
    <w:rsid w:val="00BD087B"/>
    <w:rsid w:val="00BD0919"/>
    <w:rsid w:val="00BD184D"/>
    <w:rsid w:val="00BD2CE5"/>
    <w:rsid w:val="00BD39DD"/>
    <w:rsid w:val="00BD4861"/>
    <w:rsid w:val="00BD5474"/>
    <w:rsid w:val="00BD631F"/>
    <w:rsid w:val="00BD7EF1"/>
    <w:rsid w:val="00BE0077"/>
    <w:rsid w:val="00BE18EF"/>
    <w:rsid w:val="00BE2FB6"/>
    <w:rsid w:val="00BE35DD"/>
    <w:rsid w:val="00BE3871"/>
    <w:rsid w:val="00BE39AE"/>
    <w:rsid w:val="00BE3CAC"/>
    <w:rsid w:val="00BE43F1"/>
    <w:rsid w:val="00BE6148"/>
    <w:rsid w:val="00BE6158"/>
    <w:rsid w:val="00BE6E3D"/>
    <w:rsid w:val="00BF00D0"/>
    <w:rsid w:val="00BF0919"/>
    <w:rsid w:val="00BF1B5D"/>
    <w:rsid w:val="00BF57A2"/>
    <w:rsid w:val="00BF599B"/>
    <w:rsid w:val="00BF69CA"/>
    <w:rsid w:val="00BF6C18"/>
    <w:rsid w:val="00C05CDD"/>
    <w:rsid w:val="00C060D9"/>
    <w:rsid w:val="00C062FA"/>
    <w:rsid w:val="00C0649B"/>
    <w:rsid w:val="00C06A35"/>
    <w:rsid w:val="00C0710E"/>
    <w:rsid w:val="00C0721D"/>
    <w:rsid w:val="00C079C7"/>
    <w:rsid w:val="00C07B57"/>
    <w:rsid w:val="00C109C0"/>
    <w:rsid w:val="00C134FD"/>
    <w:rsid w:val="00C175E2"/>
    <w:rsid w:val="00C20074"/>
    <w:rsid w:val="00C21043"/>
    <w:rsid w:val="00C21FCD"/>
    <w:rsid w:val="00C2219A"/>
    <w:rsid w:val="00C221DA"/>
    <w:rsid w:val="00C2223D"/>
    <w:rsid w:val="00C22E68"/>
    <w:rsid w:val="00C23021"/>
    <w:rsid w:val="00C23283"/>
    <w:rsid w:val="00C2399E"/>
    <w:rsid w:val="00C24B49"/>
    <w:rsid w:val="00C25D74"/>
    <w:rsid w:val="00C26C07"/>
    <w:rsid w:val="00C270B5"/>
    <w:rsid w:val="00C2788F"/>
    <w:rsid w:val="00C323D3"/>
    <w:rsid w:val="00C323E8"/>
    <w:rsid w:val="00C3396E"/>
    <w:rsid w:val="00C3439C"/>
    <w:rsid w:val="00C424E1"/>
    <w:rsid w:val="00C435D6"/>
    <w:rsid w:val="00C43809"/>
    <w:rsid w:val="00C43C50"/>
    <w:rsid w:val="00C44B23"/>
    <w:rsid w:val="00C457D0"/>
    <w:rsid w:val="00C46813"/>
    <w:rsid w:val="00C50523"/>
    <w:rsid w:val="00C512A6"/>
    <w:rsid w:val="00C5230C"/>
    <w:rsid w:val="00C54717"/>
    <w:rsid w:val="00C555AE"/>
    <w:rsid w:val="00C57D36"/>
    <w:rsid w:val="00C619AA"/>
    <w:rsid w:val="00C61CAC"/>
    <w:rsid w:val="00C62C24"/>
    <w:rsid w:val="00C635B6"/>
    <w:rsid w:val="00C652A9"/>
    <w:rsid w:val="00C66B21"/>
    <w:rsid w:val="00C66CE5"/>
    <w:rsid w:val="00C6743C"/>
    <w:rsid w:val="00C6781A"/>
    <w:rsid w:val="00C70053"/>
    <w:rsid w:val="00C70AA3"/>
    <w:rsid w:val="00C71A36"/>
    <w:rsid w:val="00C72362"/>
    <w:rsid w:val="00C737D2"/>
    <w:rsid w:val="00C73CB0"/>
    <w:rsid w:val="00C752A1"/>
    <w:rsid w:val="00C75AC5"/>
    <w:rsid w:val="00C75B7E"/>
    <w:rsid w:val="00C77329"/>
    <w:rsid w:val="00C77AFD"/>
    <w:rsid w:val="00C77BB8"/>
    <w:rsid w:val="00C8051F"/>
    <w:rsid w:val="00C82D30"/>
    <w:rsid w:val="00C845B7"/>
    <w:rsid w:val="00C869D1"/>
    <w:rsid w:val="00C870DA"/>
    <w:rsid w:val="00C91F0A"/>
    <w:rsid w:val="00C92635"/>
    <w:rsid w:val="00C92F6F"/>
    <w:rsid w:val="00C945D2"/>
    <w:rsid w:val="00C94B07"/>
    <w:rsid w:val="00C94BC2"/>
    <w:rsid w:val="00C95E04"/>
    <w:rsid w:val="00C96B6F"/>
    <w:rsid w:val="00C96DD2"/>
    <w:rsid w:val="00C972A1"/>
    <w:rsid w:val="00C97672"/>
    <w:rsid w:val="00C97F91"/>
    <w:rsid w:val="00CA007A"/>
    <w:rsid w:val="00CA0D82"/>
    <w:rsid w:val="00CA1935"/>
    <w:rsid w:val="00CA1F44"/>
    <w:rsid w:val="00CA2295"/>
    <w:rsid w:val="00CA23D6"/>
    <w:rsid w:val="00CA38A8"/>
    <w:rsid w:val="00CA40AA"/>
    <w:rsid w:val="00CA517A"/>
    <w:rsid w:val="00CA57F2"/>
    <w:rsid w:val="00CA5CBD"/>
    <w:rsid w:val="00CB0C59"/>
    <w:rsid w:val="00CB23D1"/>
    <w:rsid w:val="00CB240B"/>
    <w:rsid w:val="00CB351B"/>
    <w:rsid w:val="00CB356B"/>
    <w:rsid w:val="00CB3627"/>
    <w:rsid w:val="00CB3CD0"/>
    <w:rsid w:val="00CB43F9"/>
    <w:rsid w:val="00CB6D33"/>
    <w:rsid w:val="00CB7998"/>
    <w:rsid w:val="00CC1005"/>
    <w:rsid w:val="00CC18CD"/>
    <w:rsid w:val="00CC20EF"/>
    <w:rsid w:val="00CC2AC8"/>
    <w:rsid w:val="00CC3396"/>
    <w:rsid w:val="00CC48B7"/>
    <w:rsid w:val="00CC4B2E"/>
    <w:rsid w:val="00CC4C5B"/>
    <w:rsid w:val="00CC4D0D"/>
    <w:rsid w:val="00CC62FC"/>
    <w:rsid w:val="00CC72E4"/>
    <w:rsid w:val="00CC743A"/>
    <w:rsid w:val="00CC7FB2"/>
    <w:rsid w:val="00CD0ADD"/>
    <w:rsid w:val="00CD2975"/>
    <w:rsid w:val="00CD3212"/>
    <w:rsid w:val="00CD4403"/>
    <w:rsid w:val="00CD4911"/>
    <w:rsid w:val="00CD519B"/>
    <w:rsid w:val="00CD584C"/>
    <w:rsid w:val="00CD5C2B"/>
    <w:rsid w:val="00CD6C37"/>
    <w:rsid w:val="00CE005B"/>
    <w:rsid w:val="00CE175B"/>
    <w:rsid w:val="00CE1A6F"/>
    <w:rsid w:val="00CE2E61"/>
    <w:rsid w:val="00CE321A"/>
    <w:rsid w:val="00CE4CC0"/>
    <w:rsid w:val="00CE5E98"/>
    <w:rsid w:val="00CE6587"/>
    <w:rsid w:val="00CE74FC"/>
    <w:rsid w:val="00CE7FC2"/>
    <w:rsid w:val="00CF0BD0"/>
    <w:rsid w:val="00CF3ABB"/>
    <w:rsid w:val="00CF4329"/>
    <w:rsid w:val="00CF4CD4"/>
    <w:rsid w:val="00CF5C7F"/>
    <w:rsid w:val="00CF5D1B"/>
    <w:rsid w:val="00CF5E68"/>
    <w:rsid w:val="00D02AC3"/>
    <w:rsid w:val="00D0361A"/>
    <w:rsid w:val="00D03F7D"/>
    <w:rsid w:val="00D04EC6"/>
    <w:rsid w:val="00D05A0B"/>
    <w:rsid w:val="00D062C2"/>
    <w:rsid w:val="00D06DCD"/>
    <w:rsid w:val="00D10035"/>
    <w:rsid w:val="00D100CB"/>
    <w:rsid w:val="00D1076E"/>
    <w:rsid w:val="00D14013"/>
    <w:rsid w:val="00D14BAE"/>
    <w:rsid w:val="00D14D66"/>
    <w:rsid w:val="00D154E1"/>
    <w:rsid w:val="00D15812"/>
    <w:rsid w:val="00D168F0"/>
    <w:rsid w:val="00D17273"/>
    <w:rsid w:val="00D17F8D"/>
    <w:rsid w:val="00D21902"/>
    <w:rsid w:val="00D21D1A"/>
    <w:rsid w:val="00D22D6E"/>
    <w:rsid w:val="00D22DB0"/>
    <w:rsid w:val="00D23334"/>
    <w:rsid w:val="00D2560F"/>
    <w:rsid w:val="00D25938"/>
    <w:rsid w:val="00D305BE"/>
    <w:rsid w:val="00D3066C"/>
    <w:rsid w:val="00D30ADD"/>
    <w:rsid w:val="00D30E8B"/>
    <w:rsid w:val="00D3345F"/>
    <w:rsid w:val="00D33A3E"/>
    <w:rsid w:val="00D33DC7"/>
    <w:rsid w:val="00D3743A"/>
    <w:rsid w:val="00D405EA"/>
    <w:rsid w:val="00D43A0D"/>
    <w:rsid w:val="00D44171"/>
    <w:rsid w:val="00D44B9A"/>
    <w:rsid w:val="00D45912"/>
    <w:rsid w:val="00D46867"/>
    <w:rsid w:val="00D47189"/>
    <w:rsid w:val="00D4721C"/>
    <w:rsid w:val="00D501BB"/>
    <w:rsid w:val="00D526F3"/>
    <w:rsid w:val="00D53122"/>
    <w:rsid w:val="00D54974"/>
    <w:rsid w:val="00D55B4F"/>
    <w:rsid w:val="00D56A7E"/>
    <w:rsid w:val="00D56C3B"/>
    <w:rsid w:val="00D574EE"/>
    <w:rsid w:val="00D60700"/>
    <w:rsid w:val="00D66C5F"/>
    <w:rsid w:val="00D66C69"/>
    <w:rsid w:val="00D71A87"/>
    <w:rsid w:val="00D72C07"/>
    <w:rsid w:val="00D746B8"/>
    <w:rsid w:val="00D74C50"/>
    <w:rsid w:val="00D753CE"/>
    <w:rsid w:val="00D75F43"/>
    <w:rsid w:val="00D76B51"/>
    <w:rsid w:val="00D776D7"/>
    <w:rsid w:val="00D80973"/>
    <w:rsid w:val="00D81323"/>
    <w:rsid w:val="00D8215E"/>
    <w:rsid w:val="00D83132"/>
    <w:rsid w:val="00D834F1"/>
    <w:rsid w:val="00D840BD"/>
    <w:rsid w:val="00D84783"/>
    <w:rsid w:val="00D84D53"/>
    <w:rsid w:val="00D85359"/>
    <w:rsid w:val="00D864DE"/>
    <w:rsid w:val="00D87886"/>
    <w:rsid w:val="00D87ABC"/>
    <w:rsid w:val="00D90856"/>
    <w:rsid w:val="00D90921"/>
    <w:rsid w:val="00D90B52"/>
    <w:rsid w:val="00D90B80"/>
    <w:rsid w:val="00D91FB2"/>
    <w:rsid w:val="00D92B4B"/>
    <w:rsid w:val="00D92BBC"/>
    <w:rsid w:val="00D94C91"/>
    <w:rsid w:val="00D94D57"/>
    <w:rsid w:val="00D95C15"/>
    <w:rsid w:val="00DA057A"/>
    <w:rsid w:val="00DA11E4"/>
    <w:rsid w:val="00DA1543"/>
    <w:rsid w:val="00DA2034"/>
    <w:rsid w:val="00DA2FF0"/>
    <w:rsid w:val="00DA39E4"/>
    <w:rsid w:val="00DA4D06"/>
    <w:rsid w:val="00DA5314"/>
    <w:rsid w:val="00DA5EBE"/>
    <w:rsid w:val="00DA6DE5"/>
    <w:rsid w:val="00DB011B"/>
    <w:rsid w:val="00DB0FD6"/>
    <w:rsid w:val="00DB1800"/>
    <w:rsid w:val="00DB28BA"/>
    <w:rsid w:val="00DB3AEB"/>
    <w:rsid w:val="00DB3F7A"/>
    <w:rsid w:val="00DB4282"/>
    <w:rsid w:val="00DB50EB"/>
    <w:rsid w:val="00DB5DAB"/>
    <w:rsid w:val="00DC15E0"/>
    <w:rsid w:val="00DC29FC"/>
    <w:rsid w:val="00DC412D"/>
    <w:rsid w:val="00DC4368"/>
    <w:rsid w:val="00DC485A"/>
    <w:rsid w:val="00DC5182"/>
    <w:rsid w:val="00DC52EC"/>
    <w:rsid w:val="00DC5735"/>
    <w:rsid w:val="00DC57A3"/>
    <w:rsid w:val="00DC6DE3"/>
    <w:rsid w:val="00DC733E"/>
    <w:rsid w:val="00DD09B4"/>
    <w:rsid w:val="00DD1767"/>
    <w:rsid w:val="00DD188D"/>
    <w:rsid w:val="00DD18E0"/>
    <w:rsid w:val="00DD1AA0"/>
    <w:rsid w:val="00DD47B8"/>
    <w:rsid w:val="00DD4D58"/>
    <w:rsid w:val="00DD611A"/>
    <w:rsid w:val="00DD6703"/>
    <w:rsid w:val="00DD6BB6"/>
    <w:rsid w:val="00DD7B4C"/>
    <w:rsid w:val="00DE00CE"/>
    <w:rsid w:val="00DE02C2"/>
    <w:rsid w:val="00DE02C7"/>
    <w:rsid w:val="00DE033A"/>
    <w:rsid w:val="00DE03A4"/>
    <w:rsid w:val="00DE09AC"/>
    <w:rsid w:val="00DE09C3"/>
    <w:rsid w:val="00DE0A02"/>
    <w:rsid w:val="00DE2801"/>
    <w:rsid w:val="00DE2D3C"/>
    <w:rsid w:val="00DE326E"/>
    <w:rsid w:val="00DE45E0"/>
    <w:rsid w:val="00DE46D5"/>
    <w:rsid w:val="00DE57C5"/>
    <w:rsid w:val="00DE5C2F"/>
    <w:rsid w:val="00DE6298"/>
    <w:rsid w:val="00DE64A1"/>
    <w:rsid w:val="00DE6A82"/>
    <w:rsid w:val="00DE6F46"/>
    <w:rsid w:val="00DE74C9"/>
    <w:rsid w:val="00DF0504"/>
    <w:rsid w:val="00DF0CFD"/>
    <w:rsid w:val="00DF0D95"/>
    <w:rsid w:val="00DF0DD7"/>
    <w:rsid w:val="00DF1BC1"/>
    <w:rsid w:val="00DF1C7A"/>
    <w:rsid w:val="00DF372F"/>
    <w:rsid w:val="00DF4EFB"/>
    <w:rsid w:val="00DF57BE"/>
    <w:rsid w:val="00DF61EE"/>
    <w:rsid w:val="00E00124"/>
    <w:rsid w:val="00E0075E"/>
    <w:rsid w:val="00E02D50"/>
    <w:rsid w:val="00E033BA"/>
    <w:rsid w:val="00E04611"/>
    <w:rsid w:val="00E059E5"/>
    <w:rsid w:val="00E062EF"/>
    <w:rsid w:val="00E06500"/>
    <w:rsid w:val="00E07D3B"/>
    <w:rsid w:val="00E12290"/>
    <w:rsid w:val="00E13CF5"/>
    <w:rsid w:val="00E14D22"/>
    <w:rsid w:val="00E15BCC"/>
    <w:rsid w:val="00E17CCC"/>
    <w:rsid w:val="00E20304"/>
    <w:rsid w:val="00E20DB5"/>
    <w:rsid w:val="00E216F0"/>
    <w:rsid w:val="00E227A1"/>
    <w:rsid w:val="00E257B1"/>
    <w:rsid w:val="00E26AA5"/>
    <w:rsid w:val="00E26B4F"/>
    <w:rsid w:val="00E27889"/>
    <w:rsid w:val="00E309CE"/>
    <w:rsid w:val="00E30F56"/>
    <w:rsid w:val="00E31862"/>
    <w:rsid w:val="00E31FB1"/>
    <w:rsid w:val="00E33080"/>
    <w:rsid w:val="00E35BBB"/>
    <w:rsid w:val="00E35C86"/>
    <w:rsid w:val="00E36F32"/>
    <w:rsid w:val="00E371A3"/>
    <w:rsid w:val="00E37A7C"/>
    <w:rsid w:val="00E41E32"/>
    <w:rsid w:val="00E42192"/>
    <w:rsid w:val="00E42862"/>
    <w:rsid w:val="00E42901"/>
    <w:rsid w:val="00E42DBD"/>
    <w:rsid w:val="00E434FD"/>
    <w:rsid w:val="00E458BA"/>
    <w:rsid w:val="00E474C8"/>
    <w:rsid w:val="00E564AA"/>
    <w:rsid w:val="00E566B2"/>
    <w:rsid w:val="00E57060"/>
    <w:rsid w:val="00E61A9D"/>
    <w:rsid w:val="00E62C68"/>
    <w:rsid w:val="00E62E47"/>
    <w:rsid w:val="00E63387"/>
    <w:rsid w:val="00E64ACF"/>
    <w:rsid w:val="00E64F56"/>
    <w:rsid w:val="00E6550A"/>
    <w:rsid w:val="00E655BB"/>
    <w:rsid w:val="00E67441"/>
    <w:rsid w:val="00E72975"/>
    <w:rsid w:val="00E73701"/>
    <w:rsid w:val="00E73B15"/>
    <w:rsid w:val="00E74226"/>
    <w:rsid w:val="00E74F87"/>
    <w:rsid w:val="00E75071"/>
    <w:rsid w:val="00E75366"/>
    <w:rsid w:val="00E7692A"/>
    <w:rsid w:val="00E773F3"/>
    <w:rsid w:val="00E80FF9"/>
    <w:rsid w:val="00E8149D"/>
    <w:rsid w:val="00E81B7E"/>
    <w:rsid w:val="00E82657"/>
    <w:rsid w:val="00E8434A"/>
    <w:rsid w:val="00E8447A"/>
    <w:rsid w:val="00E84C65"/>
    <w:rsid w:val="00E86C6B"/>
    <w:rsid w:val="00E86CD9"/>
    <w:rsid w:val="00E86E13"/>
    <w:rsid w:val="00E87616"/>
    <w:rsid w:val="00E90CEA"/>
    <w:rsid w:val="00E914DC"/>
    <w:rsid w:val="00E91B24"/>
    <w:rsid w:val="00E96407"/>
    <w:rsid w:val="00EA1BE9"/>
    <w:rsid w:val="00EA22BC"/>
    <w:rsid w:val="00EA29CA"/>
    <w:rsid w:val="00EA2EF8"/>
    <w:rsid w:val="00EA3087"/>
    <w:rsid w:val="00EA3C99"/>
    <w:rsid w:val="00EA4380"/>
    <w:rsid w:val="00EA48EC"/>
    <w:rsid w:val="00EA51EC"/>
    <w:rsid w:val="00EA5C16"/>
    <w:rsid w:val="00EA61BB"/>
    <w:rsid w:val="00EB0155"/>
    <w:rsid w:val="00EB237E"/>
    <w:rsid w:val="00EB2A4A"/>
    <w:rsid w:val="00EB2EC4"/>
    <w:rsid w:val="00EB2EC9"/>
    <w:rsid w:val="00EB4063"/>
    <w:rsid w:val="00EB4842"/>
    <w:rsid w:val="00EB63FC"/>
    <w:rsid w:val="00EB64DB"/>
    <w:rsid w:val="00EB6981"/>
    <w:rsid w:val="00EB6E9D"/>
    <w:rsid w:val="00EB711B"/>
    <w:rsid w:val="00EC10E5"/>
    <w:rsid w:val="00EC18AE"/>
    <w:rsid w:val="00EC3101"/>
    <w:rsid w:val="00EC3163"/>
    <w:rsid w:val="00EC52F4"/>
    <w:rsid w:val="00EC5E2B"/>
    <w:rsid w:val="00EC615C"/>
    <w:rsid w:val="00EC7484"/>
    <w:rsid w:val="00ED196B"/>
    <w:rsid w:val="00ED197C"/>
    <w:rsid w:val="00ED2991"/>
    <w:rsid w:val="00ED3082"/>
    <w:rsid w:val="00ED4B1E"/>
    <w:rsid w:val="00ED7F93"/>
    <w:rsid w:val="00EE0513"/>
    <w:rsid w:val="00EE1595"/>
    <w:rsid w:val="00EE1E0F"/>
    <w:rsid w:val="00EE2349"/>
    <w:rsid w:val="00EE2E42"/>
    <w:rsid w:val="00EE4B22"/>
    <w:rsid w:val="00EE7136"/>
    <w:rsid w:val="00EE7CB8"/>
    <w:rsid w:val="00EF000D"/>
    <w:rsid w:val="00EF001C"/>
    <w:rsid w:val="00EF04AD"/>
    <w:rsid w:val="00EF0F72"/>
    <w:rsid w:val="00EF2B64"/>
    <w:rsid w:val="00EF3170"/>
    <w:rsid w:val="00EF33E9"/>
    <w:rsid w:val="00EF41FF"/>
    <w:rsid w:val="00EF4585"/>
    <w:rsid w:val="00EF4BE1"/>
    <w:rsid w:val="00EF6643"/>
    <w:rsid w:val="00EF76D2"/>
    <w:rsid w:val="00EF7718"/>
    <w:rsid w:val="00EF7AA6"/>
    <w:rsid w:val="00EF7CC1"/>
    <w:rsid w:val="00F01A17"/>
    <w:rsid w:val="00F01BE9"/>
    <w:rsid w:val="00F02FC4"/>
    <w:rsid w:val="00F03448"/>
    <w:rsid w:val="00F048B7"/>
    <w:rsid w:val="00F05647"/>
    <w:rsid w:val="00F0564A"/>
    <w:rsid w:val="00F06462"/>
    <w:rsid w:val="00F068A5"/>
    <w:rsid w:val="00F11A32"/>
    <w:rsid w:val="00F12436"/>
    <w:rsid w:val="00F13E2E"/>
    <w:rsid w:val="00F14446"/>
    <w:rsid w:val="00F15BF6"/>
    <w:rsid w:val="00F15D3A"/>
    <w:rsid w:val="00F1799D"/>
    <w:rsid w:val="00F22077"/>
    <w:rsid w:val="00F22106"/>
    <w:rsid w:val="00F22FD5"/>
    <w:rsid w:val="00F25B12"/>
    <w:rsid w:val="00F25EBC"/>
    <w:rsid w:val="00F260C3"/>
    <w:rsid w:val="00F26800"/>
    <w:rsid w:val="00F32F6F"/>
    <w:rsid w:val="00F33551"/>
    <w:rsid w:val="00F34767"/>
    <w:rsid w:val="00F351B2"/>
    <w:rsid w:val="00F3536D"/>
    <w:rsid w:val="00F354BD"/>
    <w:rsid w:val="00F35A01"/>
    <w:rsid w:val="00F35F33"/>
    <w:rsid w:val="00F42B7C"/>
    <w:rsid w:val="00F436C3"/>
    <w:rsid w:val="00F51109"/>
    <w:rsid w:val="00F51364"/>
    <w:rsid w:val="00F545A3"/>
    <w:rsid w:val="00F54B09"/>
    <w:rsid w:val="00F54CE6"/>
    <w:rsid w:val="00F5685D"/>
    <w:rsid w:val="00F56F0F"/>
    <w:rsid w:val="00F57699"/>
    <w:rsid w:val="00F602EC"/>
    <w:rsid w:val="00F6144F"/>
    <w:rsid w:val="00F61DB4"/>
    <w:rsid w:val="00F623BD"/>
    <w:rsid w:val="00F624AC"/>
    <w:rsid w:val="00F624B2"/>
    <w:rsid w:val="00F62BAB"/>
    <w:rsid w:val="00F62EF1"/>
    <w:rsid w:val="00F64FDA"/>
    <w:rsid w:val="00F651E0"/>
    <w:rsid w:val="00F6551A"/>
    <w:rsid w:val="00F65CD1"/>
    <w:rsid w:val="00F66B32"/>
    <w:rsid w:val="00F6706A"/>
    <w:rsid w:val="00F70BA7"/>
    <w:rsid w:val="00F719FC"/>
    <w:rsid w:val="00F72329"/>
    <w:rsid w:val="00F736C2"/>
    <w:rsid w:val="00F73B4B"/>
    <w:rsid w:val="00F73C6A"/>
    <w:rsid w:val="00F7421A"/>
    <w:rsid w:val="00F7454B"/>
    <w:rsid w:val="00F74F75"/>
    <w:rsid w:val="00F7503C"/>
    <w:rsid w:val="00F750AC"/>
    <w:rsid w:val="00F75D8D"/>
    <w:rsid w:val="00F76C63"/>
    <w:rsid w:val="00F77E79"/>
    <w:rsid w:val="00F81053"/>
    <w:rsid w:val="00F8143C"/>
    <w:rsid w:val="00F814DC"/>
    <w:rsid w:val="00F82075"/>
    <w:rsid w:val="00F82A6C"/>
    <w:rsid w:val="00F83130"/>
    <w:rsid w:val="00F86713"/>
    <w:rsid w:val="00F906CA"/>
    <w:rsid w:val="00F9193C"/>
    <w:rsid w:val="00F9275C"/>
    <w:rsid w:val="00F9332D"/>
    <w:rsid w:val="00F9367E"/>
    <w:rsid w:val="00F93740"/>
    <w:rsid w:val="00F9518F"/>
    <w:rsid w:val="00F95332"/>
    <w:rsid w:val="00F95B29"/>
    <w:rsid w:val="00F95C85"/>
    <w:rsid w:val="00F97829"/>
    <w:rsid w:val="00F97BA0"/>
    <w:rsid w:val="00FA0474"/>
    <w:rsid w:val="00FA0D08"/>
    <w:rsid w:val="00FA1296"/>
    <w:rsid w:val="00FA1AB1"/>
    <w:rsid w:val="00FA20EB"/>
    <w:rsid w:val="00FA2251"/>
    <w:rsid w:val="00FA297E"/>
    <w:rsid w:val="00FA431E"/>
    <w:rsid w:val="00FA52A7"/>
    <w:rsid w:val="00FA58B5"/>
    <w:rsid w:val="00FA78A1"/>
    <w:rsid w:val="00FB0CEB"/>
    <w:rsid w:val="00FB3977"/>
    <w:rsid w:val="00FB3D52"/>
    <w:rsid w:val="00FB524A"/>
    <w:rsid w:val="00FB56AB"/>
    <w:rsid w:val="00FB5706"/>
    <w:rsid w:val="00FB6057"/>
    <w:rsid w:val="00FB6616"/>
    <w:rsid w:val="00FB70C7"/>
    <w:rsid w:val="00FC0A40"/>
    <w:rsid w:val="00FC2761"/>
    <w:rsid w:val="00FC27B5"/>
    <w:rsid w:val="00FC2972"/>
    <w:rsid w:val="00FC3424"/>
    <w:rsid w:val="00FC38A0"/>
    <w:rsid w:val="00FC40FE"/>
    <w:rsid w:val="00FC4CC8"/>
    <w:rsid w:val="00FC56F5"/>
    <w:rsid w:val="00FC67BD"/>
    <w:rsid w:val="00FC6B75"/>
    <w:rsid w:val="00FD0377"/>
    <w:rsid w:val="00FD0944"/>
    <w:rsid w:val="00FD0D18"/>
    <w:rsid w:val="00FD1401"/>
    <w:rsid w:val="00FD148D"/>
    <w:rsid w:val="00FD46FC"/>
    <w:rsid w:val="00FD52EB"/>
    <w:rsid w:val="00FD5596"/>
    <w:rsid w:val="00FD5D68"/>
    <w:rsid w:val="00FD5FCB"/>
    <w:rsid w:val="00FD616C"/>
    <w:rsid w:val="00FE0579"/>
    <w:rsid w:val="00FE1D03"/>
    <w:rsid w:val="00FE21BC"/>
    <w:rsid w:val="00FE2F7C"/>
    <w:rsid w:val="00FE300C"/>
    <w:rsid w:val="00FE49E2"/>
    <w:rsid w:val="00FE6044"/>
    <w:rsid w:val="00FE6297"/>
    <w:rsid w:val="00FF036B"/>
    <w:rsid w:val="00FF06BF"/>
    <w:rsid w:val="00FF07A4"/>
    <w:rsid w:val="00FF0D2A"/>
    <w:rsid w:val="00FF25BA"/>
    <w:rsid w:val="00FF2E91"/>
    <w:rsid w:val="00FF3581"/>
    <w:rsid w:val="00FF4E5F"/>
    <w:rsid w:val="00FF51FD"/>
    <w:rsid w:val="00FF58CD"/>
    <w:rsid w:val="00FF5A27"/>
    <w:rsid w:val="00FF5CFF"/>
    <w:rsid w:val="00FF6A3B"/>
    <w:rsid w:val="00FF6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28589"/>
  <w15:docId w15:val="{53030894-49EC-46C5-AF18-381CC567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F0CFD"/>
    <w:pPr>
      <w:jc w:val="both"/>
    </w:pPr>
    <w:rPr>
      <w:rFonts w:ascii="Ubuntu" w:hAnsi="Ubuntu"/>
      <w:sz w:val="22"/>
      <w:szCs w:val="24"/>
    </w:rPr>
  </w:style>
  <w:style w:type="paragraph" w:styleId="Nagwek1">
    <w:name w:val="heading 1"/>
    <w:basedOn w:val="Normalny"/>
    <w:next w:val="Normalny"/>
    <w:link w:val="Nagwek1Znak"/>
    <w:autoRedefine/>
    <w:qFormat/>
    <w:rsid w:val="0011738A"/>
    <w:pPr>
      <w:keepNext/>
      <w:keepLines/>
      <w:numPr>
        <w:numId w:val="50"/>
      </w:numPr>
      <w:pBdr>
        <w:top w:val="single" w:sz="4" w:space="1" w:color="auto" w:shadow="1"/>
        <w:left w:val="single" w:sz="4" w:space="4" w:color="auto" w:shadow="1"/>
        <w:bottom w:val="single" w:sz="4" w:space="1" w:color="auto" w:shadow="1"/>
        <w:right w:val="single" w:sz="4" w:space="4" w:color="auto" w:shadow="1"/>
      </w:pBdr>
      <w:shd w:val="pct5" w:color="auto" w:fill="auto"/>
      <w:spacing w:before="240"/>
      <w:outlineLvl w:val="0"/>
    </w:pPr>
    <w:rPr>
      <w:rFonts w:eastAsia="Calibri" w:cstheme="majorBidi"/>
      <w:b/>
      <w:szCs w:val="32"/>
      <w:lang w:eastAsia="en-US"/>
    </w:rPr>
  </w:style>
  <w:style w:type="paragraph" w:styleId="Nagwek2">
    <w:name w:val="heading 2"/>
    <w:basedOn w:val="Normalny"/>
    <w:next w:val="Normalny"/>
    <w:link w:val="Nagwek2Znak"/>
    <w:uiPriority w:val="9"/>
    <w:unhideWhenUsed/>
    <w:qFormat/>
    <w:rsid w:val="00DD09B4"/>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C323E8"/>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StopkaZnak">
    <w:name w:val="Stopka Znak"/>
    <w:basedOn w:val="Domylnaczcionkaakapitu"/>
    <w:link w:val="Stopka"/>
    <w:uiPriority w:val="99"/>
    <w:rsid w:val="00916055"/>
    <w:rPr>
      <w:rFonts w:ascii="Arial" w:hAnsi="Arial"/>
      <w:sz w:val="24"/>
      <w:szCs w:val="24"/>
    </w:rPr>
  </w:style>
  <w:style w:type="paragraph" w:styleId="Akapitzlist">
    <w:name w:val="List Paragraph"/>
    <w:aliases w:val="normalny tekst,Akapit z listą BS,L1,Numerowanie,CW_Lista,List Paragraph,2 heading,A_wyliczenie,K-P_odwolanie,Akapit z listą5,maz_wyliczenie,opis dzialania,zwykły tekst,List Paragraph1,BulletC,Obiekt"/>
    <w:basedOn w:val="Normalny"/>
    <w:link w:val="AkapitzlistZnak"/>
    <w:uiPriority w:val="34"/>
    <w:qFormat/>
    <w:rsid w:val="00EB4842"/>
    <w:pPr>
      <w:ind w:left="720"/>
      <w:contextualSpacing/>
    </w:pPr>
  </w:style>
  <w:style w:type="paragraph" w:styleId="Tekstdymka">
    <w:name w:val="Balloon Text"/>
    <w:basedOn w:val="Normalny"/>
    <w:link w:val="TekstdymkaZnak"/>
    <w:rsid w:val="005D0C7A"/>
    <w:rPr>
      <w:rFonts w:ascii="Tahoma" w:hAnsi="Tahoma" w:cs="Tahoma"/>
      <w:sz w:val="16"/>
      <w:szCs w:val="16"/>
    </w:rPr>
  </w:style>
  <w:style w:type="character" w:customStyle="1" w:styleId="TekstdymkaZnak">
    <w:name w:val="Tekst dymka Znak"/>
    <w:basedOn w:val="Domylnaczcionkaakapitu"/>
    <w:link w:val="Tekstdymka"/>
    <w:rsid w:val="005D0C7A"/>
    <w:rPr>
      <w:rFonts w:ascii="Tahoma" w:hAnsi="Tahoma" w:cs="Tahoma"/>
      <w:sz w:val="16"/>
      <w:szCs w:val="16"/>
    </w:rPr>
  </w:style>
  <w:style w:type="character" w:styleId="Hipercze">
    <w:name w:val="Hyperlink"/>
    <w:uiPriority w:val="99"/>
    <w:rsid w:val="007F4AA0"/>
    <w:rPr>
      <w:color w:val="0000FF"/>
      <w:u w:val="single"/>
    </w:rPr>
  </w:style>
  <w:style w:type="character" w:customStyle="1" w:styleId="NagwekZnak">
    <w:name w:val="Nagłówek Znak"/>
    <w:basedOn w:val="Domylnaczcionkaakapitu"/>
    <w:link w:val="Nagwek"/>
    <w:uiPriority w:val="99"/>
    <w:rsid w:val="0013367A"/>
    <w:rPr>
      <w:rFonts w:ascii="Arial" w:hAnsi="Arial"/>
      <w:sz w:val="24"/>
      <w:szCs w:val="24"/>
    </w:rPr>
  </w:style>
  <w:style w:type="character" w:customStyle="1" w:styleId="Nagwek2Znak">
    <w:name w:val="Nagłówek 2 Znak"/>
    <w:basedOn w:val="Domylnaczcionkaakapitu"/>
    <w:link w:val="Nagwek2"/>
    <w:uiPriority w:val="9"/>
    <w:rsid w:val="00DD09B4"/>
    <w:rPr>
      <w:rFonts w:asciiTheme="majorHAnsi" w:eastAsiaTheme="majorEastAsia" w:hAnsiTheme="majorHAnsi" w:cstheme="majorBidi"/>
      <w:color w:val="365F91" w:themeColor="accent1" w:themeShade="BF"/>
      <w:sz w:val="26"/>
      <w:szCs w:val="26"/>
    </w:rPr>
  </w:style>
  <w:style w:type="paragraph" w:customStyle="1" w:styleId="normalny1">
    <w:name w:val="normalny1"/>
    <w:basedOn w:val="Normalny"/>
    <w:rsid w:val="00F260C3"/>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832793"/>
    <w:rPr>
      <w:sz w:val="16"/>
      <w:szCs w:val="16"/>
    </w:rPr>
  </w:style>
  <w:style w:type="paragraph" w:styleId="Tekstkomentarza">
    <w:name w:val="annotation text"/>
    <w:basedOn w:val="Normalny"/>
    <w:link w:val="TekstkomentarzaZnak"/>
    <w:unhideWhenUsed/>
    <w:rsid w:val="00832793"/>
    <w:rPr>
      <w:sz w:val="20"/>
      <w:szCs w:val="20"/>
    </w:rPr>
  </w:style>
  <w:style w:type="character" w:customStyle="1" w:styleId="TekstkomentarzaZnak">
    <w:name w:val="Tekst komentarza Znak"/>
    <w:basedOn w:val="Domylnaczcionkaakapitu"/>
    <w:link w:val="Tekstkomentarza"/>
    <w:rsid w:val="00832793"/>
    <w:rPr>
      <w:rFonts w:ascii="Arial" w:hAnsi="Arial"/>
    </w:rPr>
  </w:style>
  <w:style w:type="paragraph" w:styleId="Tematkomentarza">
    <w:name w:val="annotation subject"/>
    <w:basedOn w:val="Tekstkomentarza"/>
    <w:next w:val="Tekstkomentarza"/>
    <w:link w:val="TematkomentarzaZnak"/>
    <w:semiHidden/>
    <w:unhideWhenUsed/>
    <w:rsid w:val="00832793"/>
    <w:rPr>
      <w:b/>
      <w:bCs/>
    </w:rPr>
  </w:style>
  <w:style w:type="character" w:customStyle="1" w:styleId="TematkomentarzaZnak">
    <w:name w:val="Temat komentarza Znak"/>
    <w:basedOn w:val="TekstkomentarzaZnak"/>
    <w:link w:val="Tematkomentarza"/>
    <w:semiHidden/>
    <w:rsid w:val="00832793"/>
    <w:rPr>
      <w:rFonts w:ascii="Arial" w:hAnsi="Arial"/>
      <w:b/>
      <w:bCs/>
    </w:rPr>
  </w:style>
  <w:style w:type="character" w:customStyle="1" w:styleId="Nierozpoznanawzmianka1">
    <w:name w:val="Nierozpoznana wzmianka1"/>
    <w:basedOn w:val="Domylnaczcionkaakapitu"/>
    <w:uiPriority w:val="99"/>
    <w:semiHidden/>
    <w:unhideWhenUsed/>
    <w:rsid w:val="005E0D4B"/>
    <w:rPr>
      <w:color w:val="605E5C"/>
      <w:shd w:val="clear" w:color="auto" w:fill="E1DFDD"/>
    </w:rPr>
  </w:style>
  <w:style w:type="paragraph" w:styleId="Tekstpodstawowy2">
    <w:name w:val="Body Text 2"/>
    <w:basedOn w:val="Normalny"/>
    <w:link w:val="Tekstpodstawowy2Znak"/>
    <w:rsid w:val="00625B1D"/>
    <w:pPr>
      <w:spacing w:after="120" w:line="480" w:lineRule="auto"/>
    </w:pPr>
  </w:style>
  <w:style w:type="character" w:customStyle="1" w:styleId="Tekstpodstawowy2Znak">
    <w:name w:val="Tekst podstawowy 2 Znak"/>
    <w:basedOn w:val="Domylnaczcionkaakapitu"/>
    <w:link w:val="Tekstpodstawowy2"/>
    <w:rsid w:val="00625B1D"/>
    <w:rPr>
      <w:rFonts w:ascii="Arial" w:hAnsi="Arial"/>
      <w:sz w:val="24"/>
      <w:szCs w:val="24"/>
    </w:rPr>
  </w:style>
  <w:style w:type="character" w:customStyle="1" w:styleId="AkapitzlistZnak">
    <w:name w:val="Akapit z listą Znak"/>
    <w:aliases w:val="normalny tekst Znak,Akapit z listą BS Znak,L1 Znak,Numerowanie Znak,CW_Lista Znak,List Paragraph Znak,2 heading Znak,A_wyliczenie Znak,K-P_odwolanie Znak,Akapit z listą5 Znak,maz_wyliczenie Znak,opis dzialania Znak,zwykły tekst Znak"/>
    <w:link w:val="Akapitzlist"/>
    <w:uiPriority w:val="34"/>
    <w:locked/>
    <w:rsid w:val="00625B1D"/>
    <w:rPr>
      <w:rFonts w:ascii="Arial" w:hAnsi="Arial"/>
      <w:sz w:val="24"/>
      <w:szCs w:val="24"/>
    </w:rPr>
  </w:style>
  <w:style w:type="paragraph" w:customStyle="1" w:styleId="XXX1">
    <w:name w:val="X.X.X.1"/>
    <w:basedOn w:val="Nagwek3"/>
    <w:link w:val="XXX1Znak"/>
    <w:autoRedefine/>
    <w:qFormat/>
    <w:rsid w:val="00C323E8"/>
    <w:pPr>
      <w:numPr>
        <w:numId w:val="9"/>
      </w:numPr>
      <w:tabs>
        <w:tab w:val="left" w:pos="1843"/>
      </w:tabs>
      <w:spacing w:before="0" w:line="360" w:lineRule="auto"/>
    </w:pPr>
    <w:rPr>
      <w:rFonts w:ascii="Arial" w:eastAsia="Calibri" w:hAnsi="Arial" w:cs="Arial"/>
      <w:color w:val="auto"/>
      <w:sz w:val="28"/>
    </w:rPr>
  </w:style>
  <w:style w:type="character" w:customStyle="1" w:styleId="XXX1Znak">
    <w:name w:val="X.X.X.1 Znak"/>
    <w:link w:val="XXX1"/>
    <w:rsid w:val="00C323E8"/>
    <w:rPr>
      <w:rFonts w:ascii="Arial" w:eastAsia="Calibri" w:hAnsi="Arial" w:cs="Arial"/>
      <w:b/>
      <w:bCs/>
      <w:sz w:val="28"/>
      <w:szCs w:val="24"/>
    </w:rPr>
  </w:style>
  <w:style w:type="character" w:customStyle="1" w:styleId="Nagwek3Znak">
    <w:name w:val="Nagłówek 3 Znak"/>
    <w:basedOn w:val="Domylnaczcionkaakapitu"/>
    <w:link w:val="Nagwek3"/>
    <w:semiHidden/>
    <w:rsid w:val="00C323E8"/>
    <w:rPr>
      <w:rFonts w:asciiTheme="majorHAnsi" w:eastAsiaTheme="majorEastAsia" w:hAnsiTheme="majorHAnsi" w:cstheme="majorBidi"/>
      <w:b/>
      <w:bCs/>
      <w:color w:val="4F81BD" w:themeColor="accent1"/>
      <w:sz w:val="24"/>
      <w:szCs w:val="24"/>
    </w:rPr>
  </w:style>
  <w:style w:type="character" w:customStyle="1" w:styleId="Nierozpoznanawzmianka2">
    <w:name w:val="Nierozpoznana wzmianka2"/>
    <w:basedOn w:val="Domylnaczcionkaakapitu"/>
    <w:uiPriority w:val="99"/>
    <w:semiHidden/>
    <w:unhideWhenUsed/>
    <w:rsid w:val="00E564AA"/>
    <w:rPr>
      <w:color w:val="605E5C"/>
      <w:shd w:val="clear" w:color="auto" w:fill="E1DFDD"/>
    </w:rPr>
  </w:style>
  <w:style w:type="table" w:styleId="Tabela-Siatka">
    <w:name w:val="Table Grid"/>
    <w:basedOn w:val="Standardowy"/>
    <w:rsid w:val="00292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rsid w:val="00A510BB"/>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semiHidden/>
    <w:rsid w:val="00A510BB"/>
  </w:style>
  <w:style w:type="paragraph" w:styleId="NormalnyWeb">
    <w:name w:val="Normal (Web)"/>
    <w:basedOn w:val="Normalny"/>
    <w:uiPriority w:val="99"/>
    <w:unhideWhenUsed/>
    <w:rsid w:val="00A510BB"/>
    <w:pPr>
      <w:spacing w:before="100" w:beforeAutospacing="1" w:after="100" w:afterAutospacing="1"/>
    </w:pPr>
    <w:rPr>
      <w:rFonts w:ascii="Times New Roman" w:hAnsi="Times New Roman"/>
    </w:rPr>
  </w:style>
  <w:style w:type="paragraph" w:customStyle="1" w:styleId="pkt">
    <w:name w:val="pkt"/>
    <w:basedOn w:val="Normalny"/>
    <w:rsid w:val="00663327"/>
    <w:pPr>
      <w:spacing w:before="60" w:after="60"/>
      <w:ind w:left="851" w:hanging="295"/>
    </w:pPr>
    <w:rPr>
      <w:rFonts w:ascii="Times New Roman" w:hAnsi="Times New Roman"/>
    </w:rPr>
  </w:style>
  <w:style w:type="paragraph" w:styleId="Tytu">
    <w:name w:val="Title"/>
    <w:basedOn w:val="Normalny"/>
    <w:next w:val="Normalny"/>
    <w:link w:val="TytuZnak"/>
    <w:autoRedefine/>
    <w:qFormat/>
    <w:rsid w:val="00C94BC2"/>
    <w:pPr>
      <w:numPr>
        <w:numId w:val="17"/>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709"/>
      <w:contextualSpacing/>
    </w:pPr>
    <w:rPr>
      <w:rFonts w:ascii="Linux Libertine G" w:eastAsia="Calibri" w:hAnsi="Linux Libertine G" w:cs="Linux Libertine G"/>
      <w:b/>
      <w:spacing w:val="-10"/>
      <w:kern w:val="28"/>
      <w:szCs w:val="22"/>
      <w:lang w:eastAsia="en-US"/>
    </w:rPr>
  </w:style>
  <w:style w:type="character" w:customStyle="1" w:styleId="TytuZnak">
    <w:name w:val="Tytuł Znak"/>
    <w:basedOn w:val="Domylnaczcionkaakapitu"/>
    <w:link w:val="Tytu"/>
    <w:rsid w:val="00C94BC2"/>
    <w:rPr>
      <w:rFonts w:ascii="Linux Libertine G" w:eastAsia="Calibri" w:hAnsi="Linux Libertine G" w:cs="Linux Libertine G"/>
      <w:b/>
      <w:spacing w:val="-10"/>
      <w:kern w:val="28"/>
      <w:sz w:val="22"/>
      <w:szCs w:val="22"/>
      <w:shd w:val="clear" w:color="auto" w:fill="D9D9D9" w:themeFill="background1" w:themeFillShade="D9"/>
      <w:lang w:eastAsia="en-US"/>
    </w:rPr>
  </w:style>
  <w:style w:type="paragraph" w:customStyle="1" w:styleId="Default">
    <w:name w:val="Default"/>
    <w:rsid w:val="007F264E"/>
    <w:pPr>
      <w:autoSpaceDE w:val="0"/>
      <w:autoSpaceDN w:val="0"/>
      <w:adjustRightInd w:val="0"/>
    </w:pPr>
    <w:rPr>
      <w:color w:val="000000"/>
      <w:sz w:val="24"/>
      <w:szCs w:val="24"/>
    </w:rPr>
  </w:style>
  <w:style w:type="character" w:customStyle="1" w:styleId="Teksttreci">
    <w:name w:val="Tekst treści_"/>
    <w:link w:val="Teksttreci0"/>
    <w:rsid w:val="00364039"/>
    <w:rPr>
      <w:rFonts w:ascii="Trebuchet MS" w:eastAsia="Trebuchet MS" w:hAnsi="Trebuchet MS" w:cs="Trebuchet MS"/>
      <w:sz w:val="23"/>
      <w:szCs w:val="23"/>
      <w:shd w:val="clear" w:color="auto" w:fill="FFFFFF"/>
    </w:rPr>
  </w:style>
  <w:style w:type="paragraph" w:customStyle="1" w:styleId="Teksttreci0">
    <w:name w:val="Tekst treści"/>
    <w:basedOn w:val="Normalny"/>
    <w:link w:val="Teksttreci"/>
    <w:rsid w:val="00364039"/>
    <w:pPr>
      <w:widowControl w:val="0"/>
      <w:shd w:val="clear" w:color="auto" w:fill="FFFFFF"/>
      <w:spacing w:after="1080" w:line="398" w:lineRule="exact"/>
      <w:ind w:hanging="1420"/>
      <w:jc w:val="center"/>
    </w:pPr>
    <w:rPr>
      <w:rFonts w:ascii="Trebuchet MS" w:eastAsia="Trebuchet MS" w:hAnsi="Trebuchet MS" w:cs="Trebuchet MS"/>
      <w:sz w:val="23"/>
      <w:szCs w:val="23"/>
    </w:rPr>
  </w:style>
  <w:style w:type="character" w:customStyle="1" w:styleId="Nierozpoznanawzmianka3">
    <w:name w:val="Nierozpoznana wzmianka3"/>
    <w:basedOn w:val="Domylnaczcionkaakapitu"/>
    <w:uiPriority w:val="99"/>
    <w:semiHidden/>
    <w:unhideWhenUsed/>
    <w:rsid w:val="004C33E0"/>
    <w:rPr>
      <w:color w:val="605E5C"/>
      <w:shd w:val="clear" w:color="auto" w:fill="E1DFDD"/>
    </w:rPr>
  </w:style>
  <w:style w:type="character" w:styleId="Pogrubienie">
    <w:name w:val="Strong"/>
    <w:basedOn w:val="Domylnaczcionkaakapitu"/>
    <w:uiPriority w:val="22"/>
    <w:qFormat/>
    <w:rsid w:val="00DF0CFD"/>
    <w:rPr>
      <w:rFonts w:ascii="Ubuntu" w:hAnsi="Ubuntu"/>
      <w:b/>
      <w:bCs/>
      <w:color w:val="auto"/>
      <w:sz w:val="24"/>
      <w:bdr w:val="single" w:sz="4" w:space="0" w:color="auto" w:shadow="1"/>
      <w:shd w:val="pct5" w:color="auto" w:fill="auto"/>
    </w:rPr>
  </w:style>
  <w:style w:type="character" w:styleId="Uwydatnienie">
    <w:name w:val="Emphasis"/>
    <w:basedOn w:val="Domylnaczcionkaakapitu"/>
    <w:uiPriority w:val="20"/>
    <w:qFormat/>
    <w:rsid w:val="00AF1B54"/>
    <w:rPr>
      <w:i/>
      <w:iCs/>
    </w:rPr>
  </w:style>
  <w:style w:type="character" w:customStyle="1" w:styleId="Teksttreci2">
    <w:name w:val="Tekst treści (2)_"/>
    <w:basedOn w:val="Domylnaczcionkaakapitu"/>
    <w:link w:val="Teksttreci21"/>
    <w:locked/>
    <w:rsid w:val="00AF1B54"/>
    <w:rPr>
      <w:rFonts w:ascii="Tahoma" w:eastAsia="Tahoma" w:hAnsi="Tahoma" w:cs="Tahoma"/>
      <w:shd w:val="clear" w:color="auto" w:fill="FFFFFF"/>
    </w:rPr>
  </w:style>
  <w:style w:type="paragraph" w:customStyle="1" w:styleId="Teksttreci21">
    <w:name w:val="Tekst treści (2)1"/>
    <w:basedOn w:val="Normalny"/>
    <w:link w:val="Teksttreci2"/>
    <w:rsid w:val="00AF1B54"/>
    <w:pPr>
      <w:widowControl w:val="0"/>
      <w:shd w:val="clear" w:color="auto" w:fill="FFFFFF"/>
      <w:spacing w:line="365" w:lineRule="exact"/>
      <w:ind w:hanging="740"/>
    </w:pPr>
    <w:rPr>
      <w:rFonts w:ascii="Tahoma" w:eastAsia="Tahoma" w:hAnsi="Tahoma" w:cs="Tahoma"/>
      <w:sz w:val="20"/>
      <w:szCs w:val="20"/>
    </w:rPr>
  </w:style>
  <w:style w:type="character" w:customStyle="1" w:styleId="fn-ref">
    <w:name w:val="fn-ref"/>
    <w:basedOn w:val="Domylnaczcionkaakapitu"/>
    <w:rsid w:val="000D6EF8"/>
  </w:style>
  <w:style w:type="paragraph" w:customStyle="1" w:styleId="text-justify">
    <w:name w:val="text-justify"/>
    <w:basedOn w:val="Normalny"/>
    <w:rsid w:val="000D6EF8"/>
    <w:pPr>
      <w:spacing w:before="100" w:beforeAutospacing="1" w:after="100" w:afterAutospacing="1"/>
    </w:pPr>
    <w:rPr>
      <w:rFonts w:ascii="Times New Roman" w:hAnsi="Times New Roman"/>
    </w:rPr>
  </w:style>
  <w:style w:type="character" w:styleId="UyteHipercze">
    <w:name w:val="FollowedHyperlink"/>
    <w:basedOn w:val="Domylnaczcionkaakapitu"/>
    <w:semiHidden/>
    <w:unhideWhenUsed/>
    <w:rsid w:val="000B47FA"/>
    <w:rPr>
      <w:color w:val="800080" w:themeColor="followedHyperlink"/>
      <w:u w:val="single"/>
    </w:rPr>
  </w:style>
  <w:style w:type="character" w:customStyle="1" w:styleId="Nagwek1Znak">
    <w:name w:val="Nagłówek 1 Znak"/>
    <w:basedOn w:val="Domylnaczcionkaakapitu"/>
    <w:link w:val="Nagwek1"/>
    <w:rsid w:val="0011738A"/>
    <w:rPr>
      <w:rFonts w:ascii="Ubuntu" w:eastAsia="Calibri" w:hAnsi="Ubuntu" w:cstheme="majorBidi"/>
      <w:b/>
      <w:sz w:val="22"/>
      <w:szCs w:val="32"/>
      <w:shd w:val="pct5" w:color="auto" w:fill="auto"/>
      <w:lang w:eastAsia="en-US"/>
    </w:rPr>
  </w:style>
  <w:style w:type="paragraph" w:styleId="Nagwekspisutreci">
    <w:name w:val="TOC Heading"/>
    <w:basedOn w:val="Nagwek1"/>
    <w:next w:val="Normalny"/>
    <w:uiPriority w:val="39"/>
    <w:unhideWhenUsed/>
    <w:qFormat/>
    <w:rsid w:val="0063585E"/>
    <w:pPr>
      <w:spacing w:line="259" w:lineRule="auto"/>
      <w:outlineLvl w:val="9"/>
    </w:pPr>
  </w:style>
  <w:style w:type="paragraph" w:styleId="Spistreci2">
    <w:name w:val="toc 2"/>
    <w:basedOn w:val="Normalny"/>
    <w:next w:val="Normalny"/>
    <w:autoRedefine/>
    <w:uiPriority w:val="39"/>
    <w:unhideWhenUsed/>
    <w:rsid w:val="0063585E"/>
    <w:pPr>
      <w:spacing w:after="100" w:line="259" w:lineRule="auto"/>
      <w:ind w:left="220"/>
    </w:pPr>
    <w:rPr>
      <w:rFonts w:asciiTheme="minorHAnsi" w:eastAsiaTheme="minorEastAsia" w:hAnsiTheme="minorHAnsi"/>
      <w:szCs w:val="22"/>
    </w:rPr>
  </w:style>
  <w:style w:type="paragraph" w:styleId="Spistreci1">
    <w:name w:val="toc 1"/>
    <w:basedOn w:val="Normalny"/>
    <w:next w:val="Normalny"/>
    <w:autoRedefine/>
    <w:uiPriority w:val="39"/>
    <w:unhideWhenUsed/>
    <w:rsid w:val="0063585E"/>
    <w:pPr>
      <w:spacing w:after="100" w:line="259" w:lineRule="auto"/>
    </w:pPr>
    <w:rPr>
      <w:rFonts w:asciiTheme="minorHAnsi" w:eastAsiaTheme="minorEastAsia" w:hAnsiTheme="minorHAnsi"/>
      <w:szCs w:val="22"/>
    </w:rPr>
  </w:style>
  <w:style w:type="paragraph" w:styleId="Spistreci3">
    <w:name w:val="toc 3"/>
    <w:basedOn w:val="Normalny"/>
    <w:next w:val="Normalny"/>
    <w:autoRedefine/>
    <w:uiPriority w:val="39"/>
    <w:unhideWhenUsed/>
    <w:rsid w:val="0063585E"/>
    <w:pPr>
      <w:spacing w:after="100" w:line="259" w:lineRule="auto"/>
      <w:ind w:left="440"/>
    </w:pPr>
    <w:rPr>
      <w:rFonts w:asciiTheme="minorHAnsi" w:eastAsiaTheme="minorEastAsia" w:hAnsiTheme="minorHAnsi"/>
      <w:szCs w:val="22"/>
    </w:rPr>
  </w:style>
  <w:style w:type="character" w:styleId="Wyrnieniedelikatne">
    <w:name w:val="Subtle Emphasis"/>
    <w:basedOn w:val="Domylnaczcionkaakapitu"/>
    <w:uiPriority w:val="19"/>
    <w:qFormat/>
    <w:rsid w:val="00DF0CFD"/>
    <w:rPr>
      <w:i/>
      <w:iCs/>
      <w:color w:val="404040" w:themeColor="text1" w:themeTint="BF"/>
    </w:rPr>
  </w:style>
  <w:style w:type="paragraph" w:styleId="Podtytu">
    <w:name w:val="Subtitle"/>
    <w:basedOn w:val="Normalny"/>
    <w:next w:val="Normalny"/>
    <w:link w:val="PodtytuZnak"/>
    <w:qFormat/>
    <w:rsid w:val="00DF0CF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rsid w:val="00DF0CFD"/>
    <w:rPr>
      <w:rFonts w:asciiTheme="minorHAnsi" w:eastAsiaTheme="minorEastAsia" w:hAnsiTheme="minorHAnsi" w:cstheme="minorBidi"/>
      <w:color w:val="5A5A5A" w:themeColor="text1" w:themeTint="A5"/>
      <w:spacing w:val="15"/>
      <w:sz w:val="22"/>
      <w:szCs w:val="22"/>
    </w:rPr>
  </w:style>
  <w:style w:type="numbering" w:customStyle="1" w:styleId="Biecalista1">
    <w:name w:val="Bieżąca lista1"/>
    <w:uiPriority w:val="99"/>
    <w:rsid w:val="00006246"/>
    <w:pPr>
      <w:numPr>
        <w:numId w:val="53"/>
      </w:numPr>
    </w:pPr>
  </w:style>
  <w:style w:type="character" w:customStyle="1" w:styleId="Normalny10">
    <w:name w:val="Normalny1"/>
    <w:basedOn w:val="Domylnaczcionkaakapitu"/>
    <w:rsid w:val="001C71EC"/>
  </w:style>
  <w:style w:type="paragraph" w:customStyle="1" w:styleId="mb-0">
    <w:name w:val="mb-0"/>
    <w:basedOn w:val="Normalny"/>
    <w:rsid w:val="001C71EC"/>
    <w:pPr>
      <w:spacing w:before="100" w:beforeAutospacing="1" w:after="100" w:afterAutospacing="1"/>
      <w:jc w:val="left"/>
    </w:pPr>
    <w:rPr>
      <w:rFonts w:ascii="Times New Roman" w:hAnsi="Times New Roman"/>
      <w:sz w:val="24"/>
    </w:rPr>
  </w:style>
  <w:style w:type="character" w:styleId="Nierozpoznanawzmianka">
    <w:name w:val="Unresolved Mention"/>
    <w:basedOn w:val="Domylnaczcionkaakapitu"/>
    <w:uiPriority w:val="99"/>
    <w:semiHidden/>
    <w:unhideWhenUsed/>
    <w:rsid w:val="00415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6852">
      <w:bodyDiv w:val="1"/>
      <w:marLeft w:val="0"/>
      <w:marRight w:val="0"/>
      <w:marTop w:val="0"/>
      <w:marBottom w:val="0"/>
      <w:divBdr>
        <w:top w:val="none" w:sz="0" w:space="0" w:color="auto"/>
        <w:left w:val="none" w:sz="0" w:space="0" w:color="auto"/>
        <w:bottom w:val="none" w:sz="0" w:space="0" w:color="auto"/>
        <w:right w:val="none" w:sz="0" w:space="0" w:color="auto"/>
      </w:divBdr>
    </w:div>
    <w:div w:id="181748261">
      <w:bodyDiv w:val="1"/>
      <w:marLeft w:val="0"/>
      <w:marRight w:val="0"/>
      <w:marTop w:val="0"/>
      <w:marBottom w:val="0"/>
      <w:divBdr>
        <w:top w:val="none" w:sz="0" w:space="0" w:color="auto"/>
        <w:left w:val="none" w:sz="0" w:space="0" w:color="auto"/>
        <w:bottom w:val="none" w:sz="0" w:space="0" w:color="auto"/>
        <w:right w:val="none" w:sz="0" w:space="0" w:color="auto"/>
      </w:divBdr>
    </w:div>
    <w:div w:id="394011071">
      <w:bodyDiv w:val="1"/>
      <w:marLeft w:val="0"/>
      <w:marRight w:val="0"/>
      <w:marTop w:val="0"/>
      <w:marBottom w:val="0"/>
      <w:divBdr>
        <w:top w:val="none" w:sz="0" w:space="0" w:color="auto"/>
        <w:left w:val="none" w:sz="0" w:space="0" w:color="auto"/>
        <w:bottom w:val="none" w:sz="0" w:space="0" w:color="auto"/>
        <w:right w:val="none" w:sz="0" w:space="0" w:color="auto"/>
      </w:divBdr>
    </w:div>
    <w:div w:id="394083006">
      <w:bodyDiv w:val="1"/>
      <w:marLeft w:val="0"/>
      <w:marRight w:val="0"/>
      <w:marTop w:val="0"/>
      <w:marBottom w:val="0"/>
      <w:divBdr>
        <w:top w:val="none" w:sz="0" w:space="0" w:color="auto"/>
        <w:left w:val="none" w:sz="0" w:space="0" w:color="auto"/>
        <w:bottom w:val="none" w:sz="0" w:space="0" w:color="auto"/>
        <w:right w:val="none" w:sz="0" w:space="0" w:color="auto"/>
      </w:divBdr>
    </w:div>
    <w:div w:id="488978787">
      <w:bodyDiv w:val="1"/>
      <w:marLeft w:val="0"/>
      <w:marRight w:val="0"/>
      <w:marTop w:val="0"/>
      <w:marBottom w:val="0"/>
      <w:divBdr>
        <w:top w:val="none" w:sz="0" w:space="0" w:color="auto"/>
        <w:left w:val="none" w:sz="0" w:space="0" w:color="auto"/>
        <w:bottom w:val="none" w:sz="0" w:space="0" w:color="auto"/>
        <w:right w:val="none" w:sz="0" w:space="0" w:color="auto"/>
      </w:divBdr>
    </w:div>
    <w:div w:id="490677257">
      <w:bodyDiv w:val="1"/>
      <w:marLeft w:val="0"/>
      <w:marRight w:val="0"/>
      <w:marTop w:val="0"/>
      <w:marBottom w:val="0"/>
      <w:divBdr>
        <w:top w:val="none" w:sz="0" w:space="0" w:color="auto"/>
        <w:left w:val="none" w:sz="0" w:space="0" w:color="auto"/>
        <w:bottom w:val="none" w:sz="0" w:space="0" w:color="auto"/>
        <w:right w:val="none" w:sz="0" w:space="0" w:color="auto"/>
      </w:divBdr>
    </w:div>
    <w:div w:id="569273090">
      <w:bodyDiv w:val="1"/>
      <w:marLeft w:val="0"/>
      <w:marRight w:val="0"/>
      <w:marTop w:val="0"/>
      <w:marBottom w:val="0"/>
      <w:divBdr>
        <w:top w:val="none" w:sz="0" w:space="0" w:color="auto"/>
        <w:left w:val="none" w:sz="0" w:space="0" w:color="auto"/>
        <w:bottom w:val="none" w:sz="0" w:space="0" w:color="auto"/>
        <w:right w:val="none" w:sz="0" w:space="0" w:color="auto"/>
      </w:divBdr>
    </w:div>
    <w:div w:id="604767844">
      <w:bodyDiv w:val="1"/>
      <w:marLeft w:val="0"/>
      <w:marRight w:val="0"/>
      <w:marTop w:val="0"/>
      <w:marBottom w:val="0"/>
      <w:divBdr>
        <w:top w:val="none" w:sz="0" w:space="0" w:color="auto"/>
        <w:left w:val="none" w:sz="0" w:space="0" w:color="auto"/>
        <w:bottom w:val="none" w:sz="0" w:space="0" w:color="auto"/>
        <w:right w:val="none" w:sz="0" w:space="0" w:color="auto"/>
      </w:divBdr>
    </w:div>
    <w:div w:id="641816264">
      <w:bodyDiv w:val="1"/>
      <w:marLeft w:val="0"/>
      <w:marRight w:val="0"/>
      <w:marTop w:val="0"/>
      <w:marBottom w:val="0"/>
      <w:divBdr>
        <w:top w:val="none" w:sz="0" w:space="0" w:color="auto"/>
        <w:left w:val="none" w:sz="0" w:space="0" w:color="auto"/>
        <w:bottom w:val="none" w:sz="0" w:space="0" w:color="auto"/>
        <w:right w:val="none" w:sz="0" w:space="0" w:color="auto"/>
      </w:divBdr>
    </w:div>
    <w:div w:id="665287471">
      <w:bodyDiv w:val="1"/>
      <w:marLeft w:val="0"/>
      <w:marRight w:val="0"/>
      <w:marTop w:val="0"/>
      <w:marBottom w:val="0"/>
      <w:divBdr>
        <w:top w:val="none" w:sz="0" w:space="0" w:color="auto"/>
        <w:left w:val="none" w:sz="0" w:space="0" w:color="auto"/>
        <w:bottom w:val="none" w:sz="0" w:space="0" w:color="auto"/>
        <w:right w:val="none" w:sz="0" w:space="0" w:color="auto"/>
      </w:divBdr>
    </w:div>
    <w:div w:id="710882887">
      <w:bodyDiv w:val="1"/>
      <w:marLeft w:val="0"/>
      <w:marRight w:val="0"/>
      <w:marTop w:val="0"/>
      <w:marBottom w:val="0"/>
      <w:divBdr>
        <w:top w:val="none" w:sz="0" w:space="0" w:color="auto"/>
        <w:left w:val="none" w:sz="0" w:space="0" w:color="auto"/>
        <w:bottom w:val="none" w:sz="0" w:space="0" w:color="auto"/>
        <w:right w:val="none" w:sz="0" w:space="0" w:color="auto"/>
      </w:divBdr>
    </w:div>
    <w:div w:id="748506872">
      <w:bodyDiv w:val="1"/>
      <w:marLeft w:val="0"/>
      <w:marRight w:val="0"/>
      <w:marTop w:val="0"/>
      <w:marBottom w:val="0"/>
      <w:divBdr>
        <w:top w:val="none" w:sz="0" w:space="0" w:color="auto"/>
        <w:left w:val="none" w:sz="0" w:space="0" w:color="auto"/>
        <w:bottom w:val="none" w:sz="0" w:space="0" w:color="auto"/>
        <w:right w:val="none" w:sz="0" w:space="0" w:color="auto"/>
      </w:divBdr>
      <w:divsChild>
        <w:div w:id="1889143096">
          <w:marLeft w:val="0"/>
          <w:marRight w:val="0"/>
          <w:marTop w:val="0"/>
          <w:marBottom w:val="0"/>
          <w:divBdr>
            <w:top w:val="none" w:sz="0" w:space="0" w:color="auto"/>
            <w:left w:val="none" w:sz="0" w:space="0" w:color="auto"/>
            <w:bottom w:val="none" w:sz="0" w:space="0" w:color="auto"/>
            <w:right w:val="none" w:sz="0" w:space="0" w:color="auto"/>
          </w:divBdr>
          <w:divsChild>
            <w:div w:id="33893603">
              <w:marLeft w:val="0"/>
              <w:marRight w:val="0"/>
              <w:marTop w:val="0"/>
              <w:marBottom w:val="0"/>
              <w:divBdr>
                <w:top w:val="none" w:sz="0" w:space="0" w:color="auto"/>
                <w:left w:val="none" w:sz="0" w:space="0" w:color="auto"/>
                <w:bottom w:val="none" w:sz="0" w:space="0" w:color="auto"/>
                <w:right w:val="none" w:sz="0" w:space="0" w:color="auto"/>
              </w:divBdr>
            </w:div>
            <w:div w:id="48698219">
              <w:marLeft w:val="0"/>
              <w:marRight w:val="0"/>
              <w:marTop w:val="0"/>
              <w:marBottom w:val="0"/>
              <w:divBdr>
                <w:top w:val="none" w:sz="0" w:space="0" w:color="auto"/>
                <w:left w:val="none" w:sz="0" w:space="0" w:color="auto"/>
                <w:bottom w:val="none" w:sz="0" w:space="0" w:color="auto"/>
                <w:right w:val="none" w:sz="0" w:space="0" w:color="auto"/>
              </w:divBdr>
            </w:div>
            <w:div w:id="48843132">
              <w:marLeft w:val="0"/>
              <w:marRight w:val="0"/>
              <w:marTop w:val="0"/>
              <w:marBottom w:val="0"/>
              <w:divBdr>
                <w:top w:val="none" w:sz="0" w:space="0" w:color="auto"/>
                <w:left w:val="none" w:sz="0" w:space="0" w:color="auto"/>
                <w:bottom w:val="none" w:sz="0" w:space="0" w:color="auto"/>
                <w:right w:val="none" w:sz="0" w:space="0" w:color="auto"/>
              </w:divBdr>
            </w:div>
            <w:div w:id="63724483">
              <w:marLeft w:val="0"/>
              <w:marRight w:val="0"/>
              <w:marTop w:val="0"/>
              <w:marBottom w:val="0"/>
              <w:divBdr>
                <w:top w:val="none" w:sz="0" w:space="0" w:color="auto"/>
                <w:left w:val="none" w:sz="0" w:space="0" w:color="auto"/>
                <w:bottom w:val="none" w:sz="0" w:space="0" w:color="auto"/>
                <w:right w:val="none" w:sz="0" w:space="0" w:color="auto"/>
              </w:divBdr>
            </w:div>
            <w:div w:id="67656333">
              <w:marLeft w:val="0"/>
              <w:marRight w:val="0"/>
              <w:marTop w:val="0"/>
              <w:marBottom w:val="0"/>
              <w:divBdr>
                <w:top w:val="none" w:sz="0" w:space="0" w:color="auto"/>
                <w:left w:val="none" w:sz="0" w:space="0" w:color="auto"/>
                <w:bottom w:val="none" w:sz="0" w:space="0" w:color="auto"/>
                <w:right w:val="none" w:sz="0" w:space="0" w:color="auto"/>
              </w:divBdr>
            </w:div>
            <w:div w:id="73207700">
              <w:marLeft w:val="0"/>
              <w:marRight w:val="0"/>
              <w:marTop w:val="0"/>
              <w:marBottom w:val="0"/>
              <w:divBdr>
                <w:top w:val="none" w:sz="0" w:space="0" w:color="auto"/>
                <w:left w:val="none" w:sz="0" w:space="0" w:color="auto"/>
                <w:bottom w:val="none" w:sz="0" w:space="0" w:color="auto"/>
                <w:right w:val="none" w:sz="0" w:space="0" w:color="auto"/>
              </w:divBdr>
            </w:div>
            <w:div w:id="77561283">
              <w:marLeft w:val="0"/>
              <w:marRight w:val="0"/>
              <w:marTop w:val="0"/>
              <w:marBottom w:val="0"/>
              <w:divBdr>
                <w:top w:val="none" w:sz="0" w:space="0" w:color="auto"/>
                <w:left w:val="none" w:sz="0" w:space="0" w:color="auto"/>
                <w:bottom w:val="none" w:sz="0" w:space="0" w:color="auto"/>
                <w:right w:val="none" w:sz="0" w:space="0" w:color="auto"/>
              </w:divBdr>
            </w:div>
            <w:div w:id="98724801">
              <w:marLeft w:val="0"/>
              <w:marRight w:val="0"/>
              <w:marTop w:val="0"/>
              <w:marBottom w:val="0"/>
              <w:divBdr>
                <w:top w:val="none" w:sz="0" w:space="0" w:color="auto"/>
                <w:left w:val="none" w:sz="0" w:space="0" w:color="auto"/>
                <w:bottom w:val="none" w:sz="0" w:space="0" w:color="auto"/>
                <w:right w:val="none" w:sz="0" w:space="0" w:color="auto"/>
              </w:divBdr>
            </w:div>
            <w:div w:id="103500352">
              <w:marLeft w:val="0"/>
              <w:marRight w:val="0"/>
              <w:marTop w:val="0"/>
              <w:marBottom w:val="0"/>
              <w:divBdr>
                <w:top w:val="none" w:sz="0" w:space="0" w:color="auto"/>
                <w:left w:val="none" w:sz="0" w:space="0" w:color="auto"/>
                <w:bottom w:val="none" w:sz="0" w:space="0" w:color="auto"/>
                <w:right w:val="none" w:sz="0" w:space="0" w:color="auto"/>
              </w:divBdr>
            </w:div>
            <w:div w:id="120268847">
              <w:marLeft w:val="0"/>
              <w:marRight w:val="0"/>
              <w:marTop w:val="0"/>
              <w:marBottom w:val="0"/>
              <w:divBdr>
                <w:top w:val="none" w:sz="0" w:space="0" w:color="auto"/>
                <w:left w:val="none" w:sz="0" w:space="0" w:color="auto"/>
                <w:bottom w:val="none" w:sz="0" w:space="0" w:color="auto"/>
                <w:right w:val="none" w:sz="0" w:space="0" w:color="auto"/>
              </w:divBdr>
            </w:div>
            <w:div w:id="126943656">
              <w:marLeft w:val="0"/>
              <w:marRight w:val="0"/>
              <w:marTop w:val="0"/>
              <w:marBottom w:val="0"/>
              <w:divBdr>
                <w:top w:val="none" w:sz="0" w:space="0" w:color="auto"/>
                <w:left w:val="none" w:sz="0" w:space="0" w:color="auto"/>
                <w:bottom w:val="none" w:sz="0" w:space="0" w:color="auto"/>
                <w:right w:val="none" w:sz="0" w:space="0" w:color="auto"/>
              </w:divBdr>
            </w:div>
            <w:div w:id="149293853">
              <w:marLeft w:val="0"/>
              <w:marRight w:val="0"/>
              <w:marTop w:val="0"/>
              <w:marBottom w:val="0"/>
              <w:divBdr>
                <w:top w:val="none" w:sz="0" w:space="0" w:color="auto"/>
                <w:left w:val="none" w:sz="0" w:space="0" w:color="auto"/>
                <w:bottom w:val="none" w:sz="0" w:space="0" w:color="auto"/>
                <w:right w:val="none" w:sz="0" w:space="0" w:color="auto"/>
              </w:divBdr>
            </w:div>
            <w:div w:id="213009135">
              <w:marLeft w:val="0"/>
              <w:marRight w:val="0"/>
              <w:marTop w:val="0"/>
              <w:marBottom w:val="0"/>
              <w:divBdr>
                <w:top w:val="none" w:sz="0" w:space="0" w:color="auto"/>
                <w:left w:val="none" w:sz="0" w:space="0" w:color="auto"/>
                <w:bottom w:val="none" w:sz="0" w:space="0" w:color="auto"/>
                <w:right w:val="none" w:sz="0" w:space="0" w:color="auto"/>
              </w:divBdr>
            </w:div>
            <w:div w:id="279452971">
              <w:marLeft w:val="0"/>
              <w:marRight w:val="0"/>
              <w:marTop w:val="0"/>
              <w:marBottom w:val="0"/>
              <w:divBdr>
                <w:top w:val="none" w:sz="0" w:space="0" w:color="auto"/>
                <w:left w:val="none" w:sz="0" w:space="0" w:color="auto"/>
                <w:bottom w:val="none" w:sz="0" w:space="0" w:color="auto"/>
                <w:right w:val="none" w:sz="0" w:space="0" w:color="auto"/>
              </w:divBdr>
            </w:div>
            <w:div w:id="414085425">
              <w:marLeft w:val="0"/>
              <w:marRight w:val="0"/>
              <w:marTop w:val="0"/>
              <w:marBottom w:val="0"/>
              <w:divBdr>
                <w:top w:val="none" w:sz="0" w:space="0" w:color="auto"/>
                <w:left w:val="none" w:sz="0" w:space="0" w:color="auto"/>
                <w:bottom w:val="none" w:sz="0" w:space="0" w:color="auto"/>
                <w:right w:val="none" w:sz="0" w:space="0" w:color="auto"/>
              </w:divBdr>
            </w:div>
            <w:div w:id="439446838">
              <w:marLeft w:val="0"/>
              <w:marRight w:val="0"/>
              <w:marTop w:val="0"/>
              <w:marBottom w:val="0"/>
              <w:divBdr>
                <w:top w:val="none" w:sz="0" w:space="0" w:color="auto"/>
                <w:left w:val="none" w:sz="0" w:space="0" w:color="auto"/>
                <w:bottom w:val="none" w:sz="0" w:space="0" w:color="auto"/>
                <w:right w:val="none" w:sz="0" w:space="0" w:color="auto"/>
              </w:divBdr>
            </w:div>
            <w:div w:id="447898402">
              <w:marLeft w:val="0"/>
              <w:marRight w:val="0"/>
              <w:marTop w:val="0"/>
              <w:marBottom w:val="0"/>
              <w:divBdr>
                <w:top w:val="none" w:sz="0" w:space="0" w:color="auto"/>
                <w:left w:val="none" w:sz="0" w:space="0" w:color="auto"/>
                <w:bottom w:val="none" w:sz="0" w:space="0" w:color="auto"/>
                <w:right w:val="none" w:sz="0" w:space="0" w:color="auto"/>
              </w:divBdr>
            </w:div>
            <w:div w:id="451679612">
              <w:marLeft w:val="0"/>
              <w:marRight w:val="0"/>
              <w:marTop w:val="0"/>
              <w:marBottom w:val="0"/>
              <w:divBdr>
                <w:top w:val="none" w:sz="0" w:space="0" w:color="auto"/>
                <w:left w:val="none" w:sz="0" w:space="0" w:color="auto"/>
                <w:bottom w:val="none" w:sz="0" w:space="0" w:color="auto"/>
                <w:right w:val="none" w:sz="0" w:space="0" w:color="auto"/>
              </w:divBdr>
            </w:div>
            <w:div w:id="464734900">
              <w:marLeft w:val="0"/>
              <w:marRight w:val="0"/>
              <w:marTop w:val="0"/>
              <w:marBottom w:val="0"/>
              <w:divBdr>
                <w:top w:val="none" w:sz="0" w:space="0" w:color="auto"/>
                <w:left w:val="none" w:sz="0" w:space="0" w:color="auto"/>
                <w:bottom w:val="none" w:sz="0" w:space="0" w:color="auto"/>
                <w:right w:val="none" w:sz="0" w:space="0" w:color="auto"/>
              </w:divBdr>
            </w:div>
            <w:div w:id="604769886">
              <w:marLeft w:val="0"/>
              <w:marRight w:val="0"/>
              <w:marTop w:val="0"/>
              <w:marBottom w:val="0"/>
              <w:divBdr>
                <w:top w:val="none" w:sz="0" w:space="0" w:color="auto"/>
                <w:left w:val="none" w:sz="0" w:space="0" w:color="auto"/>
                <w:bottom w:val="none" w:sz="0" w:space="0" w:color="auto"/>
                <w:right w:val="none" w:sz="0" w:space="0" w:color="auto"/>
              </w:divBdr>
            </w:div>
            <w:div w:id="608394529">
              <w:marLeft w:val="0"/>
              <w:marRight w:val="0"/>
              <w:marTop w:val="0"/>
              <w:marBottom w:val="0"/>
              <w:divBdr>
                <w:top w:val="none" w:sz="0" w:space="0" w:color="auto"/>
                <w:left w:val="none" w:sz="0" w:space="0" w:color="auto"/>
                <w:bottom w:val="none" w:sz="0" w:space="0" w:color="auto"/>
                <w:right w:val="none" w:sz="0" w:space="0" w:color="auto"/>
              </w:divBdr>
            </w:div>
            <w:div w:id="621150484">
              <w:marLeft w:val="0"/>
              <w:marRight w:val="0"/>
              <w:marTop w:val="0"/>
              <w:marBottom w:val="0"/>
              <w:divBdr>
                <w:top w:val="none" w:sz="0" w:space="0" w:color="auto"/>
                <w:left w:val="none" w:sz="0" w:space="0" w:color="auto"/>
                <w:bottom w:val="none" w:sz="0" w:space="0" w:color="auto"/>
                <w:right w:val="none" w:sz="0" w:space="0" w:color="auto"/>
              </w:divBdr>
            </w:div>
            <w:div w:id="650601631">
              <w:marLeft w:val="0"/>
              <w:marRight w:val="0"/>
              <w:marTop w:val="0"/>
              <w:marBottom w:val="0"/>
              <w:divBdr>
                <w:top w:val="none" w:sz="0" w:space="0" w:color="auto"/>
                <w:left w:val="none" w:sz="0" w:space="0" w:color="auto"/>
                <w:bottom w:val="none" w:sz="0" w:space="0" w:color="auto"/>
                <w:right w:val="none" w:sz="0" w:space="0" w:color="auto"/>
              </w:divBdr>
            </w:div>
            <w:div w:id="665328247">
              <w:marLeft w:val="0"/>
              <w:marRight w:val="0"/>
              <w:marTop w:val="0"/>
              <w:marBottom w:val="0"/>
              <w:divBdr>
                <w:top w:val="none" w:sz="0" w:space="0" w:color="auto"/>
                <w:left w:val="none" w:sz="0" w:space="0" w:color="auto"/>
                <w:bottom w:val="none" w:sz="0" w:space="0" w:color="auto"/>
                <w:right w:val="none" w:sz="0" w:space="0" w:color="auto"/>
              </w:divBdr>
            </w:div>
            <w:div w:id="721712923">
              <w:marLeft w:val="0"/>
              <w:marRight w:val="0"/>
              <w:marTop w:val="0"/>
              <w:marBottom w:val="0"/>
              <w:divBdr>
                <w:top w:val="none" w:sz="0" w:space="0" w:color="auto"/>
                <w:left w:val="none" w:sz="0" w:space="0" w:color="auto"/>
                <w:bottom w:val="none" w:sz="0" w:space="0" w:color="auto"/>
                <w:right w:val="none" w:sz="0" w:space="0" w:color="auto"/>
              </w:divBdr>
            </w:div>
            <w:div w:id="727070966">
              <w:marLeft w:val="0"/>
              <w:marRight w:val="0"/>
              <w:marTop w:val="0"/>
              <w:marBottom w:val="0"/>
              <w:divBdr>
                <w:top w:val="none" w:sz="0" w:space="0" w:color="auto"/>
                <w:left w:val="none" w:sz="0" w:space="0" w:color="auto"/>
                <w:bottom w:val="none" w:sz="0" w:space="0" w:color="auto"/>
                <w:right w:val="none" w:sz="0" w:space="0" w:color="auto"/>
              </w:divBdr>
            </w:div>
            <w:div w:id="901796860">
              <w:marLeft w:val="0"/>
              <w:marRight w:val="0"/>
              <w:marTop w:val="0"/>
              <w:marBottom w:val="0"/>
              <w:divBdr>
                <w:top w:val="none" w:sz="0" w:space="0" w:color="auto"/>
                <w:left w:val="none" w:sz="0" w:space="0" w:color="auto"/>
                <w:bottom w:val="none" w:sz="0" w:space="0" w:color="auto"/>
                <w:right w:val="none" w:sz="0" w:space="0" w:color="auto"/>
              </w:divBdr>
            </w:div>
            <w:div w:id="936644859">
              <w:marLeft w:val="0"/>
              <w:marRight w:val="0"/>
              <w:marTop w:val="0"/>
              <w:marBottom w:val="0"/>
              <w:divBdr>
                <w:top w:val="none" w:sz="0" w:space="0" w:color="auto"/>
                <w:left w:val="none" w:sz="0" w:space="0" w:color="auto"/>
                <w:bottom w:val="none" w:sz="0" w:space="0" w:color="auto"/>
                <w:right w:val="none" w:sz="0" w:space="0" w:color="auto"/>
              </w:divBdr>
            </w:div>
            <w:div w:id="942303101">
              <w:marLeft w:val="0"/>
              <w:marRight w:val="0"/>
              <w:marTop w:val="0"/>
              <w:marBottom w:val="0"/>
              <w:divBdr>
                <w:top w:val="none" w:sz="0" w:space="0" w:color="auto"/>
                <w:left w:val="none" w:sz="0" w:space="0" w:color="auto"/>
                <w:bottom w:val="none" w:sz="0" w:space="0" w:color="auto"/>
                <w:right w:val="none" w:sz="0" w:space="0" w:color="auto"/>
              </w:divBdr>
            </w:div>
            <w:div w:id="964970071">
              <w:marLeft w:val="0"/>
              <w:marRight w:val="0"/>
              <w:marTop w:val="0"/>
              <w:marBottom w:val="0"/>
              <w:divBdr>
                <w:top w:val="none" w:sz="0" w:space="0" w:color="auto"/>
                <w:left w:val="none" w:sz="0" w:space="0" w:color="auto"/>
                <w:bottom w:val="none" w:sz="0" w:space="0" w:color="auto"/>
                <w:right w:val="none" w:sz="0" w:space="0" w:color="auto"/>
              </w:divBdr>
            </w:div>
            <w:div w:id="1014454375">
              <w:marLeft w:val="0"/>
              <w:marRight w:val="0"/>
              <w:marTop w:val="0"/>
              <w:marBottom w:val="0"/>
              <w:divBdr>
                <w:top w:val="none" w:sz="0" w:space="0" w:color="auto"/>
                <w:left w:val="none" w:sz="0" w:space="0" w:color="auto"/>
                <w:bottom w:val="none" w:sz="0" w:space="0" w:color="auto"/>
                <w:right w:val="none" w:sz="0" w:space="0" w:color="auto"/>
              </w:divBdr>
            </w:div>
            <w:div w:id="1191147214">
              <w:marLeft w:val="0"/>
              <w:marRight w:val="0"/>
              <w:marTop w:val="0"/>
              <w:marBottom w:val="0"/>
              <w:divBdr>
                <w:top w:val="none" w:sz="0" w:space="0" w:color="auto"/>
                <w:left w:val="none" w:sz="0" w:space="0" w:color="auto"/>
                <w:bottom w:val="none" w:sz="0" w:space="0" w:color="auto"/>
                <w:right w:val="none" w:sz="0" w:space="0" w:color="auto"/>
              </w:divBdr>
            </w:div>
            <w:div w:id="1194198174">
              <w:marLeft w:val="0"/>
              <w:marRight w:val="0"/>
              <w:marTop w:val="0"/>
              <w:marBottom w:val="0"/>
              <w:divBdr>
                <w:top w:val="none" w:sz="0" w:space="0" w:color="auto"/>
                <w:left w:val="none" w:sz="0" w:space="0" w:color="auto"/>
                <w:bottom w:val="none" w:sz="0" w:space="0" w:color="auto"/>
                <w:right w:val="none" w:sz="0" w:space="0" w:color="auto"/>
              </w:divBdr>
            </w:div>
            <w:div w:id="1231037382">
              <w:marLeft w:val="0"/>
              <w:marRight w:val="0"/>
              <w:marTop w:val="0"/>
              <w:marBottom w:val="0"/>
              <w:divBdr>
                <w:top w:val="none" w:sz="0" w:space="0" w:color="auto"/>
                <w:left w:val="none" w:sz="0" w:space="0" w:color="auto"/>
                <w:bottom w:val="none" w:sz="0" w:space="0" w:color="auto"/>
                <w:right w:val="none" w:sz="0" w:space="0" w:color="auto"/>
              </w:divBdr>
            </w:div>
            <w:div w:id="1285578210">
              <w:marLeft w:val="0"/>
              <w:marRight w:val="0"/>
              <w:marTop w:val="0"/>
              <w:marBottom w:val="0"/>
              <w:divBdr>
                <w:top w:val="none" w:sz="0" w:space="0" w:color="auto"/>
                <w:left w:val="none" w:sz="0" w:space="0" w:color="auto"/>
                <w:bottom w:val="none" w:sz="0" w:space="0" w:color="auto"/>
                <w:right w:val="none" w:sz="0" w:space="0" w:color="auto"/>
              </w:divBdr>
            </w:div>
            <w:div w:id="1286892289">
              <w:marLeft w:val="0"/>
              <w:marRight w:val="0"/>
              <w:marTop w:val="0"/>
              <w:marBottom w:val="0"/>
              <w:divBdr>
                <w:top w:val="none" w:sz="0" w:space="0" w:color="auto"/>
                <w:left w:val="none" w:sz="0" w:space="0" w:color="auto"/>
                <w:bottom w:val="none" w:sz="0" w:space="0" w:color="auto"/>
                <w:right w:val="none" w:sz="0" w:space="0" w:color="auto"/>
              </w:divBdr>
            </w:div>
            <w:div w:id="1288314636">
              <w:marLeft w:val="0"/>
              <w:marRight w:val="0"/>
              <w:marTop w:val="0"/>
              <w:marBottom w:val="0"/>
              <w:divBdr>
                <w:top w:val="none" w:sz="0" w:space="0" w:color="auto"/>
                <w:left w:val="none" w:sz="0" w:space="0" w:color="auto"/>
                <w:bottom w:val="none" w:sz="0" w:space="0" w:color="auto"/>
                <w:right w:val="none" w:sz="0" w:space="0" w:color="auto"/>
              </w:divBdr>
            </w:div>
            <w:div w:id="1292596365">
              <w:marLeft w:val="0"/>
              <w:marRight w:val="0"/>
              <w:marTop w:val="0"/>
              <w:marBottom w:val="0"/>
              <w:divBdr>
                <w:top w:val="none" w:sz="0" w:space="0" w:color="auto"/>
                <w:left w:val="none" w:sz="0" w:space="0" w:color="auto"/>
                <w:bottom w:val="none" w:sz="0" w:space="0" w:color="auto"/>
                <w:right w:val="none" w:sz="0" w:space="0" w:color="auto"/>
              </w:divBdr>
            </w:div>
            <w:div w:id="1320378898">
              <w:marLeft w:val="0"/>
              <w:marRight w:val="0"/>
              <w:marTop w:val="0"/>
              <w:marBottom w:val="0"/>
              <w:divBdr>
                <w:top w:val="none" w:sz="0" w:space="0" w:color="auto"/>
                <w:left w:val="none" w:sz="0" w:space="0" w:color="auto"/>
                <w:bottom w:val="none" w:sz="0" w:space="0" w:color="auto"/>
                <w:right w:val="none" w:sz="0" w:space="0" w:color="auto"/>
              </w:divBdr>
            </w:div>
            <w:div w:id="1322925363">
              <w:marLeft w:val="0"/>
              <w:marRight w:val="0"/>
              <w:marTop w:val="0"/>
              <w:marBottom w:val="0"/>
              <w:divBdr>
                <w:top w:val="none" w:sz="0" w:space="0" w:color="auto"/>
                <w:left w:val="none" w:sz="0" w:space="0" w:color="auto"/>
                <w:bottom w:val="none" w:sz="0" w:space="0" w:color="auto"/>
                <w:right w:val="none" w:sz="0" w:space="0" w:color="auto"/>
              </w:divBdr>
            </w:div>
            <w:div w:id="1334189708">
              <w:marLeft w:val="0"/>
              <w:marRight w:val="0"/>
              <w:marTop w:val="0"/>
              <w:marBottom w:val="0"/>
              <w:divBdr>
                <w:top w:val="none" w:sz="0" w:space="0" w:color="auto"/>
                <w:left w:val="none" w:sz="0" w:space="0" w:color="auto"/>
                <w:bottom w:val="none" w:sz="0" w:space="0" w:color="auto"/>
                <w:right w:val="none" w:sz="0" w:space="0" w:color="auto"/>
              </w:divBdr>
            </w:div>
            <w:div w:id="1355619890">
              <w:marLeft w:val="0"/>
              <w:marRight w:val="0"/>
              <w:marTop w:val="0"/>
              <w:marBottom w:val="0"/>
              <w:divBdr>
                <w:top w:val="none" w:sz="0" w:space="0" w:color="auto"/>
                <w:left w:val="none" w:sz="0" w:space="0" w:color="auto"/>
                <w:bottom w:val="none" w:sz="0" w:space="0" w:color="auto"/>
                <w:right w:val="none" w:sz="0" w:space="0" w:color="auto"/>
              </w:divBdr>
            </w:div>
            <w:div w:id="1380785407">
              <w:marLeft w:val="0"/>
              <w:marRight w:val="0"/>
              <w:marTop w:val="0"/>
              <w:marBottom w:val="0"/>
              <w:divBdr>
                <w:top w:val="none" w:sz="0" w:space="0" w:color="auto"/>
                <w:left w:val="none" w:sz="0" w:space="0" w:color="auto"/>
                <w:bottom w:val="none" w:sz="0" w:space="0" w:color="auto"/>
                <w:right w:val="none" w:sz="0" w:space="0" w:color="auto"/>
              </w:divBdr>
            </w:div>
            <w:div w:id="1395422688">
              <w:marLeft w:val="0"/>
              <w:marRight w:val="0"/>
              <w:marTop w:val="0"/>
              <w:marBottom w:val="0"/>
              <w:divBdr>
                <w:top w:val="none" w:sz="0" w:space="0" w:color="auto"/>
                <w:left w:val="none" w:sz="0" w:space="0" w:color="auto"/>
                <w:bottom w:val="none" w:sz="0" w:space="0" w:color="auto"/>
                <w:right w:val="none" w:sz="0" w:space="0" w:color="auto"/>
              </w:divBdr>
            </w:div>
            <w:div w:id="1428620861">
              <w:marLeft w:val="0"/>
              <w:marRight w:val="0"/>
              <w:marTop w:val="0"/>
              <w:marBottom w:val="0"/>
              <w:divBdr>
                <w:top w:val="none" w:sz="0" w:space="0" w:color="auto"/>
                <w:left w:val="none" w:sz="0" w:space="0" w:color="auto"/>
                <w:bottom w:val="none" w:sz="0" w:space="0" w:color="auto"/>
                <w:right w:val="none" w:sz="0" w:space="0" w:color="auto"/>
              </w:divBdr>
            </w:div>
            <w:div w:id="1454321128">
              <w:marLeft w:val="0"/>
              <w:marRight w:val="0"/>
              <w:marTop w:val="0"/>
              <w:marBottom w:val="0"/>
              <w:divBdr>
                <w:top w:val="none" w:sz="0" w:space="0" w:color="auto"/>
                <w:left w:val="none" w:sz="0" w:space="0" w:color="auto"/>
                <w:bottom w:val="none" w:sz="0" w:space="0" w:color="auto"/>
                <w:right w:val="none" w:sz="0" w:space="0" w:color="auto"/>
              </w:divBdr>
            </w:div>
            <w:div w:id="1464037188">
              <w:marLeft w:val="0"/>
              <w:marRight w:val="0"/>
              <w:marTop w:val="0"/>
              <w:marBottom w:val="0"/>
              <w:divBdr>
                <w:top w:val="none" w:sz="0" w:space="0" w:color="auto"/>
                <w:left w:val="none" w:sz="0" w:space="0" w:color="auto"/>
                <w:bottom w:val="none" w:sz="0" w:space="0" w:color="auto"/>
                <w:right w:val="none" w:sz="0" w:space="0" w:color="auto"/>
              </w:divBdr>
            </w:div>
            <w:div w:id="1474328497">
              <w:marLeft w:val="0"/>
              <w:marRight w:val="0"/>
              <w:marTop w:val="0"/>
              <w:marBottom w:val="0"/>
              <w:divBdr>
                <w:top w:val="none" w:sz="0" w:space="0" w:color="auto"/>
                <w:left w:val="none" w:sz="0" w:space="0" w:color="auto"/>
                <w:bottom w:val="none" w:sz="0" w:space="0" w:color="auto"/>
                <w:right w:val="none" w:sz="0" w:space="0" w:color="auto"/>
              </w:divBdr>
            </w:div>
            <w:div w:id="1515725331">
              <w:marLeft w:val="0"/>
              <w:marRight w:val="0"/>
              <w:marTop w:val="0"/>
              <w:marBottom w:val="0"/>
              <w:divBdr>
                <w:top w:val="none" w:sz="0" w:space="0" w:color="auto"/>
                <w:left w:val="none" w:sz="0" w:space="0" w:color="auto"/>
                <w:bottom w:val="none" w:sz="0" w:space="0" w:color="auto"/>
                <w:right w:val="none" w:sz="0" w:space="0" w:color="auto"/>
              </w:divBdr>
            </w:div>
            <w:div w:id="1533421479">
              <w:marLeft w:val="0"/>
              <w:marRight w:val="0"/>
              <w:marTop w:val="0"/>
              <w:marBottom w:val="0"/>
              <w:divBdr>
                <w:top w:val="none" w:sz="0" w:space="0" w:color="auto"/>
                <w:left w:val="none" w:sz="0" w:space="0" w:color="auto"/>
                <w:bottom w:val="none" w:sz="0" w:space="0" w:color="auto"/>
                <w:right w:val="none" w:sz="0" w:space="0" w:color="auto"/>
              </w:divBdr>
            </w:div>
            <w:div w:id="1547063842">
              <w:marLeft w:val="0"/>
              <w:marRight w:val="0"/>
              <w:marTop w:val="0"/>
              <w:marBottom w:val="0"/>
              <w:divBdr>
                <w:top w:val="none" w:sz="0" w:space="0" w:color="auto"/>
                <w:left w:val="none" w:sz="0" w:space="0" w:color="auto"/>
                <w:bottom w:val="none" w:sz="0" w:space="0" w:color="auto"/>
                <w:right w:val="none" w:sz="0" w:space="0" w:color="auto"/>
              </w:divBdr>
            </w:div>
            <w:div w:id="1582108003">
              <w:marLeft w:val="0"/>
              <w:marRight w:val="0"/>
              <w:marTop w:val="0"/>
              <w:marBottom w:val="0"/>
              <w:divBdr>
                <w:top w:val="none" w:sz="0" w:space="0" w:color="auto"/>
                <w:left w:val="none" w:sz="0" w:space="0" w:color="auto"/>
                <w:bottom w:val="none" w:sz="0" w:space="0" w:color="auto"/>
                <w:right w:val="none" w:sz="0" w:space="0" w:color="auto"/>
              </w:divBdr>
            </w:div>
            <w:div w:id="1689062807">
              <w:marLeft w:val="0"/>
              <w:marRight w:val="0"/>
              <w:marTop w:val="0"/>
              <w:marBottom w:val="0"/>
              <w:divBdr>
                <w:top w:val="none" w:sz="0" w:space="0" w:color="auto"/>
                <w:left w:val="none" w:sz="0" w:space="0" w:color="auto"/>
                <w:bottom w:val="none" w:sz="0" w:space="0" w:color="auto"/>
                <w:right w:val="none" w:sz="0" w:space="0" w:color="auto"/>
              </w:divBdr>
            </w:div>
            <w:div w:id="1731340034">
              <w:marLeft w:val="0"/>
              <w:marRight w:val="0"/>
              <w:marTop w:val="0"/>
              <w:marBottom w:val="0"/>
              <w:divBdr>
                <w:top w:val="none" w:sz="0" w:space="0" w:color="auto"/>
                <w:left w:val="none" w:sz="0" w:space="0" w:color="auto"/>
                <w:bottom w:val="none" w:sz="0" w:space="0" w:color="auto"/>
                <w:right w:val="none" w:sz="0" w:space="0" w:color="auto"/>
              </w:divBdr>
            </w:div>
            <w:div w:id="1765152956">
              <w:marLeft w:val="0"/>
              <w:marRight w:val="0"/>
              <w:marTop w:val="0"/>
              <w:marBottom w:val="0"/>
              <w:divBdr>
                <w:top w:val="none" w:sz="0" w:space="0" w:color="auto"/>
                <w:left w:val="none" w:sz="0" w:space="0" w:color="auto"/>
                <w:bottom w:val="none" w:sz="0" w:space="0" w:color="auto"/>
                <w:right w:val="none" w:sz="0" w:space="0" w:color="auto"/>
              </w:divBdr>
            </w:div>
            <w:div w:id="1785883572">
              <w:marLeft w:val="0"/>
              <w:marRight w:val="0"/>
              <w:marTop w:val="0"/>
              <w:marBottom w:val="0"/>
              <w:divBdr>
                <w:top w:val="none" w:sz="0" w:space="0" w:color="auto"/>
                <w:left w:val="none" w:sz="0" w:space="0" w:color="auto"/>
                <w:bottom w:val="none" w:sz="0" w:space="0" w:color="auto"/>
                <w:right w:val="none" w:sz="0" w:space="0" w:color="auto"/>
              </w:divBdr>
            </w:div>
            <w:div w:id="1793014049">
              <w:marLeft w:val="0"/>
              <w:marRight w:val="0"/>
              <w:marTop w:val="0"/>
              <w:marBottom w:val="0"/>
              <w:divBdr>
                <w:top w:val="none" w:sz="0" w:space="0" w:color="auto"/>
                <w:left w:val="none" w:sz="0" w:space="0" w:color="auto"/>
                <w:bottom w:val="none" w:sz="0" w:space="0" w:color="auto"/>
                <w:right w:val="none" w:sz="0" w:space="0" w:color="auto"/>
              </w:divBdr>
            </w:div>
            <w:div w:id="1840653673">
              <w:marLeft w:val="0"/>
              <w:marRight w:val="0"/>
              <w:marTop w:val="0"/>
              <w:marBottom w:val="0"/>
              <w:divBdr>
                <w:top w:val="none" w:sz="0" w:space="0" w:color="auto"/>
                <w:left w:val="none" w:sz="0" w:space="0" w:color="auto"/>
                <w:bottom w:val="none" w:sz="0" w:space="0" w:color="auto"/>
                <w:right w:val="none" w:sz="0" w:space="0" w:color="auto"/>
              </w:divBdr>
            </w:div>
            <w:div w:id="1875338573">
              <w:marLeft w:val="0"/>
              <w:marRight w:val="0"/>
              <w:marTop w:val="0"/>
              <w:marBottom w:val="0"/>
              <w:divBdr>
                <w:top w:val="none" w:sz="0" w:space="0" w:color="auto"/>
                <w:left w:val="none" w:sz="0" w:space="0" w:color="auto"/>
                <w:bottom w:val="none" w:sz="0" w:space="0" w:color="auto"/>
                <w:right w:val="none" w:sz="0" w:space="0" w:color="auto"/>
              </w:divBdr>
            </w:div>
            <w:div w:id="1884828981">
              <w:marLeft w:val="0"/>
              <w:marRight w:val="0"/>
              <w:marTop w:val="0"/>
              <w:marBottom w:val="0"/>
              <w:divBdr>
                <w:top w:val="none" w:sz="0" w:space="0" w:color="auto"/>
                <w:left w:val="none" w:sz="0" w:space="0" w:color="auto"/>
                <w:bottom w:val="none" w:sz="0" w:space="0" w:color="auto"/>
                <w:right w:val="none" w:sz="0" w:space="0" w:color="auto"/>
              </w:divBdr>
            </w:div>
            <w:div w:id="1899123093">
              <w:marLeft w:val="0"/>
              <w:marRight w:val="0"/>
              <w:marTop w:val="0"/>
              <w:marBottom w:val="0"/>
              <w:divBdr>
                <w:top w:val="none" w:sz="0" w:space="0" w:color="auto"/>
                <w:left w:val="none" w:sz="0" w:space="0" w:color="auto"/>
                <w:bottom w:val="none" w:sz="0" w:space="0" w:color="auto"/>
                <w:right w:val="none" w:sz="0" w:space="0" w:color="auto"/>
              </w:divBdr>
            </w:div>
            <w:div w:id="1911038440">
              <w:marLeft w:val="0"/>
              <w:marRight w:val="0"/>
              <w:marTop w:val="0"/>
              <w:marBottom w:val="0"/>
              <w:divBdr>
                <w:top w:val="none" w:sz="0" w:space="0" w:color="auto"/>
                <w:left w:val="none" w:sz="0" w:space="0" w:color="auto"/>
                <w:bottom w:val="none" w:sz="0" w:space="0" w:color="auto"/>
                <w:right w:val="none" w:sz="0" w:space="0" w:color="auto"/>
              </w:divBdr>
            </w:div>
            <w:div w:id="1925795365">
              <w:marLeft w:val="0"/>
              <w:marRight w:val="0"/>
              <w:marTop w:val="0"/>
              <w:marBottom w:val="0"/>
              <w:divBdr>
                <w:top w:val="none" w:sz="0" w:space="0" w:color="auto"/>
                <w:left w:val="none" w:sz="0" w:space="0" w:color="auto"/>
                <w:bottom w:val="none" w:sz="0" w:space="0" w:color="auto"/>
                <w:right w:val="none" w:sz="0" w:space="0" w:color="auto"/>
              </w:divBdr>
            </w:div>
            <w:div w:id="1947421819">
              <w:marLeft w:val="0"/>
              <w:marRight w:val="0"/>
              <w:marTop w:val="0"/>
              <w:marBottom w:val="0"/>
              <w:divBdr>
                <w:top w:val="none" w:sz="0" w:space="0" w:color="auto"/>
                <w:left w:val="none" w:sz="0" w:space="0" w:color="auto"/>
                <w:bottom w:val="none" w:sz="0" w:space="0" w:color="auto"/>
                <w:right w:val="none" w:sz="0" w:space="0" w:color="auto"/>
              </w:divBdr>
            </w:div>
            <w:div w:id="2057309667">
              <w:marLeft w:val="0"/>
              <w:marRight w:val="0"/>
              <w:marTop w:val="0"/>
              <w:marBottom w:val="0"/>
              <w:divBdr>
                <w:top w:val="none" w:sz="0" w:space="0" w:color="auto"/>
                <w:left w:val="none" w:sz="0" w:space="0" w:color="auto"/>
                <w:bottom w:val="none" w:sz="0" w:space="0" w:color="auto"/>
                <w:right w:val="none" w:sz="0" w:space="0" w:color="auto"/>
              </w:divBdr>
            </w:div>
            <w:div w:id="2091341267">
              <w:marLeft w:val="0"/>
              <w:marRight w:val="0"/>
              <w:marTop w:val="0"/>
              <w:marBottom w:val="0"/>
              <w:divBdr>
                <w:top w:val="none" w:sz="0" w:space="0" w:color="auto"/>
                <w:left w:val="none" w:sz="0" w:space="0" w:color="auto"/>
                <w:bottom w:val="none" w:sz="0" w:space="0" w:color="auto"/>
                <w:right w:val="none" w:sz="0" w:space="0" w:color="auto"/>
              </w:divBdr>
            </w:div>
            <w:div w:id="2096053148">
              <w:marLeft w:val="0"/>
              <w:marRight w:val="0"/>
              <w:marTop w:val="0"/>
              <w:marBottom w:val="0"/>
              <w:divBdr>
                <w:top w:val="none" w:sz="0" w:space="0" w:color="auto"/>
                <w:left w:val="none" w:sz="0" w:space="0" w:color="auto"/>
                <w:bottom w:val="none" w:sz="0" w:space="0" w:color="auto"/>
                <w:right w:val="none" w:sz="0" w:space="0" w:color="auto"/>
              </w:divBdr>
            </w:div>
            <w:div w:id="2110808021">
              <w:marLeft w:val="0"/>
              <w:marRight w:val="0"/>
              <w:marTop w:val="0"/>
              <w:marBottom w:val="0"/>
              <w:divBdr>
                <w:top w:val="none" w:sz="0" w:space="0" w:color="auto"/>
                <w:left w:val="none" w:sz="0" w:space="0" w:color="auto"/>
                <w:bottom w:val="none" w:sz="0" w:space="0" w:color="auto"/>
                <w:right w:val="none" w:sz="0" w:space="0" w:color="auto"/>
              </w:divBdr>
            </w:div>
            <w:div w:id="2124811542">
              <w:marLeft w:val="0"/>
              <w:marRight w:val="0"/>
              <w:marTop w:val="0"/>
              <w:marBottom w:val="0"/>
              <w:divBdr>
                <w:top w:val="none" w:sz="0" w:space="0" w:color="auto"/>
                <w:left w:val="none" w:sz="0" w:space="0" w:color="auto"/>
                <w:bottom w:val="none" w:sz="0" w:space="0" w:color="auto"/>
                <w:right w:val="none" w:sz="0" w:space="0" w:color="auto"/>
              </w:divBdr>
            </w:div>
            <w:div w:id="21428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0062">
      <w:bodyDiv w:val="1"/>
      <w:marLeft w:val="0"/>
      <w:marRight w:val="0"/>
      <w:marTop w:val="0"/>
      <w:marBottom w:val="0"/>
      <w:divBdr>
        <w:top w:val="none" w:sz="0" w:space="0" w:color="auto"/>
        <w:left w:val="none" w:sz="0" w:space="0" w:color="auto"/>
        <w:bottom w:val="none" w:sz="0" w:space="0" w:color="auto"/>
        <w:right w:val="none" w:sz="0" w:space="0" w:color="auto"/>
      </w:divBdr>
    </w:div>
    <w:div w:id="971983743">
      <w:bodyDiv w:val="1"/>
      <w:marLeft w:val="0"/>
      <w:marRight w:val="0"/>
      <w:marTop w:val="0"/>
      <w:marBottom w:val="0"/>
      <w:divBdr>
        <w:top w:val="none" w:sz="0" w:space="0" w:color="auto"/>
        <w:left w:val="none" w:sz="0" w:space="0" w:color="auto"/>
        <w:bottom w:val="none" w:sz="0" w:space="0" w:color="auto"/>
        <w:right w:val="none" w:sz="0" w:space="0" w:color="auto"/>
      </w:divBdr>
    </w:div>
    <w:div w:id="1102147687">
      <w:bodyDiv w:val="1"/>
      <w:marLeft w:val="0"/>
      <w:marRight w:val="0"/>
      <w:marTop w:val="0"/>
      <w:marBottom w:val="0"/>
      <w:divBdr>
        <w:top w:val="none" w:sz="0" w:space="0" w:color="auto"/>
        <w:left w:val="none" w:sz="0" w:space="0" w:color="auto"/>
        <w:bottom w:val="none" w:sz="0" w:space="0" w:color="auto"/>
        <w:right w:val="none" w:sz="0" w:space="0" w:color="auto"/>
      </w:divBdr>
    </w:div>
    <w:div w:id="1137990507">
      <w:bodyDiv w:val="1"/>
      <w:marLeft w:val="0"/>
      <w:marRight w:val="0"/>
      <w:marTop w:val="0"/>
      <w:marBottom w:val="0"/>
      <w:divBdr>
        <w:top w:val="none" w:sz="0" w:space="0" w:color="auto"/>
        <w:left w:val="none" w:sz="0" w:space="0" w:color="auto"/>
        <w:bottom w:val="none" w:sz="0" w:space="0" w:color="auto"/>
        <w:right w:val="none" w:sz="0" w:space="0" w:color="auto"/>
      </w:divBdr>
    </w:div>
    <w:div w:id="1179848769">
      <w:bodyDiv w:val="1"/>
      <w:marLeft w:val="0"/>
      <w:marRight w:val="0"/>
      <w:marTop w:val="0"/>
      <w:marBottom w:val="0"/>
      <w:divBdr>
        <w:top w:val="none" w:sz="0" w:space="0" w:color="auto"/>
        <w:left w:val="none" w:sz="0" w:space="0" w:color="auto"/>
        <w:bottom w:val="none" w:sz="0" w:space="0" w:color="auto"/>
        <w:right w:val="none" w:sz="0" w:space="0" w:color="auto"/>
      </w:divBdr>
    </w:div>
    <w:div w:id="1327827941">
      <w:bodyDiv w:val="1"/>
      <w:marLeft w:val="0"/>
      <w:marRight w:val="0"/>
      <w:marTop w:val="0"/>
      <w:marBottom w:val="0"/>
      <w:divBdr>
        <w:top w:val="none" w:sz="0" w:space="0" w:color="auto"/>
        <w:left w:val="none" w:sz="0" w:space="0" w:color="auto"/>
        <w:bottom w:val="none" w:sz="0" w:space="0" w:color="auto"/>
        <w:right w:val="none" w:sz="0" w:space="0" w:color="auto"/>
      </w:divBdr>
    </w:div>
    <w:div w:id="1564675700">
      <w:bodyDiv w:val="1"/>
      <w:marLeft w:val="0"/>
      <w:marRight w:val="0"/>
      <w:marTop w:val="0"/>
      <w:marBottom w:val="0"/>
      <w:divBdr>
        <w:top w:val="none" w:sz="0" w:space="0" w:color="auto"/>
        <w:left w:val="none" w:sz="0" w:space="0" w:color="auto"/>
        <w:bottom w:val="none" w:sz="0" w:space="0" w:color="auto"/>
        <w:right w:val="none" w:sz="0" w:space="0" w:color="auto"/>
      </w:divBdr>
    </w:div>
    <w:div w:id="1608193389">
      <w:bodyDiv w:val="1"/>
      <w:marLeft w:val="0"/>
      <w:marRight w:val="0"/>
      <w:marTop w:val="0"/>
      <w:marBottom w:val="0"/>
      <w:divBdr>
        <w:top w:val="none" w:sz="0" w:space="0" w:color="auto"/>
        <w:left w:val="none" w:sz="0" w:space="0" w:color="auto"/>
        <w:bottom w:val="none" w:sz="0" w:space="0" w:color="auto"/>
        <w:right w:val="none" w:sz="0" w:space="0" w:color="auto"/>
      </w:divBdr>
      <w:divsChild>
        <w:div w:id="1586955307">
          <w:marLeft w:val="360"/>
          <w:marRight w:val="0"/>
          <w:marTop w:val="72"/>
          <w:marBottom w:val="72"/>
          <w:divBdr>
            <w:top w:val="none" w:sz="0" w:space="0" w:color="auto"/>
            <w:left w:val="none" w:sz="0" w:space="0" w:color="auto"/>
            <w:bottom w:val="none" w:sz="0" w:space="0" w:color="auto"/>
            <w:right w:val="none" w:sz="0" w:space="0" w:color="auto"/>
          </w:divBdr>
          <w:divsChild>
            <w:div w:id="1260454100">
              <w:marLeft w:val="0"/>
              <w:marRight w:val="0"/>
              <w:marTop w:val="0"/>
              <w:marBottom w:val="0"/>
              <w:divBdr>
                <w:top w:val="none" w:sz="0" w:space="0" w:color="auto"/>
                <w:left w:val="none" w:sz="0" w:space="0" w:color="auto"/>
                <w:bottom w:val="none" w:sz="0" w:space="0" w:color="auto"/>
                <w:right w:val="none" w:sz="0" w:space="0" w:color="auto"/>
              </w:divBdr>
            </w:div>
            <w:div w:id="920985994">
              <w:marLeft w:val="360"/>
              <w:marRight w:val="0"/>
              <w:marTop w:val="0"/>
              <w:marBottom w:val="0"/>
              <w:divBdr>
                <w:top w:val="none" w:sz="0" w:space="0" w:color="auto"/>
                <w:left w:val="none" w:sz="0" w:space="0" w:color="auto"/>
                <w:bottom w:val="none" w:sz="0" w:space="0" w:color="auto"/>
                <w:right w:val="none" w:sz="0" w:space="0" w:color="auto"/>
              </w:divBdr>
              <w:divsChild>
                <w:div w:id="1550023630">
                  <w:marLeft w:val="0"/>
                  <w:marRight w:val="0"/>
                  <w:marTop w:val="0"/>
                  <w:marBottom w:val="0"/>
                  <w:divBdr>
                    <w:top w:val="none" w:sz="0" w:space="0" w:color="auto"/>
                    <w:left w:val="none" w:sz="0" w:space="0" w:color="auto"/>
                    <w:bottom w:val="none" w:sz="0" w:space="0" w:color="auto"/>
                    <w:right w:val="none" w:sz="0" w:space="0" w:color="auto"/>
                  </w:divBdr>
                </w:div>
              </w:divsChild>
            </w:div>
            <w:div w:id="1238400710">
              <w:marLeft w:val="360"/>
              <w:marRight w:val="0"/>
              <w:marTop w:val="0"/>
              <w:marBottom w:val="0"/>
              <w:divBdr>
                <w:top w:val="none" w:sz="0" w:space="0" w:color="auto"/>
                <w:left w:val="none" w:sz="0" w:space="0" w:color="auto"/>
                <w:bottom w:val="none" w:sz="0" w:space="0" w:color="auto"/>
                <w:right w:val="none" w:sz="0" w:space="0" w:color="auto"/>
              </w:divBdr>
              <w:divsChild>
                <w:div w:id="1190678422">
                  <w:marLeft w:val="0"/>
                  <w:marRight w:val="0"/>
                  <w:marTop w:val="0"/>
                  <w:marBottom w:val="0"/>
                  <w:divBdr>
                    <w:top w:val="none" w:sz="0" w:space="0" w:color="auto"/>
                    <w:left w:val="none" w:sz="0" w:space="0" w:color="auto"/>
                    <w:bottom w:val="none" w:sz="0" w:space="0" w:color="auto"/>
                    <w:right w:val="none" w:sz="0" w:space="0" w:color="auto"/>
                  </w:divBdr>
                </w:div>
              </w:divsChild>
            </w:div>
            <w:div w:id="1083143639">
              <w:marLeft w:val="360"/>
              <w:marRight w:val="0"/>
              <w:marTop w:val="0"/>
              <w:marBottom w:val="0"/>
              <w:divBdr>
                <w:top w:val="none" w:sz="0" w:space="0" w:color="auto"/>
                <w:left w:val="none" w:sz="0" w:space="0" w:color="auto"/>
                <w:bottom w:val="none" w:sz="0" w:space="0" w:color="auto"/>
                <w:right w:val="none" w:sz="0" w:space="0" w:color="auto"/>
              </w:divBdr>
              <w:divsChild>
                <w:div w:id="692457438">
                  <w:marLeft w:val="0"/>
                  <w:marRight w:val="0"/>
                  <w:marTop w:val="0"/>
                  <w:marBottom w:val="0"/>
                  <w:divBdr>
                    <w:top w:val="none" w:sz="0" w:space="0" w:color="auto"/>
                    <w:left w:val="none" w:sz="0" w:space="0" w:color="auto"/>
                    <w:bottom w:val="none" w:sz="0" w:space="0" w:color="auto"/>
                    <w:right w:val="none" w:sz="0" w:space="0" w:color="auto"/>
                  </w:divBdr>
                </w:div>
              </w:divsChild>
            </w:div>
            <w:div w:id="785196861">
              <w:marLeft w:val="360"/>
              <w:marRight w:val="0"/>
              <w:marTop w:val="0"/>
              <w:marBottom w:val="0"/>
              <w:divBdr>
                <w:top w:val="none" w:sz="0" w:space="0" w:color="auto"/>
                <w:left w:val="none" w:sz="0" w:space="0" w:color="auto"/>
                <w:bottom w:val="none" w:sz="0" w:space="0" w:color="auto"/>
                <w:right w:val="none" w:sz="0" w:space="0" w:color="auto"/>
              </w:divBdr>
              <w:divsChild>
                <w:div w:id="1889801115">
                  <w:marLeft w:val="0"/>
                  <w:marRight w:val="0"/>
                  <w:marTop w:val="0"/>
                  <w:marBottom w:val="0"/>
                  <w:divBdr>
                    <w:top w:val="none" w:sz="0" w:space="0" w:color="auto"/>
                    <w:left w:val="none" w:sz="0" w:space="0" w:color="auto"/>
                    <w:bottom w:val="none" w:sz="0" w:space="0" w:color="auto"/>
                    <w:right w:val="none" w:sz="0" w:space="0" w:color="auto"/>
                  </w:divBdr>
                </w:div>
              </w:divsChild>
            </w:div>
            <w:div w:id="767845607">
              <w:marLeft w:val="360"/>
              <w:marRight w:val="0"/>
              <w:marTop w:val="0"/>
              <w:marBottom w:val="0"/>
              <w:divBdr>
                <w:top w:val="none" w:sz="0" w:space="0" w:color="auto"/>
                <w:left w:val="none" w:sz="0" w:space="0" w:color="auto"/>
                <w:bottom w:val="none" w:sz="0" w:space="0" w:color="auto"/>
                <w:right w:val="none" w:sz="0" w:space="0" w:color="auto"/>
              </w:divBdr>
              <w:divsChild>
                <w:div w:id="1914270609">
                  <w:marLeft w:val="0"/>
                  <w:marRight w:val="0"/>
                  <w:marTop w:val="0"/>
                  <w:marBottom w:val="0"/>
                  <w:divBdr>
                    <w:top w:val="none" w:sz="0" w:space="0" w:color="auto"/>
                    <w:left w:val="none" w:sz="0" w:space="0" w:color="auto"/>
                    <w:bottom w:val="none" w:sz="0" w:space="0" w:color="auto"/>
                    <w:right w:val="none" w:sz="0" w:space="0" w:color="auto"/>
                  </w:divBdr>
                </w:div>
              </w:divsChild>
            </w:div>
            <w:div w:id="716274538">
              <w:marLeft w:val="360"/>
              <w:marRight w:val="0"/>
              <w:marTop w:val="0"/>
              <w:marBottom w:val="0"/>
              <w:divBdr>
                <w:top w:val="none" w:sz="0" w:space="0" w:color="auto"/>
                <w:left w:val="none" w:sz="0" w:space="0" w:color="auto"/>
                <w:bottom w:val="none" w:sz="0" w:space="0" w:color="auto"/>
                <w:right w:val="none" w:sz="0" w:space="0" w:color="auto"/>
              </w:divBdr>
              <w:divsChild>
                <w:div w:id="557087767">
                  <w:marLeft w:val="0"/>
                  <w:marRight w:val="0"/>
                  <w:marTop w:val="0"/>
                  <w:marBottom w:val="0"/>
                  <w:divBdr>
                    <w:top w:val="none" w:sz="0" w:space="0" w:color="auto"/>
                    <w:left w:val="none" w:sz="0" w:space="0" w:color="auto"/>
                    <w:bottom w:val="none" w:sz="0" w:space="0" w:color="auto"/>
                    <w:right w:val="none" w:sz="0" w:space="0" w:color="auto"/>
                  </w:divBdr>
                </w:div>
              </w:divsChild>
            </w:div>
            <w:div w:id="1414811735">
              <w:marLeft w:val="360"/>
              <w:marRight w:val="0"/>
              <w:marTop w:val="0"/>
              <w:marBottom w:val="0"/>
              <w:divBdr>
                <w:top w:val="none" w:sz="0" w:space="0" w:color="auto"/>
                <w:left w:val="none" w:sz="0" w:space="0" w:color="auto"/>
                <w:bottom w:val="none" w:sz="0" w:space="0" w:color="auto"/>
                <w:right w:val="none" w:sz="0" w:space="0" w:color="auto"/>
              </w:divBdr>
              <w:divsChild>
                <w:div w:id="989484801">
                  <w:marLeft w:val="0"/>
                  <w:marRight w:val="0"/>
                  <w:marTop w:val="0"/>
                  <w:marBottom w:val="0"/>
                  <w:divBdr>
                    <w:top w:val="none" w:sz="0" w:space="0" w:color="auto"/>
                    <w:left w:val="none" w:sz="0" w:space="0" w:color="auto"/>
                    <w:bottom w:val="none" w:sz="0" w:space="0" w:color="auto"/>
                    <w:right w:val="none" w:sz="0" w:space="0" w:color="auto"/>
                  </w:divBdr>
                </w:div>
              </w:divsChild>
            </w:div>
            <w:div w:id="393547676">
              <w:marLeft w:val="360"/>
              <w:marRight w:val="0"/>
              <w:marTop w:val="0"/>
              <w:marBottom w:val="0"/>
              <w:divBdr>
                <w:top w:val="none" w:sz="0" w:space="0" w:color="auto"/>
                <w:left w:val="none" w:sz="0" w:space="0" w:color="auto"/>
                <w:bottom w:val="none" w:sz="0" w:space="0" w:color="auto"/>
                <w:right w:val="none" w:sz="0" w:space="0" w:color="auto"/>
              </w:divBdr>
              <w:divsChild>
                <w:div w:id="7827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8897">
          <w:marLeft w:val="360"/>
          <w:marRight w:val="0"/>
          <w:marTop w:val="0"/>
          <w:marBottom w:val="72"/>
          <w:divBdr>
            <w:top w:val="none" w:sz="0" w:space="0" w:color="auto"/>
            <w:left w:val="none" w:sz="0" w:space="0" w:color="auto"/>
            <w:bottom w:val="none" w:sz="0" w:space="0" w:color="auto"/>
            <w:right w:val="none" w:sz="0" w:space="0" w:color="auto"/>
          </w:divBdr>
          <w:divsChild>
            <w:div w:id="1712801216">
              <w:marLeft w:val="0"/>
              <w:marRight w:val="0"/>
              <w:marTop w:val="0"/>
              <w:marBottom w:val="0"/>
              <w:divBdr>
                <w:top w:val="none" w:sz="0" w:space="0" w:color="auto"/>
                <w:left w:val="none" w:sz="0" w:space="0" w:color="auto"/>
                <w:bottom w:val="none" w:sz="0" w:space="0" w:color="auto"/>
                <w:right w:val="none" w:sz="0" w:space="0" w:color="auto"/>
              </w:divBdr>
            </w:div>
          </w:divsChild>
        </w:div>
        <w:div w:id="1691108469">
          <w:marLeft w:val="360"/>
          <w:marRight w:val="0"/>
          <w:marTop w:val="0"/>
          <w:marBottom w:val="72"/>
          <w:divBdr>
            <w:top w:val="none" w:sz="0" w:space="0" w:color="auto"/>
            <w:left w:val="none" w:sz="0" w:space="0" w:color="auto"/>
            <w:bottom w:val="none" w:sz="0" w:space="0" w:color="auto"/>
            <w:right w:val="none" w:sz="0" w:space="0" w:color="auto"/>
          </w:divBdr>
          <w:divsChild>
            <w:div w:id="1357658922">
              <w:marLeft w:val="0"/>
              <w:marRight w:val="0"/>
              <w:marTop w:val="0"/>
              <w:marBottom w:val="0"/>
              <w:divBdr>
                <w:top w:val="none" w:sz="0" w:space="0" w:color="auto"/>
                <w:left w:val="none" w:sz="0" w:space="0" w:color="auto"/>
                <w:bottom w:val="none" w:sz="0" w:space="0" w:color="auto"/>
                <w:right w:val="none" w:sz="0" w:space="0" w:color="auto"/>
              </w:divBdr>
            </w:div>
          </w:divsChild>
        </w:div>
        <w:div w:id="1987666775">
          <w:marLeft w:val="360"/>
          <w:marRight w:val="0"/>
          <w:marTop w:val="0"/>
          <w:marBottom w:val="72"/>
          <w:divBdr>
            <w:top w:val="none" w:sz="0" w:space="0" w:color="auto"/>
            <w:left w:val="none" w:sz="0" w:space="0" w:color="auto"/>
            <w:bottom w:val="none" w:sz="0" w:space="0" w:color="auto"/>
            <w:right w:val="none" w:sz="0" w:space="0" w:color="auto"/>
          </w:divBdr>
          <w:divsChild>
            <w:div w:id="1236361573">
              <w:marLeft w:val="0"/>
              <w:marRight w:val="0"/>
              <w:marTop w:val="0"/>
              <w:marBottom w:val="0"/>
              <w:divBdr>
                <w:top w:val="none" w:sz="0" w:space="0" w:color="auto"/>
                <w:left w:val="none" w:sz="0" w:space="0" w:color="auto"/>
                <w:bottom w:val="none" w:sz="0" w:space="0" w:color="auto"/>
                <w:right w:val="none" w:sz="0" w:space="0" w:color="auto"/>
              </w:divBdr>
            </w:div>
          </w:divsChild>
        </w:div>
        <w:div w:id="1086726923">
          <w:marLeft w:val="360"/>
          <w:marRight w:val="0"/>
          <w:marTop w:val="0"/>
          <w:marBottom w:val="72"/>
          <w:divBdr>
            <w:top w:val="none" w:sz="0" w:space="0" w:color="auto"/>
            <w:left w:val="none" w:sz="0" w:space="0" w:color="auto"/>
            <w:bottom w:val="none" w:sz="0" w:space="0" w:color="auto"/>
            <w:right w:val="none" w:sz="0" w:space="0" w:color="auto"/>
          </w:divBdr>
          <w:divsChild>
            <w:div w:id="461729771">
              <w:marLeft w:val="0"/>
              <w:marRight w:val="0"/>
              <w:marTop w:val="0"/>
              <w:marBottom w:val="0"/>
              <w:divBdr>
                <w:top w:val="none" w:sz="0" w:space="0" w:color="auto"/>
                <w:left w:val="none" w:sz="0" w:space="0" w:color="auto"/>
                <w:bottom w:val="none" w:sz="0" w:space="0" w:color="auto"/>
                <w:right w:val="none" w:sz="0" w:space="0" w:color="auto"/>
              </w:divBdr>
            </w:div>
          </w:divsChild>
        </w:div>
        <w:div w:id="1621301112">
          <w:marLeft w:val="360"/>
          <w:marRight w:val="0"/>
          <w:marTop w:val="0"/>
          <w:marBottom w:val="72"/>
          <w:divBdr>
            <w:top w:val="none" w:sz="0" w:space="0" w:color="auto"/>
            <w:left w:val="none" w:sz="0" w:space="0" w:color="auto"/>
            <w:bottom w:val="none" w:sz="0" w:space="0" w:color="auto"/>
            <w:right w:val="none" w:sz="0" w:space="0" w:color="auto"/>
          </w:divBdr>
          <w:divsChild>
            <w:div w:id="16481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6734">
      <w:bodyDiv w:val="1"/>
      <w:marLeft w:val="0"/>
      <w:marRight w:val="0"/>
      <w:marTop w:val="0"/>
      <w:marBottom w:val="0"/>
      <w:divBdr>
        <w:top w:val="none" w:sz="0" w:space="0" w:color="auto"/>
        <w:left w:val="none" w:sz="0" w:space="0" w:color="auto"/>
        <w:bottom w:val="none" w:sz="0" w:space="0" w:color="auto"/>
        <w:right w:val="none" w:sz="0" w:space="0" w:color="auto"/>
      </w:divBdr>
    </w:div>
    <w:div w:id="1780567429">
      <w:bodyDiv w:val="1"/>
      <w:marLeft w:val="0"/>
      <w:marRight w:val="0"/>
      <w:marTop w:val="0"/>
      <w:marBottom w:val="0"/>
      <w:divBdr>
        <w:top w:val="none" w:sz="0" w:space="0" w:color="auto"/>
        <w:left w:val="none" w:sz="0" w:space="0" w:color="auto"/>
        <w:bottom w:val="none" w:sz="0" w:space="0" w:color="auto"/>
        <w:right w:val="none" w:sz="0" w:space="0" w:color="auto"/>
      </w:divBdr>
    </w:div>
    <w:div w:id="1859806895">
      <w:bodyDiv w:val="1"/>
      <w:marLeft w:val="0"/>
      <w:marRight w:val="0"/>
      <w:marTop w:val="0"/>
      <w:marBottom w:val="0"/>
      <w:divBdr>
        <w:top w:val="none" w:sz="0" w:space="0" w:color="auto"/>
        <w:left w:val="none" w:sz="0" w:space="0" w:color="auto"/>
        <w:bottom w:val="none" w:sz="0" w:space="0" w:color="auto"/>
        <w:right w:val="none" w:sz="0" w:space="0" w:color="auto"/>
      </w:divBdr>
    </w:div>
    <w:div w:id="1962224428">
      <w:bodyDiv w:val="1"/>
      <w:marLeft w:val="0"/>
      <w:marRight w:val="0"/>
      <w:marTop w:val="0"/>
      <w:marBottom w:val="0"/>
      <w:divBdr>
        <w:top w:val="none" w:sz="0" w:space="0" w:color="auto"/>
        <w:left w:val="none" w:sz="0" w:space="0" w:color="auto"/>
        <w:bottom w:val="none" w:sz="0" w:space="0" w:color="auto"/>
        <w:right w:val="none" w:sz="0" w:space="0" w:color="auto"/>
      </w:divBdr>
    </w:div>
    <w:div w:id="2039312965">
      <w:bodyDiv w:val="1"/>
      <w:marLeft w:val="0"/>
      <w:marRight w:val="0"/>
      <w:marTop w:val="0"/>
      <w:marBottom w:val="0"/>
      <w:divBdr>
        <w:top w:val="none" w:sz="0" w:space="0" w:color="auto"/>
        <w:left w:val="none" w:sz="0" w:space="0" w:color="auto"/>
        <w:bottom w:val="none" w:sz="0" w:space="0" w:color="auto"/>
        <w:right w:val="none" w:sz="0" w:space="0" w:color="auto"/>
      </w:divBdr>
    </w:div>
    <w:div w:id="20518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chmieln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iod@chmieln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sekretariat@chmielno.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oleObject" Target="embeddings/oleObject1.bin"/><Relationship Id="rId10" Type="http://schemas.openxmlformats.org/officeDocument/2006/relationships/hyperlink" Target="https://platformazakupowa.pl/pn/gmina%20chmielno"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chmieln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gmina_chmielno" TargetMode="External"/><Relationship Id="rId35" Type="http://schemas.openxmlformats.org/officeDocument/2006/relationships/image" Target="media/image2.wmf"/><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242BE-21B1-4442-AD32-3DCF57D6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325</TotalTime>
  <Pages>27</Pages>
  <Words>12173</Words>
  <Characters>73039</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Iwona Miotk</cp:lastModifiedBy>
  <cp:revision>27</cp:revision>
  <cp:lastPrinted>2022-07-19T06:49:00Z</cp:lastPrinted>
  <dcterms:created xsi:type="dcterms:W3CDTF">2022-07-04T08:10:00Z</dcterms:created>
  <dcterms:modified xsi:type="dcterms:W3CDTF">2022-07-19T07:03:00Z</dcterms:modified>
</cp:coreProperties>
</file>