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063D" w14:textId="633D5413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UMOWA – NR </w:t>
      </w:r>
      <w:r w:rsidR="00661B5D" w:rsidRPr="005C21BB">
        <w:rPr>
          <w:rFonts w:ascii="Times New Roman" w:hAnsi="Times New Roman" w:cs="Times New Roman"/>
          <w:b/>
          <w:color w:val="auto"/>
          <w:sz w:val="24"/>
          <w:szCs w:val="24"/>
        </w:rPr>
        <w:t>IK</w:t>
      </w:r>
      <w:r w:rsidR="0089513D" w:rsidRPr="005C21BB">
        <w:rPr>
          <w:rFonts w:ascii="Times New Roman" w:hAnsi="Times New Roman" w:cs="Times New Roman"/>
          <w:b/>
          <w:color w:val="auto"/>
          <w:sz w:val="24"/>
          <w:szCs w:val="24"/>
        </w:rPr>
        <w:t>.6030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BD18AD"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89513D" w:rsidRPr="005C21B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7D0D1AC3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AC8AB6A" w14:textId="6FC878F3" w:rsidR="0017708A" w:rsidRPr="005C21BB" w:rsidRDefault="00912615" w:rsidP="00E15A98">
      <w:pPr>
        <w:spacing w:after="0"/>
        <w:ind w:left="13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Zawarta w dniu ………………………..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Komornikach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7F64F605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F3F090A" w14:textId="1F3475C7" w:rsidR="0017708A" w:rsidRPr="005C21BB" w:rsidRDefault="00912615" w:rsidP="00E15A98">
      <w:pPr>
        <w:spacing w:after="0"/>
        <w:ind w:left="137" w:right="168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pomiędzy </w:t>
      </w:r>
      <w:r w:rsidR="00273DA3" w:rsidRPr="005C21BB">
        <w:rPr>
          <w:rFonts w:ascii="Times New Roman" w:hAnsi="Times New Roman" w:cs="Times New Roman"/>
          <w:b/>
          <w:color w:val="auto"/>
          <w:sz w:val="24"/>
          <w:szCs w:val="24"/>
        </w:rPr>
        <w:t>Gminą Komorniki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siedzibą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Komornikach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przy ul. 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Stawnej 1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 imieniu i na rzecz które działają: </w:t>
      </w:r>
      <w:bookmarkStart w:id="0" w:name="_GoBack"/>
      <w:bookmarkEnd w:id="0"/>
    </w:p>
    <w:p w14:paraId="104A9BC7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946DE4A" w14:textId="50ABF110" w:rsidR="00273DA3" w:rsidRPr="005C21BB" w:rsidRDefault="00273DA3" w:rsidP="00E15A9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mgr inż. Jan Broda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-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Wójt</w:t>
      </w:r>
      <w:r w:rsidR="00BD18AD"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Gminy</w:t>
      </w:r>
    </w:p>
    <w:p w14:paraId="4ECA6AD0" w14:textId="4B4A2514" w:rsidR="00273DA3" w:rsidRPr="005C21BB" w:rsidRDefault="00273DA3" w:rsidP="00E15A9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kontrasygnata: mgr Małgorzata Pinczak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-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>Skarbnik</w:t>
      </w:r>
      <w:r w:rsidR="00BD18AD"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Gminy</w:t>
      </w:r>
    </w:p>
    <w:p w14:paraId="467094AA" w14:textId="77777777" w:rsidR="00273DA3" w:rsidRPr="005C21BB" w:rsidRDefault="00273DA3" w:rsidP="00E15A9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8041532" w14:textId="77777777" w:rsidR="0017708A" w:rsidRPr="005C21BB" w:rsidRDefault="00912615" w:rsidP="00E15A98">
      <w:pPr>
        <w:spacing w:after="0" w:line="259" w:lineRule="auto"/>
        <w:ind w:left="86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A1BE55A" w14:textId="77777777" w:rsidR="00BD18AD" w:rsidRPr="005C21BB" w:rsidRDefault="00912615" w:rsidP="00E15A98">
      <w:pPr>
        <w:spacing w:after="0"/>
        <w:ind w:left="137" w:right="360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zwanym dalej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„Zamawiającym",</w:t>
      </w:r>
    </w:p>
    <w:p w14:paraId="48E56FB5" w14:textId="77777777" w:rsidR="00BD18AD" w:rsidRPr="005C21BB" w:rsidRDefault="00BD18AD" w:rsidP="00E15A98">
      <w:pPr>
        <w:spacing w:after="0"/>
        <w:ind w:left="137" w:right="360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A19344" w14:textId="77777777" w:rsidR="00BD18AD" w:rsidRPr="005C21BB" w:rsidRDefault="00BD18AD" w:rsidP="00E15A98">
      <w:pPr>
        <w:spacing w:after="0"/>
        <w:ind w:left="137" w:right="360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FAE1E64" w14:textId="24FB6014" w:rsidR="0017708A" w:rsidRPr="005C21BB" w:rsidRDefault="00912615" w:rsidP="00E15A98">
      <w:pPr>
        <w:spacing w:after="0"/>
        <w:ind w:left="137" w:right="360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a ……………………………………………….., w imieniu i na rzecz którego działa</w:t>
      </w:r>
      <w:r w:rsidR="00FF4F19" w:rsidRPr="005C21BB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5D0CC80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42332D" w14:textId="77777777" w:rsidR="0017708A" w:rsidRPr="005C21BB" w:rsidRDefault="00912615" w:rsidP="00E15A98">
      <w:pPr>
        <w:tabs>
          <w:tab w:val="center" w:pos="1079"/>
          <w:tab w:val="center" w:pos="2266"/>
          <w:tab w:val="center" w:pos="2975"/>
          <w:tab w:val="center" w:pos="3718"/>
          <w:tab w:val="center" w:pos="4942"/>
          <w:tab w:val="center" w:pos="6515"/>
          <w:tab w:val="center" w:pos="7223"/>
          <w:tab w:val="center" w:pos="7931"/>
          <w:tab w:val="center" w:pos="8640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FF4F19" w:rsidRPr="005C21BB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</w:t>
      </w:r>
    </w:p>
    <w:p w14:paraId="74B215AB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EF63688" w14:textId="415CAACA" w:rsidR="0017708A" w:rsidRPr="005C21BB" w:rsidRDefault="00912615" w:rsidP="00E15A98">
      <w:pPr>
        <w:spacing w:after="0"/>
        <w:ind w:left="13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zwanym dalej części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„Wykonawcą”.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96F185" w14:textId="77777777" w:rsidR="0017708A" w:rsidRPr="005C21BB" w:rsidRDefault="00912615" w:rsidP="00E15A98">
      <w:pPr>
        <w:spacing w:after="0" w:line="259" w:lineRule="auto"/>
        <w:ind w:left="128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EA47D4A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1. </w:t>
      </w:r>
    </w:p>
    <w:p w14:paraId="276751C8" w14:textId="77777777" w:rsidR="0017708A" w:rsidRPr="005C21BB" w:rsidRDefault="00912615" w:rsidP="00E15A98">
      <w:pPr>
        <w:spacing w:after="0" w:line="259" w:lineRule="auto"/>
        <w:ind w:left="148"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[Obowiązki Wykonawcy i zakres umowy] </w:t>
      </w:r>
    </w:p>
    <w:p w14:paraId="41B92D96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816BBB7" w14:textId="68D0FF05" w:rsidR="00FF4F19" w:rsidRPr="005C21BB" w:rsidRDefault="00912615" w:rsidP="00E15A98">
      <w:pPr>
        <w:numPr>
          <w:ilvl w:val="0"/>
          <w:numId w:val="2"/>
        </w:numPr>
        <w:spacing w:after="0" w:line="259" w:lineRule="auto"/>
        <w:ind w:left="0" w:hanging="1"/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ar-SA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1931C3" w:rsidRPr="005C21BB">
        <w:rPr>
          <w:rFonts w:ascii="Times New Roman" w:hAnsi="Times New Roman" w:cs="Times New Roman"/>
          <w:color w:val="auto"/>
          <w:sz w:val="24"/>
          <w:szCs w:val="24"/>
        </w:rPr>
        <w:t>zamawia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wykonanie </w:t>
      </w:r>
      <w:r w:rsidR="00FF4F19" w:rsidRPr="005C21BB">
        <w:rPr>
          <w:rFonts w:ascii="Times New Roman" w:hAnsi="Times New Roman" w:cs="Times New Roman"/>
          <w:color w:val="auto"/>
          <w:sz w:val="24"/>
          <w:szCs w:val="24"/>
        </w:rPr>
        <w:t>opracowani</w:t>
      </w:r>
      <w:r w:rsidR="001931C3" w:rsidRPr="005C21B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F4F19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dokumentów 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>zwanych zbiorczo:</w:t>
      </w:r>
      <w:r w:rsidR="00FF4F19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FF4F19" w:rsidRPr="005C21BB">
        <w:rPr>
          <w:rFonts w:ascii="Times New Roman" w:eastAsia="Arial Unicode MS" w:hAnsi="Times New Roman" w:cs="Times New Roman"/>
          <w:bCs/>
          <w:color w:val="auto"/>
          <w:sz w:val="24"/>
          <w:szCs w:val="24"/>
          <w:lang w:eastAsia="ar-SA"/>
        </w:rPr>
        <w:t>Program Ochrony Środowiska dla Gminy Komorniki na lata 2021-2024 z perspektywą na lata 2</w:t>
      </w:r>
      <w:r w:rsidR="00B85B5D" w:rsidRPr="005C21BB">
        <w:rPr>
          <w:rFonts w:ascii="Times New Roman" w:eastAsia="Arial Unicode MS" w:hAnsi="Times New Roman" w:cs="Times New Roman"/>
          <w:bCs/>
          <w:color w:val="auto"/>
          <w:sz w:val="24"/>
          <w:szCs w:val="24"/>
          <w:lang w:eastAsia="ar-SA"/>
        </w:rPr>
        <w:t>025</w:t>
      </w:r>
      <w:r w:rsidR="00FF4F19" w:rsidRPr="005C21BB">
        <w:rPr>
          <w:rFonts w:ascii="Times New Roman" w:eastAsia="Arial Unicode MS" w:hAnsi="Times New Roman" w:cs="Times New Roman"/>
          <w:bCs/>
          <w:color w:val="auto"/>
          <w:sz w:val="24"/>
          <w:szCs w:val="24"/>
          <w:lang w:eastAsia="ar-SA"/>
        </w:rPr>
        <w:t>-20</w:t>
      </w:r>
      <w:r w:rsidR="00B85B5D" w:rsidRPr="005C21BB">
        <w:rPr>
          <w:rFonts w:ascii="Times New Roman" w:eastAsia="Arial Unicode MS" w:hAnsi="Times New Roman" w:cs="Times New Roman"/>
          <w:bCs/>
          <w:color w:val="auto"/>
          <w:sz w:val="24"/>
          <w:szCs w:val="24"/>
          <w:lang w:eastAsia="ar-SA"/>
        </w:rPr>
        <w:t>28</w:t>
      </w:r>
      <w:r w:rsidR="00BD18AD" w:rsidRPr="005C21BB">
        <w:rPr>
          <w:rFonts w:ascii="Times New Roman" w:eastAsia="Arial Unicode MS" w:hAnsi="Times New Roman" w:cs="Times New Roman"/>
          <w:bCs/>
          <w:color w:val="auto"/>
          <w:sz w:val="24"/>
          <w:szCs w:val="24"/>
          <w:lang w:eastAsia="ar-SA"/>
        </w:rPr>
        <w:t xml:space="preserve">” </w:t>
      </w:r>
      <w:r w:rsidR="00FF4F19" w:rsidRPr="005C21BB">
        <w:rPr>
          <w:rFonts w:ascii="Times New Roman" w:hAnsi="Times New Roman" w:cs="Times New Roman"/>
          <w:bCs/>
          <w:color w:val="auto"/>
          <w:sz w:val="24"/>
          <w:szCs w:val="24"/>
        </w:rPr>
        <w:t>zwanego dalej „programem”, wraz z Prognozą Oddziaływania na środowiska „Programu Ochrony Środowiska</w:t>
      </w:r>
      <w:r w:rsidR="00FF4F19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dla Gminy Komorniki na lata 2021-2024 z perspektywą na lata 2025-2028”, zwaną dalej „prognozą”, oraz sporządzenie sprawozdania z </w:t>
      </w:r>
      <w:r w:rsidR="00FF4F19" w:rsidRPr="005C21BB">
        <w:rPr>
          <w:rFonts w:ascii="Times New Roman" w:hAnsi="Times New Roman" w:cs="Times New Roman"/>
          <w:bCs/>
          <w:color w:val="auto"/>
          <w:sz w:val="24"/>
          <w:szCs w:val="24"/>
        </w:rPr>
        <w:t>realizacji „</w:t>
      </w:r>
      <w:r w:rsidR="00FF4F19" w:rsidRPr="005C21BB">
        <w:rPr>
          <w:rFonts w:ascii="Times New Roman" w:eastAsia="Arial Unicode MS" w:hAnsi="Times New Roman" w:cs="Times New Roman"/>
          <w:bCs/>
          <w:color w:val="auto"/>
          <w:sz w:val="24"/>
          <w:szCs w:val="24"/>
          <w:lang w:eastAsia="ar-SA"/>
        </w:rPr>
        <w:t>Programu Ochrony Środowiska dla Gminy Komorniki na lata 2017-2020 z perspektywą na lata 2021-2024”, znanego dalej „sprawozdaniem”.</w:t>
      </w:r>
    </w:p>
    <w:p w14:paraId="1B2C4EB9" w14:textId="77777777" w:rsidR="00FF4F19" w:rsidRPr="005C21BB" w:rsidRDefault="00FF4F19" w:rsidP="00E15A98">
      <w:pPr>
        <w:spacing w:after="0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DD4D0C6" w14:textId="00D94B7E" w:rsidR="00273DA3" w:rsidRPr="005C21BB" w:rsidRDefault="00273DA3" w:rsidP="00E15A98">
      <w:pPr>
        <w:numPr>
          <w:ilvl w:val="0"/>
          <w:numId w:val="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Program 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>będzie wykonany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zgodnie z</w:t>
      </w:r>
      <w:r w:rsidR="003A5A0C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wszelkimi aktualnymi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„Wytycznymi do opracowania wojewódzkich, powiatowych i gminnych programów ochrony środowiska” Ministerstwa</w:t>
      </w:r>
      <w:r w:rsidR="000B19F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Klimatu i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Środowiska 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oraz wszelkimi aktualnymi obowiązującymi przepisami prawa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według następującej struktury: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59ECEF" w14:textId="21DC4742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spis treści</w:t>
      </w:r>
      <w:r w:rsidR="00651F5A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CE35EB8" w14:textId="77777777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wykaz skrótów; </w:t>
      </w:r>
    </w:p>
    <w:p w14:paraId="69B5A723" w14:textId="77777777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wstęp; </w:t>
      </w:r>
    </w:p>
    <w:p w14:paraId="78D9D1F0" w14:textId="77777777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streszczenie; </w:t>
      </w:r>
    </w:p>
    <w:p w14:paraId="5757D76D" w14:textId="77777777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ocena stanu środowiska; </w:t>
      </w:r>
    </w:p>
    <w:p w14:paraId="5FF05886" w14:textId="77777777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cele programu ochrony środowiska, zadania i ich finansowanie; </w:t>
      </w:r>
    </w:p>
    <w:p w14:paraId="2280E40C" w14:textId="77777777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system realizacji programu ochrony środowiska; </w:t>
      </w:r>
    </w:p>
    <w:p w14:paraId="45B97242" w14:textId="77777777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spis tabel; </w:t>
      </w:r>
    </w:p>
    <w:p w14:paraId="766115E8" w14:textId="77777777" w:rsidR="00273DA3" w:rsidRPr="005C21BB" w:rsidRDefault="00273DA3" w:rsidP="00E15A98">
      <w:pPr>
        <w:numPr>
          <w:ilvl w:val="1"/>
          <w:numId w:val="18"/>
        </w:numPr>
        <w:spacing w:after="0" w:line="248" w:lineRule="auto"/>
        <w:ind w:left="1487"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spis map; </w:t>
      </w:r>
    </w:p>
    <w:p w14:paraId="05924D83" w14:textId="77777777" w:rsidR="00273DA3" w:rsidRPr="005C21BB" w:rsidRDefault="00273DA3" w:rsidP="00E15A98">
      <w:pPr>
        <w:numPr>
          <w:ilvl w:val="1"/>
          <w:numId w:val="19"/>
        </w:numPr>
        <w:spacing w:after="0" w:line="248" w:lineRule="auto"/>
        <w:ind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spis rycin; </w:t>
      </w:r>
    </w:p>
    <w:p w14:paraId="58B4412D" w14:textId="77777777" w:rsidR="00273DA3" w:rsidRPr="005C21BB" w:rsidRDefault="00273DA3" w:rsidP="00E15A98">
      <w:pPr>
        <w:numPr>
          <w:ilvl w:val="1"/>
          <w:numId w:val="19"/>
        </w:numPr>
        <w:spacing w:after="0" w:line="248" w:lineRule="auto"/>
        <w:ind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spis załączników; </w:t>
      </w:r>
    </w:p>
    <w:p w14:paraId="16354A18" w14:textId="77777777" w:rsidR="00273DA3" w:rsidRPr="005C21BB" w:rsidRDefault="00273DA3" w:rsidP="00E15A98">
      <w:pPr>
        <w:numPr>
          <w:ilvl w:val="1"/>
          <w:numId w:val="19"/>
        </w:numPr>
        <w:spacing w:after="0" w:line="248" w:lineRule="auto"/>
        <w:ind w:hanging="42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załączniki do programu ochrony środowiska. </w:t>
      </w:r>
    </w:p>
    <w:p w14:paraId="15684008" w14:textId="48BD7F42" w:rsidR="00273DA3" w:rsidRPr="005C21BB" w:rsidRDefault="00273DA3" w:rsidP="00E77D0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lastRenderedPageBreak/>
        <w:t>Ocena stanu środowiska</w:t>
      </w:r>
      <w:r w:rsidR="00535D7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będzie</w:t>
      </w:r>
      <w:r w:rsidR="00F70410" w:rsidRPr="005C21B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być spójna z informacjami o stanie środowiska, zawartymi we wszelkich dokumentach strategicznych, które obowiązują w Gminie Komorniki i </w:t>
      </w:r>
      <w:r w:rsidR="00535D7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będzie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obejmować następujące obszary: ochrona klimatu i jakości powietrza, zagrożenia hałasem, pola elektromagnetyczne, gospodarowanie wodami, gospodarka wodno-ściekowa, zasoby geologiczne, gleby, gospodarka odpadami i zapobieganie powstawaniu odpadów, zasoby przyrodnicze, zagrożenia poważnymi awariami</w:t>
      </w:r>
      <w:r w:rsidR="00E77D06" w:rsidRPr="005C21BB">
        <w:rPr>
          <w:rFonts w:ascii="Times New Roman" w:eastAsiaTheme="minorEastAsia" w:hAnsi="Times New Roman" w:cs="Times New Roman"/>
          <w:color w:val="auto"/>
          <w:sz w:val="24"/>
          <w:szCs w:val="24"/>
        </w:rPr>
        <w:t>.</w:t>
      </w:r>
    </w:p>
    <w:p w14:paraId="5B6D270E" w14:textId="77777777" w:rsidR="00273DA3" w:rsidRPr="005C21BB" w:rsidRDefault="00273DA3" w:rsidP="00E15A98">
      <w:pPr>
        <w:numPr>
          <w:ilvl w:val="0"/>
          <w:numId w:val="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ramach każdego obszaru należy uwzględnić zagadnienia horyzontalne: </w:t>
      </w:r>
    </w:p>
    <w:p w14:paraId="05802E1D" w14:textId="2113FC39" w:rsidR="00F902EC" w:rsidRPr="005C21BB" w:rsidRDefault="00273DA3" w:rsidP="006B1CF9">
      <w:pPr>
        <w:pStyle w:val="Akapitzlist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adaptację do zmian klimatu</w:t>
      </w:r>
      <w:r w:rsidR="00535D75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175C2D6" w14:textId="4CF2C0FF" w:rsidR="00F902EC" w:rsidRPr="005C21BB" w:rsidRDefault="00273DA3" w:rsidP="006B1CF9">
      <w:pPr>
        <w:pStyle w:val="Akapitzlist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nadzwyczajne zagrożenie środowiska</w:t>
      </w:r>
      <w:r w:rsidR="00535D75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DC05D57" w14:textId="36E6DCA2" w:rsidR="00F902EC" w:rsidRPr="005C21BB" w:rsidRDefault="00273DA3" w:rsidP="006B1CF9">
      <w:pPr>
        <w:pStyle w:val="Akapitzlist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działania edukacyjne</w:t>
      </w:r>
      <w:r w:rsidR="00535D75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7C9A508" w14:textId="77777777" w:rsidR="00273DA3" w:rsidRPr="005C21BB" w:rsidRDefault="00273DA3" w:rsidP="006B1CF9">
      <w:pPr>
        <w:pStyle w:val="Akapitzlist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monitoring środowiska. </w:t>
      </w:r>
    </w:p>
    <w:p w14:paraId="2DCCCFE4" w14:textId="7F2DE900" w:rsidR="00273DA3" w:rsidRPr="005C21BB" w:rsidRDefault="00273DA3" w:rsidP="006B1CF9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Program </w:t>
      </w:r>
      <w:r w:rsidR="00535D75" w:rsidRPr="005C21BB">
        <w:rPr>
          <w:rFonts w:ascii="Times New Roman" w:hAnsi="Times New Roman" w:cs="Times New Roman"/>
          <w:color w:val="auto"/>
          <w:sz w:val="24"/>
          <w:szCs w:val="24"/>
        </w:rPr>
        <w:t>będzie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być skoordynowany z obowiązującymi na terenie Gminy Komorniki miejscowymi planami zagospodarowania przestrzennego oraz z </w:t>
      </w:r>
      <w:r w:rsidR="00535D75" w:rsidRPr="005C21BB">
        <w:rPr>
          <w:rFonts w:ascii="Times New Roman" w:hAnsi="Times New Roman" w:cs="Times New Roman"/>
          <w:color w:val="auto"/>
          <w:sz w:val="24"/>
          <w:szCs w:val="24"/>
        </w:rPr>
        <w:t>aktualnie obowiązującymi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Programami Ochrony Środowiska dla Województwa Wielkopolskiego i Powiatu Poznańskiego</w:t>
      </w:r>
      <w:r w:rsidR="00535D75"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5502935" w14:textId="77777777" w:rsidR="00273DA3" w:rsidRPr="005C21BB" w:rsidRDefault="00273DA3" w:rsidP="006B1CF9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ramach wykonania przedmiotu zamówienia wykonawca zobowiązany jest w szczególności: </w:t>
      </w:r>
    </w:p>
    <w:p w14:paraId="0F49A5C2" w14:textId="77777777" w:rsidR="00273DA3" w:rsidRPr="005C21BB" w:rsidRDefault="00273DA3" w:rsidP="006B1CF9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wykonać niezbędną dokumentację do przeprowadzenia strategicznej oceny oddziaływania na środowisko „Programu Ochrony Środowiska dla Gminy Komorniki na lata 2021-2025 z perspektywą na lata 2025-2028”; </w:t>
      </w:r>
    </w:p>
    <w:p w14:paraId="1768AC3E" w14:textId="6F50B5D2" w:rsidR="00273DA3" w:rsidRPr="005C21BB" w:rsidRDefault="00273DA3" w:rsidP="006B1CF9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zaprezentować Zamawiającemu opracowany materiał przed skierowaniem go do wymaganych prawem uzgodnień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5A472CF" w14:textId="5A2EDC98" w:rsidR="00273DA3" w:rsidRPr="005C21BB" w:rsidRDefault="00273DA3" w:rsidP="006B1CF9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wystąp</w:t>
      </w:r>
      <w:r w:rsidR="00E319AD" w:rsidRPr="005C21BB">
        <w:rPr>
          <w:rFonts w:ascii="Times New Roman" w:hAnsi="Times New Roman" w:cs="Times New Roman"/>
          <w:color w:val="auto"/>
          <w:sz w:val="24"/>
          <w:szCs w:val="24"/>
        </w:rPr>
        <w:t>ić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 imieniu Zamawiającego do organu opiniującego o odstąpienie od konieczności opracowania prognozy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0D53017" w14:textId="4B74C951" w:rsidR="00273DA3" w:rsidRPr="005C21BB" w:rsidRDefault="00273DA3" w:rsidP="006B1CF9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przeprowadzić strategiczną ocenę oddziaływania na środowisko „Programu Ochrony Środowiska dla Gminy Komorniki na lata 2021-2024 z perspektywą na lata 2025-2028” w sytuacji, jeżeli organ opiniujący wskaże konieczność jej wykonania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DA2A15E" w14:textId="5001E680" w:rsidR="00273DA3" w:rsidRPr="005C21BB" w:rsidRDefault="00273DA3" w:rsidP="006B1CF9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przeprowadzić procedurę udziału społeczeństwa, na zasadach i w trybie określonych w ustawie z dnia 3 października 2008 r. o udostępnianiu informacji o środowisku i jego ochronie, udziale społeczeństwa w ochronie środowiska oraz o ocenach oddziaływania na środowisko, w postępowaniu, którego przedmiotem jest sporządzenie programu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3158A22" w14:textId="4E634FF0" w:rsidR="00273DA3" w:rsidRPr="005C21BB" w:rsidRDefault="00273DA3" w:rsidP="006B1CF9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dokonać analizy wnoszonych do opracowania wniosków i uwag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wynikłych z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wyłożeni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programu do publicznego wglądu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C612546" w14:textId="3D060D2D" w:rsidR="00273DA3" w:rsidRPr="005C21BB" w:rsidRDefault="00273DA3" w:rsidP="006B1CF9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przeprowadz</w:t>
      </w:r>
      <w:r w:rsidR="00E319AD" w:rsidRPr="005C21BB">
        <w:rPr>
          <w:rFonts w:ascii="Times New Roman" w:hAnsi="Times New Roman" w:cs="Times New Roman"/>
          <w:color w:val="auto"/>
          <w:sz w:val="24"/>
          <w:szCs w:val="24"/>
        </w:rPr>
        <w:t>ić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 imieniu Zamawiającego proces opiniowania przez Zarząd Powiatu Poznańskiego oraz wprowadz</w:t>
      </w:r>
      <w:r w:rsidR="00E319AD" w:rsidRPr="005C21BB">
        <w:rPr>
          <w:rFonts w:ascii="Times New Roman" w:hAnsi="Times New Roman" w:cs="Times New Roman"/>
          <w:color w:val="auto"/>
          <w:sz w:val="24"/>
          <w:szCs w:val="24"/>
        </w:rPr>
        <w:t>ić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ewentualn</w:t>
      </w:r>
      <w:r w:rsidR="00E319AD" w:rsidRPr="005C21B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korekt</w:t>
      </w:r>
      <w:r w:rsidR="00E319AD" w:rsidRPr="005C21BB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wynikając</w:t>
      </w:r>
      <w:r w:rsidR="00E319AD" w:rsidRPr="005C21BB">
        <w:rPr>
          <w:rFonts w:ascii="Times New Roman" w:hAnsi="Times New Roman" w:cs="Times New Roman"/>
          <w:color w:val="auto"/>
          <w:sz w:val="24"/>
          <w:szCs w:val="24"/>
        </w:rPr>
        <w:t>e z nich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5DFCFFC" w14:textId="4DFD2EBD" w:rsidR="00273DA3" w:rsidRPr="005C21BB" w:rsidRDefault="00273DA3" w:rsidP="006B1CF9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zaprezentować program wraz z prognozą na posiedzeniu Komisji Ochrony Środowiska Rady Gminy Komorniki oraz wprowadz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ić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ewentualn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korekt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wynikających z tych opinii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63AE36B" w14:textId="46A89D32" w:rsidR="00273DA3" w:rsidRPr="005C21BB" w:rsidRDefault="00273DA3" w:rsidP="00C765DD">
      <w:pPr>
        <w:numPr>
          <w:ilvl w:val="0"/>
          <w:numId w:val="23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przeprowadz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>ić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prezentacj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ę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opracowania programu Radnym Rady Gminy Komorniki na sesji, w celu podjęcia stosownej uchwały w terminie wskazanym przez Zamawiającego oraz dokonanie ewentualnych korekt i uzupełnień przy podejmowaniu uchwały w terminie 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>wskazanym przez Zamawiającego,</w:t>
      </w:r>
    </w:p>
    <w:p w14:paraId="0C3356CB" w14:textId="4C0C0BFF" w:rsidR="00273DA3" w:rsidRPr="005C21BB" w:rsidRDefault="00273DA3" w:rsidP="00C765DD">
      <w:pPr>
        <w:numPr>
          <w:ilvl w:val="0"/>
          <w:numId w:val="23"/>
        </w:numPr>
        <w:spacing w:after="0" w:line="247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wprowadz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ić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korekt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i uzupełnie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nia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na wniosek Zamawiającego na każdym etapie opracowania programu/prognozy. </w:t>
      </w:r>
    </w:p>
    <w:p w14:paraId="289551D6" w14:textId="05774085" w:rsidR="00273DA3" w:rsidRPr="005C21BB" w:rsidRDefault="00273DA3" w:rsidP="00C765DD">
      <w:pPr>
        <w:numPr>
          <w:ilvl w:val="0"/>
          <w:numId w:val="2"/>
        </w:numPr>
        <w:spacing w:after="0" w:line="248" w:lineRule="auto"/>
        <w:ind w:left="0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weźmie udział w posiedzeniach zarządu (pkt 7), w posiedzeniach Komisji Ochrony Środowiska Rady Gminy (pkt 8) oraz w sesjach Rady Gminy (pkt 9) w ilości nie mniejszej niż </w:t>
      </w:r>
      <w:r w:rsidR="00C765DD" w:rsidRPr="005C21BB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spotkania. </w:t>
      </w:r>
    </w:p>
    <w:p w14:paraId="0371390A" w14:textId="1FBE3F21" w:rsidR="00273DA3" w:rsidRPr="005C21BB" w:rsidRDefault="00273DA3" w:rsidP="00C765DD">
      <w:pPr>
        <w:numPr>
          <w:ilvl w:val="0"/>
          <w:numId w:val="2"/>
        </w:numPr>
        <w:spacing w:after="0" w:line="248" w:lineRule="auto"/>
        <w:ind w:left="0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Opracowanie prognozy oddziaływania na środowisko oraz zapewnienie udziału społeczeństwa w strategicznej ocenie oddziaływania na środowiska lub uzyskanie uzgodnień właściwych organów o odstąpieniu o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konieczności przeprowadzenia strategicznej oceny oddziaływania na środowisko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będzie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spełniać następujące warunki:</w:t>
      </w:r>
    </w:p>
    <w:p w14:paraId="29A5F440" w14:textId="7357D2D6" w:rsidR="00273DA3" w:rsidRPr="005C21BB" w:rsidRDefault="001611C3" w:rsidP="00C765DD">
      <w:pPr>
        <w:numPr>
          <w:ilvl w:val="0"/>
          <w:numId w:val="25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ealizacja zakresu działań dotyczącego strategicznej oceny oddziaływania na środowisko będzie realizowan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przez Wykonawcę w ramach wynagrodzenia zawartego w umowie zgodnie z wynikiem niniejszego postępowania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E97F6E4" w14:textId="61F38ED5" w:rsidR="00273DA3" w:rsidRPr="005C21BB" w:rsidRDefault="001611C3" w:rsidP="00C765DD">
      <w:pPr>
        <w:numPr>
          <w:ilvl w:val="0"/>
          <w:numId w:val="25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eśli w wyniku uzgodnień z właściwymi organami zaistnieje obowiązek sporządzenia prognozy oddziaływania na środowisko, Wykonawca opracuje projekt prognozy oraz pozostałe dokumenty wymagane w ramach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strategicznej oceny oddziaływania na środowisko i przedłoży Zamawiającemu celem uzyskania akceptacji jego treści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E77926" w14:textId="77777777" w:rsidR="00273DA3" w:rsidRPr="005C21BB" w:rsidRDefault="001611C3" w:rsidP="00C765DD">
      <w:pPr>
        <w:numPr>
          <w:ilvl w:val="0"/>
          <w:numId w:val="25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ykonawca przeprowadzi konsultacje zgodnie z obowiązującymi przepisami prawa tj. ustawą z dnia 3 października 2008 r. o udostępnianiu informacji o środowisku i jego ochronie, udziale społeczeństwa w ochronie środowiska oraz o ocenach oddziaływania na środowisko. W ramach konsultacji społecznych mogą odbyć się 2 spotkania publiczne; </w:t>
      </w:r>
    </w:p>
    <w:p w14:paraId="791F64FE" w14:textId="326A99F8" w:rsidR="00273DA3" w:rsidRPr="005C21BB" w:rsidRDefault="001611C3" w:rsidP="00C765DD">
      <w:pPr>
        <w:numPr>
          <w:ilvl w:val="0"/>
          <w:numId w:val="25"/>
        </w:numPr>
        <w:spacing w:after="0" w:line="247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ykonawca wprowadzi do opracowanych dokumentów korekty i uzupełnienia w oparciu o opinie właściwych w sprawie organów oraz po jego ostatecznej akceptacji dostarczy zamawiającemu 2 egzemplarze opracowanej prognozy w wersji papierowej i w postaci zapisu na dysku przenośnym.</w:t>
      </w:r>
    </w:p>
    <w:p w14:paraId="44725B56" w14:textId="77777777" w:rsidR="00273DA3" w:rsidRPr="005C21BB" w:rsidRDefault="001611C3" w:rsidP="00C765DD">
      <w:pPr>
        <w:numPr>
          <w:ilvl w:val="0"/>
          <w:numId w:val="25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ykonawca ma obowiązek organizacyjnego i logistycznego wsparcia Zamawiającego w przeprowadzeniu każdego z etapów Procedury strategicznej oceny oddziaływania na środowisko dla dokumentu. Wykonawca między innymi ma obowiązek przygotować propozycję sposobu rozpatrzenia uwag i wniosków zgłoszonych do projektów przygotowywanych dokumentów, przygotowania odpowiedzi na zadane pytania, uzupełnienie dokumentów przesłanych organom opiniującym, jeśli zajdzie taka potrzeba oraz opisania w jaki sposób zostały wzięte pod uwagę w dokumentach uwagi i wnioski wniesione w ramach udziału społeczeństwa, a także sporządzania protokołów z przeprowadzanych konsultacji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226BDD8" w14:textId="0B404F96" w:rsidR="00273DA3" w:rsidRPr="005C21BB" w:rsidRDefault="001611C3" w:rsidP="00C765DD">
      <w:pPr>
        <w:numPr>
          <w:ilvl w:val="0"/>
          <w:numId w:val="25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ykonawca ma obowiązek uwzględnienia i uzgodnienia opinii Regionalnego Dyrektora Ochrony Środowiska oraz Państwowego Wojewódzkiego Inspektora Sanitarnego do projektu Założeń oraz prognozy zgodnie z art. 57 ust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1 i art. 58 ust. 1 ustawy o udostępnianiu informacji o środowisku i jego ochronie, udziale społeczeństwa w ochronie środowiska oraz o ocenach oddziaływania na środowisko oraz przedstawienia Zamawiającemu propozycji ewentualnego uwzględnienia w opracowaniach uwag zawartych w tych opiniach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34DEBDF" w14:textId="77777777" w:rsidR="00273DA3" w:rsidRPr="005C21BB" w:rsidRDefault="001611C3" w:rsidP="00C765DD">
      <w:pPr>
        <w:numPr>
          <w:ilvl w:val="0"/>
          <w:numId w:val="25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ykonawca ma obowiązek przygotowania pisemnego podsumowania i informacji, o których mowa w art. 55 ust. 3 ustawy o udostępnianiu informacji o środowisku i jego ochronie, udziale społeczeństwa w ochronie środowiska oraz o ocenach oddziaływania na środowisko. </w:t>
      </w:r>
    </w:p>
    <w:p w14:paraId="6F5EB322" w14:textId="77777777" w:rsidR="00273DA3" w:rsidRPr="005C21BB" w:rsidRDefault="001611C3" w:rsidP="00C765DD">
      <w:pPr>
        <w:numPr>
          <w:ilvl w:val="0"/>
          <w:numId w:val="25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73DA3" w:rsidRPr="005C21BB">
        <w:rPr>
          <w:rFonts w:ascii="Times New Roman" w:hAnsi="Times New Roman" w:cs="Times New Roman"/>
          <w:color w:val="auto"/>
          <w:sz w:val="24"/>
          <w:szCs w:val="24"/>
        </w:rPr>
        <w:t>ykonawca ma obowiązek samodzielnego zbierania wszystkich potrzebnych danych do przygotowania programu i prognozy (dane należy uzyskać od pracowników Urzędu Gminy Komorniki i jednostek zewnętrznych)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0B197D" w14:textId="77777777" w:rsidR="00273DA3" w:rsidRPr="005C21BB" w:rsidRDefault="00273DA3" w:rsidP="00C765DD">
      <w:pPr>
        <w:pStyle w:val="Akapitzlist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Sprawozdanie z realizacji Programu Ochrony Środowiska dla Gminy Komorniki należy przygotować zgodnie z podanymi niżej warunkami:</w:t>
      </w:r>
    </w:p>
    <w:p w14:paraId="07DD86E3" w14:textId="77777777" w:rsidR="00273DA3" w:rsidRPr="005C21BB" w:rsidRDefault="00273DA3" w:rsidP="00C765DD">
      <w:pPr>
        <w:numPr>
          <w:ilvl w:val="0"/>
          <w:numId w:val="26"/>
        </w:numPr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wykonawca ma obowiązek samodzielnego zbierania wszystkich potrzebnych danych do przygotowania sprawozdania (dane należy uzyskać od pracowników Urzędu Gminy Komorniki i jednostek zewnętrznych),</w:t>
      </w:r>
    </w:p>
    <w:p w14:paraId="588C67F6" w14:textId="77777777" w:rsidR="00273DA3" w:rsidRPr="005C21BB" w:rsidRDefault="00273DA3" w:rsidP="00C765DD">
      <w:pPr>
        <w:pStyle w:val="Akapitzlist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sprawozdanie musi być zgodne z aktualnymi przepisami prawa,</w:t>
      </w:r>
    </w:p>
    <w:p w14:paraId="1D7D3CBC" w14:textId="77777777" w:rsidR="00273DA3" w:rsidRPr="005C21BB" w:rsidRDefault="00273DA3" w:rsidP="00C765DD">
      <w:pPr>
        <w:pStyle w:val="Akapitzlist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przed ostatecznym oddaniem sprawozdania wykonawca winien uzgodnić końcową wersję dokumentacji z Zamawiającym,</w:t>
      </w:r>
    </w:p>
    <w:p w14:paraId="6B3EF6C8" w14:textId="290FA6F5" w:rsidR="00273DA3" w:rsidRPr="005C21BB" w:rsidRDefault="00273DA3" w:rsidP="006B1CF9">
      <w:pPr>
        <w:pStyle w:val="Akapitzlist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sprawozdania z realizacji Programu Ochrony Środowiska dla Gminy Komorniki zobowiązany jest do jego zaprezentowania na Komisji Ochrony Środowiska Rady Gminy i na Sesji Rady Gminy w terminie podanym przez </w:t>
      </w:r>
      <w:r w:rsidR="00592FA7" w:rsidRPr="005C21BB">
        <w:rPr>
          <w:rFonts w:ascii="Times New Roman" w:hAnsi="Times New Roman" w:cs="Times New Roman"/>
          <w:color w:val="auto"/>
          <w:sz w:val="24"/>
          <w:szCs w:val="24"/>
        </w:rPr>
        <w:t>Zamawiającego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z przynajmniej tygodniowym wyprzedzeniem.</w:t>
      </w:r>
    </w:p>
    <w:p w14:paraId="698E366A" w14:textId="77777777" w:rsidR="00273DA3" w:rsidRPr="005C21BB" w:rsidRDefault="004A7735" w:rsidP="00C765DD">
      <w:pPr>
        <w:pStyle w:val="Nagwek1"/>
        <w:numPr>
          <w:ilvl w:val="0"/>
          <w:numId w:val="2"/>
        </w:numPr>
        <w:ind w:left="0" w:right="12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Dokumentacja zostanie przygotowana w formie określonej poniżej:</w:t>
      </w:r>
    </w:p>
    <w:p w14:paraId="0FCA5FBF" w14:textId="77777777" w:rsidR="00273DA3" w:rsidRPr="005C21BB" w:rsidRDefault="00273DA3" w:rsidP="00E15A9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1C7D0B1" w14:textId="77777777" w:rsidR="00273DA3" w:rsidRPr="005C21BB" w:rsidRDefault="00273DA3" w:rsidP="00C765DD">
      <w:pPr>
        <w:numPr>
          <w:ilvl w:val="0"/>
          <w:numId w:val="20"/>
        </w:numPr>
        <w:tabs>
          <w:tab w:val="num" w:pos="0"/>
        </w:tabs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Wykonanie programu </w:t>
      </w:r>
      <w:r w:rsidR="004A773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ochrony środowiska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ma nastąpić w formie pisemnej w formacie A4, o jednolitej formie graficznej, zbindowane, w ilości 3 egzemplarzy. Strony ponumerowane. Strona tytułowa musi zawierać herb Gminy – udostępniony przez Zamawiającego. </w:t>
      </w:r>
    </w:p>
    <w:p w14:paraId="499DF9E1" w14:textId="77777777" w:rsidR="00273DA3" w:rsidRPr="005C21BB" w:rsidRDefault="00273DA3" w:rsidP="00C765DD">
      <w:pPr>
        <w:numPr>
          <w:ilvl w:val="0"/>
          <w:numId w:val="20"/>
        </w:numPr>
        <w:tabs>
          <w:tab w:val="num" w:pos="0"/>
        </w:tabs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="004A7735" w:rsidRPr="005C21BB">
        <w:rPr>
          <w:rFonts w:ascii="Times New Roman" w:hAnsi="Times New Roman" w:cs="Times New Roman"/>
          <w:color w:val="auto"/>
          <w:sz w:val="24"/>
          <w:szCs w:val="24"/>
        </w:rPr>
        <w:t>konieczności sporządzenia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prognoz</w:t>
      </w:r>
      <w:r w:rsidR="004A7735" w:rsidRPr="005C21BB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należy ją przedstawić w 2 egzemplarzach. </w:t>
      </w:r>
    </w:p>
    <w:p w14:paraId="4C8815F0" w14:textId="77777777" w:rsidR="00273DA3" w:rsidRPr="005C21BB" w:rsidRDefault="00273DA3" w:rsidP="00C765DD">
      <w:pPr>
        <w:numPr>
          <w:ilvl w:val="0"/>
          <w:numId w:val="20"/>
        </w:numPr>
        <w:tabs>
          <w:tab w:val="num" w:pos="0"/>
        </w:tabs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Sprawozdanie ma nastąpić w formie pisemnej w formacie A4, o jednolitej formie graficznej, zbindowane, w ilości 3 egzemplarzy. Strony ponumerowane. Strona tytułowa musi zawierać herb Gminy – udostępniony przez Zamawiającego. </w:t>
      </w:r>
    </w:p>
    <w:p w14:paraId="1BBE72EE" w14:textId="77777777" w:rsidR="00273DA3" w:rsidRPr="005C21BB" w:rsidRDefault="00273DA3" w:rsidP="00C765DD">
      <w:pPr>
        <w:numPr>
          <w:ilvl w:val="0"/>
          <w:numId w:val="20"/>
        </w:numPr>
        <w:tabs>
          <w:tab w:val="num" w:pos="0"/>
        </w:tabs>
        <w:spacing w:after="0" w:line="248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Do każdego egzemplarza wymienionego w pkt</w:t>
      </w:r>
      <w:r w:rsidR="00B25600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1, 2 i 3 ma zostać załączony, na pamięci przenośnej (np. </w:t>
      </w:r>
      <w:r w:rsidR="00B25600" w:rsidRPr="005C21BB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endrive) wgrany program lub prognoza w formacie PDF oraz w formacie edytowalnym *.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doc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lub *.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docx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44BC6A9" w14:textId="77777777" w:rsidR="0017708A" w:rsidRPr="005C21BB" w:rsidRDefault="00912615" w:rsidP="00C765D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11360F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2. </w:t>
      </w:r>
    </w:p>
    <w:p w14:paraId="2153B03F" w14:textId="77777777" w:rsidR="0017708A" w:rsidRPr="005C21BB" w:rsidRDefault="00912615" w:rsidP="00E15A98">
      <w:pPr>
        <w:spacing w:after="0" w:line="259" w:lineRule="auto"/>
        <w:ind w:left="148" w:right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[Termin realizacji] </w:t>
      </w:r>
    </w:p>
    <w:p w14:paraId="229D2FB7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33C3642" w14:textId="4A3CBE4A" w:rsidR="0017708A" w:rsidRPr="005C21BB" w:rsidRDefault="00912615" w:rsidP="00E15A98">
      <w:pPr>
        <w:spacing w:after="0"/>
        <w:ind w:left="1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Strony uzgadniają następujące terminy realizacji: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7FA2CFC" w14:textId="37833C18" w:rsidR="0017708A" w:rsidRPr="005C21BB" w:rsidRDefault="0070438C" w:rsidP="0070438C">
      <w:p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1) r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>ozpoczęcie prac ustala się na dzień podpisania umowy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9CA36F" w14:textId="2F9D3A7A" w:rsidR="0017708A" w:rsidRPr="005C21BB" w:rsidRDefault="0070438C" w:rsidP="0070438C">
      <w:p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do przedłożenia projektu programu i prognozy do </w:t>
      </w:r>
      <w:r w:rsidR="00301A74" w:rsidRPr="005C21BB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1A74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kwietnia 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301A74" w:rsidRPr="005C21B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</w:p>
    <w:p w14:paraId="7B36824F" w14:textId="49F898C9" w:rsidR="0017708A" w:rsidRPr="005C21BB" w:rsidRDefault="0070438C" w:rsidP="0070438C">
      <w:p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>Zakończenie prac ustala się na dzień 3</w:t>
      </w:r>
      <w:r w:rsidR="00CA0F04" w:rsidRPr="005C21B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0F04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maja 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25600" w:rsidRPr="005C21BB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912615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</w:p>
    <w:p w14:paraId="7531F83F" w14:textId="77777777" w:rsidR="0017708A" w:rsidRPr="005C21BB" w:rsidRDefault="0017708A" w:rsidP="00E15A9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90D8A4A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B25600" w:rsidRPr="005C21B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377F0709" w14:textId="77777777" w:rsidR="0017708A" w:rsidRPr="005C21BB" w:rsidRDefault="00912615" w:rsidP="00E15A98">
      <w:pPr>
        <w:spacing w:after="0" w:line="259" w:lineRule="auto"/>
        <w:ind w:left="148" w:right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[Prawa autorskie] </w:t>
      </w:r>
    </w:p>
    <w:p w14:paraId="1F3DA90E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B8B4E30" w14:textId="77777777" w:rsidR="0017708A" w:rsidRPr="005C21BB" w:rsidRDefault="00912615" w:rsidP="00E15A98">
      <w:pPr>
        <w:numPr>
          <w:ilvl w:val="0"/>
          <w:numId w:val="6"/>
        </w:numPr>
        <w:spacing w:after="0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Dokumenty wymienione w §1 ust. 1 stanowić będą utwory w rozumieniu ustawy z dnia 4 lutego 1994 r. o prawie autorskim i prawach pokrewnych (Dz. U. z 2019 r., poz. 1231). </w:t>
      </w:r>
    </w:p>
    <w:p w14:paraId="4A434195" w14:textId="77777777" w:rsidR="0017708A" w:rsidRPr="005C21BB" w:rsidRDefault="00912615" w:rsidP="00E15A9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będą mu przysługiwać nieograniczone jakimikolwiek prawami osób trzecich autorskie prawa majątkowe do dokumentów wraz z prawem zezwalania na wykonywanie zależnego prawa autorskiego. </w:t>
      </w:r>
    </w:p>
    <w:p w14:paraId="1137C92C" w14:textId="77777777" w:rsidR="0017708A" w:rsidRPr="005C21BB" w:rsidRDefault="00912615" w:rsidP="00E15A9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Wykonawca, z chwilą wydania, przenosi na Zamawiającego autorskie prawa majątkowe do dokumentów, w zakresie nieograniczonym jakimikolwiek prawami osób trzecich. </w:t>
      </w:r>
    </w:p>
    <w:p w14:paraId="242D60DF" w14:textId="77777777" w:rsidR="0017708A" w:rsidRPr="005C21BB" w:rsidRDefault="00912615" w:rsidP="00E15A9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Przeniesienia praw, o którym mowa w ust. 3, obejmuje prawo do korzystania i rozporządzania dokumentami bez ograniczeń czasowych lub terytorialnych (w kraju i za granicą), we wszystkich formach eksploatacji audiowizualnej i 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pozaaudiowizualnej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oraz na wszystkich polach eksploatacji znanych w chwili zawarcia umowy, a w szczególności: </w:t>
      </w:r>
    </w:p>
    <w:p w14:paraId="7BEA1437" w14:textId="77777777" w:rsidR="0017708A" w:rsidRPr="005C21BB" w:rsidRDefault="00912615" w:rsidP="006F7686">
      <w:pPr>
        <w:numPr>
          <w:ilvl w:val="1"/>
          <w:numId w:val="6"/>
        </w:numPr>
        <w:spacing w:after="0"/>
        <w:ind w:left="0" w:hanging="1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utrwalania jakąkolwiek techniką (w jakimkolwiek systemie, formacie i na jakimkolwiek nośniku), w tym m.in. drukiem, na kliszy fotograficznej, na taśmie magnetycznej, cyfrowo; </w:t>
      </w:r>
    </w:p>
    <w:p w14:paraId="5E166D93" w14:textId="77777777" w:rsidR="0017708A" w:rsidRPr="005C21BB" w:rsidRDefault="00912615" w:rsidP="006F7686">
      <w:pPr>
        <w:numPr>
          <w:ilvl w:val="1"/>
          <w:numId w:val="6"/>
        </w:numPr>
        <w:spacing w:after="0"/>
        <w:ind w:left="0" w:hanging="1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zwielokrotniania jakąkolwiek techniką (w jakimkolwiek systemie, formacie i na jakimkolwiek nośniku), w tym m.in. drukiem, na kliszy fotograficznej, na taśmie magnetycznej, cyfrowo; </w:t>
      </w:r>
    </w:p>
    <w:p w14:paraId="1D769A50" w14:textId="66C20E3C" w:rsidR="0017708A" w:rsidRPr="005C21BB" w:rsidRDefault="00912615" w:rsidP="006F7686">
      <w:pPr>
        <w:numPr>
          <w:ilvl w:val="1"/>
          <w:numId w:val="6"/>
        </w:numPr>
        <w:spacing w:after="0"/>
        <w:ind w:left="0" w:hanging="1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wprowadzania do pamięci komputera, do sieci komputerowej lub multimedialnej, do baz danych;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A0AB6D7" w14:textId="77777777" w:rsidR="0017708A" w:rsidRPr="005C21BB" w:rsidRDefault="00912615" w:rsidP="006F7686">
      <w:pPr>
        <w:numPr>
          <w:ilvl w:val="1"/>
          <w:numId w:val="6"/>
        </w:numPr>
        <w:spacing w:after="0"/>
        <w:ind w:left="0" w:hanging="1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publicznego udostępniania w taki sposób, aby każdy mógł mieć dostęp do ekspertyzy lub przedmiotów praw pokrewnych w miejscu i w czasie przez siebie wybranym (m.in. udostępniania w Internecie, w ramach dowolnych stron internetowych oraz jakichkolwiek serwisów odpłatnych lub nieodpłatnych, w szczególności video on 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demand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pay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>-per-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view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dostępnych m.in. w technice 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downloading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streaming, IPTV, ADSL, DSL oraz jakiejkolwiek innej), a także w ramach dowolnych usług telekomunikacyjnych z zastosowaniem jakichkolwiek systemów i urządzeń (m.in. telefonów stacjonarnych lub komórkowych, komputerów stacjonarnych lub przenośnych, a także przekazów z wykorzystaniem wszelkich dostępnych technologii np. GSM, UMTS itp., za pomocą telekomunikacyjnych sieci 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przesyłu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danych); </w:t>
      </w:r>
    </w:p>
    <w:p w14:paraId="381556C2" w14:textId="5F95CE13" w:rsidR="0017708A" w:rsidRPr="005C21BB" w:rsidRDefault="00912615" w:rsidP="006F7686">
      <w:pPr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publicznego odtwarzania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i wystawiani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(m.in. za pomocą dowolnych urządzeń analogowych lub cyfrowych posiadających w szczególności funkcje przechowywania i odczytywania plików audio lub video)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5AE2599" w14:textId="77777777" w:rsidR="0017708A" w:rsidRPr="005C21BB" w:rsidRDefault="00912615" w:rsidP="00E15A9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ma prawo udzielać licencji do korzystania z dokumentacji przez osoby trzecie na warunkach przez niego określonych, jak również przenosić autorskie prawa majątkowe do tej dokumentacji, a także prawo zezwalania na wykonywanie zależnego prawa autorskiego do niej na osoby trzecie. </w:t>
      </w:r>
    </w:p>
    <w:p w14:paraId="24E51F3F" w14:textId="77777777" w:rsidR="0017708A" w:rsidRPr="005C21BB" w:rsidRDefault="00912615" w:rsidP="00E15A9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względem Zamawiającego, iż nie będzie wnosił przeciwko niemu żadnych roszczeń dotyczących sposobu korzystania z dokumentów. </w:t>
      </w:r>
    </w:p>
    <w:p w14:paraId="04EC845D" w14:textId="19A21EFC" w:rsidR="0017708A" w:rsidRPr="005C21BB" w:rsidRDefault="00912615" w:rsidP="00E15A9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Wykonawca oświadcza i gwarantuje, że Zamawiający z tytułu korzystania z dokumentacji w zakresie, w jakim nabywa do niego prawa na podstawie niniejszej umowy, nie jest zobowiązany do zapłaty na rzecz twórców i podmiotów praw pokrewnych wynagrodzenia.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9E9A69" w14:textId="77777777" w:rsidR="0017708A" w:rsidRPr="005C21BB" w:rsidRDefault="00912615" w:rsidP="00E15A9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Zezwolenia te są nieodwołalne i nie są uzależnione od żadnych warunków oraz zostały udzielone bez prawa wypowiedzenia lub cofnięcia. </w:t>
      </w:r>
    </w:p>
    <w:p w14:paraId="5F967194" w14:textId="77777777" w:rsidR="0017708A" w:rsidRPr="005C21BB" w:rsidRDefault="00912615" w:rsidP="00E15A98">
      <w:pPr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Przejście praw autorskich powoduje przejście na Zamawiającego własności opracowania. </w:t>
      </w:r>
    </w:p>
    <w:p w14:paraId="299026E4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A30BBE4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623CE2" w:rsidRPr="005C21B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AA4E31B" w14:textId="77777777" w:rsidR="0017708A" w:rsidRPr="005C21BB" w:rsidRDefault="00912615" w:rsidP="00E15A98">
      <w:pPr>
        <w:spacing w:after="0" w:line="259" w:lineRule="auto"/>
        <w:ind w:left="148"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[Zobowiązania Wykonawcy] </w:t>
      </w:r>
    </w:p>
    <w:p w14:paraId="02A97561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A08B34D" w14:textId="541404C1" w:rsidR="0017708A" w:rsidRPr="005C21BB" w:rsidRDefault="00912615" w:rsidP="00E15A98">
      <w:pPr>
        <w:numPr>
          <w:ilvl w:val="0"/>
          <w:numId w:val="7"/>
        </w:numPr>
        <w:spacing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posiada odpowiednie środki i kwalifikacje do wykonania </w:t>
      </w:r>
      <w:r w:rsidR="003B518F" w:rsidRPr="005C21BB">
        <w:rPr>
          <w:rFonts w:ascii="Times New Roman" w:hAnsi="Times New Roman" w:cs="Times New Roman"/>
          <w:color w:val="auto"/>
          <w:sz w:val="24"/>
          <w:szCs w:val="24"/>
        </w:rPr>
        <w:t>przedmiotu umowy.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D35921" w14:textId="77777777" w:rsidR="0017708A" w:rsidRPr="005C21BB" w:rsidRDefault="00912615" w:rsidP="00E15A98">
      <w:pPr>
        <w:numPr>
          <w:ilvl w:val="0"/>
          <w:numId w:val="7"/>
        </w:numPr>
        <w:spacing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Wykonawca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zobowiązuje się do wykonania programu i prognozy dochowania należytej staranności uwzględniając jej zawodowy charakter. </w:t>
      </w:r>
    </w:p>
    <w:p w14:paraId="190F34C3" w14:textId="77777777" w:rsidR="0017708A" w:rsidRPr="005C21BB" w:rsidRDefault="00912615" w:rsidP="00E15A98">
      <w:pPr>
        <w:numPr>
          <w:ilvl w:val="0"/>
          <w:numId w:val="7"/>
        </w:numPr>
        <w:spacing w:after="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wykona ekspertyzę osobiście, bez powierzania wykonania jakichkolwiek czynności podwykonawcom. </w:t>
      </w:r>
    </w:p>
    <w:p w14:paraId="473D6C26" w14:textId="110F8E97" w:rsidR="000418D9" w:rsidRPr="005C21BB" w:rsidRDefault="000418D9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A6AC732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623CE2" w:rsidRPr="005C21BB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0D689765" w14:textId="77777777" w:rsidR="0017708A" w:rsidRPr="005C21BB" w:rsidRDefault="00912615" w:rsidP="00E15A98">
      <w:pPr>
        <w:spacing w:after="0" w:line="259" w:lineRule="auto"/>
        <w:ind w:left="148" w:right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[Ustalenia organizacyjne] </w:t>
      </w:r>
    </w:p>
    <w:p w14:paraId="0084A316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B71289A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imieniu Wykonawcy osobą do kontaktu jest ……………………………………..., mail: …………………….., tel.: ……………. </w:t>
      </w:r>
    </w:p>
    <w:p w14:paraId="3F2FA331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zobowiązuje się na żądanie Zamawiającego informować go o zaawansowaniu prac będących przedmiotem niniejszej umowy. </w:t>
      </w:r>
    </w:p>
    <w:p w14:paraId="21946EF0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do brania udziału przy wykonywanych pracach. </w:t>
      </w:r>
    </w:p>
    <w:p w14:paraId="5670A263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do współpracy z Wykonawcą w trakcie wykonywania prac będących przedmiotem niniejszej umowy, a w szczególności do przekazywania informacji niezbędnych do ich wykonania. </w:t>
      </w:r>
    </w:p>
    <w:p w14:paraId="3A128875" w14:textId="77777777" w:rsidR="0017708A" w:rsidRPr="005C21BB" w:rsidRDefault="00912615" w:rsidP="00E15A98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imieniu Zamawiającego osobą do kontaktu jest </w:t>
      </w:r>
      <w:r w:rsidR="00465F7D" w:rsidRPr="005C21BB">
        <w:rPr>
          <w:rFonts w:ascii="Times New Roman" w:hAnsi="Times New Roman" w:cs="Times New Roman"/>
          <w:color w:val="auto"/>
          <w:sz w:val="24"/>
          <w:szCs w:val="24"/>
        </w:rPr>
        <w:t>Karolina Wiścicka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mail: </w:t>
      </w:r>
      <w:r w:rsidR="00465F7D" w:rsidRPr="005C21BB">
        <w:rPr>
          <w:rFonts w:ascii="Times New Roman" w:hAnsi="Times New Roman" w:cs="Times New Roman"/>
          <w:color w:val="auto"/>
          <w:sz w:val="24"/>
          <w:szCs w:val="24"/>
        </w:rPr>
        <w:t>k.wiscicka@komorniki.pl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>, tel.</w:t>
      </w:r>
      <w:r w:rsidR="00465F7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61 8100673</w:t>
      </w:r>
    </w:p>
    <w:p w14:paraId="7409B7D5" w14:textId="77777777" w:rsidR="00465F7D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3DE6396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623CE2" w:rsidRPr="005C21BB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759F390C" w14:textId="77777777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[Odbiory końcowe prac] </w:t>
      </w:r>
    </w:p>
    <w:p w14:paraId="785C6D1A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CD28672" w14:textId="77777777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Końcowy odbiór programu</w:t>
      </w:r>
      <w:r w:rsidR="00F86871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prognozy i sprawozdania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nastąpi w terminie </w:t>
      </w:r>
      <w:r w:rsidR="00623CE2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do dnia </w:t>
      </w:r>
      <w:r w:rsidR="00032737" w:rsidRPr="005C21BB">
        <w:rPr>
          <w:rFonts w:ascii="Times New Roman" w:hAnsi="Times New Roman" w:cs="Times New Roman"/>
          <w:color w:val="auto"/>
          <w:sz w:val="24"/>
          <w:szCs w:val="24"/>
        </w:rPr>
        <w:t>30.04.2021</w:t>
      </w:r>
      <w:r w:rsidR="00F86871" w:rsidRPr="005C21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7C6A9B" w14:textId="4207C8C0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Końcowy odbiór </w:t>
      </w:r>
      <w:r w:rsidR="00E77D06" w:rsidRPr="005C21BB">
        <w:rPr>
          <w:rFonts w:ascii="Times New Roman" w:hAnsi="Times New Roman" w:cs="Times New Roman"/>
          <w:color w:val="auto"/>
          <w:sz w:val="24"/>
          <w:szCs w:val="24"/>
        </w:rPr>
        <w:t>odbędzie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się w siedzibie Zamawiającego. </w:t>
      </w:r>
    </w:p>
    <w:p w14:paraId="57126FB5" w14:textId="77777777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Upoważnia się do odbioru przedmiotu umowy </w:t>
      </w:r>
      <w:r w:rsidR="00032737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Inspektora do spraw decyzji środowiskowych Karolinę </w:t>
      </w:r>
      <w:proofErr w:type="spellStart"/>
      <w:r w:rsidR="00032737" w:rsidRPr="005C21BB">
        <w:rPr>
          <w:rFonts w:ascii="Times New Roman" w:hAnsi="Times New Roman" w:cs="Times New Roman"/>
          <w:color w:val="auto"/>
          <w:sz w:val="24"/>
          <w:szCs w:val="24"/>
        </w:rPr>
        <w:t>Wiścicką</w:t>
      </w:r>
      <w:proofErr w:type="spellEnd"/>
      <w:r w:rsidR="00032737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i Kierownika Wydziału Infrastruktury Komunalnej Rolnictwa i Ochrony Środowiska Arkadiusza Klemczaka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lub osobę zastępującą. </w:t>
      </w:r>
    </w:p>
    <w:p w14:paraId="7C3D2252" w14:textId="77777777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ramach odbioru Wykonawca zobowiązany jest złożyć wraz z dokumentacją, pisemne oświadczenie, iż program zostaje przekazany w stanie kompletnym, zgodny z umową oraz zgodnie z otrzymanymi wytycznymi i obowiązującymi przepisami. </w:t>
      </w:r>
    </w:p>
    <w:p w14:paraId="505A996D" w14:textId="77777777" w:rsidR="0017708A" w:rsidRPr="005C21BB" w:rsidRDefault="00912615" w:rsidP="00E15A98">
      <w:pPr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Zamawiający nie dokona odbioru prac wykonanego niezadowalająco pod względem jakościowym (prace wykonane niedbale i w sposób nieest</w:t>
      </w:r>
      <w:r w:rsidR="00F86871" w:rsidRPr="005C21BB">
        <w:rPr>
          <w:rFonts w:ascii="Times New Roman" w:hAnsi="Times New Roman" w:cs="Times New Roman"/>
          <w:color w:val="auto"/>
          <w:sz w:val="24"/>
          <w:szCs w:val="24"/>
        </w:rPr>
        <w:t>et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yczny) lub niezgodnego z otrzymanymi wytycznymi i obowiązującymi przepisami. </w:t>
      </w:r>
    </w:p>
    <w:p w14:paraId="3EBCCB55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D14276" w14:textId="77777777" w:rsidR="0017708A" w:rsidRPr="005C21BB" w:rsidRDefault="00912615" w:rsidP="00E15A98">
      <w:pPr>
        <w:spacing w:after="0" w:line="259" w:lineRule="auto"/>
        <w:ind w:left="14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82523A" w:rsidRPr="005C21BB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5EF86C0" w14:textId="77777777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[Wynagrodzenie] </w:t>
      </w:r>
    </w:p>
    <w:p w14:paraId="61116484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34A03F3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zobowiązuje się wypłacić Wykonawcy za wykonanie zamówienia wynagrodzenie w wysokości ……………… zł brutto (słownie: ………………………..). </w:t>
      </w:r>
    </w:p>
    <w:p w14:paraId="798685F9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Wynagrodzenie określone w ust. 1 obejmuje całość kosztów i wydatków niezbędnych do zrealizowania przedmiotu umowy oraz nie ulega zmianie. </w:t>
      </w:r>
    </w:p>
    <w:p w14:paraId="38CE95AC" w14:textId="5011CB3B" w:rsidR="0017708A" w:rsidRPr="005C21BB" w:rsidRDefault="00912615" w:rsidP="00E15A98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Wynagrodzenie z tytułu realizacji umowy płatne będzie przelewem na rachunek bankowy Wykonawcy o nr ……………………………….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ciągu </w:t>
      </w:r>
      <w:r w:rsidR="000B369B" w:rsidRPr="005C21BB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dni od daty złożenia prawidłowo wystawionej faktury do siedziby Zamawiającego. </w:t>
      </w:r>
    </w:p>
    <w:p w14:paraId="61A84684" w14:textId="77777777" w:rsidR="000B369B" w:rsidRPr="005C21BB" w:rsidRDefault="000B369B" w:rsidP="000B369B">
      <w:pPr>
        <w:numPr>
          <w:ilvl w:val="0"/>
          <w:numId w:val="11"/>
        </w:numPr>
        <w:spacing w:after="0" w:line="247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Podstawą dla wypłacenia Wykonawcy 50% wynagrodzenia za realizację przedmiotu umowy stanowi przyjęcie przez Zamawiającego protokołu odbioru wykonanych dokumentów, o których mowa w §1 ust. 1. </w:t>
      </w:r>
    </w:p>
    <w:p w14:paraId="0FA61E2F" w14:textId="4DA1826E" w:rsidR="000B369B" w:rsidRPr="005C21BB" w:rsidRDefault="000B369B" w:rsidP="000B369B">
      <w:pPr>
        <w:numPr>
          <w:ilvl w:val="0"/>
          <w:numId w:val="11"/>
        </w:numPr>
        <w:spacing w:after="0" w:line="247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Podstawą dla wypłacenia Wykonawcy pozostałych 50% wynagrodzenia za realizację przedmiotu umowy określonego w §1 ust. 1, będzie przyjęcie uchwałą Rady Gminy Komorniki Programu Ochrony Środowiska, dokonane po wyłożeniu do publicznej wiadomości i uzgodnieniu z odpowiednimi organami oceny oddziaływania na środowisko ww. programu, oraz po przedstawieniu Sprawozdania z programu ochrony środowiska za lata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2016-2020 na sesji Rady Gminy. </w:t>
      </w:r>
    </w:p>
    <w:p w14:paraId="147B0710" w14:textId="7D32090A" w:rsidR="000B369B" w:rsidRPr="005C21BB" w:rsidRDefault="000B369B" w:rsidP="0023395D">
      <w:p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Płatność drugiej części wynagrodzenia nastąpi po otrzymaniu faktury od Wykonawcy, </w:t>
      </w:r>
      <w:r w:rsidR="0023395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wystawionej po upływie 40 dni od daty sesji Rady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23395D" w:rsidRPr="005C21BB">
        <w:rPr>
          <w:rFonts w:ascii="Times New Roman" w:hAnsi="Times New Roman" w:cs="Times New Roman"/>
          <w:color w:val="auto"/>
          <w:sz w:val="24"/>
          <w:szCs w:val="24"/>
        </w:rPr>
        <w:t>miny Komorniki, na której nastąpi  przyjęcie uchwały, o której mowa w zdaniu poprzedzającym.</w:t>
      </w:r>
    </w:p>
    <w:p w14:paraId="7B82F0ED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 datę zapłaty należności uznaje się datę obciążenia rachunku Zamawiającego. </w:t>
      </w:r>
    </w:p>
    <w:p w14:paraId="6961B559" w14:textId="79922EF0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Wykonawca przy wystawianiu faktury zobligowany jest do wskazania w niej numeru umowy.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476FDE8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numer rachunku rozliczeniowego wskazany na fakturze wystawianej do przedmiotowej umowy, należy do wykonawcy i jest rachunkiem dla którego zgodnie z Rozdziałem 3a ustawy z dnia 29 sierpnia 1997 r. - Prawo Bankowe (Dz. U. 2019 r., poz. 2357 ze zm.) prowadzony jest rachunek VAT. </w:t>
      </w:r>
    </w:p>
    <w:p w14:paraId="43F7A0AC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Wykonawca, który w dniu podpisania umowy nie jest czynnym podatnikiem VAT, a podczas obowiązywania umowy stanie się takim podatnikiem, zobowiązuje się do niezwłocznego powiadomienia Zamawiającego o tym fakcie oraz o wskazanie rachunku rozliczeniowego, na który ma wpływać wynagrodzenie dla którego prowadzony jest rachunek VAT. </w:t>
      </w:r>
    </w:p>
    <w:p w14:paraId="0DDBB5D6" w14:textId="77777777" w:rsidR="0017708A" w:rsidRPr="005C21BB" w:rsidRDefault="00912615" w:rsidP="00E15A98">
      <w:pPr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split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C21BB">
        <w:rPr>
          <w:rFonts w:ascii="Times New Roman" w:hAnsi="Times New Roman" w:cs="Times New Roman"/>
          <w:color w:val="auto"/>
          <w:sz w:val="24"/>
          <w:szCs w:val="24"/>
        </w:rPr>
        <w:t>payment</w:t>
      </w:r>
      <w:proofErr w:type="spellEnd"/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0DB93EE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C6EC59" w14:textId="77777777" w:rsidR="0017708A" w:rsidRPr="005C21BB" w:rsidRDefault="00912615" w:rsidP="00E15A98">
      <w:pPr>
        <w:spacing w:after="0" w:line="259" w:lineRule="auto"/>
        <w:ind w:left="148" w:right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82523A" w:rsidRPr="005C21BB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6465F8D5" w14:textId="77777777" w:rsidR="0017708A" w:rsidRPr="005C21BB" w:rsidRDefault="00912615" w:rsidP="00E15A98">
      <w:pPr>
        <w:spacing w:after="0" w:line="259" w:lineRule="auto"/>
        <w:ind w:left="148"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[Kary umowne] </w:t>
      </w:r>
    </w:p>
    <w:p w14:paraId="3707EFCD" w14:textId="77777777" w:rsidR="0017708A" w:rsidRPr="005C21BB" w:rsidRDefault="00912615" w:rsidP="00E15A98">
      <w:pPr>
        <w:spacing w:after="0" w:line="259" w:lineRule="auto"/>
        <w:ind w:left="85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875EF1" w14:textId="781373B7" w:rsidR="0017708A" w:rsidRPr="005C21BB" w:rsidRDefault="00912615" w:rsidP="00E15A98">
      <w:pPr>
        <w:numPr>
          <w:ilvl w:val="0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przypadku niewykonania lub nienależytego wykonania umowy przez Wykonawcę, Zamawiający może od umowy odstąpić bez wyznaczania dodatkowych terminów. </w:t>
      </w:r>
    </w:p>
    <w:p w14:paraId="52522ABA" w14:textId="77777777" w:rsidR="0017708A" w:rsidRPr="005C21BB" w:rsidRDefault="00912615" w:rsidP="00E15A98">
      <w:pPr>
        <w:numPr>
          <w:ilvl w:val="0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zapłaci kary umowne: </w:t>
      </w:r>
    </w:p>
    <w:p w14:paraId="353DFFFB" w14:textId="64F5F596" w:rsidR="0017708A" w:rsidRPr="005C21BB" w:rsidRDefault="00912615" w:rsidP="0023395D">
      <w:pPr>
        <w:numPr>
          <w:ilvl w:val="1"/>
          <w:numId w:val="12"/>
        </w:numPr>
        <w:spacing w:after="0" w:line="248" w:lineRule="auto"/>
        <w:ind w:left="17" w:hanging="1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zwłokę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oddaniu przedmiotu umowy w terminach określonych w §2 – w wysokości 2 % wynagrodzenia brutto – za każdy dzień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zwłoki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licząc od dnia następnego po upływie terminów zastrzeżonych, </w:t>
      </w:r>
    </w:p>
    <w:p w14:paraId="269214EE" w14:textId="0E166FA6" w:rsidR="0017708A" w:rsidRPr="005C21BB" w:rsidRDefault="00912615" w:rsidP="0023395D">
      <w:pPr>
        <w:numPr>
          <w:ilvl w:val="1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 niekompletne doręczenie przedmiotu umowy w wysokości 2 % wynagrodzenia brutto za każdy dzień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zwłoki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 uzupełnieniu przedmiotu umowy, </w:t>
      </w:r>
    </w:p>
    <w:p w14:paraId="4D39B2A5" w14:textId="1C40959B" w:rsidR="0017708A" w:rsidRPr="005C21BB" w:rsidRDefault="00912615" w:rsidP="0023395D">
      <w:pPr>
        <w:numPr>
          <w:ilvl w:val="1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zwłokę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usunięcia wady przedmiotu umowy powstałej z przyczyn zależnych od Wykonawcy w wysokości 2 % wynagrodzenia brutto za każdy dzień </w:t>
      </w:r>
      <w:r w:rsidR="0029354F" w:rsidRPr="005C21BB">
        <w:rPr>
          <w:rFonts w:ascii="Times New Roman" w:hAnsi="Times New Roman" w:cs="Times New Roman"/>
          <w:color w:val="auto"/>
          <w:sz w:val="24"/>
          <w:szCs w:val="24"/>
        </w:rPr>
        <w:t>zwłoki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, licząc od dnia następnego po ustalonym terminie na usunięcie wad, </w:t>
      </w:r>
    </w:p>
    <w:p w14:paraId="39874905" w14:textId="77777777" w:rsidR="0017708A" w:rsidRPr="005C21BB" w:rsidRDefault="00912615" w:rsidP="0023395D">
      <w:pPr>
        <w:numPr>
          <w:ilvl w:val="1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20 % wynagrodzenia całkowitego brutto w przypadku odstąpienia od umowy z przyczyn, za które ponosi odpowiedzialność. </w:t>
      </w:r>
    </w:p>
    <w:p w14:paraId="16091FEF" w14:textId="611B4977" w:rsidR="0017708A" w:rsidRPr="005C21BB" w:rsidRDefault="00912615" w:rsidP="00E15A98">
      <w:pPr>
        <w:numPr>
          <w:ilvl w:val="0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Zamawiający zapłaci Wykonawcy karę umowną za odstąpienie od umowy z przyczyn, zależnych od Zamawiającego w wysokości 20% wynagrodzenia całkowitego brutto określonego w § </w:t>
      </w:r>
      <w:r w:rsidR="005C21BB" w:rsidRPr="005C21BB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ust. 1. </w:t>
      </w:r>
    </w:p>
    <w:p w14:paraId="771AC280" w14:textId="77777777" w:rsidR="0017708A" w:rsidRPr="005C21BB" w:rsidRDefault="00912615" w:rsidP="00E15A98">
      <w:pPr>
        <w:numPr>
          <w:ilvl w:val="0"/>
          <w:numId w:val="12"/>
        </w:numPr>
        <w:spacing w:after="0" w:line="248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Zapłacenie przez Wykonawcę kar umownych nie wyklucza praw Zamawiającego do żądania odszkodowania na zasadach ogólnych. </w:t>
      </w:r>
    </w:p>
    <w:p w14:paraId="58A4AEEC" w14:textId="77777777" w:rsidR="0017708A" w:rsidRPr="005C21BB" w:rsidRDefault="00912615" w:rsidP="00E15A98">
      <w:pPr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Wykonawca wyraża zgodę na potrącenie kar umownych z kwoty należnego wynagrodzenia. Jeżeli potrącenie nie będzie możliwe, Wykonawca zobowiązuje się do zapłacenia kar umownych w terminie 7 dni od otrzymania wezwania do zapłaty, mającego formę noty księgowej. </w:t>
      </w:r>
    </w:p>
    <w:p w14:paraId="40D7687B" w14:textId="77777777" w:rsidR="0017708A" w:rsidRPr="005C21BB" w:rsidRDefault="00912615" w:rsidP="00E15A98">
      <w:pPr>
        <w:numPr>
          <w:ilvl w:val="0"/>
          <w:numId w:val="12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Strony zastrzegają sobie prawo do odszkodowania uzupełniającego, przewyższającego wysokość kar umownych, do wysokości rzeczywiście poniesionej szkody. </w:t>
      </w:r>
    </w:p>
    <w:p w14:paraId="22CFFADF" w14:textId="77777777" w:rsidR="00E15A98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FD7FBBB" w14:textId="77777777" w:rsidR="0017708A" w:rsidRPr="005C21BB" w:rsidRDefault="00912615" w:rsidP="00E15A98">
      <w:pPr>
        <w:spacing w:after="0" w:line="259" w:lineRule="auto"/>
        <w:ind w:left="148" w:right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82523A" w:rsidRPr="005C21BB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3BE0E9AF" w14:textId="77777777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[Odstąpienie] </w:t>
      </w:r>
    </w:p>
    <w:p w14:paraId="3E71B39E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B049475" w14:textId="77777777" w:rsidR="0017708A" w:rsidRPr="005C21BB" w:rsidRDefault="00912615" w:rsidP="00F711E2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Zamawiającemu przysługuje prawo odstąpienia od umowy w razie wystąpienia istotnej zmiany okoliczności powodującej, że wykonanie umowy nie leży w interesie publicznym, czego nie można było przewidzieć w chwili zawarcia umowy. </w:t>
      </w:r>
    </w:p>
    <w:p w14:paraId="0AC298B2" w14:textId="73BB9685" w:rsidR="0017708A" w:rsidRPr="005C21BB" w:rsidRDefault="00912615" w:rsidP="00877912">
      <w:pPr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Odstąpienie od umowy powinno nastąpić w formie pisemnej pod rygorem nieważności takiego oświadczenia i powinno zawierać uzasadnienie. Odstąpienie od umowy może nastąpić w terminie 14 dni od powzięcia wiadomości o powyższych okolicznościach.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68AB9E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9C50CDC" w14:textId="1CFF0104" w:rsidR="005F6241" w:rsidRPr="005C21BB" w:rsidRDefault="005F6241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8B6044" w14:textId="2F53205C" w:rsidR="0017708A" w:rsidRPr="005C21BB" w:rsidRDefault="00912615" w:rsidP="00E15A98">
      <w:pPr>
        <w:spacing w:after="0" w:line="259" w:lineRule="auto"/>
        <w:ind w:left="148" w:right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23395D" w:rsidRPr="005C21BB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8F8CC6B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BC71C28" w14:textId="77777777" w:rsidR="0017708A" w:rsidRPr="005C21BB" w:rsidRDefault="00912615" w:rsidP="00E15A98">
      <w:pPr>
        <w:spacing w:after="0"/>
        <w:ind w:left="13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Wszelkie zmiany Umowy wymagają formy pisemnej pod rygorem nieważności. </w:t>
      </w:r>
    </w:p>
    <w:p w14:paraId="00900AF8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0176CE" w14:textId="4B145E77" w:rsidR="0017708A" w:rsidRPr="005C21BB" w:rsidRDefault="00912615" w:rsidP="00E15A98">
      <w:pPr>
        <w:spacing w:after="0" w:line="259" w:lineRule="auto"/>
        <w:ind w:left="148" w:right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23395D" w:rsidRPr="005C21B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203784D8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CF026CE" w14:textId="023BD18C" w:rsidR="0017708A" w:rsidRPr="005C21BB" w:rsidRDefault="00912615" w:rsidP="00E15A98">
      <w:pPr>
        <w:numPr>
          <w:ilvl w:val="0"/>
          <w:numId w:val="16"/>
        </w:numPr>
        <w:spacing w:after="0"/>
        <w:ind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>W sprawach nieuregulowanych niniejszą umową stosuje się przepisy Kodeksu</w:t>
      </w:r>
      <w:r w:rsidR="00BD18AD"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cywilnego. </w:t>
      </w:r>
    </w:p>
    <w:p w14:paraId="740D5DE0" w14:textId="77777777" w:rsidR="0017708A" w:rsidRPr="005C21BB" w:rsidRDefault="00912615" w:rsidP="00E15A98">
      <w:pPr>
        <w:numPr>
          <w:ilvl w:val="0"/>
          <w:numId w:val="16"/>
        </w:numPr>
        <w:spacing w:after="0"/>
        <w:ind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Wszelkie spory wynikające z realizacji treści niniejszej umowy, w przypadku nie osiągnięcia porozumienia w drodze bezpośrednich negocjacji, poddawane będą rozpoznaniu przez Sąd właściwy dla siedziby Zamawiającego. </w:t>
      </w:r>
    </w:p>
    <w:p w14:paraId="3FD742F0" w14:textId="77777777" w:rsidR="0017708A" w:rsidRPr="005C21BB" w:rsidRDefault="00912615" w:rsidP="00E15A98">
      <w:pPr>
        <w:numPr>
          <w:ilvl w:val="0"/>
          <w:numId w:val="16"/>
        </w:numPr>
        <w:spacing w:after="0"/>
        <w:ind w:hanging="427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Umowa niniejsza sporządzona została w 3 jednobrzmiących egzemplarzach - dwa egzemplarze dla Zamawiającego i jeden dla Wykonawcy. </w:t>
      </w:r>
    </w:p>
    <w:p w14:paraId="402FCA47" w14:textId="77777777" w:rsidR="0017708A" w:rsidRPr="005C21BB" w:rsidRDefault="00912615" w:rsidP="00E15A98">
      <w:pPr>
        <w:spacing w:after="0" w:line="259" w:lineRule="auto"/>
        <w:ind w:left="14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46FDE83" w14:textId="220B9FC8" w:rsidR="0017708A" w:rsidRPr="005C21BB" w:rsidRDefault="00912615" w:rsidP="00E15A98">
      <w:pPr>
        <w:spacing w:after="0" w:line="259" w:lineRule="auto"/>
        <w:ind w:left="148" w:right="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23395D" w:rsidRPr="005C21BB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2B7FD76" w14:textId="77777777" w:rsidR="0017708A" w:rsidRPr="005C21BB" w:rsidRDefault="00912615" w:rsidP="00E15A98">
      <w:pPr>
        <w:spacing w:after="0" w:line="259" w:lineRule="auto"/>
        <w:ind w:left="148" w:right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[Klauzula RODO] </w:t>
      </w:r>
    </w:p>
    <w:p w14:paraId="778388B5" w14:textId="77777777" w:rsidR="0017708A" w:rsidRPr="005C21BB" w:rsidRDefault="00912615" w:rsidP="00E15A98">
      <w:pPr>
        <w:spacing w:after="0" w:line="259" w:lineRule="auto"/>
        <w:ind w:left="17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C2076BA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 xml:space="preserve">Administratorem Pani/Pana danych osobowych jest: </w:t>
      </w:r>
      <w:r w:rsidRPr="005C21BB">
        <w:rPr>
          <w:rFonts w:ascii="Times New Roman" w:hAnsi="Times New Roman"/>
          <w:b/>
          <w:color w:val="auto"/>
          <w:sz w:val="24"/>
          <w:szCs w:val="24"/>
        </w:rPr>
        <w:t>Gmina Komorniki</w:t>
      </w:r>
      <w:r w:rsidRPr="005C21BB">
        <w:rPr>
          <w:rFonts w:ascii="Times New Roman" w:hAnsi="Times New Roman"/>
          <w:color w:val="auto"/>
          <w:sz w:val="24"/>
          <w:szCs w:val="24"/>
        </w:rPr>
        <w:t xml:space="preserve">, ul. Stawna 1, 62-052 Komorniki, zwana dalej </w:t>
      </w:r>
      <w:r w:rsidRPr="005C21BB">
        <w:rPr>
          <w:rFonts w:ascii="Times New Roman" w:hAnsi="Times New Roman"/>
          <w:b/>
          <w:color w:val="auto"/>
          <w:sz w:val="24"/>
          <w:szCs w:val="24"/>
        </w:rPr>
        <w:t xml:space="preserve">Administratorem. </w:t>
      </w:r>
    </w:p>
    <w:p w14:paraId="5477717F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Administrator prowadzi operacje przetwarzania Pani/Pana danych osobowych.</w:t>
      </w:r>
    </w:p>
    <w:p w14:paraId="0549EA42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Inspektorem ochrony danych osobowych jest Krzysztof Kozik: e-mail: inspektor@rodo-krp.pl, tel. +48 792 304 042.</w:t>
      </w:r>
    </w:p>
    <w:p w14:paraId="7FACA6A3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Pani/Pana dane osobowe przetwarzane będą w celu realizacja obowiązków lub uprawnień gminy wynikających z przepisów prawa oraz</w:t>
      </w:r>
      <w:r w:rsidRPr="005C21BB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/>
          <w:color w:val="auto"/>
          <w:sz w:val="24"/>
          <w:szCs w:val="24"/>
        </w:rPr>
        <w:t>wykonania określonych prawem zadań realizowanych dla dobra publicznego.</w:t>
      </w:r>
    </w:p>
    <w:p w14:paraId="1D81B20E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Posiada Pani/Pan prawo do:</w:t>
      </w:r>
    </w:p>
    <w:p w14:paraId="139879DD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5B87BE4B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wniesienia sprzeciwu wobec przetwarzania;</w:t>
      </w:r>
    </w:p>
    <w:p w14:paraId="019C2721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przenoszenia danych osobowych;</w:t>
      </w:r>
    </w:p>
    <w:p w14:paraId="5E95D555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wniesienia skargi do organu nadzorczego (Prezesa Urzędu Ochrony Danych Osobowych);</w:t>
      </w:r>
    </w:p>
    <w:p w14:paraId="35260E80" w14:textId="77777777" w:rsidR="0082523A" w:rsidRPr="005C21BB" w:rsidRDefault="0082523A" w:rsidP="00E15A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>cofnięcia zgody na przetwarzanie danych osobowych.</w:t>
      </w:r>
    </w:p>
    <w:p w14:paraId="100703AB" w14:textId="77777777" w:rsidR="0082523A" w:rsidRPr="005C21BB" w:rsidRDefault="0082523A" w:rsidP="00E15A98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="Times New Roman" w:hAnsi="Times New Roman"/>
          <w:color w:val="auto"/>
        </w:rPr>
      </w:pPr>
      <w:r w:rsidRPr="005C21BB">
        <w:rPr>
          <w:rFonts w:ascii="Times New Roman" w:hAnsi="Times New Roman"/>
          <w:color w:val="auto"/>
          <w:sz w:val="24"/>
          <w:szCs w:val="24"/>
        </w:rPr>
        <w:t xml:space="preserve">Z pełną treścią obowiązku informacyjnego można się zapoznać na stronie Biuletynu Informacji Publicznej </w:t>
      </w:r>
      <w:hyperlink r:id="rId7" w:history="1">
        <w:r w:rsidRPr="005C21BB">
          <w:rPr>
            <w:rStyle w:val="Hipercze"/>
            <w:rFonts w:ascii="Times New Roman" w:hAnsi="Times New Roman"/>
            <w:color w:val="auto"/>
            <w:sz w:val="24"/>
            <w:szCs w:val="24"/>
          </w:rPr>
          <w:t>http://bip.komorniki.pl</w:t>
        </w:r>
      </w:hyperlink>
      <w:r w:rsidRPr="005C21BB">
        <w:rPr>
          <w:rStyle w:val="Hipercze"/>
          <w:rFonts w:ascii="Times New Roman" w:hAnsi="Times New Roman"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/>
          <w:color w:val="auto"/>
          <w:sz w:val="24"/>
          <w:szCs w:val="24"/>
        </w:rPr>
        <w:t>w zakładce Ochrona danych osobowych.</w:t>
      </w:r>
      <w:r w:rsidRPr="005C21BB">
        <w:rPr>
          <w:rFonts w:ascii="Times New Roman" w:hAnsi="Times New Roman"/>
          <w:color w:val="auto"/>
        </w:rPr>
        <w:t xml:space="preserve"> </w:t>
      </w:r>
    </w:p>
    <w:p w14:paraId="78246F50" w14:textId="77777777" w:rsidR="0082523A" w:rsidRPr="005C21BB" w:rsidRDefault="0082523A" w:rsidP="00E15A98">
      <w:pPr>
        <w:spacing w:after="0"/>
        <w:rPr>
          <w:rFonts w:ascii="Times New Roman" w:hAnsi="Times New Roman"/>
          <w:color w:val="auto"/>
        </w:rPr>
      </w:pPr>
    </w:p>
    <w:p w14:paraId="28CF591C" w14:textId="77777777" w:rsidR="0017708A" w:rsidRPr="00FF4F19" w:rsidRDefault="00912615" w:rsidP="00E15A98">
      <w:pPr>
        <w:tabs>
          <w:tab w:val="center" w:pos="2109"/>
          <w:tab w:val="center" w:pos="2912"/>
          <w:tab w:val="center" w:pos="3620"/>
          <w:tab w:val="center" w:pos="4328"/>
          <w:tab w:val="center" w:pos="5036"/>
          <w:tab w:val="center" w:pos="5745"/>
          <w:tab w:val="center" w:pos="6453"/>
          <w:tab w:val="center" w:pos="7743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C21B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Zamawiający: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5C21BB"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  <w:t>Wykonawca</w:t>
      </w:r>
      <w:r w:rsidRPr="00FF4F19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  <w:r w:rsidRPr="00FF4F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7708A" w:rsidRPr="00FF4F19">
      <w:footerReference w:type="even" r:id="rId8"/>
      <w:footerReference w:type="default" r:id="rId9"/>
      <w:footerReference w:type="first" r:id="rId10"/>
      <w:pgSz w:w="11906" w:h="16838"/>
      <w:pgMar w:top="1452" w:right="1102" w:bottom="1453" w:left="1118" w:header="708" w:footer="708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81A6" w16cex:dateUtc="2021-01-04T10:59:00Z"/>
  <w16cex:commentExtensible w16cex:durableId="239D8E18" w16cex:dateUtc="2021-01-04T11:52:00Z"/>
  <w16cex:commentExtensible w16cex:durableId="239D8F51" w16cex:dateUtc="2021-01-04T11:57:00Z"/>
  <w16cex:commentExtensible w16cex:durableId="239D8F21" w16cex:dateUtc="2021-01-04T11:57:00Z"/>
  <w16cex:commentExtensible w16cex:durableId="239D8FDB" w16cex:dateUtc="2021-01-04T12:00:00Z"/>
  <w16cex:commentExtensible w16cex:durableId="239D90DA" w16cex:dateUtc="2021-01-04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37F5" w14:textId="77777777" w:rsidR="00924D23" w:rsidRDefault="00924D23">
      <w:pPr>
        <w:spacing w:after="0" w:line="240" w:lineRule="auto"/>
      </w:pPr>
      <w:r>
        <w:separator/>
      </w:r>
    </w:p>
  </w:endnote>
  <w:endnote w:type="continuationSeparator" w:id="0">
    <w:p w14:paraId="097BD179" w14:textId="77777777" w:rsidR="00924D23" w:rsidRDefault="0092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AED4" w14:textId="11A1D584" w:rsidR="0017708A" w:rsidRDefault="00912615">
    <w:pPr>
      <w:spacing w:after="0" w:line="225" w:lineRule="auto"/>
      <w:ind w:left="4911" w:firstLine="0"/>
      <w:jc w:val="right"/>
    </w:pPr>
    <w:r>
      <w:rPr>
        <w:rFonts w:ascii="Cambria" w:eastAsia="Cambria" w:hAnsi="Cambria" w:cs="Cambria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 w:rsidR="00BD18AD">
      <w:rPr>
        <w:rFonts w:ascii="Cambria" w:eastAsia="Cambria" w:hAnsi="Cambria" w:cs="Cambri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60D8" w14:textId="77777777" w:rsidR="0017708A" w:rsidRDefault="00912615">
    <w:pPr>
      <w:spacing w:after="710" w:line="259" w:lineRule="auto"/>
      <w:ind w:left="300" w:firstLine="0"/>
      <w:jc w:val="left"/>
    </w:pPr>
    <w:r>
      <w:rPr>
        <w:rFonts w:ascii="Arial" w:eastAsia="Arial" w:hAnsi="Arial" w:cs="Arial"/>
      </w:rPr>
      <w:t xml:space="preserve"> </w:t>
    </w:r>
  </w:p>
  <w:p w14:paraId="6F56EA39" w14:textId="77777777" w:rsidR="0017708A" w:rsidRDefault="00912615">
    <w:pPr>
      <w:spacing w:after="54" w:line="259" w:lineRule="auto"/>
      <w:ind w:left="0" w:firstLine="0"/>
      <w:jc w:val="right"/>
    </w:pPr>
    <w:r>
      <w:rPr>
        <w:rFonts w:ascii="Cambria" w:eastAsia="Cambria" w:hAnsi="Cambria" w:cs="Cambria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</w:t>
    </w:r>
  </w:p>
  <w:p w14:paraId="74648FE7" w14:textId="77777777" w:rsidR="0017708A" w:rsidRDefault="00912615">
    <w:pPr>
      <w:spacing w:after="0" w:line="259" w:lineRule="auto"/>
      <w:ind w:left="203" w:firstLine="0"/>
      <w:jc w:val="center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9A063" w14:textId="05749A06" w:rsidR="0017708A" w:rsidRDefault="00912615">
    <w:pPr>
      <w:spacing w:after="0" w:line="225" w:lineRule="auto"/>
      <w:ind w:left="4911" w:firstLine="0"/>
      <w:jc w:val="right"/>
    </w:pPr>
    <w:r>
      <w:rPr>
        <w:rFonts w:ascii="Cambria" w:eastAsia="Cambria" w:hAnsi="Cambria" w:cs="Cambria"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  <w:r w:rsidR="00BD18AD">
      <w:rPr>
        <w:rFonts w:ascii="Cambria" w:eastAsia="Cambria" w:hAnsi="Cambria" w:cs="Cambri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B7F2" w14:textId="77777777" w:rsidR="00924D23" w:rsidRDefault="00924D23">
      <w:pPr>
        <w:spacing w:after="0" w:line="240" w:lineRule="auto"/>
      </w:pPr>
      <w:r>
        <w:separator/>
      </w:r>
    </w:p>
  </w:footnote>
  <w:footnote w:type="continuationSeparator" w:id="0">
    <w:p w14:paraId="4C26F7BE" w14:textId="77777777" w:rsidR="00924D23" w:rsidRDefault="0092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FA4"/>
    <w:multiLevelType w:val="hybridMultilevel"/>
    <w:tmpl w:val="7BFE3FF0"/>
    <w:lvl w:ilvl="0" w:tplc="4C665D3C">
      <w:start w:val="1"/>
      <w:numFmt w:val="decimal"/>
      <w:lvlText w:val="%1."/>
      <w:lvlJc w:val="left"/>
      <w:pPr>
        <w:ind w:left="487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0C24A">
      <w:start w:val="1"/>
      <w:numFmt w:val="decimal"/>
      <w:lvlText w:val="%2)"/>
      <w:lvlJc w:val="left"/>
      <w:pPr>
        <w:ind w:left="113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4E6FC">
      <w:start w:val="1"/>
      <w:numFmt w:val="lowerLetter"/>
      <w:lvlText w:val="%3)"/>
      <w:lvlJc w:val="left"/>
      <w:pPr>
        <w:ind w:left="993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464F2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CE6A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8562E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A76EE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20D1C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87C9C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64050"/>
    <w:multiLevelType w:val="hybridMultilevel"/>
    <w:tmpl w:val="4C28F170"/>
    <w:lvl w:ilvl="0" w:tplc="E72C340A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21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6E0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C03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A9C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4A6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217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C0B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30FA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C66F6"/>
    <w:multiLevelType w:val="hybridMultilevel"/>
    <w:tmpl w:val="382077AC"/>
    <w:lvl w:ilvl="0" w:tplc="8902AD1A">
      <w:start w:val="1"/>
      <w:numFmt w:val="decimal"/>
      <w:lvlText w:val="%1)"/>
      <w:lvlJc w:val="left"/>
      <w:pPr>
        <w:ind w:left="113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94079B"/>
    <w:multiLevelType w:val="hybridMultilevel"/>
    <w:tmpl w:val="02EC4EE6"/>
    <w:lvl w:ilvl="0" w:tplc="35B6D3F4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71F6">
      <w:start w:val="1"/>
      <w:numFmt w:val="lowerLetter"/>
      <w:lvlText w:val="%2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0AA68">
      <w:start w:val="1"/>
      <w:numFmt w:val="lowerRoman"/>
      <w:lvlText w:val="%3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C1388">
      <w:start w:val="1"/>
      <w:numFmt w:val="decimal"/>
      <w:lvlText w:val="%4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2DC50">
      <w:start w:val="1"/>
      <w:numFmt w:val="lowerLetter"/>
      <w:lvlText w:val="%5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4E6FA">
      <w:start w:val="1"/>
      <w:numFmt w:val="lowerRoman"/>
      <w:lvlText w:val="%6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08D28">
      <w:start w:val="1"/>
      <w:numFmt w:val="decimal"/>
      <w:lvlText w:val="%7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EADC14">
      <w:start w:val="1"/>
      <w:numFmt w:val="lowerLetter"/>
      <w:lvlText w:val="%8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608074">
      <w:start w:val="1"/>
      <w:numFmt w:val="lowerRoman"/>
      <w:lvlText w:val="%9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A34A60"/>
    <w:multiLevelType w:val="hybridMultilevel"/>
    <w:tmpl w:val="E852524E"/>
    <w:lvl w:ilvl="0" w:tplc="C9C065BA">
      <w:start w:val="1"/>
      <w:numFmt w:val="decimal"/>
      <w:lvlText w:val="%1)"/>
      <w:lvlJc w:val="left"/>
      <w:pPr>
        <w:ind w:left="113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4537F1"/>
    <w:multiLevelType w:val="hybridMultilevel"/>
    <w:tmpl w:val="CEEE3A44"/>
    <w:lvl w:ilvl="0" w:tplc="9E08179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4F3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8B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63B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DA83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A09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89C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6F3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96A2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A56EEB"/>
    <w:multiLevelType w:val="hybridMultilevel"/>
    <w:tmpl w:val="497CAA26"/>
    <w:lvl w:ilvl="0" w:tplc="F8C89CDC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40AC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4AEE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4F73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460EC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6D30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0437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C3AF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E3FF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23766B"/>
    <w:multiLevelType w:val="hybridMultilevel"/>
    <w:tmpl w:val="7F28C234"/>
    <w:lvl w:ilvl="0" w:tplc="FE408602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CCBAA">
      <w:start w:val="1"/>
      <w:numFmt w:val="decimal"/>
      <w:lvlText w:val="%2)"/>
      <w:lvlJc w:val="left"/>
      <w:pPr>
        <w:ind w:left="113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29DF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8C7BA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6A428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603D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8D3F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6D3E4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4C63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2919D7"/>
    <w:multiLevelType w:val="hybridMultilevel"/>
    <w:tmpl w:val="A2C02196"/>
    <w:lvl w:ilvl="0" w:tplc="A650B754">
      <w:start w:val="9"/>
      <w:numFmt w:val="decimal"/>
      <w:lvlText w:val="%1)"/>
      <w:lvlJc w:val="left"/>
      <w:pPr>
        <w:ind w:left="426" w:hanging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785D"/>
    <w:multiLevelType w:val="hybridMultilevel"/>
    <w:tmpl w:val="7AC45334"/>
    <w:lvl w:ilvl="0" w:tplc="8D56BACE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CE4F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6599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EED9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61F9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2CF4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4433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755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46390E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492A6F"/>
    <w:multiLevelType w:val="hybridMultilevel"/>
    <w:tmpl w:val="BD4462C4"/>
    <w:lvl w:ilvl="0" w:tplc="3E0A7548">
      <w:start w:val="1"/>
      <w:numFmt w:val="decimal"/>
      <w:lvlText w:val="%1)"/>
      <w:lvlJc w:val="left"/>
      <w:pPr>
        <w:ind w:left="426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C3AFB"/>
    <w:multiLevelType w:val="hybridMultilevel"/>
    <w:tmpl w:val="E09C8482"/>
    <w:lvl w:ilvl="0" w:tplc="E860652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6AC2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A358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669B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EC16B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E710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EB82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BC0A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A6E27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FA5179"/>
    <w:multiLevelType w:val="hybridMultilevel"/>
    <w:tmpl w:val="BECC5184"/>
    <w:lvl w:ilvl="0" w:tplc="91CCD9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187326">
      <w:start w:val="10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C2585E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C8212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B7F6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A2138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A47692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246F5C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ECA2A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050179"/>
    <w:multiLevelType w:val="hybridMultilevel"/>
    <w:tmpl w:val="6262DAD2"/>
    <w:lvl w:ilvl="0" w:tplc="39E4714E">
      <w:start w:val="1"/>
      <w:numFmt w:val="decimal"/>
      <w:lvlText w:val="%1."/>
      <w:lvlJc w:val="left"/>
      <w:pPr>
        <w:ind w:left="5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A9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07D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0FB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2C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6C3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5064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EC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586B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FD2779"/>
    <w:multiLevelType w:val="hybridMultilevel"/>
    <w:tmpl w:val="3FBEE25E"/>
    <w:lvl w:ilvl="0" w:tplc="6D2210AE">
      <w:start w:val="1"/>
      <w:numFmt w:val="decimal"/>
      <w:lvlText w:val="%1)"/>
      <w:lvlJc w:val="left"/>
      <w:pPr>
        <w:tabs>
          <w:tab w:val="num" w:pos="483"/>
        </w:tabs>
        <w:ind w:left="426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C55981"/>
    <w:multiLevelType w:val="hybridMultilevel"/>
    <w:tmpl w:val="510221E4"/>
    <w:lvl w:ilvl="0" w:tplc="B778EE94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ECD84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8C20A4">
      <w:start w:val="1"/>
      <w:numFmt w:val="lowerRoman"/>
      <w:lvlText w:val="%3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E50BA">
      <w:start w:val="1"/>
      <w:numFmt w:val="decimal"/>
      <w:lvlText w:val="%4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2E7E0">
      <w:start w:val="1"/>
      <w:numFmt w:val="lowerLetter"/>
      <w:lvlText w:val="%5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7AF772">
      <w:start w:val="1"/>
      <w:numFmt w:val="lowerRoman"/>
      <w:lvlText w:val="%6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6C51A">
      <w:start w:val="1"/>
      <w:numFmt w:val="decimal"/>
      <w:lvlText w:val="%7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C7104">
      <w:start w:val="1"/>
      <w:numFmt w:val="lowerLetter"/>
      <w:lvlText w:val="%8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A185A">
      <w:start w:val="1"/>
      <w:numFmt w:val="lowerRoman"/>
      <w:lvlText w:val="%9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B60BDD"/>
    <w:multiLevelType w:val="hybridMultilevel"/>
    <w:tmpl w:val="0D06DFC0"/>
    <w:lvl w:ilvl="0" w:tplc="4B5C874E">
      <w:start w:val="1"/>
      <w:numFmt w:val="decimal"/>
      <w:lvlText w:val="%1)"/>
      <w:lvlJc w:val="left"/>
      <w:pPr>
        <w:ind w:left="113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E3CCC"/>
    <w:multiLevelType w:val="hybridMultilevel"/>
    <w:tmpl w:val="F73C77B8"/>
    <w:lvl w:ilvl="0" w:tplc="5A4ECD4C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C2B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E14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1F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2D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C2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0F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ADD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364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D0298F"/>
    <w:multiLevelType w:val="hybridMultilevel"/>
    <w:tmpl w:val="29945F3C"/>
    <w:lvl w:ilvl="0" w:tplc="E5023DFC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A033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AC6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8CB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DE9D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06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C60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F079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9025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B33317"/>
    <w:multiLevelType w:val="hybridMultilevel"/>
    <w:tmpl w:val="2D603FB4"/>
    <w:lvl w:ilvl="0" w:tplc="2952A204">
      <w:start w:val="1"/>
      <w:numFmt w:val="decimal"/>
      <w:lvlText w:val="%1."/>
      <w:lvlJc w:val="left"/>
      <w:pPr>
        <w:ind w:left="5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A4CF8">
      <w:start w:val="1"/>
      <w:numFmt w:val="decimal"/>
      <w:lvlText w:val="%2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0009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0DD9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6B8C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2854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DE2EFC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6CEF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CA24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EE3CE2"/>
    <w:multiLevelType w:val="hybridMultilevel"/>
    <w:tmpl w:val="BAFAAABC"/>
    <w:lvl w:ilvl="0" w:tplc="6004CF1C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6E8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4A9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8F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87F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92A9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0886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64B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05E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AE2A99"/>
    <w:multiLevelType w:val="hybridMultilevel"/>
    <w:tmpl w:val="757A6890"/>
    <w:lvl w:ilvl="0" w:tplc="BD3C2A4E">
      <w:start w:val="1"/>
      <w:numFmt w:val="decimal"/>
      <w:lvlText w:val="%1."/>
      <w:lvlJc w:val="left"/>
      <w:pPr>
        <w:ind w:left="4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E36CA">
      <w:start w:val="1"/>
      <w:numFmt w:val="decimal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8D3D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A44F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669AC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C3DAE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EDB1C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4E23E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6A8C6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418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253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6" w15:restartNumberingAfterBreak="0">
    <w:nsid w:val="73793562"/>
    <w:multiLevelType w:val="hybridMultilevel"/>
    <w:tmpl w:val="9D4CF370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4A63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051FD"/>
    <w:multiLevelType w:val="hybridMultilevel"/>
    <w:tmpl w:val="5458207E"/>
    <w:lvl w:ilvl="0" w:tplc="F678DFF6">
      <w:start w:val="1"/>
      <w:numFmt w:val="decimal"/>
      <w:lvlText w:val="%1)"/>
      <w:lvlJc w:val="left"/>
      <w:pPr>
        <w:ind w:left="8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AC244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A5546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2A05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E2EB4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479F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AC4E92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92C3A2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0154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6"/>
  </w:num>
  <w:num w:numId="5">
    <w:abstractNumId w:val="12"/>
  </w:num>
  <w:num w:numId="6">
    <w:abstractNumId w:val="24"/>
  </w:num>
  <w:num w:numId="7">
    <w:abstractNumId w:val="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7"/>
  </w:num>
  <w:num w:numId="13">
    <w:abstractNumId w:val="22"/>
  </w:num>
  <w:num w:numId="14">
    <w:abstractNumId w:val="0"/>
  </w:num>
  <w:num w:numId="15">
    <w:abstractNumId w:val="20"/>
  </w:num>
  <w:num w:numId="16">
    <w:abstractNumId w:val="14"/>
  </w:num>
  <w:num w:numId="17">
    <w:abstractNumId w:val="10"/>
  </w:num>
  <w:num w:numId="18">
    <w:abstractNumId w:val="26"/>
  </w:num>
  <w:num w:numId="19">
    <w:abstractNumId w:val="23"/>
  </w:num>
  <w:num w:numId="20">
    <w:abstractNumId w:val="15"/>
  </w:num>
  <w:num w:numId="21">
    <w:abstractNumId w:val="19"/>
  </w:num>
  <w:num w:numId="22">
    <w:abstractNumId w:val="4"/>
  </w:num>
  <w:num w:numId="23">
    <w:abstractNumId w:val="17"/>
  </w:num>
  <w:num w:numId="24">
    <w:abstractNumId w:val="9"/>
  </w:num>
  <w:num w:numId="25">
    <w:abstractNumId w:val="2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A"/>
    <w:rsid w:val="00027D71"/>
    <w:rsid w:val="00032737"/>
    <w:rsid w:val="000418D9"/>
    <w:rsid w:val="00095FBA"/>
    <w:rsid w:val="000B19F5"/>
    <w:rsid w:val="000B369B"/>
    <w:rsid w:val="000D1C64"/>
    <w:rsid w:val="001611C3"/>
    <w:rsid w:val="0017708A"/>
    <w:rsid w:val="001931C3"/>
    <w:rsid w:val="00214E08"/>
    <w:rsid w:val="0023395D"/>
    <w:rsid w:val="00273DA3"/>
    <w:rsid w:val="0029354F"/>
    <w:rsid w:val="002D5546"/>
    <w:rsid w:val="00301A74"/>
    <w:rsid w:val="003625D8"/>
    <w:rsid w:val="003A5A0C"/>
    <w:rsid w:val="003B518F"/>
    <w:rsid w:val="00465F7D"/>
    <w:rsid w:val="004A7735"/>
    <w:rsid w:val="004D047C"/>
    <w:rsid w:val="00535D75"/>
    <w:rsid w:val="00585BF2"/>
    <w:rsid w:val="00592FA7"/>
    <w:rsid w:val="005C21BB"/>
    <w:rsid w:val="005F6241"/>
    <w:rsid w:val="00623CE2"/>
    <w:rsid w:val="00651F5A"/>
    <w:rsid w:val="00661B5D"/>
    <w:rsid w:val="006B1CF9"/>
    <w:rsid w:val="006F7686"/>
    <w:rsid w:val="0070438C"/>
    <w:rsid w:val="00770A2A"/>
    <w:rsid w:val="0082523A"/>
    <w:rsid w:val="00877912"/>
    <w:rsid w:val="0089513D"/>
    <w:rsid w:val="00911A2E"/>
    <w:rsid w:val="00912615"/>
    <w:rsid w:val="00924D23"/>
    <w:rsid w:val="00B25600"/>
    <w:rsid w:val="00B85B5D"/>
    <w:rsid w:val="00BD18AD"/>
    <w:rsid w:val="00C765DD"/>
    <w:rsid w:val="00CA0F04"/>
    <w:rsid w:val="00E15A98"/>
    <w:rsid w:val="00E319AD"/>
    <w:rsid w:val="00E77D06"/>
    <w:rsid w:val="00F70410"/>
    <w:rsid w:val="00F711E2"/>
    <w:rsid w:val="00F86871"/>
    <w:rsid w:val="00F902EC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3B74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9" w:lineRule="auto"/>
      <w:ind w:left="15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273DA3"/>
    <w:pPr>
      <w:keepNext/>
      <w:keepLines/>
      <w:numPr>
        <w:numId w:val="21"/>
      </w:numPr>
      <w:spacing w:after="0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DA3"/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273DA3"/>
    <w:pPr>
      <w:spacing w:after="10" w:line="248" w:lineRule="auto"/>
      <w:ind w:left="720" w:hanging="370"/>
      <w:contextualSpacing/>
    </w:pPr>
  </w:style>
  <w:style w:type="character" w:styleId="Hipercze">
    <w:name w:val="Hyperlink"/>
    <w:basedOn w:val="Domylnaczcionkaakapitu"/>
    <w:uiPriority w:val="99"/>
    <w:unhideWhenUsed/>
    <w:rsid w:val="008252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8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8A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8A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2962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Kmakal</dc:creator>
  <cp:keywords/>
  <cp:lastModifiedBy>Lidia Blaszka</cp:lastModifiedBy>
  <cp:revision>5</cp:revision>
  <cp:lastPrinted>2021-01-14T10:49:00Z</cp:lastPrinted>
  <dcterms:created xsi:type="dcterms:W3CDTF">2021-01-14T10:12:00Z</dcterms:created>
  <dcterms:modified xsi:type="dcterms:W3CDTF">2021-01-14T10:49:00Z</dcterms:modified>
</cp:coreProperties>
</file>